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/>
        <w:jc w:val="center"/>
      </w:pPr>
      <w:r>
        <w:rPr>
          <w:b/>
          <w:bCs/>
          <w:color w:val="5B5FE6"/>
          <w:sz w:val="56"/>
          <w:szCs w:val="56"/>
        </w:rPr>
        <w:t xml:space="preserve">MindGuard</w:t>
      </w:r>
    </w:p>
    <w:p>
      <w:pPr>
        <w:spacing w:after="200"/>
        <w:jc w:val="center"/>
      </w:pPr>
      <w:r>
        <w:rPr>
          <w:i/>
          <w:iCs/>
          <w:color w:val="666666"/>
          <w:sz w:val="22"/>
          <w:szCs w:val="22"/>
        </w:rPr>
        <w:t xml:space="preserve">Aplicație mobilă accesibilă pentru gestionarea anxietății la copii cu dizabilități</w:t>
      </w:r>
    </w:p>
    <w:p>
      <w:pPr>
        <w:spacing w:after="80"/>
        <w:jc w:val="center"/>
      </w:pPr>
      <w:r>
        <w:rPr>
          <w:b/>
          <w:bCs/>
          <w:sz w:val="20"/>
          <w:szCs w:val="20"/>
        </w:rPr>
        <w:t xml:space="preserve">Chirilus Anastasia  •  Vatamaniuc Karina</w:t>
      </w:r>
    </w:p>
    <w:p>
      <w:pPr>
        <w:spacing w:after="300"/>
        <w:jc w:val="center"/>
      </w:pPr>
      <w:r>
        <w:rPr>
          <w:color w:val="666666"/>
          <w:sz w:val="18"/>
          <w:szCs w:val="18"/>
        </w:rPr>
        <w:t xml:space="preserve">Clasa a XI-a  •  InfoEducația 2026  •  Secțiunea Software Utilitar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4"/>
              <w:left w:val="single" w:color="E24B4A" w:sz="24"/>
              <w:bottom w:val="single" w:color="999999" w:sz="4"/>
              <w:right w:val="single" w:color="999999" w:sz="4"/>
            </w:tcBorders>
            <w:shd w:fill="FCEBEB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A32D2D"/>
                <w:sz w:val="18"/>
                <w:szCs w:val="18"/>
              </w:rPr>
              <w:t xml:space="preserve">PROBLEMA</w:t>
            </w:r>
          </w:p>
          <w:p>
            <w:pPr>
              <w:spacing w:after="40"/>
              <w:jc w:val="both"/>
            </w:pPr>
            <w:r>
              <w:rPr>
                <w:sz w:val="20"/>
                <w:szCs w:val="20"/>
              </w:rPr>
              <w:t xml:space="preserve">Copiii cu dizabilități au de 4× mai multe șanse să dezvolte tulburări de anxietate decât cei fără dizabilități — dar au acces semnificativ mai redus la resurse de sănătate mintală adaptate.</w:t>
            </w:r>
          </w:p>
          <w:p>
            <w:pPr>
              <w:jc w:val="both"/>
            </w:pPr>
            <w:r>
              <w:rPr>
                <w:sz w:val="20"/>
                <w:szCs w:val="20"/>
              </w:rPr>
              <w:t xml:space="preserve">Aplicațiile majore (Calm, Headspace, Wysa) nu sunt proiectate pentru copii, nu sunt cu adevărat accesibile și sunt contra-cost. Wysa interzice utilizatorii sub 13 ani.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4"/>
              <w:left w:val="single" w:color="0F6E56" w:sz="24"/>
              <w:bottom w:val="single" w:color="999999" w:sz="4"/>
              <w:right w:val="single" w:color="999999" w:sz="4"/>
            </w:tcBorders>
            <w:shd w:fill="E1F5EE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085041"/>
                <w:sz w:val="18"/>
                <w:szCs w:val="18"/>
              </w:rPr>
              <w:t xml:space="preserve">SOLUȚIA</w:t>
            </w:r>
          </w:p>
          <w:p>
            <w:pPr>
              <w:jc w:val="both"/>
            </w:pPr>
            <w:r>
              <w:rPr>
                <w:sz w:val="20"/>
                <w:szCs w:val="20"/>
              </w:rPr>
              <w:t xml:space="preserve">MindGuard este o aplicație mobilă cross-platform care își adaptează interfața, conținutul și modul de interacțiune în funcție de tipul de dizabilitate al copilului. Oferă exerciții de respirație animate, un chestionar de auto-evaluare, un forum comunitar și un mod de contrast înalt pentru deficiențe vizuale. Gratuită, în limba română, fără reclame.</w:t>
            </w:r>
          </w:p>
        </w:tc>
      </w:tr>
    </w:tbl>
    <w:p>
      <w:r>
        <w:br w:type="page"/>
      </w:r>
    </w:p>
    <w:p>
      <w:pPr>
        <w:spacing w:after="120" w:before="200"/>
      </w:pPr>
      <w:r>
        <w:rPr>
          <w:b/>
          <w:bCs/>
          <w:color w:val="5B5FE6"/>
          <w:sz w:val="28"/>
          <w:szCs w:val="28"/>
        </w:rPr>
        <w:t xml:space="preserve">Funcționalitățile aplicației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Onboarding personalizat — selectarea nevoilor specifice (deficiențe vizuale, auditive, motrice, de vorbire) la prima utilizare, care declanșează adaptarea automată a interfeței.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Exerciții de respirație animate — exerciții ghidate de tip "Balloon Breathing", cu animații vizuale și temporizator (folosind asyncio pentru sincronizare neblocantă).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Chestionar de auto-evaluare — 4 întrebări scurte care permit copilului să reflecteze asupra stării emoționale curente; răspunsurile sunt procesate local și generează un mesaj personalizat.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Forum comunitar moderat — spațiu de discuții unde utilizatorii pot posta mesaje, citi experiențele altor copii și interacționa prin "likes".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Mod de contrast înalt — comutabil instantaneu, cu fundal negru și text galben (standard pentru utilizatori cu deficiențe vizuale severe).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Setări de accesibilitate personalizabile — panou dedicat unde se ajustează dimensiunea fontului, contrastul și alte preferințe vizuale.</w:t>
      </w:r>
    </w:p>
    <w:p>
      <w:pPr>
        <w:spacing w:after="120" w:before="200"/>
      </w:pPr>
      <w:r>
        <w:rPr>
          <w:b/>
          <w:bCs/>
          <w:color w:val="5B5FE6"/>
          <w:sz w:val="28"/>
          <w:szCs w:val="28"/>
        </w:rPr>
        <w:t xml:space="preserve">Publicul țintă</w:t>
      </w:r>
    </w:p>
    <w:p>
      <w:pPr>
        <w:spacing w:after="60" w:before="60"/>
        <w:jc w:val="both"/>
      </w:pPr>
      <w:r>
        <w:rPr>
          <w:sz w:val="20"/>
          <w:szCs w:val="20"/>
        </w:rPr>
        <w:t xml:space="preserve">Principal: copii cu vârste între 8 și 14 ani care suferă de anxietate și care au una sau mai multe dintre următoarele dizabilități — vizuale, auditive, motrice, de vorbire.</w:t>
      </w:r>
    </w:p>
    <w:p>
      <w:pPr>
        <w:spacing w:after="60" w:before="60"/>
        <w:jc w:val="both"/>
      </w:pPr>
      <w:r>
        <w:rPr>
          <w:sz w:val="20"/>
          <w:szCs w:val="20"/>
        </w:rPr>
        <w:t xml:space="preserve">Secundar: copii fără dizabilități care suferă de anxietate, părinți și tutori, psihologi școlari, consilieri educaționali.</w:t>
      </w:r>
    </w:p>
    <w:p>
      <w:pPr>
        <w:spacing w:after="60" w:before="60"/>
        <w:jc w:val="both"/>
      </w:pPr>
      <w:r>
        <w:rPr>
          <w:i/>
          <w:iCs/>
          <w:sz w:val="20"/>
          <w:szCs w:val="20"/>
        </w:rPr>
        <w:t xml:space="preserve">În România există peste 75.000 de copii cu dizabilități în învățământul preuniversitar. Estimăm un public țintă potențial de 22.000–25.000 de copii, cu posibilitate de extindere internațională.</w:t>
      </w:r>
    </w:p>
    <w:p>
      <w:pPr>
        <w:spacing w:after="120" w:before="200"/>
      </w:pPr>
      <w:r>
        <w:rPr>
          <w:b/>
          <w:bCs/>
          <w:color w:val="5B5FE6"/>
          <w:sz w:val="28"/>
          <w:szCs w:val="28"/>
        </w:rPr>
        <w:t xml:space="preserve">Validare cu utilizatori și specialiști</w:t>
      </w:r>
    </w:p>
    <w:p>
      <w:pPr>
        <w:spacing w:after="60" w:before="60"/>
        <w:jc w:val="both"/>
      </w:pPr>
      <w:r>
        <w:rPr>
          <w:sz w:val="20"/>
          <w:szCs w:val="20"/>
        </w:rPr>
        <w:t xml:space="preserve">Conceptul a fost discutat informal cu o consilieră școlară și o studentă la psihologie, care au confirmat existența unei nevoi reale. Motivația proiectului a venit din observarea directă a unei tinere din comunitatea persoanelor cu deficiențe auditive care a trecut printr-un episod de anxietate cauzat de excluderea socială.</w:t>
      </w:r>
    </w:p>
    <w:p>
      <w:r>
        <w:br w:type="page"/>
      </w:r>
    </w:p>
    <w:p>
      <w:pPr>
        <w:spacing w:after="120" w:before="200"/>
      </w:pPr>
      <w:r>
        <w:rPr>
          <w:b/>
          <w:bCs/>
          <w:color w:val="5B5FE6"/>
          <w:sz w:val="28"/>
          <w:szCs w:val="28"/>
        </w:rPr>
        <w:t xml:space="preserve">Tehnologii folosite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00"/>
      </w:tblGrid>
      <w:tr>
        <w:trPr>
          <w:tblHeader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5B5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Tehnologie</w:t>
            </w:r>
          </w:p>
        </w:tc>
        <w:tc>
          <w:tcPr>
            <w:tcW w:type="dxa" w:w="7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5B5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Justificare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Python 3.14</w:t>
            </w:r>
          </w:p>
        </w:tc>
        <w:tc>
          <w:tcPr>
            <w:tcW w:type="dxa" w:w="7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color w:val="000000"/>
                <w:sz w:val="20"/>
                <w:szCs w:val="20"/>
              </w:rPr>
              <w:t xml:space="preserve">Sintaxă clară, ecosistem matur, parte din programa școlară românească — facilitează colaborarea în echipă și învățarea continuă.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Flet</w:t>
            </w:r>
          </w:p>
        </w:tc>
        <w:tc>
          <w:tcPr>
            <w:tcW w:type="dxa" w:w="7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color w:val="000000"/>
                <w:sz w:val="20"/>
                <w:szCs w:val="20"/>
              </w:rPr>
              <w:t xml:space="preserve">Framework cross-platform (Android, iOS, Web, Desktop) cu o singură bază de cod. Sintaxă declarativă inspirată din React/Flutter. Aspect modern, Material Design.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asyncio</w:t>
            </w:r>
          </w:p>
        </w:tc>
        <w:tc>
          <w:tcPr>
            <w:tcW w:type="dxa" w:w="7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color w:val="000000"/>
                <w:sz w:val="20"/>
                <w:szCs w:val="20"/>
              </w:rPr>
              <w:t xml:space="preserve">Pentru exercițiile de respirație temporizate — permite animații și contoare fără blocarea interfeței.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Git + GitHub</w:t>
            </w:r>
          </w:p>
        </w:tc>
        <w:tc>
          <w:tcPr>
            <w:tcW w:type="dxa" w:w="7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color w:val="000000"/>
                <w:sz w:val="20"/>
                <w:szCs w:val="20"/>
              </w:rPr>
              <w:t xml:space="preserve">Versionare, colaborare în echipă, gestionarea sarcinilor prin Issues.</w:t>
            </w:r>
          </w:p>
        </w:tc>
      </w:tr>
    </w:tbl>
    <w:p>
      <w:pPr>
        <w:spacing w:after="120" w:before="200"/>
      </w:pPr>
      <w:r>
        <w:rPr>
          <w:b/>
          <w:bCs/>
          <w:color w:val="5B5FE6"/>
          <w:sz w:val="28"/>
          <w:szCs w:val="28"/>
        </w:rPr>
        <w:t xml:space="preserve">Arhitectura aplicației</w:t>
      </w:r>
    </w:p>
    <w:p>
      <w:pPr>
        <w:spacing w:after="60" w:before="60"/>
        <w:jc w:val="both"/>
      </w:pPr>
      <w:r>
        <w:rPr>
          <w:sz w:val="20"/>
          <w:szCs w:val="20"/>
        </w:rPr>
        <w:t xml:space="preserve">Aplicația folosește o arhitectură modulară bazată pe separarea responsabilităților, organizată în jurul unei stări centrale: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Stratul de stare (AppState) — gestionează ecranul curent, preferințele utilizatorului, răspunsurile la chestionar, postările forum, starea exercițiilor active.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Stratul de prezentare (UI Layer) — construit cu Flet; fiecare ecran este o funcție care primește starea și returnează o ierarhie de controale.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Stratul de logică (Business Logic) — funcțiile care gestionează tranzițiile între ecrane, executarea exercițiilor cu asyncio.Task, procesarea datelor.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Sistemul de teme (get_colors) — returnează paleta activă în funcție de mod (normal/contrast înalt), permițând schimbarea instantanee a întregii interfețe.</w:t>
      </w:r>
    </w:p>
    <w:p>
      <w:pPr>
        <w:spacing w:after="60" w:before="60"/>
        <w:jc w:val="both"/>
      </w:pPr>
      <w:r>
        <w:rPr>
          <w:sz w:val="20"/>
          <w:szCs w:val="20"/>
        </w:rPr>
        <w:t xml:space="preserve">Modelul de date este unidirecțional: acțiunile utilizatorului → modifică starea → declanșează re-randarea componentelor afectate. Paradigmă reactivă similară cu React și Flutter.</w:t>
      </w:r>
    </w:p>
    <w:p>
      <w:r>
        <w:br w:type="page"/>
      </w:r>
    </w:p>
    <w:p>
      <w:pPr>
        <w:spacing w:after="120" w:before="200"/>
      </w:pPr>
      <w:r>
        <w:rPr>
          <w:b/>
          <w:bCs/>
          <w:color w:val="5B5FE6"/>
          <w:sz w:val="28"/>
          <w:szCs w:val="28"/>
        </w:rPr>
        <w:t xml:space="preserve">Elemente distinctive vs. competiție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700"/>
        <w:gridCol w:w="1700"/>
        <w:gridCol w:w="1700"/>
        <w:gridCol w:w="1700"/>
      </w:tblGrid>
      <w:tr>
        <w:trPr>
          <w:tblHeader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5B5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Criteriu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5B5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MindGuard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5B5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Calm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5B5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Headspace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5B5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Wysa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Pentru copii cu dizabilități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b/>
                <w:bCs/>
                <w:color w:val="0F6E56"/>
                <w:sz w:val="22"/>
                <w:szCs w:val="22"/>
              </w:rPr>
              <w:t xml:space="preserve">✓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color w:val="A32D2D"/>
                <w:sz w:val="22"/>
                <w:szCs w:val="22"/>
              </w:rPr>
              <w:t xml:space="preserve">✗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color w:val="A32D2D"/>
                <w:sz w:val="22"/>
                <w:szCs w:val="22"/>
              </w:rPr>
              <w:t xml:space="preserve">✗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color w:val="A32D2D"/>
                <w:sz w:val="18"/>
                <w:szCs w:val="18"/>
              </w:rPr>
              <w:t xml:space="preserve">✗ (sub 13 ani)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Gratuit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b/>
                <w:bCs/>
                <w:color w:val="0F6E56"/>
                <w:sz w:val="22"/>
                <w:szCs w:val="22"/>
              </w:rPr>
              <w:t xml:space="preserve">✓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color w:val="A32D2D"/>
                <w:sz w:val="18"/>
                <w:szCs w:val="18"/>
              </w:rPr>
              <w:t xml:space="preserve">✗ 70$/an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color w:val="A32D2D"/>
                <w:sz w:val="18"/>
                <w:szCs w:val="18"/>
              </w:rPr>
              <w:t xml:space="preserve">✗ 70$/an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color w:val="000000"/>
                <w:sz w:val="18"/>
                <w:szCs w:val="18"/>
              </w:rPr>
              <w:t xml:space="preserve">Freemium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Personalizare per dizabilitate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b/>
                <w:bCs/>
                <w:color w:val="0F6E56"/>
                <w:sz w:val="22"/>
                <w:szCs w:val="22"/>
              </w:rPr>
              <w:t xml:space="preserve">✓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color w:val="A32D2D"/>
                <w:sz w:val="22"/>
                <w:szCs w:val="22"/>
              </w:rPr>
              <w:t xml:space="preserve">✗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color w:val="A32D2D"/>
                <w:sz w:val="22"/>
                <w:szCs w:val="22"/>
              </w:rPr>
              <w:t xml:space="preserve">✗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color w:val="000000"/>
                <w:sz w:val="18"/>
                <w:szCs w:val="18"/>
              </w:rPr>
              <w:t xml:space="preserve">Parțial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Limba română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b/>
                <w:bCs/>
                <w:color w:val="0F6E56"/>
                <w:sz w:val="22"/>
                <w:szCs w:val="22"/>
              </w:rPr>
              <w:t xml:space="preserve">✓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color w:val="A32D2D"/>
                <w:sz w:val="22"/>
                <w:szCs w:val="22"/>
              </w:rPr>
              <w:t xml:space="preserve">✗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color w:val="A32D2D"/>
                <w:sz w:val="22"/>
                <w:szCs w:val="22"/>
              </w:rPr>
              <w:t xml:space="preserve">✗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color w:val="A32D2D"/>
                <w:sz w:val="22"/>
                <w:szCs w:val="22"/>
              </w:rPr>
              <w:t xml:space="preserve">✗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Forum comunitar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b/>
                <w:bCs/>
                <w:color w:val="0F6E56"/>
                <w:sz w:val="22"/>
                <w:szCs w:val="22"/>
              </w:rPr>
              <w:t xml:space="preserve">✓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color w:val="A32D2D"/>
                <w:sz w:val="22"/>
                <w:szCs w:val="22"/>
              </w:rPr>
              <w:t xml:space="preserve">✗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color w:val="A32D2D"/>
                <w:sz w:val="22"/>
                <w:szCs w:val="22"/>
              </w:rPr>
              <w:t xml:space="preserve">✗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color w:val="A32D2D"/>
                <w:sz w:val="22"/>
                <w:szCs w:val="22"/>
              </w:rPr>
              <w:t xml:space="preserve">✗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Open source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b/>
                <w:bCs/>
                <w:color w:val="0F6E56"/>
                <w:sz w:val="22"/>
                <w:szCs w:val="22"/>
              </w:rPr>
              <w:t xml:space="preserve">✓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color w:val="A32D2D"/>
                <w:sz w:val="22"/>
                <w:szCs w:val="22"/>
              </w:rPr>
              <w:t xml:space="preserve">✗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color w:val="A32D2D"/>
                <w:sz w:val="22"/>
                <w:szCs w:val="22"/>
              </w:rPr>
              <w:t xml:space="preserve">✗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color w:val="A32D2D"/>
                <w:sz w:val="22"/>
                <w:szCs w:val="22"/>
              </w:rPr>
              <w:t xml:space="preserve">✗</w:t>
            </w:r>
          </w:p>
        </w:tc>
      </w:tr>
    </w:tbl>
    <w:p>
      <w:pPr>
        <w:spacing w:after="120" w:before="200"/>
      </w:pPr>
      <w:r>
        <w:rPr>
          <w:b/>
          <w:bCs/>
          <w:color w:val="5B5FE6"/>
          <w:sz w:val="28"/>
          <w:szCs w:val="28"/>
        </w:rPr>
        <w:t xml:space="preserve">Distribuția rolurilor în echipă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3C3489"/>
                <w:sz w:val="20"/>
                <w:szCs w:val="20"/>
              </w:rPr>
              <w:t xml:space="preserve">Chirilus Anastasia</w:t>
            </w:r>
          </w:p>
        </w:tc>
        <w:tc>
          <w:tcPr>
            <w:tcW w:type="dxa" w:w="6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color w:val="000000"/>
                <w:sz w:val="20"/>
                <w:szCs w:val="20"/>
              </w:rPr>
              <w:t xml:space="preserve">Project Manager &amp; UX Designer — coordonare echipă, cercetare utilizatori, design UX, redactarea documentației, gestionarea prezenței pe Instagram (@mind_guard_), validare cu specialiști.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3C3489"/>
                <w:sz w:val="20"/>
                <w:szCs w:val="20"/>
              </w:rPr>
              <w:t xml:space="preserve">Vatamaniuc Karina</w:t>
            </w:r>
          </w:p>
        </w:tc>
        <w:tc>
          <w:tcPr>
            <w:tcW w:type="dxa" w:w="6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color w:val="000000"/>
                <w:sz w:val="20"/>
                <w:szCs w:val="20"/>
              </w:rPr>
              <w:t xml:space="preserve">Lead Developer &amp; Content Creator — implementarea aplicației în Python/Flet, arhitectura tehnică, gestionarea repository-ului GitHub, implementarea funcționalităților de accesibilitate, testare funcțională. Crearea conținutului vizual pentru contul Instagram al proiectului (@mind_guard_).</w:t>
            </w:r>
          </w:p>
        </w:tc>
      </w:tr>
    </w:tbl>
    <w:p>
      <w:r>
        <w:br w:type="page"/>
      </w:r>
    </w:p>
    <w:p>
      <w:pPr>
        <w:spacing w:after="120" w:before="200"/>
      </w:pPr>
      <w:r>
        <w:rPr>
          <w:b/>
          <w:bCs/>
          <w:color w:val="5B5FE6"/>
          <w:sz w:val="28"/>
          <w:szCs w:val="28"/>
        </w:rPr>
        <w:t xml:space="preserve">Resurse externe folosite</w:t>
      </w:r>
    </w:p>
    <w:p>
      <w:pPr>
        <w:spacing w:after="60" w:before="60"/>
        <w:jc w:val="both"/>
      </w:pPr>
      <w:r>
        <w:rPr>
          <w:b/>
          <w:bCs/>
          <w:sz w:val="20"/>
          <w:szCs w:val="20"/>
        </w:rPr>
        <w:t xml:space="preserve">În conformitate cu regulamentul InfoEducația (art. VI), declarăm transparent resursele externe folosite în dezvoltarea proiectului:</w:t>
      </w:r>
    </w:p>
    <w:p>
      <w:pPr>
        <w:spacing w:after="60" w:before="60"/>
        <w:jc w:val="both"/>
      </w:pPr>
      <w:r>
        <w:rPr>
          <w:b/>
          <w:bCs/>
          <w:sz w:val="20"/>
          <w:szCs w:val="20"/>
        </w:rPr>
        <w:t xml:space="preserve">Biblioteci open-source: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Flet (Apache 2.0) — framework UI cross-platform.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Python Standard Library (PSF) — asyncio, datetime, etc.</w:t>
      </w:r>
    </w:p>
    <w:p>
      <w:pPr>
        <w:spacing w:after="60" w:before="60"/>
        <w:jc w:val="both"/>
      </w:pPr>
      <w:r>
        <w:rPr>
          <w:b/>
          <w:bCs/>
          <w:sz w:val="20"/>
          <w:szCs w:val="20"/>
        </w:rPr>
        <w:t xml:space="preserve">Asistență AI: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ChatGPT (OpenAI) — revizii lingvistice ale textelor în engleză (Technovation Girls).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DeepSeek și Google Gemini — sprijin tehnic pentru concepte de programare și debug.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Claude (Anthropic) — structurarea documentației tehnice, analiza de piață și planul de dezvoltare.</w:t>
      </w:r>
    </w:p>
    <w:p>
      <w:pPr>
        <w:spacing w:after="60" w:before="60"/>
        <w:jc w:val="both"/>
      </w:pPr>
      <w:r>
        <w:rPr>
          <w:i/>
          <w:iCs/>
          <w:sz w:val="20"/>
          <w:szCs w:val="20"/>
        </w:rPr>
        <w:t xml:space="preserve">Ideea proiectului, designul, fluxul de utilizare, deciziile arhitecturale și validarea cu utilizatori reali aparțin în întregime echipei. AI-ul a fost folosit ca instrument de productivitate.</w:t>
      </w:r>
    </w:p>
    <w:p>
      <w:pPr>
        <w:spacing w:after="120" w:before="200"/>
      </w:pPr>
      <w:r>
        <w:rPr>
          <w:b/>
          <w:bCs/>
          <w:color w:val="5B5FE6"/>
          <w:sz w:val="28"/>
          <w:szCs w:val="28"/>
        </w:rPr>
        <w:t xml:space="preserve">Roadmap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00"/>
      </w:tblGrid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5B5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Iunie 2026</w:t>
            </w:r>
          </w:p>
        </w:tc>
        <w:tc>
          <w:tcPr>
            <w:tcW w:type="dxa" w:w="7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color w:val="000000"/>
                <w:sz w:val="18"/>
                <w:szCs w:val="18"/>
              </w:rPr>
              <w:t xml:space="preserve">Stabilizare: teste unitare, persistență SQLite, text-to-speech, refactor în module.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7F77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Vară 2026</w:t>
            </w:r>
          </w:p>
        </w:tc>
        <w:tc>
          <w:tcPr>
            <w:tcW w:type="dxa" w:w="7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color w:val="000000"/>
                <w:sz w:val="18"/>
                <w:szCs w:val="18"/>
              </w:rPr>
              <w:t xml:space="preserve">Extindere conținut: 10+ exerciții noi, lecții educaționale, limba semnelor, traducere engleză.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AFA9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Toamnă 2026</w:t>
            </w:r>
          </w:p>
        </w:tc>
        <w:tc>
          <w:tcPr>
            <w:tcW w:type="dxa" w:w="7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color w:val="000000"/>
                <w:sz w:val="18"/>
                <w:szCs w:val="18"/>
              </w:rPr>
              <w:t xml:space="preserve">Comunitate: moderare automată forum, sistem raportare, notificări empatice.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CEC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26215C"/>
                <w:sz w:val="18"/>
                <w:szCs w:val="18"/>
              </w:rPr>
              <w:t xml:space="preserve">2027</w:t>
            </w:r>
          </w:p>
        </w:tc>
        <w:tc>
          <w:tcPr>
            <w:tcW w:type="dxa" w:w="7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color w:val="000000"/>
                <w:sz w:val="18"/>
                <w:szCs w:val="18"/>
              </w:rPr>
              <w:t xml:space="preserve">Lansare publică: Google Play, App Store, parteneriate cu școli speciale și ONG-uri.</w:t>
            </w:r>
          </w:p>
        </w:tc>
      </w:tr>
    </w:tbl>
    <w:p>
      <w:pPr>
        <w:spacing w:after="120" w:before="200"/>
      </w:pPr>
      <w:r>
        <w:rPr>
          <w:b/>
          <w:bCs/>
          <w:color w:val="5B5FE6"/>
          <w:sz w:val="28"/>
          <w:szCs w:val="28"/>
        </w:rPr>
        <w:t xml:space="preserve">De ce MindGuard contează</w:t>
      </w:r>
    </w:p>
    <w:p>
      <w:pPr>
        <w:spacing w:after="60" w:before="60"/>
        <w:jc w:val="both"/>
      </w:pPr>
      <w:r>
        <w:rPr>
          <w:i/>
          <w:iCs/>
          <w:sz w:val="20"/>
          <w:szCs w:val="20"/>
        </w:rPr>
        <w:t xml:space="preserve">Anxietatea nu cunoaște granițe — afectează orice copil, indiferent de capacitățile sale fizice. Dar instrumentele de combatere a ei sunt, în prezent, disponibile aproape exclusiv pentru persoanele fără dizabilități. Acest dezechilibru este profund nedrept, iar prin MindGuard am vrut să facem un prim pas concret către corectarea lui.</w:t>
      </w:r>
    </w:p>
    <w:p>
      <w:pPr>
        <w:spacing w:after="60" w:before="60"/>
        <w:jc w:val="both"/>
      </w:pPr>
      <w:r>
        <w:rPr>
          <w:b/>
          <w:bCs/>
          <w:sz w:val="20"/>
          <w:szCs w:val="20"/>
        </w:rPr>
        <w:t xml:space="preserve">Repository GitHub: github.com/chirilusanastasia-blip/MindGuard</w:t>
      </w:r>
    </w:p>
    <w:p>
      <w:pPr>
        <w:spacing w:after="60" w:before="60"/>
        <w:jc w:val="both"/>
      </w:pPr>
      <w:r>
        <w:rPr>
          <w:b/>
          <w:bCs/>
          <w:sz w:val="20"/>
          <w:szCs w:val="20"/>
        </w:rPr>
        <w:t xml:space="preserve">Instagram: @mind_guard_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2026-05-15T17:30:20.409Z</dcterms:created>
  <dcterms:modified xsi:type="dcterms:W3CDTF">2026-05-15T17:30:20.409Z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