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初始化SqlSessionFactory，初始化SqlSessionFactory时会先初始化Configuration.java 这个核心配置。</w:t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在SqlSessionFactoryBuilder类中，通过构建XMLConfigBuilder在初始化Configuration和解析mybatis配置文件。</w:t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8595" cy="5334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110871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解析配置文件方法是在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XMLConfigBuilder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类中的parse方法，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  <w:r>
        <w:drawing>
          <wp:inline distT="0" distB="0" distL="114300" distR="114300">
            <wp:extent cx="5271135" cy="133159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解析mapper.xml文件，是在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XMLConfigBuilder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mapperElement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方法，解析xml核心类是XMLMapperBuilder类中parse方法负责解析.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</w:t>
      </w:r>
      <w:r>
        <w:drawing>
          <wp:inline distT="0" distB="0" distL="114300" distR="114300">
            <wp:extent cx="4954905" cy="154368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在解析mapper.xml文件时,就会根据xml文件中 namespace (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mapper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namespace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"com.chirq.study.mybatis.mapper.UserMapper"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/>
          <w:lang w:val="en-US" w:eastAsia="zh-CN"/>
        </w:rPr>
        <w:t>)节点对应的接口,创建代理工厂类,详细查看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XMLMapperBuilder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.Java中parse方法执行的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bindMapperForNamespace();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方法: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</w:t>
      </w:r>
      <w:r>
        <w:drawing>
          <wp:inline distT="0" distB="0" distL="114300" distR="114300">
            <wp:extent cx="5271770" cy="261556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configuration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addMapper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(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boundType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方法将创建的代理工厂对象存入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MapperRegistry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类中的MAP缓存中.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在创建代理工厂的同时会解析mapper接口中带注解的方法,方法通过注解实现的则通过MapperAnnotationBuilder类来负责解析.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 </w:t>
      </w:r>
      <w:r>
        <w:drawing>
          <wp:inline distT="0" distB="0" distL="114300" distR="114300">
            <wp:extent cx="5267960" cy="154051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解析出来的方法都存放于Configuration类中的Map&lt;String, MappedStatement&gt; mappedStatements;缓存MAP中.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类图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4310" cy="3661410"/>
            <wp:effectExtent l="0" t="0" r="1397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获取SqlSession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SqlSession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openSession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();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获取SqlSession过程中,会先获取数据库连接,开启事务,创建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Executor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(执行者).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UserMapper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.getMapper(UserMapper.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获取具体sql执行者,这里就用到了在初始化过程中创建的代理工厂类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ab/>
      </w:r>
      <w:r>
        <w:drawing>
          <wp:inline distT="0" distB="0" distL="114300" distR="114300">
            <wp:extent cx="4008755" cy="86868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MapperRegistry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类中的MAP缓存中获取事先创建的代理工厂类,然后通过工厂类创建具体的代理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MapperProxy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3040" cy="148018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执行SQL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User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.selectByName(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"张三"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/>
          <w:lang w:val="en-US" w:eastAsia="zh-CN"/>
        </w:rPr>
        <w:t>具体执行操作的时序图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4424045"/>
            <wp:effectExtent l="0" t="0" r="13970" b="10795"/>
            <wp:docPr id="12" name="图片 12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时序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/>
          <w:lang w:val="en-US" w:eastAsia="zh-CN"/>
        </w:rPr>
        <w:t>查看具体怎么执行的需要从代理类入手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MapperProxy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类中的invoke方法看起.</w:t>
      </w:r>
    </w:p>
    <w:p>
      <w:pPr>
        <w:numPr>
          <w:ilvl w:val="0"/>
          <w:numId w:val="4"/>
        </w:numPr>
        <w:ind w:left="84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参数映射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在执行器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SimpleExecutor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doQuery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方法时,先生成查询预编译处理者StatementHandler类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61255" cy="1638300"/>
            <wp:effectExtent l="0" t="0" r="6985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如PreparedStatementHandler类,然后由PreparedStatementHandler调用参数绑定类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eastAsia="Î¢ÈíÑÅºÚ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DefaultParameterHandler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,参数绑定类会执行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setParameters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方法进行参数绑定.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预编译处理者</w:t>
      </w:r>
      <w:r>
        <w:rPr>
          <w:rFonts w:hint="eastAsia"/>
          <w:b w:val="0"/>
          <w:bCs w:val="0"/>
        </w:rPr>
        <w:t>PreparedStatementHandler</w:t>
      </w:r>
      <w:r>
        <w:rPr>
          <w:rFonts w:hint="eastAsia"/>
          <w:b w:val="0"/>
          <w:bCs w:val="0"/>
          <w:lang w:val="en-US" w:eastAsia="zh-CN"/>
        </w:rPr>
        <w:t>类执行query方法.</w:t>
      </w:r>
    </w:p>
    <w:p>
      <w:pPr>
        <w:numPr>
          <w:ilvl w:val="0"/>
          <w:numId w:val="0"/>
        </w:numPr>
        <w:ind w:left="420" w:leftChars="0"/>
        <w:rPr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PreparedStatementHandler</w:t>
      </w:r>
      <w:r>
        <w:rPr>
          <w:rFonts w:hint="eastAsia"/>
          <w:b w:val="0"/>
          <w:bCs w:val="0"/>
          <w:lang w:val="en-US" w:eastAsia="zh-CN"/>
        </w:rPr>
        <w:t>执行SQL,然后将结果集交给结果映射处理类.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848360"/>
            <wp:effectExtent l="0" t="0" r="571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结果映射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结果集处理类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DefaultResultSetHandler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handleResultSets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结果处理类遍历结果,将查询数据和字段类型转换成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ResultSetWrapper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然后从xml文件中获取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ResultMap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配置,即数据库字段到实体配置.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然后执行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DefaultResultSetHandler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类的handleResultSet方法,该方法将查询结果转换成Java类.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Î¢ÈíÑÅºÚ" w:hAnsi="Î¢ÈíÑÅºÚ" w:eastAsia="Î¢ÈíÑÅºÚ"/>
          <w:color w:val="000000"/>
          <w:sz w:val="24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核心方法getRowValue,从查询结果集中获取一行记录并转换成响应JavaBean.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核心方法createResultObject,该方法通过反射生成查询结果要转换成的对象,方法内部调用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DefaultObjectFactory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create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方法反射生成对象.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,该方法只要功能时从查询结果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ResultSet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中获取想要的值.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核心方法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applyPropertyMappings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,该方法是将通过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获取的值,赋值到createResultObject生成的对象中.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包结构分析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org.apache.ibatis.annotations,注解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8860" cy="17602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binding包,是动态代理相关操作类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1097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builder包,是解析xml配置文件,注解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cache缓存所在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datasource数据源,连接池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executor执行器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io文件流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mapping包,映射器所在包,从配置文件注解中解析出来的映射器类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ognl包,ognl表达式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parsing,解析xml工具类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plugn,插件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Reflection,Java反射,将查询结果动态赋值给java实体等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scription,动态SQL脚本处理,例如&lt;set&gt;&lt;where&gt;脚本解析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session,核心包,启动入口,核心SqlSession,SqlSessionFactiry类等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transaction,事务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type,强大的类型映射类,从Java到PreparedStatement,从ResultSet到Java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192145"/>
            <wp:effectExtent l="0" t="0" r="254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mybatis-spring源码赏析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b/>
          <w:bCs/>
        </w:rPr>
      </w:pPr>
    </w:p>
    <w:p>
      <w:pPr>
        <w:numPr>
          <w:ilvl w:val="0"/>
          <w:numId w:val="8"/>
        </w:numPr>
        <w:tabs>
          <w:tab w:val="left" w:pos="319"/>
        </w:tabs>
        <w:ind w:left="845" w:leftChars="0" w:hanging="425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Mybatis与spring集成，提供</w:t>
      </w:r>
      <w:r>
        <w:rPr>
          <w:rFonts w:hint="eastAsia" w:eastAsiaTheme="minorEastAsia"/>
          <w:b w:val="0"/>
          <w:bCs w:val="0"/>
          <w:lang w:val="en-US" w:eastAsia="zh-CN"/>
        </w:rPr>
        <w:t>SqlSessionFactoryBean</w:t>
      </w:r>
      <w:r>
        <w:rPr>
          <w:rFonts w:hint="eastAsia"/>
          <w:b w:val="0"/>
          <w:bCs w:val="0"/>
          <w:lang w:val="en-US" w:eastAsia="zh-CN"/>
        </w:rPr>
        <w:t>类来初始化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buildSqlSessionFactory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方法中，由spring来接管事务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62547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解析mapper.xml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5273675" cy="641985"/>
            <wp:effectExtent l="0" t="0" r="14605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MapperScannerConfigurer</w:t>
      </w:r>
      <w:r>
        <w:rPr>
          <w:rFonts w:hint="eastAsia"/>
          <w:lang w:val="en-US" w:eastAsia="zh-CN"/>
        </w:rPr>
        <w:t>来创建mapping bean实例，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2557780"/>
            <wp:effectExtent l="0" t="0" r="635" b="254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MapperScannerConfigurer实现了postProcessBeanDefinitionRegistry方法，将已经注册好的Bean重新替换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ClassPathMapperScanner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类作用：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ClassPathMapperScanner的doScan方法,会将mapper包中的类替换成MapperFactoryBean，MapperFactoryBean实现了FactoryBean接口，每次生成对应Bean的时候，其实调用的FactoryBean的getObject方法。也就是说我们在注入mappler的时候，其实调用的是MapperFactoryBean的getObject方法，而这个方法会生成mappler接口的代理类MapperProxy的实例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22215" cy="1005840"/>
            <wp:effectExtent l="0" t="0" r="698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此处需要注意的是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public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MapperFactoryBean&lt;T&gt;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extends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SqlSessionDaoSupport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implements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FactoryBean&lt;T&gt;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,MapperFactoryBean还继承了SqlSessionDaoSupport，该类偷梁换柱的把SqlSession替换成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详细查看getSqlSession方法。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作用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该类改用动态代理，在具体生成mybatis的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DefaultSqlSession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执行mybatis操作前获取数据库连接和事务，在mybatis操作后执行资源释放，就不用再代码层面手动执行session.close();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2405" cy="3566795"/>
            <wp:effectExtent l="0" t="0" r="635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2135505"/>
            <wp:effectExtent l="0" t="0" r="6985" b="133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2140F"/>
    <w:multiLevelType w:val="multilevel"/>
    <w:tmpl w:val="AB32140F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C6B0BA61"/>
    <w:multiLevelType w:val="multilevel"/>
    <w:tmpl w:val="C6B0BA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F36CBA4"/>
    <w:multiLevelType w:val="singleLevel"/>
    <w:tmpl w:val="0F36CB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26C72A5"/>
    <w:multiLevelType w:val="singleLevel"/>
    <w:tmpl w:val="126C72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2D765E5"/>
    <w:multiLevelType w:val="singleLevel"/>
    <w:tmpl w:val="12D765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4AE8D7F"/>
    <w:multiLevelType w:val="singleLevel"/>
    <w:tmpl w:val="14AE8D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06C8C66"/>
    <w:multiLevelType w:val="singleLevel"/>
    <w:tmpl w:val="306C8C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19142AE"/>
    <w:multiLevelType w:val="singleLevel"/>
    <w:tmpl w:val="519142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41D53"/>
    <w:rsid w:val="03096BE6"/>
    <w:rsid w:val="031F24DF"/>
    <w:rsid w:val="03D94620"/>
    <w:rsid w:val="06C01538"/>
    <w:rsid w:val="06CF48E4"/>
    <w:rsid w:val="07191975"/>
    <w:rsid w:val="07322CBF"/>
    <w:rsid w:val="08AA63C1"/>
    <w:rsid w:val="08BC4CF2"/>
    <w:rsid w:val="09837FED"/>
    <w:rsid w:val="09D420DD"/>
    <w:rsid w:val="09D56309"/>
    <w:rsid w:val="09F72025"/>
    <w:rsid w:val="0A6003B0"/>
    <w:rsid w:val="0AB21172"/>
    <w:rsid w:val="0C8976A9"/>
    <w:rsid w:val="0D4041A4"/>
    <w:rsid w:val="0DC47AB9"/>
    <w:rsid w:val="0E237DF7"/>
    <w:rsid w:val="0EE22938"/>
    <w:rsid w:val="0F4C0BF1"/>
    <w:rsid w:val="0F9F512E"/>
    <w:rsid w:val="0FBC5C60"/>
    <w:rsid w:val="10101613"/>
    <w:rsid w:val="106342C4"/>
    <w:rsid w:val="108F382D"/>
    <w:rsid w:val="109F35CC"/>
    <w:rsid w:val="10D431E3"/>
    <w:rsid w:val="1109202C"/>
    <w:rsid w:val="122327D8"/>
    <w:rsid w:val="1238653A"/>
    <w:rsid w:val="12853201"/>
    <w:rsid w:val="136720A1"/>
    <w:rsid w:val="146373E7"/>
    <w:rsid w:val="14E125BD"/>
    <w:rsid w:val="17D45ADE"/>
    <w:rsid w:val="182F53CA"/>
    <w:rsid w:val="197B73FB"/>
    <w:rsid w:val="1B481B1E"/>
    <w:rsid w:val="1B4952CE"/>
    <w:rsid w:val="1CA1043C"/>
    <w:rsid w:val="1D7867A6"/>
    <w:rsid w:val="1DCB114C"/>
    <w:rsid w:val="1E954B5A"/>
    <w:rsid w:val="1F3674D8"/>
    <w:rsid w:val="209B2730"/>
    <w:rsid w:val="21272BCB"/>
    <w:rsid w:val="21291236"/>
    <w:rsid w:val="21B801E9"/>
    <w:rsid w:val="23133451"/>
    <w:rsid w:val="237D519C"/>
    <w:rsid w:val="258C3697"/>
    <w:rsid w:val="25B360AB"/>
    <w:rsid w:val="262804F9"/>
    <w:rsid w:val="264A3F53"/>
    <w:rsid w:val="26B23F1F"/>
    <w:rsid w:val="26C85A30"/>
    <w:rsid w:val="284426C4"/>
    <w:rsid w:val="29330437"/>
    <w:rsid w:val="296B2F8C"/>
    <w:rsid w:val="2A1A75BA"/>
    <w:rsid w:val="2A96631D"/>
    <w:rsid w:val="2B16507E"/>
    <w:rsid w:val="2C41687D"/>
    <w:rsid w:val="2C5D2777"/>
    <w:rsid w:val="2D2D5EB3"/>
    <w:rsid w:val="2D3C5131"/>
    <w:rsid w:val="2E1954CB"/>
    <w:rsid w:val="2E4D048E"/>
    <w:rsid w:val="2EDE0F9E"/>
    <w:rsid w:val="2F426FBB"/>
    <w:rsid w:val="2F911045"/>
    <w:rsid w:val="3011292E"/>
    <w:rsid w:val="302414EF"/>
    <w:rsid w:val="312B0903"/>
    <w:rsid w:val="32985BB7"/>
    <w:rsid w:val="32C66FAB"/>
    <w:rsid w:val="32D2052D"/>
    <w:rsid w:val="3457769F"/>
    <w:rsid w:val="347A0DCB"/>
    <w:rsid w:val="34860812"/>
    <w:rsid w:val="34C13676"/>
    <w:rsid w:val="35A161C6"/>
    <w:rsid w:val="36D511DA"/>
    <w:rsid w:val="37FA09EC"/>
    <w:rsid w:val="381C130B"/>
    <w:rsid w:val="38476798"/>
    <w:rsid w:val="38EA2172"/>
    <w:rsid w:val="393F5A6F"/>
    <w:rsid w:val="39AE164F"/>
    <w:rsid w:val="3A134252"/>
    <w:rsid w:val="3A3F2424"/>
    <w:rsid w:val="3A6D6550"/>
    <w:rsid w:val="3A897EBD"/>
    <w:rsid w:val="3AC76F19"/>
    <w:rsid w:val="3B823E30"/>
    <w:rsid w:val="3BAE3BA8"/>
    <w:rsid w:val="3BC11DC1"/>
    <w:rsid w:val="3BD1231D"/>
    <w:rsid w:val="3C8B39DC"/>
    <w:rsid w:val="3CA92CB5"/>
    <w:rsid w:val="3CD63609"/>
    <w:rsid w:val="3DBD211C"/>
    <w:rsid w:val="3E0A2150"/>
    <w:rsid w:val="3E146C43"/>
    <w:rsid w:val="3ED770AF"/>
    <w:rsid w:val="3F3620C9"/>
    <w:rsid w:val="3F5B4D95"/>
    <w:rsid w:val="4089270A"/>
    <w:rsid w:val="41306B7D"/>
    <w:rsid w:val="41BE3BC8"/>
    <w:rsid w:val="425E2FED"/>
    <w:rsid w:val="432F619B"/>
    <w:rsid w:val="4368579A"/>
    <w:rsid w:val="438A0646"/>
    <w:rsid w:val="43EF36AE"/>
    <w:rsid w:val="44AA4201"/>
    <w:rsid w:val="44FB0BA7"/>
    <w:rsid w:val="46830B87"/>
    <w:rsid w:val="493637CA"/>
    <w:rsid w:val="494939AD"/>
    <w:rsid w:val="4C4C5093"/>
    <w:rsid w:val="4D816A16"/>
    <w:rsid w:val="4DDE3346"/>
    <w:rsid w:val="4E6D1FD2"/>
    <w:rsid w:val="4EC774F4"/>
    <w:rsid w:val="501972E1"/>
    <w:rsid w:val="50A01EAF"/>
    <w:rsid w:val="51753E33"/>
    <w:rsid w:val="517C482B"/>
    <w:rsid w:val="51BF028A"/>
    <w:rsid w:val="51E04D44"/>
    <w:rsid w:val="51F51AE5"/>
    <w:rsid w:val="523B5D12"/>
    <w:rsid w:val="530F5B36"/>
    <w:rsid w:val="53380E52"/>
    <w:rsid w:val="534A05B7"/>
    <w:rsid w:val="53E35215"/>
    <w:rsid w:val="5527553A"/>
    <w:rsid w:val="55750FAD"/>
    <w:rsid w:val="559578E0"/>
    <w:rsid w:val="568B318E"/>
    <w:rsid w:val="57F12C3C"/>
    <w:rsid w:val="59D321A2"/>
    <w:rsid w:val="5B2A1CF2"/>
    <w:rsid w:val="5CF13821"/>
    <w:rsid w:val="5E407AAB"/>
    <w:rsid w:val="5E73621D"/>
    <w:rsid w:val="5E98164F"/>
    <w:rsid w:val="5FAA4F42"/>
    <w:rsid w:val="5FB949D9"/>
    <w:rsid w:val="5FC024AE"/>
    <w:rsid w:val="60375989"/>
    <w:rsid w:val="604F60CD"/>
    <w:rsid w:val="60A91B66"/>
    <w:rsid w:val="61604DEA"/>
    <w:rsid w:val="626060EE"/>
    <w:rsid w:val="631A5734"/>
    <w:rsid w:val="63EF7FB4"/>
    <w:rsid w:val="649014C5"/>
    <w:rsid w:val="64EB5728"/>
    <w:rsid w:val="651F2180"/>
    <w:rsid w:val="65622A55"/>
    <w:rsid w:val="669C5AB8"/>
    <w:rsid w:val="66BC2060"/>
    <w:rsid w:val="66E32411"/>
    <w:rsid w:val="68293BDD"/>
    <w:rsid w:val="682B362F"/>
    <w:rsid w:val="68C85072"/>
    <w:rsid w:val="68DD72DB"/>
    <w:rsid w:val="693828D7"/>
    <w:rsid w:val="69C626D7"/>
    <w:rsid w:val="6A3756D2"/>
    <w:rsid w:val="6A464B4B"/>
    <w:rsid w:val="6A661036"/>
    <w:rsid w:val="6A84404D"/>
    <w:rsid w:val="6A923AAB"/>
    <w:rsid w:val="6AE36A71"/>
    <w:rsid w:val="6B052280"/>
    <w:rsid w:val="6B7B7159"/>
    <w:rsid w:val="6BD75154"/>
    <w:rsid w:val="6C4004AC"/>
    <w:rsid w:val="6DB96935"/>
    <w:rsid w:val="6DE55A68"/>
    <w:rsid w:val="6E58528C"/>
    <w:rsid w:val="6F886CD6"/>
    <w:rsid w:val="70835970"/>
    <w:rsid w:val="726D3CE2"/>
    <w:rsid w:val="731220AA"/>
    <w:rsid w:val="73412814"/>
    <w:rsid w:val="7394344B"/>
    <w:rsid w:val="74032C49"/>
    <w:rsid w:val="74154E29"/>
    <w:rsid w:val="747C4EF4"/>
    <w:rsid w:val="75195E54"/>
    <w:rsid w:val="75B25451"/>
    <w:rsid w:val="75FC3929"/>
    <w:rsid w:val="765E783B"/>
    <w:rsid w:val="76605A0C"/>
    <w:rsid w:val="76824346"/>
    <w:rsid w:val="76A72BF2"/>
    <w:rsid w:val="784B5698"/>
    <w:rsid w:val="7891546F"/>
    <w:rsid w:val="79837E25"/>
    <w:rsid w:val="7A004D4A"/>
    <w:rsid w:val="7A761F44"/>
    <w:rsid w:val="7A870639"/>
    <w:rsid w:val="7AA9026C"/>
    <w:rsid w:val="7AC0020A"/>
    <w:rsid w:val="7B6A1A6C"/>
    <w:rsid w:val="7B990643"/>
    <w:rsid w:val="7C514E38"/>
    <w:rsid w:val="7C81790B"/>
    <w:rsid w:val="7C911623"/>
    <w:rsid w:val="7CF22B5D"/>
    <w:rsid w:val="7D3F25D7"/>
    <w:rsid w:val="7E2128FF"/>
    <w:rsid w:val="7F5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2018-06-11T03:42:48Z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