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23011" w:rsidRPr="00263C48" w:rsidRDefault="00D16643">
      <w:pPr>
        <w:spacing w:line="360" w:lineRule="auto"/>
        <w:jc w:val="center"/>
        <w:rPr>
          <w:lang w:val="ru-RU"/>
        </w:rPr>
      </w:pPr>
      <w:r w:rsidRPr="00263C48">
        <w:rPr>
          <w:color w:val="000000"/>
          <w:sz w:val="24"/>
          <w:lang w:val="ru-RU"/>
        </w:rPr>
        <w:t>Федеральное государственное автономное образовательное учреждение</w:t>
      </w:r>
      <w:r w:rsidRPr="00263C48">
        <w:rPr>
          <w:color w:val="000000"/>
          <w:sz w:val="24"/>
          <w:lang w:val="ru-RU"/>
        </w:rPr>
        <w:br/>
        <w:t>высшего образования</w:t>
      </w:r>
      <w:r w:rsidRPr="00263C48">
        <w:rPr>
          <w:color w:val="000000"/>
          <w:sz w:val="24"/>
          <w:lang w:val="ru-RU"/>
        </w:rPr>
        <w:br/>
        <w:t>«Национальный исследовательский университет</w:t>
      </w:r>
      <w:r w:rsidRPr="00263C48">
        <w:rPr>
          <w:color w:val="000000"/>
          <w:sz w:val="24"/>
          <w:lang w:val="ru-RU"/>
        </w:rPr>
        <w:br/>
        <w:t>«Высшая школа экономики»</w:t>
      </w:r>
    </w:p>
    <w:p w:rsidR="00223011" w:rsidRPr="00262F5A" w:rsidRDefault="00D16643">
      <w:pPr>
        <w:spacing w:before="120" w:line="360" w:lineRule="auto"/>
        <w:jc w:val="center"/>
        <w:rPr>
          <w:lang w:val="ru-RU"/>
        </w:rPr>
      </w:pPr>
      <w:r w:rsidRPr="00262F5A">
        <w:rPr>
          <w:color w:val="000000"/>
          <w:sz w:val="24"/>
          <w:lang w:val="ru-RU"/>
        </w:rPr>
        <w:t>Московский институт электроники и математики им. А.Н. Тихонова</w:t>
      </w:r>
    </w:p>
    <w:p w:rsidR="00B045DB" w:rsidRDefault="00D16643" w:rsidP="00B045DB">
      <w:pPr>
        <w:spacing w:before="80" w:line="360" w:lineRule="auto"/>
        <w:jc w:val="center"/>
        <w:rPr>
          <w:lang w:val="ru-RU"/>
        </w:rPr>
      </w:pPr>
      <w:r w:rsidRPr="00262F5A">
        <w:rPr>
          <w:color w:val="000000"/>
          <w:sz w:val="24"/>
          <w:lang w:val="ru-RU"/>
        </w:rPr>
        <w:t>Департамент компьютерной инженерии</w:t>
      </w:r>
    </w:p>
    <w:p w:rsidR="00B045DB" w:rsidRDefault="00B045DB" w:rsidP="00B045DB">
      <w:pPr>
        <w:spacing w:before="80" w:line="360" w:lineRule="auto"/>
        <w:jc w:val="center"/>
        <w:rPr>
          <w:lang w:val="ru-RU"/>
        </w:rPr>
      </w:pPr>
    </w:p>
    <w:p w:rsidR="00B045DB" w:rsidRDefault="00B045DB" w:rsidP="00B045DB">
      <w:pPr>
        <w:spacing w:before="80" w:line="360" w:lineRule="auto"/>
        <w:jc w:val="center"/>
        <w:rPr>
          <w:lang w:val="ru-RU"/>
        </w:rPr>
      </w:pPr>
    </w:p>
    <w:p w:rsidR="00223011" w:rsidRPr="00262F5A" w:rsidRDefault="00D16643" w:rsidP="00B045DB">
      <w:pPr>
        <w:spacing w:before="80" w:line="360" w:lineRule="auto"/>
        <w:jc w:val="center"/>
        <w:rPr>
          <w:lang w:val="ru-RU"/>
        </w:rPr>
      </w:pPr>
      <w:r w:rsidRPr="00262F5A">
        <w:rPr>
          <w:b/>
          <w:color w:val="000000"/>
          <w:sz w:val="32"/>
          <w:lang w:val="ru-RU"/>
        </w:rPr>
        <w:t>ОТЧЁТ</w:t>
      </w:r>
    </w:p>
    <w:p w:rsidR="00223011" w:rsidRPr="00262F5A" w:rsidRDefault="00D16643">
      <w:pPr>
        <w:spacing w:before="80" w:line="360" w:lineRule="auto"/>
        <w:jc w:val="center"/>
        <w:rPr>
          <w:lang w:val="ru-RU"/>
        </w:rPr>
      </w:pPr>
      <w:r w:rsidRPr="00262F5A">
        <w:rPr>
          <w:color w:val="000000"/>
          <w:lang w:val="ru-RU"/>
        </w:rPr>
        <w:t>по проектной работе:</w:t>
      </w:r>
    </w:p>
    <w:p w:rsidR="00223011" w:rsidRPr="00262F5A" w:rsidRDefault="00D16643">
      <w:pPr>
        <w:spacing w:before="120" w:line="360" w:lineRule="auto"/>
        <w:jc w:val="center"/>
        <w:rPr>
          <w:lang w:val="ru-RU"/>
        </w:rPr>
      </w:pPr>
      <w:r w:rsidRPr="00262F5A">
        <w:rPr>
          <w:b/>
          <w:color w:val="000000"/>
          <w:lang w:val="ru-RU"/>
        </w:rPr>
        <w:t>№2372 «Удалённый стенд для работы с ПЛИС на базе одноплатного компьютера»</w:t>
      </w:r>
    </w:p>
    <w:p w:rsidR="00223011" w:rsidRPr="00770E47" w:rsidRDefault="00D16643">
      <w:pPr>
        <w:spacing w:before="800" w:line="360" w:lineRule="auto"/>
        <w:jc w:val="right"/>
        <w:rPr>
          <w:lang w:val="ru-RU"/>
        </w:rPr>
      </w:pPr>
      <w:r w:rsidRPr="00770E47">
        <w:rPr>
          <w:color w:val="000000"/>
          <w:sz w:val="24"/>
          <w:lang w:val="ru-RU"/>
        </w:rPr>
        <w:t>Выполнили студенты:</w:t>
      </w:r>
    </w:p>
    <w:p w:rsidR="00223011" w:rsidRPr="00263C48" w:rsidRDefault="00D16643">
      <w:pPr>
        <w:spacing w:before="80" w:line="360" w:lineRule="auto"/>
        <w:jc w:val="right"/>
        <w:rPr>
          <w:lang w:val="ru-RU"/>
        </w:rPr>
      </w:pPr>
      <w:r w:rsidRPr="00263C48">
        <w:rPr>
          <w:color w:val="000000"/>
          <w:sz w:val="24"/>
          <w:lang w:val="ru-RU"/>
        </w:rPr>
        <w:t>Югов Александр Сергеевич</w:t>
      </w:r>
    </w:p>
    <w:p w:rsidR="00223011" w:rsidRPr="00263C48" w:rsidRDefault="00D16643">
      <w:pPr>
        <w:spacing w:before="80" w:line="360" w:lineRule="auto"/>
        <w:jc w:val="right"/>
        <w:rPr>
          <w:lang w:val="ru-RU"/>
        </w:rPr>
      </w:pPr>
      <w:r w:rsidRPr="00263C48">
        <w:rPr>
          <w:color w:val="000000"/>
          <w:sz w:val="24"/>
          <w:lang w:val="ru-RU"/>
        </w:rPr>
        <w:t>Иевлев Николай Евгеньевич</w:t>
      </w:r>
    </w:p>
    <w:p w:rsidR="00223011" w:rsidRPr="00263C48" w:rsidRDefault="00D16643">
      <w:pPr>
        <w:spacing w:before="80" w:line="360" w:lineRule="auto"/>
        <w:jc w:val="right"/>
        <w:rPr>
          <w:lang w:val="ru-RU"/>
        </w:rPr>
      </w:pPr>
      <w:r w:rsidRPr="00263C48">
        <w:rPr>
          <w:color w:val="000000"/>
          <w:sz w:val="24"/>
          <w:lang w:val="ru-RU"/>
        </w:rPr>
        <w:t>Филиппов Иван Сергеевич</w:t>
      </w:r>
    </w:p>
    <w:p w:rsidR="00223011" w:rsidRPr="00263C48" w:rsidRDefault="00D16643">
      <w:pPr>
        <w:spacing w:before="80" w:line="360" w:lineRule="auto"/>
        <w:jc w:val="right"/>
        <w:rPr>
          <w:lang w:val="ru-RU"/>
        </w:rPr>
      </w:pPr>
      <w:r w:rsidRPr="00263C48">
        <w:rPr>
          <w:color w:val="000000"/>
          <w:sz w:val="24"/>
          <w:lang w:val="ru-RU"/>
        </w:rPr>
        <w:t>Раков Богдан Сергеевич</w:t>
      </w:r>
    </w:p>
    <w:p w:rsidR="00223011" w:rsidRPr="00263C48" w:rsidRDefault="00D16643">
      <w:pPr>
        <w:spacing w:before="80" w:line="360" w:lineRule="auto"/>
        <w:jc w:val="right"/>
        <w:rPr>
          <w:lang w:val="ru-RU"/>
        </w:rPr>
      </w:pPr>
      <w:r w:rsidRPr="00263C48">
        <w:rPr>
          <w:color w:val="000000"/>
          <w:sz w:val="24"/>
          <w:lang w:val="ru-RU"/>
        </w:rPr>
        <w:t>Белых Максим Сергеевич</w:t>
      </w:r>
    </w:p>
    <w:p w:rsidR="00223011" w:rsidRPr="00263C48" w:rsidRDefault="00D16643">
      <w:pPr>
        <w:spacing w:before="80" w:line="360" w:lineRule="auto"/>
        <w:jc w:val="right"/>
        <w:rPr>
          <w:lang w:val="ru-RU"/>
        </w:rPr>
      </w:pPr>
      <w:r w:rsidRPr="00263C48">
        <w:rPr>
          <w:color w:val="000000"/>
          <w:sz w:val="24"/>
          <w:lang w:val="ru-RU"/>
        </w:rPr>
        <w:t>Волков Владимир Олегович</w:t>
      </w:r>
    </w:p>
    <w:p w:rsidR="00223011" w:rsidRPr="00263C48" w:rsidRDefault="00D16643">
      <w:pPr>
        <w:spacing w:before="80" w:line="360" w:lineRule="auto"/>
        <w:jc w:val="right"/>
        <w:rPr>
          <w:lang w:val="ru-RU"/>
        </w:rPr>
      </w:pPr>
      <w:r w:rsidRPr="00263C48">
        <w:rPr>
          <w:color w:val="000000"/>
          <w:sz w:val="24"/>
          <w:lang w:val="ru-RU"/>
        </w:rPr>
        <w:t>Хранцкевич Сергей Сергеевич</w:t>
      </w:r>
    </w:p>
    <w:p w:rsidR="00223011" w:rsidRPr="00263C48" w:rsidRDefault="00D16643">
      <w:pPr>
        <w:spacing w:before="80" w:line="360" w:lineRule="auto"/>
        <w:jc w:val="right"/>
        <w:rPr>
          <w:lang w:val="ru-RU"/>
        </w:rPr>
      </w:pPr>
      <w:r w:rsidRPr="00263C48">
        <w:rPr>
          <w:color w:val="000000"/>
          <w:sz w:val="24"/>
          <w:lang w:val="ru-RU"/>
        </w:rPr>
        <w:t>Гольцев Никита Сергеевич</w:t>
      </w:r>
    </w:p>
    <w:p w:rsidR="00223011" w:rsidRPr="00262F5A" w:rsidRDefault="00D16643">
      <w:pPr>
        <w:spacing w:before="80" w:line="360" w:lineRule="auto"/>
        <w:jc w:val="right"/>
        <w:rPr>
          <w:lang w:val="ru-RU"/>
        </w:rPr>
      </w:pPr>
      <w:r w:rsidRPr="00262F5A">
        <w:rPr>
          <w:color w:val="000000"/>
          <w:sz w:val="24"/>
          <w:lang w:val="ru-RU"/>
        </w:rPr>
        <w:t>Руководитель проекта:</w:t>
      </w:r>
    </w:p>
    <w:p w:rsidR="00223011" w:rsidRPr="00262F5A" w:rsidRDefault="00D16643">
      <w:pPr>
        <w:spacing w:before="40" w:line="360" w:lineRule="auto"/>
        <w:jc w:val="right"/>
        <w:rPr>
          <w:lang w:val="ru-RU"/>
        </w:rPr>
      </w:pPr>
      <w:r w:rsidRPr="00262F5A">
        <w:rPr>
          <w:color w:val="000000"/>
          <w:sz w:val="24"/>
          <w:lang w:val="ru-RU"/>
        </w:rPr>
        <w:t>Американов Александр Александрович</w:t>
      </w:r>
    </w:p>
    <w:p w:rsidR="00223011" w:rsidRPr="00262F5A" w:rsidRDefault="00D16643">
      <w:pPr>
        <w:spacing w:before="600" w:line="360" w:lineRule="auto"/>
        <w:jc w:val="center"/>
        <w:rPr>
          <w:lang w:val="ru-RU"/>
        </w:rPr>
      </w:pPr>
      <w:r w:rsidRPr="00262F5A">
        <w:rPr>
          <w:color w:val="000000"/>
          <w:lang w:val="ru-RU"/>
        </w:rPr>
        <w:t>Москва 2026 г.</w:t>
      </w:r>
    </w:p>
    <w:p>
      <w:pPr>
        <w:pageBreakBefore/>
        <w:spacing w:line="360" w:lineRule="auto" w:before="0" w:after="120"/>
        <w:jc w:val="center"/>
      </w:pPr>
      <w:r>
        <w:rPr>
          <w:b/>
          <w:sz w:val="28"/>
        </w:rPr>
        <w:t>АННОТАЦИЯ</w:t>
      </w:r>
    </w:p>
    <w:p>
      <w:pPr>
        <w:keepNext w:val="0"/>
        <w:spacing w:line="360" w:lineRule="auto" w:before="0" w:after="0"/>
        <w:ind w:firstLine="709"/>
        <w:jc w:val="both"/>
      </w:pPr>
      <w:r>
        <w:t>Руководство предназначено для администратора удалённого FPGA-стенда проекта №2372 и описывает установку сервера и агента, подключение дополнительной ячейки, изменение конфигурации и поиск типовых неисправностей.</w:t>
      </w:r>
    </w:p>
    <w:p>
      <w:pPr>
        <w:keepNext w:val="0"/>
        <w:spacing w:line="360" w:lineRule="auto" w:before="0" w:after="0"/>
        <w:ind w:firstLine="709"/>
        <w:jc w:val="both"/>
      </w:pPr>
      <w:r>
        <w:t>Штатный способ развёртывания — использование server/install.sh и agent/install.sh. Ручное создание виртуальных окружений, системных служб и записей агента при обычной установке не требуется.</w:t>
      </w:r>
    </w:p>
    <w:p>
      <w:pPr>
        <w:pageBreakBefore/>
        <w:spacing w:line="360" w:lineRule="auto" w:before="0" w:after="120"/>
        <w:jc w:val="center"/>
      </w:pPr>
      <w:r>
        <w:rPr>
          <w:b/>
          <w:sz w:val="28"/>
        </w:rPr>
        <w:t>СОДЕРЖАНИЕ</w:t>
      </w:r>
    </w:p>
    <w:p>
      <w:pPr>
        <w:pStyle w:val="14"/>
        <w:tabs>
          <w:tab w:pos="9241" w:val="right" w:leader="dot"/>
        </w:tabs>
        <w:spacing w:before="0" w:after="0"/>
      </w:pPr>
      <w:r>
        <w:fldChar w:fldCharType="begin"/>
      </w:r>
      <w:r>
        <w:instrText xml:space="preserve"> TOC \o "1-2" \h \z \u </w:instrText>
      </w:r>
      <w:r>
        <w:fldChar w:fldCharType="separate"/>
      </w:r>
      <w:r>
        <w:rPr>
          <w:rFonts w:ascii="Times New Roman" w:hAnsi="Times New Roman"/>
          <w:color w:val="000000"/>
        </w:rPr>
        <w:t>1 Состав программного комплекса</w:t>
      </w:r>
      <w:r>
        <w:tab/>
      </w:r>
      <w:r>
        <w:t>4</w:t>
      </w:r>
    </w:p>
    <w:p>
      <w:pPr>
        <w:pStyle w:val="14"/>
        <w:tabs>
          <w:tab w:pos="9241" w:val="right" w:leader="dot"/>
        </w:tabs>
        <w:spacing w:before="0" w:after="0"/>
      </w:pPr>
      <w:r>
        <w:rPr>
          <w:rFonts w:ascii="Times New Roman" w:hAnsi="Times New Roman"/>
          <w:color w:val="000000"/>
        </w:rPr>
        <w:t>2 Требования к оборудованию</w:t>
      </w:r>
      <w:r>
        <w:tab/>
      </w:r>
      <w:r>
        <w:t>5</w:t>
      </w:r>
    </w:p>
    <w:p>
      <w:pPr>
        <w:pStyle w:val="14"/>
        <w:tabs>
          <w:tab w:pos="9241" w:val="right" w:leader="dot"/>
        </w:tabs>
        <w:spacing w:before="0" w:after="0"/>
      </w:pPr>
      <w:r>
        <w:rPr>
          <w:rFonts w:ascii="Times New Roman" w:hAnsi="Times New Roman"/>
          <w:color w:val="000000"/>
        </w:rPr>
        <w:t>3 Установка сервера и агента на одной Raspberry Pi</w:t>
      </w:r>
      <w:r>
        <w:tab/>
      </w:r>
      <w:r>
        <w:t>6</w:t>
      </w:r>
    </w:p>
    <w:p>
      <w:pPr>
        <w:pStyle w:val="14"/>
        <w:tabs>
          <w:tab w:pos="9241" w:val="right" w:leader="dot"/>
        </w:tabs>
        <w:spacing w:before="0" w:after="0"/>
      </w:pPr>
      <w:r>
        <w:rPr>
          <w:rFonts w:ascii="Times New Roman" w:hAnsi="Times New Roman"/>
          <w:color w:val="000000"/>
        </w:rPr>
        <w:t>4 Установка сервера и агента на разных машинах</w:t>
      </w:r>
      <w:r>
        <w:tab/>
      </w:r>
      <w:r>
        <w:t>7</w:t>
      </w:r>
    </w:p>
    <w:p>
      <w:pPr>
        <w:pStyle w:val="14"/>
        <w:tabs>
          <w:tab w:pos="9241" w:val="right" w:leader="dot"/>
        </w:tabs>
        <w:spacing w:before="0" w:after="0"/>
      </w:pPr>
      <w:r>
        <w:rPr>
          <w:rFonts w:ascii="Times New Roman" w:hAnsi="Times New Roman"/>
          <w:color w:val="000000"/>
        </w:rPr>
        <w:t>5 Конфигурация сервера</w:t>
      </w:r>
      <w:r>
        <w:tab/>
      </w:r>
      <w:r>
        <w:t>8</w:t>
      </w:r>
    </w:p>
    <w:p>
      <w:pPr>
        <w:pStyle w:val="14"/>
        <w:tabs>
          <w:tab w:pos="9241" w:val="right" w:leader="dot"/>
        </w:tabs>
        <w:spacing w:before="0" w:after="0"/>
      </w:pPr>
      <w:r>
        <w:rPr>
          <w:rFonts w:ascii="Times New Roman" w:hAnsi="Times New Roman"/>
          <w:color w:val="000000"/>
        </w:rPr>
        <w:t>6 Конфигурация агента</w:t>
      </w:r>
      <w:r>
        <w:tab/>
      </w:r>
      <w:r>
        <w:t>9</w:t>
      </w:r>
    </w:p>
    <w:p>
      <w:pPr>
        <w:pStyle w:val="14"/>
        <w:tabs>
          <w:tab w:pos="9241" w:val="right" w:leader="dot"/>
        </w:tabs>
        <w:spacing w:before="0" w:after="0"/>
      </w:pPr>
      <w:r>
        <w:rPr>
          <w:rFonts w:ascii="Times New Roman" w:hAnsi="Times New Roman"/>
          <w:color w:val="000000"/>
        </w:rPr>
        <w:t>7 Проверка после установки</w:t>
      </w:r>
      <w:r>
        <w:tab/>
      </w:r>
      <w:r>
        <w:t>10</w:t>
      </w:r>
    </w:p>
    <w:p>
      <w:pPr>
        <w:pStyle w:val="14"/>
        <w:tabs>
          <w:tab w:pos="9241" w:val="right" w:leader="dot"/>
        </w:tabs>
        <w:spacing w:before="0" w:after="0"/>
      </w:pPr>
      <w:r>
        <w:rPr>
          <w:rFonts w:ascii="Times New Roman" w:hAnsi="Times New Roman"/>
          <w:color w:val="000000"/>
        </w:rPr>
        <w:t>8 Журналы и диагностика</w:t>
      </w:r>
      <w:r>
        <w:tab/>
      </w:r>
      <w:r>
        <w:t>11</w:t>
      </w:r>
    </w:p>
    <w:p>
      <w:pPr>
        <w:pStyle w:val="14"/>
        <w:tabs>
          <w:tab w:pos="9241" w:val="right" w:leader="dot"/>
        </w:tabs>
        <w:spacing w:before="0" w:after="0"/>
      </w:pPr>
      <w:r>
        <w:rPr>
          <w:rFonts w:ascii="Times New Roman" w:hAnsi="Times New Roman"/>
          <w:color w:val="000000"/>
        </w:rPr>
        <w:t>9 Остановка и отключение автозапуска</w:t>
      </w:r>
      <w:r>
        <w:tab/>
      </w:r>
      <w:r>
        <w:t>12</w:t>
      </w:r>
    </w:p>
    <w:p>
      <w:pPr>
        <w:pStyle w:val="14"/>
        <w:tabs>
          <w:tab w:pos="9241" w:val="right" w:leader="dot"/>
        </w:tabs>
        <w:spacing w:before="0" w:after="0"/>
      </w:pPr>
      <w:r>
        <w:rPr>
          <w:rFonts w:ascii="Times New Roman" w:hAnsi="Times New Roman"/>
          <w:color w:val="000000"/>
        </w:rPr>
        <w:t>10 Режим проверки без оборудования</w:t>
      </w:r>
      <w:r>
        <w:tab/>
      </w:r>
      <w:r>
        <w:t>13</w:t>
      </w:r>
      <w:r>
        <w:fldChar w:fldCharType="end"/>
      </w:r>
    </w:p>
    <w:p>
      <w:r>
        <w:br w:type="page"/>
      </w:r>
    </w:p>
    <w:p>
      <w:pPr>
        <w:pStyle w:val="1"/>
        <w:keepNext/>
        <w:numPr>
          <w:numId w:val="0"/>
        </w:numPr>
        <w:spacing w:line="360" w:lineRule="auto" w:before="360" w:after="120"/>
        <w:ind w:firstLine="709"/>
        <w:jc w:val="left"/>
      </w:pPr>
      <w:r>
        <w:rPr>
          <w:rFonts w:ascii="Times New Roman" w:hAnsi="Times New Roman"/>
          <w:b/>
          <w:color w:val="000000"/>
          <w:sz w:val="28"/>
        </w:rPr>
        <w:t>1 Состав программного комплекса</w:t>
      </w:r>
    </w:p>
    <w:p>
      <w:pPr>
        <w:keepNext w:val="0"/>
        <w:spacing w:line="360" w:lineRule="auto" w:before="0" w:after="0"/>
        <w:ind w:firstLine="709"/>
        <w:jc w:val="both"/>
      </w:pPr>
      <w:r>
        <w:t>Сервер и агент могут работать на одной Raspberry Pi либо на разных машинах. Сервер хранит базу данных, обслуживает веб-интерфейс и API. Агент устанавливается рядом с оборудованием и имеет доступ к USB-Blaster, камере и GPIO. Для каждой аппаратной ячейки используется отдельный токен.</w:t>
      </w:r>
    </w:p>
    <w:p>
      <w:pPr>
        <w:pStyle w:val="1"/>
        <w:keepNext/>
        <w:pageBreakBefore/>
        <w:numPr>
          <w:numId w:val="0"/>
        </w:numPr>
        <w:spacing w:line="360" w:lineRule="auto" w:before="360" w:after="120"/>
        <w:ind w:firstLine="709"/>
        <w:jc w:val="left"/>
      </w:pPr>
      <w:r>
        <w:rPr>
          <w:rFonts w:ascii="Times New Roman" w:hAnsi="Times New Roman"/>
          <w:b/>
          <w:color w:val="000000"/>
          <w:sz w:val="28"/>
        </w:rPr>
        <w:t>2 Требования к оборудованию</w:t>
      </w:r>
    </w:p>
    <w:p>
      <w:pPr>
        <w:keepNext w:val="0"/>
        <w:spacing w:line="360" w:lineRule="auto" w:before="0" w:after="0"/>
        <w:ind w:left="0" w:firstLine="709"/>
        <w:jc w:val="both"/>
      </w:pPr>
      <w:r>
        <w:t>– Raspberry Pi под управлением Linux с доступом в сеть;</w:t>
      </w:r>
    </w:p>
    <w:p>
      <w:pPr>
        <w:keepNext w:val="0"/>
        <w:spacing w:line="360" w:lineRule="auto" w:before="0" w:after="0"/>
        <w:ind w:left="0" w:firstLine="709"/>
        <w:jc w:val="both"/>
      </w:pPr>
      <w:r>
        <w:t>– плата Terasic DE10-Lite и USB-подключение её USB-Blaster;</w:t>
      </w:r>
    </w:p>
    <w:p>
      <w:pPr>
        <w:keepNext w:val="0"/>
        <w:spacing w:line="360" w:lineRule="auto" w:before="0" w:after="0"/>
        <w:ind w:left="0" w:firstLine="709"/>
        <w:jc w:val="both"/>
      </w:pPr>
      <w:r>
        <w:t>– USB-камера, доступная как устройство V4L2;</w:t>
      </w:r>
    </w:p>
    <w:p>
      <w:pPr>
        <w:keepNext w:val="0"/>
        <w:spacing w:line="360" w:lineRule="auto" w:before="0" w:after="0"/>
        <w:ind w:left="0" w:firstLine="709"/>
        <w:jc w:val="both"/>
      </w:pPr>
      <w:r>
        <w:t>– восемь согласованных цифровых соединений между GPIO Raspberry Pi и разъёмом JP1;</w:t>
      </w:r>
    </w:p>
    <w:p>
      <w:pPr>
        <w:keepNext w:val="0"/>
        <w:spacing w:line="360" w:lineRule="auto" w:before="0" w:after="0"/>
        <w:ind w:left="0" w:firstLine="709"/>
        <w:jc w:val="both"/>
      </w:pPr>
      <w:r>
        <w:t>– Python 3; для аппаратного режима установщик дополнительно ставит OpenOCD, ffmpeg и python3-lgpio.</w:t>
      </w:r>
    </w:p>
    <w:p>
      <w:pPr>
        <w:pStyle w:val="1"/>
        <w:keepNext/>
        <w:pageBreakBefore/>
        <w:numPr>
          <w:numId w:val="0"/>
        </w:numPr>
        <w:spacing w:line="360" w:lineRule="auto" w:before="360" w:after="120"/>
        <w:ind w:firstLine="709"/>
        <w:jc w:val="left"/>
      </w:pPr>
      <w:r>
        <w:rPr>
          <w:rFonts w:ascii="Times New Roman" w:hAnsi="Times New Roman"/>
          <w:b/>
          <w:color w:val="000000"/>
          <w:sz w:val="28"/>
        </w:rPr>
        <w:t>3 Установка сервера и агента на одной Raspberry Pi</w:t>
      </w:r>
    </w:p>
    <w:p>
      <w:pPr>
        <w:keepNext w:val="0"/>
        <w:spacing w:line="360" w:lineRule="auto" w:before="0" w:after="0"/>
        <w:ind w:firstLine="709"/>
        <w:jc w:val="both"/>
      </w:pPr>
      <w:r>
        <w:t>Перейдите в корень репозитория. Сначала установите сервер, затем агент. При первом запуске сервер создаёт server/.env, генерирует DJANGO_SECRET_KEY и AGENT_TOKEN, применяет миграции базы и создаёт основную ячейку AGENT_NAME. Если каталог server расположен рядом с agent, установщик агента автоматически подхватывает адрес локального сервера и токен.</w:t>
      </w:r>
    </w:p>
    <w:p>
      <w:pPr>
        <w:spacing w:before="60" w:after="60" w:line="240" w:lineRule="auto"/>
        <w:ind w:left="567" w:right="283"/>
      </w:pPr>
      <w:r>
        <w:rPr>
          <w:rFonts w:ascii="Courier New" w:hAnsi="Courier New"/>
          <w:sz w:val="20"/>
        </w:rPr>
        <w:t>./server/install.sh</w:t>
      </w:r>
    </w:p>
    <w:p>
      <w:pPr>
        <w:spacing w:before="60" w:after="60" w:line="240" w:lineRule="auto"/>
        <w:ind w:left="567" w:right="283"/>
      </w:pPr>
      <w:r>
        <w:rPr>
          <w:rFonts w:ascii="Courier New" w:hAnsi="Courier New"/>
          <w:sz w:val="20"/>
        </w:rPr>
        <w:t>./agent/install.sh --mode hardware</w:t>
      </w:r>
    </w:p>
    <w:p>
      <w:pPr>
        <w:keepNext w:val="0"/>
        <w:spacing w:line="360" w:lineRule="auto" w:before="0" w:after="0"/>
        <w:ind w:firstLine="709"/>
        <w:jc w:val="both"/>
      </w:pPr>
      <w:r>
        <w:t>Оба установщика создают systemd-службы и сразу включают их. После завершения интерфейс доступен по адресу http://&lt;ip-адрес&gt;:8000. Конкретный порт задаётся параметром PORT в server/.env.</w:t>
      </w:r>
    </w:p>
    <w:p>
      <w:pPr>
        <w:pStyle w:val="1"/>
        <w:keepNext/>
        <w:pageBreakBefore/>
        <w:numPr>
          <w:numId w:val="0"/>
        </w:numPr>
        <w:spacing w:line="360" w:lineRule="auto" w:before="360" w:after="120"/>
        <w:ind w:firstLine="709"/>
        <w:jc w:val="left"/>
      </w:pPr>
      <w:r>
        <w:rPr>
          <w:rFonts w:ascii="Times New Roman" w:hAnsi="Times New Roman"/>
          <w:b/>
          <w:color w:val="000000"/>
          <w:sz w:val="28"/>
        </w:rPr>
        <w:t>4 Установка сервера и агента на разных машинах</w:t>
      </w:r>
    </w:p>
    <w:p>
      <w:pPr>
        <w:keepNext w:val="0"/>
        <w:spacing w:line="360" w:lineRule="auto" w:before="0" w:after="0"/>
        <w:ind w:firstLine="709"/>
        <w:jc w:val="both"/>
      </w:pPr>
      <w:r>
        <w:t>Сначала установите сервер и сохраните выведенный им токен. На Raspberry Pi с оборудованием передайте адрес сервера и токен установщику агента:</w:t>
      </w:r>
    </w:p>
    <w:p>
      <w:pPr>
        <w:spacing w:before="60" w:after="60" w:line="240" w:lineRule="auto"/>
        <w:ind w:left="567" w:right="283"/>
      </w:pPr>
      <w:r>
        <w:rPr>
          <w:rFonts w:ascii="Courier New" w:hAnsi="Courier New"/>
          <w:sz w:val="20"/>
        </w:rPr>
        <w:t>./agent/install.sh --mode hardware --server http://192.168.1.10:8000 --token &lt;токен&gt;</w:t>
      </w:r>
    </w:p>
    <w:p>
      <w:pPr>
        <w:keepNext w:val="0"/>
        <w:spacing w:line="360" w:lineRule="auto" w:before="0" w:after="0"/>
        <w:ind w:firstLine="709"/>
        <w:jc w:val="both"/>
      </w:pPr>
      <w:r>
        <w:t>Не используйте один токен для нескольких ячеек. Для дополнительного стенда создайте отдельного агента на сервере командой create_agent и передайте выданный токен только соответствующей Raspberry Pi.</w:t>
      </w:r>
    </w:p>
    <w:p>
      <w:pPr>
        <w:spacing w:before="60" w:after="60" w:line="240" w:lineRule="auto"/>
        <w:ind w:left="567" w:right="283"/>
      </w:pPr>
      <w:r>
        <w:rPr>
          <w:rFonts w:ascii="Courier New" w:hAnsi="Courier New"/>
          <w:sz w:val="20"/>
        </w:rPr>
        <w:t>cd server &amp;&amp; .venv/bin/python manage.py create_agent testbed-2</w:t>
      </w:r>
    </w:p>
    <w:p>
      <w:pPr>
        <w:pStyle w:val="1"/>
        <w:keepNext/>
        <w:pageBreakBefore/>
        <w:numPr>
          <w:numId w:val="0"/>
        </w:numPr>
        <w:spacing w:line="360" w:lineRule="auto" w:before="360" w:after="120"/>
        <w:ind w:firstLine="709"/>
        <w:jc w:val="left"/>
      </w:pPr>
      <w:r>
        <w:rPr>
          <w:rFonts w:ascii="Times New Roman" w:hAnsi="Times New Roman"/>
          <w:b/>
          <w:color w:val="000000"/>
          <w:sz w:val="28"/>
        </w:rPr>
        <w:t>5 Конфигурация сервера</w:t>
      </w:r>
    </w:p>
    <w:p>
      <w:pPr>
        <w:keepNext/>
        <w:spacing w:line="360" w:lineRule="auto" w:before="120" w:after="40"/>
      </w:pPr>
      <w:r>
        <w:t xml:space="preserve">Таблица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t>1</w:t>
      </w:r>
      <w:r>
        <w:fldChar w:fldCharType="end"/>
      </w:r>
      <w:r>
        <w:t xml:space="preserve"> — Основные параметры server/.env</w:t>
      </w:r>
    </w:p>
    <w:tbl>
      <w:tblPr>
        <w:tblStyle w:val="aff0"/>
        <w:tblW w:type="auto" w:w="0"/>
        <w:jc w:val="center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rPr>
          <w:tblHeader w:val="true"/>
        </w:trPr>
        <w:tc>
          <w:tcPr>
            <w:tcW w:type="dxa" w:w="2835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Параметр</w:t>
            </w:r>
          </w:p>
        </w:tc>
        <w:tc>
          <w:tcPr>
            <w:tcW w:type="dxa" w:w="396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Назначение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Значение по умолчанию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/>
                <w:sz w:val="20"/>
              </w:rPr>
              <w:t>HOST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/>
                <w:sz w:val="20"/>
              </w:rPr>
              <w:t>Адрес привязки веб-сервера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/>
                <w:sz w:val="20"/>
              </w:rPr>
              <w:t>0.0.0.0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/>
                <w:sz w:val="20"/>
              </w:rPr>
              <w:t>PORT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/>
                <w:sz w:val="20"/>
              </w:rPr>
              <w:t>Порт HTTP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/>
                <w:sz w:val="20"/>
              </w:rPr>
              <w:t>8000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/>
                <w:sz w:val="20"/>
              </w:rPr>
              <w:t>AGENT_NAME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/>
                <w:sz w:val="20"/>
              </w:rPr>
              <w:t>Имя основной ячейки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/>
                <w:sz w:val="20"/>
              </w:rPr>
              <w:t>testbed-1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/>
                <w:sz w:val="20"/>
              </w:rPr>
              <w:t>HEARTBEAT_TTL_SECONDS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/>
                <w:sz w:val="20"/>
              </w:rPr>
              <w:t>Время до перевода агента в offline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/>
                <w:sz w:val="20"/>
              </w:rPr>
              <w:t>15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/>
                <w:sz w:val="20"/>
              </w:rPr>
              <w:t>SESSION_DURATION_SECONDS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/>
                <w:sz w:val="20"/>
              </w:rPr>
              <w:t>Обычная длительность сессии, с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/>
                <w:sz w:val="20"/>
              </w:rPr>
              <w:t>900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/>
                <w:sz w:val="20"/>
              </w:rPr>
              <w:t>EXECUTION_TIMEOUT_SECONDS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/>
                <w:sz w:val="20"/>
              </w:rPr>
              <w:t>Лимит задания, с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/>
                <w:sz w:val="20"/>
              </w:rPr>
              <w:t>300</w:t>
            </w:r>
          </w:p>
        </w:tc>
      </w:tr>
    </w:tbl>
    <w:p>
      <w:pPr>
        <w:spacing w:after="0"/>
      </w:pPr>
    </w:p>
    <w:p>
      <w:pPr>
        <w:keepNext w:val="0"/>
        <w:spacing w:line="360" w:lineRule="auto" w:before="0" w:after="0"/>
        <w:ind w:firstLine="709"/>
        <w:jc w:val="both"/>
      </w:pPr>
      <w:r>
        <w:t>При каждом запуске server/run.sh применяются миграции и синхронизируется токен агента с именем AGENT_NAME. Поэтому смена AGENT_TOKEN в server/.env вступает в силу после перезапуска сервиса. Остальные агенты базы при этом не изменяются.</w:t>
      </w:r>
    </w:p>
    <w:p>
      <w:pPr>
        <w:pStyle w:val="1"/>
        <w:keepNext/>
        <w:pageBreakBefore/>
        <w:numPr>
          <w:numId w:val="0"/>
        </w:numPr>
        <w:spacing w:line="360" w:lineRule="auto" w:before="360" w:after="120"/>
        <w:ind w:firstLine="709"/>
        <w:jc w:val="left"/>
      </w:pPr>
      <w:r>
        <w:rPr>
          <w:rFonts w:ascii="Times New Roman" w:hAnsi="Times New Roman"/>
          <w:b/>
          <w:color w:val="000000"/>
          <w:sz w:val="28"/>
        </w:rPr>
        <w:t>6 Конфигурация агента</w:t>
      </w:r>
    </w:p>
    <w:p>
      <w:pPr>
        <w:keepNext/>
        <w:spacing w:line="360" w:lineRule="auto" w:before="120" w:after="40"/>
      </w:pPr>
      <w:r>
        <w:t xml:space="preserve">Таблица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t>2</w:t>
      </w:r>
      <w:r>
        <w:fldChar w:fldCharType="end"/>
      </w:r>
      <w:r>
        <w:t xml:space="preserve"> — Основные параметры agent/.env</w:t>
      </w:r>
    </w:p>
    <w:tbl>
      <w:tblPr>
        <w:tblStyle w:val="aff0"/>
        <w:tblW w:type="auto" w:w="0"/>
        <w:jc w:val="center"/>
        <w:tblLook w:firstColumn="1" w:firstRow="1" w:lastColumn="0" w:lastRow="0" w:noHBand="0" w:noVBand="1" w:val="04A0"/>
      </w:tblPr>
      <w:tblGrid>
        <w:gridCol w:w="4677"/>
        <w:gridCol w:w="4677"/>
      </w:tblGrid>
      <w:tr>
        <w:trPr>
          <w:tblHeader w:val="true"/>
        </w:trPr>
        <w:tc>
          <w:tcPr>
            <w:tcW w:type="dxa" w:w="2835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Параметр</w:t>
            </w:r>
          </w:p>
        </w:tc>
        <w:tc>
          <w:tcPr>
            <w:tcW w:type="dxa" w:w="566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Назначение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/>
                <w:sz w:val="20"/>
              </w:rPr>
              <w:t>MODE</w:t>
            </w:r>
          </w:p>
        </w:tc>
        <w:tc>
          <w:tcPr>
            <w:tcW w:type="dxa" w:w="5669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/>
                <w:sz w:val="20"/>
              </w:rPr>
              <w:t>hardware для реального оборудования, simulation для проверки без оборудования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/>
                <w:sz w:val="20"/>
              </w:rPr>
              <w:t>SERVER_URL</w:t>
            </w:r>
          </w:p>
        </w:tc>
        <w:tc>
          <w:tcPr>
            <w:tcW w:type="dxa" w:w="5669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/>
                <w:sz w:val="20"/>
              </w:rPr>
              <w:t>Адрес Django-сервера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/>
                <w:sz w:val="20"/>
              </w:rPr>
              <w:t>AGENT_TOKEN</w:t>
            </w:r>
          </w:p>
        </w:tc>
        <w:tc>
          <w:tcPr>
            <w:tcW w:type="dxa" w:w="5669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/>
                <w:sz w:val="20"/>
              </w:rPr>
              <w:t>Токен конкретной ячейки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/>
                <w:sz w:val="20"/>
              </w:rPr>
              <w:t>CAMERA_DEVICE</w:t>
            </w:r>
          </w:p>
        </w:tc>
        <w:tc>
          <w:tcPr>
            <w:tcW w:type="dxa" w:w="5669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/>
                <w:sz w:val="20"/>
              </w:rPr>
              <w:t>Устройство V4L2, обычно /dev/video0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/>
                <w:sz w:val="20"/>
              </w:rPr>
              <w:t>GPIO_CHIP</w:t>
            </w:r>
          </w:p>
        </w:tc>
        <w:tc>
          <w:tcPr>
            <w:tcW w:type="dxa" w:w="5669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/>
                <w:sz w:val="20"/>
              </w:rPr>
              <w:t>Номер gpiochip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/>
                <w:sz w:val="20"/>
              </w:rPr>
              <w:t>GPIO_PINS</w:t>
            </w:r>
          </w:p>
        </w:tc>
        <w:tc>
          <w:tcPr>
            <w:tcW w:type="dxa" w:w="5669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/>
                <w:sz w:val="20"/>
              </w:rPr>
              <w:t>Восемь BCM в порядке логических линий 1–8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/>
                <w:sz w:val="20"/>
              </w:rPr>
              <w:t>OPENOCD_CONFIG</w:t>
            </w:r>
          </w:p>
        </w:tc>
        <w:tc>
          <w:tcPr>
            <w:tcW w:type="dxa" w:w="5669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/>
                <w:sz w:val="20"/>
              </w:rPr>
              <w:t>Конфигурация OpenOCD для MAX 10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/>
                <w:sz w:val="20"/>
              </w:rPr>
              <w:t>WORKSPACE</w:t>
            </w:r>
          </w:p>
        </w:tc>
        <w:tc>
          <w:tcPr>
            <w:tcW w:type="dxa" w:w="5669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/>
                <w:sz w:val="20"/>
              </w:rPr>
              <w:t>Рабочий каталог временных файлов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/>
                <w:sz w:val="20"/>
              </w:rPr>
              <w:t>LOG_FILE</w:t>
            </w:r>
          </w:p>
        </w:tc>
        <w:tc>
          <w:tcPr>
            <w:tcW w:type="dxa" w:w="5669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/>
                <w:sz w:val="20"/>
              </w:rPr>
              <w:t>Файл журнала агента</w:t>
            </w:r>
          </w:p>
        </w:tc>
      </w:tr>
    </w:tbl>
    <w:p>
      <w:pPr>
        <w:spacing w:after="0"/>
      </w:pPr>
    </w:p>
    <w:p>
      <w:pPr>
        <w:keepNext w:val="0"/>
        <w:spacing w:line="360" w:lineRule="auto" w:before="0" w:after="0"/>
        <w:ind w:firstLine="709"/>
        <w:jc w:val="both"/>
      </w:pPr>
      <w:r>
        <w:t>После изменения MODE, GPIO_PINS, камеры или токена перезапустите fpga-agent. Нельзя дублировать таблицу BCM в серверной конфигурации: фактические номера должны задаваться только агентом.</w:t>
      </w:r>
    </w:p>
    <w:p>
      <w:pPr>
        <w:pStyle w:val="1"/>
        <w:keepNext/>
        <w:pageBreakBefore/>
        <w:numPr>
          <w:numId w:val="0"/>
        </w:numPr>
        <w:spacing w:line="360" w:lineRule="auto" w:before="360" w:after="120"/>
        <w:ind w:firstLine="709"/>
        <w:jc w:val="left"/>
      </w:pPr>
      <w:r>
        <w:rPr>
          <w:rFonts w:ascii="Times New Roman" w:hAnsi="Times New Roman"/>
          <w:b/>
          <w:color w:val="000000"/>
          <w:sz w:val="28"/>
        </w:rPr>
        <w:t>7 Проверка после установки</w:t>
      </w:r>
    </w:p>
    <w:p>
      <w:pPr>
        <w:keepNext w:val="0"/>
        <w:spacing w:line="360" w:lineRule="auto" w:before="0" w:after="0"/>
        <w:ind w:left="0" w:firstLine="709"/>
        <w:jc w:val="both"/>
      </w:pPr>
      <w:r>
        <w:t>1. Откройте главную страницу и убедитесь, что testbed отображается в разделе FPGA.</w:t>
      </w:r>
    </w:p>
    <w:p>
      <w:pPr>
        <w:keepNext w:val="0"/>
        <w:spacing w:line="360" w:lineRule="auto" w:before="0" w:after="0"/>
        <w:ind w:left="0" w:firstLine="709"/>
        <w:jc w:val="both"/>
      </w:pPr>
      <w:r>
        <w:t>2. Войдите учётной записью персонала и откройте /monitor.</w:t>
      </w:r>
    </w:p>
    <w:p>
      <w:pPr>
        <w:keepNext w:val="0"/>
        <w:spacing w:line="360" w:lineRule="auto" w:before="0" w:after="0"/>
        <w:ind w:left="0" w:firstLine="709"/>
        <w:jc w:val="both"/>
      </w:pPr>
      <w:r>
        <w:t>3. Проверьте, что ячейка имеет состояние idle, а heartbeat обновляется.</w:t>
      </w:r>
    </w:p>
    <w:p>
      <w:pPr>
        <w:keepNext w:val="0"/>
        <w:spacing w:line="360" w:lineRule="auto" w:before="0" w:after="0"/>
        <w:ind w:left="0" w:firstLine="709"/>
        <w:jc w:val="both"/>
      </w:pPr>
      <w:r>
        <w:t>4. Откройте /docs/fpga и сверьте отображаемые BCM с физической проводкой.</w:t>
      </w:r>
    </w:p>
    <w:p>
      <w:pPr>
        <w:keepNext w:val="0"/>
        <w:spacing w:line="360" w:lineRule="auto" w:before="0" w:after="0"/>
        <w:ind w:left="0" w:firstLine="709"/>
        <w:jc w:val="both"/>
      </w:pPr>
      <w:r>
        <w:t>5. Выполните пример server/examples/de10_lite/gpio_test и убедитесь, что прошивка завершается успешно.</w:t>
      </w:r>
    </w:p>
    <w:p>
      <w:pPr>
        <w:keepNext w:val="0"/>
        <w:spacing w:line="360" w:lineRule="auto" w:before="0" w:after="0"/>
        <w:ind w:left="0" w:firstLine="709"/>
        <w:jc w:val="both"/>
      </w:pPr>
      <w:r>
        <w:t>6. Проверьте интерактивную сессию, видео и переключение каждой из восьми линий.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508000" cy="309825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monitor_idle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508000" cy="3098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before="40" w:after="120"/>
        <w:jc w:val="center"/>
      </w:pPr>
      <w:r>
        <w:t xml:space="preserve">Рисунок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t>1</w:t>
      </w:r>
      <w:r>
        <w:fldChar w:fldCharType="end"/>
      </w:r>
      <w:r>
        <w:t xml:space="preserve"> — Панель мониторинга после корректного запуска агента</w:t>
      </w:r>
    </w:p>
    <w:p>
      <w:pPr>
        <w:pStyle w:val="1"/>
        <w:keepNext/>
        <w:pageBreakBefore/>
        <w:numPr>
          <w:numId w:val="0"/>
        </w:numPr>
        <w:spacing w:line="360" w:lineRule="auto" w:before="360" w:after="120"/>
        <w:ind w:firstLine="709"/>
        <w:jc w:val="left"/>
      </w:pPr>
      <w:r>
        <w:rPr>
          <w:rFonts w:ascii="Times New Roman" w:hAnsi="Times New Roman"/>
          <w:b/>
          <w:color w:val="000000"/>
          <w:sz w:val="28"/>
        </w:rPr>
        <w:t>8 Журналы и диагностика</w:t>
      </w:r>
    </w:p>
    <w:p>
      <w:pPr>
        <w:keepNext w:val="0"/>
        <w:spacing w:line="360" w:lineRule="auto" w:before="0" w:after="0"/>
        <w:ind w:firstLine="709"/>
        <w:jc w:val="both"/>
      </w:pPr>
      <w:r>
        <w:t>Для просмотра системных журналов обеих служб используйте journalctl. Агент дополнительно ведёт собственный ротационный файл agent/logs/agent.log (либо путь LOG_FILE). В веб-интерфейсе сотрудник может открыть журнал конкретного задания на странице мониторинга.</w:t>
      </w:r>
    </w:p>
    <w:p>
      <w:pPr>
        <w:spacing w:before="60" w:after="60" w:line="240" w:lineRule="auto"/>
        <w:ind w:left="567" w:right="283"/>
      </w:pPr>
      <w:r>
        <w:rPr>
          <w:rFonts w:ascii="Courier New" w:hAnsi="Courier New"/>
          <w:sz w:val="20"/>
        </w:rPr>
        <w:t>journalctl -u fpga-server -u fpga-agent -f</w:t>
      </w:r>
    </w:p>
    <w:p>
      <w:pPr>
        <w:keepNext w:val="0"/>
        <w:spacing w:line="360" w:lineRule="auto" w:before="0" w:after="0"/>
        <w:ind w:firstLine="709"/>
        <w:jc w:val="both"/>
      </w:pPr>
      <w:r>
        <w:t>При ошибке прошивки в первую очередь проверяйте подключение USB-Blaster, наличие правил доступа к USB и вывод OpenOCD. При ошибке камеры проверьте наличие /dev/video0 и права группы video. При ошибке GPIO проверьте группу gpio, номер gpiochip и отсутствие дублей в GPIO_PINS.</w:t>
      </w:r>
    </w:p>
    <w:p>
      <w:pPr>
        <w:pStyle w:val="1"/>
        <w:keepNext/>
        <w:pageBreakBefore/>
        <w:numPr>
          <w:numId w:val="0"/>
        </w:numPr>
        <w:spacing w:line="360" w:lineRule="auto" w:before="360" w:after="120"/>
        <w:ind w:firstLine="709"/>
        <w:jc w:val="left"/>
      </w:pPr>
      <w:r>
        <w:rPr>
          <w:rFonts w:ascii="Times New Roman" w:hAnsi="Times New Roman"/>
          <w:b/>
          <w:color w:val="000000"/>
          <w:sz w:val="28"/>
        </w:rPr>
        <w:t>9 Остановка и отключение автозапуска</w:t>
      </w:r>
    </w:p>
    <w:p>
      <w:pPr>
        <w:spacing w:before="60" w:after="60" w:line="240" w:lineRule="auto"/>
        <w:ind w:left="567" w:right="283"/>
      </w:pPr>
      <w:r>
        <w:rPr>
          <w:rFonts w:ascii="Courier New" w:hAnsi="Courier New"/>
          <w:sz w:val="20"/>
        </w:rPr>
        <w:t>sudo systemctl disable --now fpga-server fpga-agent</w:t>
      </w:r>
    </w:p>
    <w:p>
      <w:pPr>
        <w:keepNext w:val="0"/>
        <w:spacing w:line="360" w:lineRule="auto" w:before="0" w:after="0"/>
        <w:ind w:firstLine="709"/>
        <w:jc w:val="both"/>
      </w:pPr>
      <w:r>
        <w:t>Отключение служб не удаляет рабочие файлы, .env и базу данных. Для повторного запуска используйте systemctl enable --now либо штатные run.sh при ручной диагностике.</w:t>
      </w:r>
    </w:p>
    <w:p>
      <w:pPr>
        <w:pStyle w:val="1"/>
        <w:keepNext/>
        <w:pageBreakBefore/>
        <w:numPr>
          <w:numId w:val="0"/>
        </w:numPr>
        <w:spacing w:line="360" w:lineRule="auto" w:before="360" w:after="120"/>
        <w:ind w:firstLine="709"/>
        <w:jc w:val="left"/>
      </w:pPr>
      <w:r>
        <w:rPr>
          <w:rFonts w:ascii="Times New Roman" w:hAnsi="Times New Roman"/>
          <w:b/>
          <w:color w:val="000000"/>
          <w:sz w:val="28"/>
        </w:rPr>
        <w:t>10 Режим проверки без оборудования</w:t>
      </w:r>
    </w:p>
    <w:p>
      <w:pPr>
        <w:keepNext w:val="0"/>
        <w:spacing w:line="360" w:lineRule="auto" w:before="0" w:after="0"/>
        <w:ind w:firstLine="709"/>
        <w:jc w:val="both"/>
      </w:pPr>
      <w:r>
        <w:t>Для разработки и диагностики сервер и агент можно запустить без systemd и без платы. Этот режим полезен для проверки авторизации, очереди, сессий и обмена API.</w:t>
      </w:r>
    </w:p>
    <w:p>
      <w:pPr>
        <w:spacing w:before="60" w:after="60" w:line="240" w:lineRule="auto"/>
        <w:ind w:left="567" w:right="283"/>
      </w:pPr>
      <w:r>
        <w:rPr>
          <w:rFonts w:ascii="Courier New" w:hAnsi="Courier New"/>
          <w:sz w:val="20"/>
        </w:rPr>
        <w:t>./server/install.sh --no-service</w:t>
      </w:r>
    </w:p>
    <w:p>
      <w:pPr>
        <w:spacing w:before="60" w:after="60" w:line="240" w:lineRule="auto"/>
        <w:ind w:left="567" w:right="283"/>
      </w:pPr>
      <w:r>
        <w:rPr>
          <w:rFonts w:ascii="Courier New" w:hAnsi="Courier New"/>
          <w:sz w:val="20"/>
        </w:rPr>
        <w:t>./agent/install.sh --mode simulation --no-service</w:t>
      </w:r>
    </w:p>
    <w:p>
      <w:pPr>
        <w:spacing w:before="60" w:after="60" w:line="240" w:lineRule="auto"/>
        <w:ind w:left="567" w:right="283"/>
      </w:pPr>
      <w:r>
        <w:rPr>
          <w:rFonts w:ascii="Courier New" w:hAnsi="Courier New"/>
          <w:sz w:val="20"/>
        </w:rPr>
        <w:t>./server/run.sh</w:t>
      </w:r>
    </w:p>
    <w:p>
      <w:pPr>
        <w:spacing w:before="60" w:after="60" w:line="240" w:lineRule="auto"/>
        <w:ind w:left="567" w:right="283"/>
      </w:pPr>
      <w:r>
        <w:rPr>
          <w:rFonts w:ascii="Courier New" w:hAnsi="Courier New"/>
          <w:sz w:val="20"/>
        </w:rPr>
        <w:t>./agent/run.sh</w:t>
      </w:r>
    </w:p>
    <w:sectPr w:rsidR="000A6295" w:rsidRPr="006C3ECC" w:rsidSect="00034616">
      <w:footerReference w:type="default" r:id="rId14"/>
      <w:footerReference w:type="first" r:id="rId15"/>
      <w:pgSz w:w="11906" w:h="16838"/>
      <w:pgMar w:top="1134" w:right="850" w:bottom="1134" w:left="1701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3670A" w:rsidRDefault="0043670A">
      <w:pPr>
        <w:spacing w:line="240" w:lineRule="auto"/>
      </w:pPr>
      <w:r>
        <w:separator/>
      </w:r>
    </w:p>
  </w:endnote>
  <w:endnote w:type="continuationSeparator" w:id="0">
    <w:p w:rsidR="0043670A" w:rsidRDefault="0043670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A6295" w:rsidRDefault="00FF6F2F">
    <w:pPr>
      <w:pStyle w:val="a7"/>
      <w:jc w:val="center"/>
    </w:pPr>
    <w:r>
      <w:rPr>
        <w:sz w:val="24"/>
      </w:rPr>
      <w:fldChar w:fldCharType="begin"/>
    </w:r>
    <w:r>
      <w:rPr>
        <w:sz w:val="24"/>
      </w:rPr>
      <w:instrText xml:space="preserve"> PAGE </w:instrText>
    </w:r>
    <w:r>
      <w:rPr>
        <w:sz w:val="24"/>
      </w:rPr>
      <w:fldChar w:fldCharType="separate"/>
    </w:r>
    <w:r w:rsidR="003751EC">
      <w:rPr>
        <w:noProof/>
        <w:sz w:val="24"/>
      </w:rPr>
      <w:t>2</w:t>
    </w:r>
    <w:r>
      <w:rPr>
        <w:sz w:val="24"/>
      </w:rPr>
      <w:fldChar w:fldCharType="end"/>
    </w:r>
  </w:p>
</w:ftr>
</file>

<file path=word/footer2.xml><?xml version="1.0" encoding="utf-8"?>
<w:ftr xmlns:w="http://schemas.openxmlformats.org/wordprocessingml/2006/main">
  <w:p/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3670A" w:rsidRDefault="0043670A">
      <w:pPr>
        <w:spacing w:line="240" w:lineRule="auto"/>
      </w:pPr>
      <w:r>
        <w:separator/>
      </w:r>
    </w:p>
  </w:footnote>
  <w:footnote w:type="continuationSeparator" w:id="0">
    <w:p w:rsidR="0043670A" w:rsidRDefault="0043670A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0A6295"/>
    <w:rsid w:val="0015074B"/>
    <w:rsid w:val="0029639D"/>
    <w:rsid w:val="00326F90"/>
    <w:rsid w:val="003751EC"/>
    <w:rsid w:val="0043670A"/>
    <w:rsid w:val="004D2070"/>
    <w:rsid w:val="006C3ECC"/>
    <w:rsid w:val="00823CE2"/>
    <w:rsid w:val="00A53E91"/>
    <w:rsid w:val="00A766D4"/>
    <w:rsid w:val="00AA1D8D"/>
    <w:rsid w:val="00B44217"/>
    <w:rsid w:val="00B47730"/>
    <w:rsid w:val="00CB0664"/>
    <w:rsid w:val="00CD19ED"/>
    <w:rsid w:val="00FC693F"/>
    <w:rsid w:val="00FF6F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F5E89490-896D-4EFB-B62E-7CFC52A256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  <w:pPr>
      <w:spacing w:after="0"/>
    </w:pPr>
    <w:rPr>
      <w:rFonts w:ascii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0" w:firstLine="709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0" w:firstLine="709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0" w:firstLine="709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14">
    <w:name w:val="toc 1"/>
    <w:basedOn w:val="a1"/>
    <w:next w:val="a1"/>
    <w:autoRedefine/>
    <w:uiPriority w:val="39"/>
    <w:unhideWhenUsed/>
    <w:rsid w:val="00823CE2"/>
    <w:pPr>
      <w:spacing w:after="100"/>
    </w:pPr>
  </w:style>
  <w:style w:type="paragraph" w:styleId="2c">
    <w:name w:val="toc 2"/>
    <w:basedOn w:val="a1"/>
    <w:next w:val="a1"/>
    <w:autoRedefine/>
    <w:uiPriority w:val="39"/>
    <w:unhideWhenUsed/>
    <w:rsid w:val="00823CE2"/>
    <w:pPr>
      <w:spacing w:after="100"/>
      <w:ind w:left="2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Relationship Id="rId18" Type="http://schemas.openxmlformats.org/officeDocument/2006/relationships/image" Target="media/image7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20B29FB6-E3BA-4572-B4ED-4A62CBB018A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143</TotalTime>
  <Pages>1</Pages>
  <Words>2425</Words>
  <Characters>13827</Characters>
  <Application>Microsoft Office Word</Application>
  <DocSecurity>0</DocSecurity>
  <Lines>115</Lines>
  <Paragraphs>32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16220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lastModifiedBy/>
  <cp:revision/>
  <dcterms:created xsi:type="dcterms:W3CDTF">2013-12-23T23:15:00Z</dcterms:created>
  <dcterms:modified xsi:type="dcterms:W3CDTF">2026-06-04T17:04:00Z</dcterms:modified>
  <cp:category/>
  <dc:creator/>
  <cp:contentStatus/>
  <dc:identifier/>
  <dc:language/>
  <cp:version/>
</cp:coreProperties>
</file>