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t> Page of</w:t>
      </w:r>
    </w:p>
    <w:p w:rsidR="0042154A" w:rsidRPr="00DF338F" w:rsidRDefault="0042154A" w:rsidP="0042154A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Arial"/>
          <w:b/>
          <w:bCs/>
          <w:color w:val="222222"/>
          <w:sz w:val="28"/>
          <w:szCs w:val="28"/>
        </w:rPr>
        <w:t>Overloading - Payment</w:t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  <w:t> 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 xml:space="preserve">With all the software systems that are being built, one of the widely used utilities in the financial sector is payments through various channels. The widely used channels are </w:t>
      </w:r>
      <w:proofErr w:type="spellStart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OnlineBanking</w:t>
      </w:r>
      <w:proofErr w:type="spell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 xml:space="preserve">, </w:t>
      </w:r>
      <w:proofErr w:type="spellStart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CreditCard</w:t>
      </w:r>
      <w:proofErr w:type="spell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 xml:space="preserve"> and Wallet. The banks generate revenue by charging a small margin as part of the usage. Create a class called </w:t>
      </w:r>
      <w:proofErr w:type="spellStart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PaymentUtil</w:t>
      </w:r>
      <w:proofErr w:type="spell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. Overload a method “</w:t>
      </w:r>
      <w:proofErr w:type="spellStart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makePayment</w:t>
      </w:r>
      <w:proofErr w:type="spell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” as given below in the specification and calculate the total payment amount.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 xml:space="preserve">Create a class named as </w:t>
      </w:r>
      <w:proofErr w:type="spellStart"/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PaymentUtil</w:t>
      </w:r>
      <w:proofErr w:type="spell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, which contains following Overload methods,</w:t>
      </w:r>
    </w:p>
    <w:p w:rsidR="0042154A" w:rsidRPr="00DF338F" w:rsidRDefault="0042154A" w:rsidP="0042154A">
      <w:pPr>
        <w:shd w:val="clear" w:color="auto" w:fill="FFFFFF"/>
        <w:spacing w:after="24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912"/>
        <w:gridCol w:w="4088"/>
      </w:tblGrid>
      <w:tr w:rsidR="0042154A" w:rsidRPr="00DF338F" w:rsidTr="0042154A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2154A" w:rsidRPr="00DF338F" w:rsidRDefault="0042154A" w:rsidP="0042154A">
            <w:pPr>
              <w:spacing w:after="0" w:line="0" w:lineRule="atLeast"/>
              <w:rPr>
                <w:rFonts w:ascii="Comic Sans MS" w:eastAsia="Times New Roman" w:hAnsi="Comic Sans MS" w:cs="Arial"/>
                <w:sz w:val="28"/>
                <w:szCs w:val="28"/>
              </w:rPr>
            </w:pPr>
            <w:r w:rsidRPr="00DF338F">
              <w:rPr>
                <w:rFonts w:ascii="Comic Sans MS" w:eastAsia="Times New Roman" w:hAnsi="Comic Sans MS" w:cs="Calibr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2154A" w:rsidRPr="00DF338F" w:rsidRDefault="0042154A" w:rsidP="0042154A">
            <w:pPr>
              <w:spacing w:after="0" w:line="0" w:lineRule="atLeast"/>
              <w:rPr>
                <w:rFonts w:ascii="Comic Sans MS" w:eastAsia="Times New Roman" w:hAnsi="Comic Sans MS" w:cs="Arial"/>
                <w:sz w:val="28"/>
                <w:szCs w:val="28"/>
              </w:rPr>
            </w:pPr>
            <w:r w:rsidRPr="00DF338F">
              <w:rPr>
                <w:rFonts w:ascii="Comic Sans MS" w:eastAsia="Times New Roman" w:hAnsi="Comic Sans MS" w:cs="Calibri"/>
                <w:b/>
                <w:bCs/>
                <w:sz w:val="28"/>
                <w:szCs w:val="28"/>
              </w:rPr>
              <w:t>Method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2154A" w:rsidRPr="00DF338F" w:rsidRDefault="0042154A" w:rsidP="0042154A">
            <w:pPr>
              <w:spacing w:after="0" w:line="0" w:lineRule="atLeast"/>
              <w:rPr>
                <w:rFonts w:ascii="Comic Sans MS" w:eastAsia="Times New Roman" w:hAnsi="Comic Sans MS" w:cs="Arial"/>
                <w:sz w:val="28"/>
                <w:szCs w:val="28"/>
              </w:rPr>
            </w:pPr>
            <w:r w:rsidRPr="00DF338F">
              <w:rPr>
                <w:rFonts w:ascii="Comic Sans MS" w:eastAsia="Times New Roman" w:hAnsi="Comic Sans MS" w:cs="Calibri"/>
                <w:b/>
                <w:bCs/>
                <w:sz w:val="28"/>
                <w:szCs w:val="28"/>
              </w:rPr>
              <w:t>Method Description</w:t>
            </w:r>
          </w:p>
        </w:tc>
      </w:tr>
      <w:tr w:rsidR="0042154A" w:rsidRPr="00DF338F" w:rsidTr="0042154A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2154A" w:rsidRPr="00DF338F" w:rsidRDefault="0042154A" w:rsidP="0042154A">
            <w:pPr>
              <w:spacing w:after="0" w:line="0" w:lineRule="atLeast"/>
              <w:rPr>
                <w:rFonts w:ascii="Comic Sans MS" w:eastAsia="Times New Roman" w:hAnsi="Comic Sans MS" w:cs="Arial"/>
                <w:sz w:val="28"/>
                <w:szCs w:val="28"/>
              </w:rPr>
            </w:pPr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2154A" w:rsidRPr="00DF338F" w:rsidRDefault="0042154A" w:rsidP="0042154A">
            <w:pPr>
              <w:spacing w:after="0" w:line="0" w:lineRule="atLeast"/>
              <w:rPr>
                <w:rFonts w:ascii="Comic Sans MS" w:eastAsia="Times New Roman" w:hAnsi="Comic Sans MS" w:cs="Arial"/>
                <w:sz w:val="28"/>
                <w:szCs w:val="28"/>
              </w:rPr>
            </w:pPr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 xml:space="preserve">public Double </w:t>
            </w:r>
            <w:proofErr w:type="spellStart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makePayment</w:t>
            </w:r>
            <w:proofErr w:type="spellEnd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(Map&lt;</w:t>
            </w:r>
            <w:proofErr w:type="spellStart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String,Float</w:t>
            </w:r>
            <w:proofErr w:type="spellEnd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 xml:space="preserve">&gt; </w:t>
            </w:r>
            <w:proofErr w:type="spellStart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bankTax,String</w:t>
            </w:r>
            <w:proofErr w:type="spellEnd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 xml:space="preserve"> </w:t>
            </w:r>
            <w:proofErr w:type="spellStart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bankName,Double</w:t>
            </w:r>
            <w:proofErr w:type="spellEnd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 xml:space="preserve"> amount)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2154A" w:rsidRPr="00DF338F" w:rsidRDefault="0042154A" w:rsidP="0042154A">
            <w:pPr>
              <w:spacing w:after="0" w:line="0" w:lineRule="atLeast"/>
              <w:rPr>
                <w:rFonts w:ascii="Comic Sans MS" w:eastAsia="Times New Roman" w:hAnsi="Comic Sans MS" w:cs="Arial"/>
                <w:sz w:val="28"/>
                <w:szCs w:val="28"/>
              </w:rPr>
            </w:pPr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 xml:space="preserve">This method calculates the total amount (amount + service tax amount). Here the tax percent gets varied depending on the bank. Fetch the corresponding service tax from a map collection by bank name. Map&lt;String </w:t>
            </w:r>
            <w:proofErr w:type="spellStart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bankName</w:t>
            </w:r>
            <w:proofErr w:type="spellEnd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 xml:space="preserve">, Float </w:t>
            </w:r>
            <w:proofErr w:type="spellStart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serviceTax</w:t>
            </w:r>
            <w:proofErr w:type="spellEnd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&gt;</w:t>
            </w:r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br/>
              <w:t>This map is prefilled. Only banks present in the map would be part of input.</w:t>
            </w:r>
          </w:p>
        </w:tc>
      </w:tr>
      <w:tr w:rsidR="0042154A" w:rsidRPr="00DF338F" w:rsidTr="0042154A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2154A" w:rsidRPr="00DF338F" w:rsidRDefault="0042154A" w:rsidP="0042154A">
            <w:pPr>
              <w:spacing w:after="0" w:line="0" w:lineRule="atLeast"/>
              <w:rPr>
                <w:rFonts w:ascii="Comic Sans MS" w:eastAsia="Times New Roman" w:hAnsi="Comic Sans MS" w:cs="Arial"/>
                <w:sz w:val="28"/>
                <w:szCs w:val="28"/>
              </w:rPr>
            </w:pPr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2154A" w:rsidRPr="00DF338F" w:rsidRDefault="0042154A" w:rsidP="0042154A">
            <w:pPr>
              <w:spacing w:after="0" w:line="0" w:lineRule="atLeast"/>
              <w:rPr>
                <w:rFonts w:ascii="Comic Sans MS" w:eastAsia="Times New Roman" w:hAnsi="Comic Sans MS" w:cs="Arial"/>
                <w:sz w:val="28"/>
                <w:szCs w:val="28"/>
              </w:rPr>
            </w:pPr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 xml:space="preserve">public Double </w:t>
            </w:r>
            <w:proofErr w:type="spellStart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makePayment</w:t>
            </w:r>
            <w:proofErr w:type="spellEnd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(Double amount)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2154A" w:rsidRPr="00DF338F" w:rsidRDefault="0042154A" w:rsidP="0042154A">
            <w:pPr>
              <w:spacing w:after="0" w:line="0" w:lineRule="atLeast"/>
              <w:rPr>
                <w:rFonts w:ascii="Comic Sans MS" w:eastAsia="Times New Roman" w:hAnsi="Comic Sans MS" w:cs="Arial"/>
                <w:sz w:val="28"/>
                <w:szCs w:val="28"/>
              </w:rPr>
            </w:pPr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 xml:space="preserve">This method calculates the total amount (include service </w:t>
            </w:r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lastRenderedPageBreak/>
              <w:t xml:space="preserve">tax and value added </w:t>
            </w:r>
            <w:proofErr w:type="gramStart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tax(</w:t>
            </w:r>
            <w:proofErr w:type="gramEnd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VAT). First, calculate the service tax amount and then calculate the VAT amount.</w:t>
            </w:r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br/>
              <w:t xml:space="preserve">[ VAT % is applied on total </w:t>
            </w:r>
            <w:proofErr w:type="spellStart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amount+service</w:t>
            </w:r>
            <w:proofErr w:type="spellEnd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 xml:space="preserve"> tax ]</w:t>
            </w:r>
          </w:p>
        </w:tc>
      </w:tr>
      <w:tr w:rsidR="0042154A" w:rsidRPr="00DF338F" w:rsidTr="0042154A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2154A" w:rsidRPr="00DF338F" w:rsidRDefault="0042154A" w:rsidP="0042154A">
            <w:pPr>
              <w:spacing w:after="0" w:line="0" w:lineRule="atLeast"/>
              <w:rPr>
                <w:rFonts w:ascii="Comic Sans MS" w:eastAsia="Times New Roman" w:hAnsi="Comic Sans MS" w:cs="Arial"/>
                <w:sz w:val="28"/>
                <w:szCs w:val="28"/>
              </w:rPr>
            </w:pPr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2154A" w:rsidRPr="00DF338F" w:rsidRDefault="0042154A" w:rsidP="0042154A">
            <w:pPr>
              <w:spacing w:after="0" w:line="0" w:lineRule="atLeast"/>
              <w:rPr>
                <w:rFonts w:ascii="Comic Sans MS" w:eastAsia="Times New Roman" w:hAnsi="Comic Sans MS" w:cs="Arial"/>
                <w:sz w:val="28"/>
                <w:szCs w:val="28"/>
              </w:rPr>
            </w:pPr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 xml:space="preserve">public Double </w:t>
            </w:r>
            <w:proofErr w:type="spellStart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makePayment</w:t>
            </w:r>
            <w:proofErr w:type="spellEnd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 xml:space="preserve">(Double amount, Float </w:t>
            </w:r>
            <w:proofErr w:type="spellStart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discountPercent</w:t>
            </w:r>
            <w:proofErr w:type="spellEnd"/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2154A" w:rsidRPr="00DF338F" w:rsidRDefault="0042154A" w:rsidP="0042154A">
            <w:pPr>
              <w:spacing w:after="0" w:line="0" w:lineRule="atLeast"/>
              <w:rPr>
                <w:rFonts w:ascii="Comic Sans MS" w:eastAsia="Times New Roman" w:hAnsi="Comic Sans MS" w:cs="Arial"/>
                <w:sz w:val="28"/>
                <w:szCs w:val="28"/>
              </w:rPr>
            </w:pPr>
            <w:r w:rsidRPr="00DF338F">
              <w:rPr>
                <w:rFonts w:ascii="Comic Sans MS" w:eastAsia="Times New Roman" w:hAnsi="Comic Sans MS" w:cs="Calibri"/>
                <w:sz w:val="28"/>
                <w:szCs w:val="28"/>
              </w:rPr>
              <w:t>This method calculates the total amount, which is a discount from the amount with parameterized discount percentage.</w:t>
            </w:r>
          </w:p>
        </w:tc>
      </w:tr>
    </w:tbl>
    <w:p w:rsidR="0042154A" w:rsidRPr="00DF338F" w:rsidRDefault="0042154A" w:rsidP="0042154A">
      <w:pPr>
        <w:shd w:val="clear" w:color="auto" w:fill="FFFFFF"/>
        <w:spacing w:after="24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</w:p>
    <w:p w:rsidR="0042154A" w:rsidRPr="00DF338F" w:rsidRDefault="0042154A" w:rsidP="0042154A">
      <w:pPr>
        <w:shd w:val="clear" w:color="auto" w:fill="FFFFFF"/>
        <w:spacing w:after="14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 xml:space="preserve">Create the class named as </w:t>
      </w: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Main</w:t>
      </w: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, which contains the main method. Input and output operations will be done in the main method.</w:t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 xml:space="preserve">It calls various methods in </w:t>
      </w:r>
      <w:proofErr w:type="spellStart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PaymentUtil</w:t>
      </w:r>
      <w:proofErr w:type="spell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 xml:space="preserve"> class to perform the task.</w:t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 xml:space="preserve">The following data will be placed inside the static block in the </w:t>
      </w: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 xml:space="preserve">Main </w:t>
      </w: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 xml:space="preserve">class 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proofErr w:type="spellStart"/>
      <w:proofErr w:type="gramStart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onlineBankingMap.put</w:t>
      </w:r>
      <w:proofErr w:type="spell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(</w:t>
      </w:r>
      <w:proofErr w:type="gram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"ICICI", 4.2f);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proofErr w:type="spellStart"/>
      <w:proofErr w:type="gramStart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onlineBankingMap.put</w:t>
      </w:r>
      <w:proofErr w:type="spell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(</w:t>
      </w:r>
      <w:proofErr w:type="gram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"IBRD", 3f);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proofErr w:type="spellStart"/>
      <w:proofErr w:type="gramStart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onlineBankingMap.put</w:t>
      </w:r>
      <w:proofErr w:type="spell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(</w:t>
      </w:r>
      <w:proofErr w:type="gram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"IFC", 4.9f);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proofErr w:type="spellStart"/>
      <w:proofErr w:type="gramStart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onlineBankingMap.put</w:t>
      </w:r>
      <w:proofErr w:type="spell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(</w:t>
      </w:r>
      <w:proofErr w:type="gram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"HSBC", 3.9f);</w:t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That data will provide in template code.</w:t>
      </w:r>
    </w:p>
    <w:p w:rsidR="0042154A" w:rsidRPr="00DF338F" w:rsidRDefault="0042154A" w:rsidP="0042154A">
      <w:pPr>
        <w:shd w:val="clear" w:color="auto" w:fill="FFFFFF"/>
        <w:spacing w:after="14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Problem Specification</w:t>
      </w:r>
      <w:proofErr w:type="gramStart"/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:</w:t>
      </w:r>
      <w:proofErr w:type="gramEnd"/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Overload a method “</w:t>
      </w:r>
      <w:proofErr w:type="spellStart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makePayment</w:t>
      </w:r>
      <w:proofErr w:type="spell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” as given in the specification and calculate the total payment amount.</w:t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The bank name is case insensitive.</w:t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lastRenderedPageBreak/>
        <w:t>The service tax for credit card is 5.2%.</w:t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  <w:t>The VAT for the credit card is 2.3%.</w:t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  <w:t xml:space="preserve">The </w:t>
      </w:r>
      <w:proofErr w:type="gramStart"/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t>discount  </w:t>
      </w:r>
      <w:proofErr w:type="spellStart"/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t>percentege</w:t>
      </w:r>
      <w:proofErr w:type="spellEnd"/>
      <w:proofErr w:type="gramEnd"/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t xml:space="preserve"> for Wallet is 20.2%.</w:t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Input and Output format</w:t>
      </w:r>
      <w:proofErr w:type="gramStart"/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:</w:t>
      </w:r>
      <w:proofErr w:type="gramEnd"/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Refer Sample Input and Output.</w:t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 xml:space="preserve">Sample Input and Output: 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1. Online banking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2. Credit card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3. Wallet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Enter the choice: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1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Enter the user name: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ICICI74484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Enter the password: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Mu7485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Enter the amount: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12560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Enter the bank name: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proofErr w:type="spellStart"/>
      <w:proofErr w:type="gramStart"/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icici</w:t>
      </w:r>
      <w:proofErr w:type="spellEnd"/>
      <w:proofErr w:type="gramEnd"/>
    </w:p>
    <w:p w:rsidR="0042154A" w:rsidRPr="00DF338F" w:rsidRDefault="0042154A" w:rsidP="0042154A">
      <w:pPr>
        <w:shd w:val="clear" w:color="auto" w:fill="FFFFFF"/>
        <w:spacing w:after="14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 xml:space="preserve">Total </w:t>
      </w:r>
      <w:proofErr w:type="gramStart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amount(</w:t>
      </w:r>
      <w:proofErr w:type="gram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Inclusive of Service Tax): 13087.52</w:t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Sample Input and Output 2:</w:t>
      </w: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 xml:space="preserve"> 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1. Online banking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2. Credit card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3. Wallet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Enter the choice: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2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Enter the account number: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8458 9665 7485 2256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Enter the pin: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lastRenderedPageBreak/>
        <w:t>8451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Enter the amount: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16300</w:t>
      </w:r>
    </w:p>
    <w:p w:rsidR="0042154A" w:rsidRPr="00DF338F" w:rsidRDefault="0042154A" w:rsidP="0042154A">
      <w:pPr>
        <w:shd w:val="clear" w:color="auto" w:fill="FFFFFF"/>
        <w:spacing w:after="14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 xml:space="preserve">Total </w:t>
      </w:r>
      <w:proofErr w:type="gramStart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amount(</w:t>
      </w:r>
      <w:proofErr w:type="gramEnd"/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Inclusive of Service Tax and VAT): 17541.99</w:t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br/>
      </w: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 xml:space="preserve">Sample Input and Output 3: 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1. Online banking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2. Credit card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3. Wallet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Enter the choice: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3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Enter the user name: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HSBC7457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Enter the password: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Yu67488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Enter the amount: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b/>
          <w:bCs/>
          <w:color w:val="222222"/>
          <w:sz w:val="28"/>
          <w:szCs w:val="28"/>
        </w:rPr>
        <w:t>28500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Calibri"/>
          <w:color w:val="222222"/>
          <w:sz w:val="28"/>
          <w:szCs w:val="28"/>
        </w:rPr>
        <w:t>Discounted amount: 22743.00</w:t>
      </w:r>
    </w:p>
    <w:p w:rsidR="0042154A" w:rsidRPr="00DF338F" w:rsidRDefault="0042154A" w:rsidP="0042154A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8"/>
          <w:szCs w:val="28"/>
        </w:rPr>
      </w:pPr>
      <w:r w:rsidRPr="00DF338F">
        <w:rPr>
          <w:rFonts w:ascii="Comic Sans MS" w:eastAsia="Times New Roman" w:hAnsi="Comic Sans MS" w:cs="Arial"/>
          <w:color w:val="222222"/>
          <w:sz w:val="28"/>
          <w:szCs w:val="28"/>
        </w:rPr>
        <w:t> </w:t>
      </w:r>
    </w:p>
    <w:p w:rsidR="00752963" w:rsidRPr="00DF338F" w:rsidRDefault="00752963">
      <w:pPr>
        <w:rPr>
          <w:rFonts w:ascii="Comic Sans MS" w:hAnsi="Comic Sans MS"/>
          <w:sz w:val="28"/>
          <w:szCs w:val="28"/>
        </w:rPr>
      </w:pPr>
    </w:p>
    <w:p w:rsidR="0042154A" w:rsidRPr="00DF338F" w:rsidRDefault="0042154A">
      <w:pPr>
        <w:rPr>
          <w:rFonts w:ascii="Comic Sans MS" w:hAnsi="Comic Sans MS"/>
          <w:sz w:val="28"/>
          <w:szCs w:val="28"/>
        </w:rPr>
      </w:pPr>
    </w:p>
    <w:p w:rsidR="0042154A" w:rsidRPr="00DF338F" w:rsidRDefault="0042154A">
      <w:pPr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sectPr w:rsidR="0042154A" w:rsidRPr="00DF338F" w:rsidSect="0075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154A"/>
    <w:rsid w:val="0042154A"/>
    <w:rsid w:val="007018A0"/>
    <w:rsid w:val="00752963"/>
    <w:rsid w:val="00DF338F"/>
    <w:rsid w:val="00F3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FA45FE-0D07-4CA7-AA10-F2B2D088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154A"/>
    <w:rPr>
      <w:b/>
      <w:bCs/>
    </w:rPr>
  </w:style>
  <w:style w:type="paragraph" w:styleId="NormalWeb">
    <w:name w:val="Normal (Web)"/>
    <w:basedOn w:val="Normal"/>
    <w:uiPriority w:val="99"/>
    <w:unhideWhenUsed/>
    <w:rsid w:val="00421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4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7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26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0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9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2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8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6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44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04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3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6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6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8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2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3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4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84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6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7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09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1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94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9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92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1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3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0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8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8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93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71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1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99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8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7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97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7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2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8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3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4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0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2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3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85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46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20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2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63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30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59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9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63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1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16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4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99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9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2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79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91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4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46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03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1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2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21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8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2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89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8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1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40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9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89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8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1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8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435</Words>
  <Characters>2480</Characters>
  <Application>Microsoft Office Word</Application>
  <DocSecurity>0</DocSecurity>
  <Lines>20</Lines>
  <Paragraphs>5</Paragraphs>
  <ScaleCrop>false</ScaleCrop>
  <Company>Grizli777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rajesh</cp:lastModifiedBy>
  <cp:revision>3</cp:revision>
  <dcterms:created xsi:type="dcterms:W3CDTF">2018-01-01T21:05:00Z</dcterms:created>
  <dcterms:modified xsi:type="dcterms:W3CDTF">2022-02-08T12:19:00Z</dcterms:modified>
</cp:coreProperties>
</file>