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367AB" w14:textId="77777777" w:rsidR="0085488A" w:rsidRPr="0085488A" w:rsidRDefault="0085488A" w:rsidP="0085488A">
      <w:pPr>
        <w:shd w:val="clear" w:color="auto" w:fill="FFFFFF"/>
        <w:spacing w:after="0" w:line="810" w:lineRule="atLeast"/>
        <w:outlineLvl w:val="0"/>
        <w:rPr>
          <w:rFonts w:ascii="db_helvethaica_x" w:eastAsia="Times New Roman" w:hAnsi="db_helvethaica_x" w:cs="Times New Roman"/>
          <w:b/>
          <w:bCs/>
          <w:color w:val="013CA6"/>
          <w:spacing w:val="15"/>
          <w:kern w:val="36"/>
          <w:sz w:val="84"/>
          <w:szCs w:val="84"/>
          <w14:ligatures w14:val="none"/>
        </w:rPr>
      </w:pPr>
      <w:r w:rsidRPr="0085488A">
        <w:rPr>
          <w:rFonts w:ascii="db_helvethaica_x" w:eastAsia="Times New Roman" w:hAnsi="db_helvethaica_x" w:cs="Angsana New"/>
          <w:b/>
          <w:bCs/>
          <w:color w:val="013CA6"/>
          <w:spacing w:val="15"/>
          <w:kern w:val="36"/>
          <w:sz w:val="84"/>
          <w:szCs w:val="84"/>
          <w:cs/>
          <w14:ligatures w14:val="none"/>
        </w:rPr>
        <w:t xml:space="preserve">สินเชื่อ </w:t>
      </w:r>
      <w:r w:rsidRPr="0085488A">
        <w:rPr>
          <w:rFonts w:ascii="db_helvethaica_x" w:eastAsia="Times New Roman" w:hAnsi="db_helvethaica_x" w:cs="Times New Roman"/>
          <w:b/>
          <w:bCs/>
          <w:color w:val="013CA6"/>
          <w:spacing w:val="15"/>
          <w:kern w:val="36"/>
          <w:sz w:val="84"/>
          <w:szCs w:val="84"/>
          <w14:ligatures w14:val="none"/>
        </w:rPr>
        <w:t xml:space="preserve">Micro SME </w:t>
      </w:r>
      <w:r w:rsidRPr="0085488A">
        <w:rPr>
          <w:rFonts w:ascii="db_helvethaica_x" w:eastAsia="Times New Roman" w:hAnsi="db_helvethaica_x" w:cs="Angsana New"/>
          <w:b/>
          <w:bCs/>
          <w:color w:val="013CA6"/>
          <w:spacing w:val="15"/>
          <w:kern w:val="36"/>
          <w:sz w:val="84"/>
          <w:szCs w:val="84"/>
          <w:cs/>
          <w14:ligatures w14:val="none"/>
        </w:rPr>
        <w:t>เพื่อซื้อสถานประกอบการ</w:t>
      </w:r>
    </w:p>
    <w:p w14:paraId="000CACB1" w14:textId="0A0C51F4" w:rsidR="0085488A" w:rsidRPr="0085488A" w:rsidRDefault="0085488A" w:rsidP="0085488A">
      <w:pPr>
        <w:shd w:val="clear" w:color="auto" w:fill="FFFFFF"/>
        <w:spacing w:after="0" w:line="405" w:lineRule="atLeast"/>
        <w:rPr>
          <w:rFonts w:ascii="db_helvethaica_x" w:eastAsia="Times New Roman" w:hAnsi="db_helvethaica_x" w:cs="Times New Roman" w:hint="cs"/>
          <w:color w:val="4C4C4C"/>
          <w:spacing w:val="15"/>
          <w:kern w:val="0"/>
          <w:sz w:val="38"/>
          <w:szCs w:val="38"/>
          <w14:ligatures w14:val="none"/>
        </w:rPr>
      </w:pPr>
      <w:r w:rsidRPr="0085488A">
        <w:rPr>
          <w:rFonts w:ascii="db_helvethaica_x" w:eastAsia="Times New Roman" w:hAnsi="db_helvethaica_x" w:cs="Angsana New"/>
          <w:color w:val="4C4C4C"/>
          <w:spacing w:val="15"/>
          <w:kern w:val="0"/>
          <w:sz w:val="38"/>
          <w:szCs w:val="38"/>
          <w:cs/>
          <w14:ligatures w14:val="none"/>
        </w:rPr>
        <w:t xml:space="preserve">สินเชื่อธุรกิจเพื่อซื้อสถานประกอบการที่ใช้ในการดำเนินธุรกิจสำหรับผู้ประกอบการรายย่อย วงเงินสินเชื่อสูงสุด </w:t>
      </w:r>
      <w:r w:rsidRPr="0085488A">
        <w:rPr>
          <w:rFonts w:ascii="db_helvethaica_x" w:eastAsia="Times New Roman" w:hAnsi="db_helvethaica_x" w:cs="Times New Roman"/>
          <w:color w:val="4C4C4C"/>
          <w:spacing w:val="15"/>
          <w:kern w:val="0"/>
          <w:sz w:val="38"/>
          <w:szCs w:val="38"/>
          <w14:ligatures w14:val="none"/>
        </w:rPr>
        <w:t xml:space="preserve">10 </w:t>
      </w:r>
      <w:r w:rsidRPr="0085488A">
        <w:rPr>
          <w:rFonts w:ascii="db_helvethaica_x" w:eastAsia="Times New Roman" w:hAnsi="db_helvethaica_x" w:cs="Angsana New"/>
          <w:color w:val="4C4C4C"/>
          <w:spacing w:val="15"/>
          <w:kern w:val="0"/>
          <w:sz w:val="38"/>
          <w:szCs w:val="38"/>
          <w:cs/>
          <w14:ligatures w14:val="none"/>
        </w:rPr>
        <w:t>ล้านบา</w:t>
      </w:r>
      <w:r>
        <w:rPr>
          <w:rFonts w:ascii="db_helvethaica_x" w:eastAsia="Times New Roman" w:hAnsi="db_helvethaica_x" w:cs="Angsana New" w:hint="cs"/>
          <w:color w:val="4C4C4C"/>
          <w:spacing w:val="15"/>
          <w:kern w:val="0"/>
          <w:sz w:val="38"/>
          <w:szCs w:val="38"/>
          <w:cs/>
          <w14:ligatures w14:val="none"/>
        </w:rPr>
        <w:t>ท</w:t>
      </w:r>
    </w:p>
    <w:p w14:paraId="0268B51F" w14:textId="77777777" w:rsidR="008B7D0D" w:rsidRDefault="008B7D0D"/>
    <w:p w14:paraId="14EE3C5B" w14:textId="77777777" w:rsidR="0085488A" w:rsidRDefault="0085488A"/>
    <w:p w14:paraId="78622103" w14:textId="77777777" w:rsidR="0085488A" w:rsidRDefault="0085488A" w:rsidP="0085488A">
      <w:pPr>
        <w:pStyle w:val="Heading2"/>
        <w:shd w:val="clear" w:color="auto" w:fill="FFFFFF"/>
        <w:spacing w:before="0"/>
        <w:rPr>
          <w:rFonts w:ascii="db_helvethaica_x" w:hAnsi="db_helvethaica_x"/>
          <w:color w:val="4C4C4C"/>
        </w:rPr>
      </w:pPr>
      <w:r>
        <w:rPr>
          <w:rFonts w:ascii="db_helvethaica_x" w:hAnsi="db_helvethaica_x" w:cs="Angsana New"/>
          <w:b/>
          <w:bCs/>
          <w:color w:val="000099"/>
          <w:cs/>
        </w:rPr>
        <w:t xml:space="preserve">สินเชื่อธุรกิจเพื่อซื้อสถานประกอบการที่ใช้ในการดำเนินธุรกิจสำหรับผู้ประกอบการรายย่อย วงเงินสินเชื่อสูงสุด </w:t>
      </w:r>
      <w:r>
        <w:rPr>
          <w:rFonts w:ascii="db_helvethaica_x" w:hAnsi="db_helvethaica_x"/>
          <w:b/>
          <w:bCs/>
          <w:color w:val="000099"/>
        </w:rPr>
        <w:t xml:space="preserve">10 </w:t>
      </w:r>
      <w:r>
        <w:rPr>
          <w:rFonts w:ascii="db_helvethaica_x" w:hAnsi="db_helvethaica_x" w:cs="Angsana New"/>
          <w:b/>
          <w:bCs/>
          <w:color w:val="000099"/>
          <w:cs/>
        </w:rPr>
        <w:t>ล้านบาท</w:t>
      </w:r>
    </w:p>
    <w:p w14:paraId="71CFB370" w14:textId="77777777" w:rsidR="0085488A" w:rsidRDefault="0085488A"/>
    <w:p w14:paraId="385AB88E" w14:textId="0193DF2E" w:rsidR="0085488A" w:rsidRDefault="0085488A">
      <w:r>
        <w:rPr>
          <w:rFonts w:hint="cs"/>
          <w:cs/>
        </w:rPr>
        <w:t>รายละเอียดสินเชื่อธุรกิจเพื่อซื้อสถานประกอบการ สำหรับผู้ประกอบการรายย่อย</w:t>
      </w:r>
    </w:p>
    <w:p w14:paraId="2400AC4B" w14:textId="7064A208" w:rsidR="0085488A" w:rsidRDefault="0085488A" w:rsidP="0085488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คุณสมบัติผู้ขอสินเชื่อ นิติบุคคล </w:t>
      </w:r>
      <w:r>
        <w:t xml:space="preserve">/ </w:t>
      </w:r>
      <w:r>
        <w:rPr>
          <w:rFonts w:hint="cs"/>
          <w:cs/>
        </w:rPr>
        <w:t xml:space="preserve">บุคคลธรรมดา ที่มีอายุระหว่าง </w:t>
      </w:r>
      <w:r>
        <w:t xml:space="preserve">20 – 65 </w:t>
      </w:r>
      <w:r>
        <w:rPr>
          <w:rFonts w:hint="cs"/>
          <w:cs/>
        </w:rPr>
        <w:t>ปี ที่มีสัญชาติไทย</w:t>
      </w:r>
    </w:p>
    <w:p w14:paraId="720FCC6F" w14:textId="61E3ECE8" w:rsidR="0085488A" w:rsidRDefault="0085488A" w:rsidP="0085488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ประสบการณ์ในธุรกิจ </w:t>
      </w:r>
      <w:r>
        <w:t xml:space="preserve">3 </w:t>
      </w:r>
      <w:r>
        <w:rPr>
          <w:rFonts w:hint="cs"/>
          <w:cs/>
        </w:rPr>
        <w:t>ปีขึ้นไป</w:t>
      </w:r>
    </w:p>
    <w:p w14:paraId="44E7C791" w14:textId="690AEC46" w:rsidR="0085488A" w:rsidRDefault="0085488A" w:rsidP="0085488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หลักประกัน ทรัพย์สินที่ใช้เป็นสถานประกอบการ เช่น ที่ดินพร้อมสิ่งปลูกสร้าง โรงงาน ห้องชุดพักอาศัย ที่ดินเปล่า</w:t>
      </w:r>
    </w:p>
    <w:p w14:paraId="0C613528" w14:textId="353E044D" w:rsidR="0085488A" w:rsidRDefault="0085488A" w:rsidP="0085488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วงเงินสินเชื่อ สูงสุด </w:t>
      </w:r>
      <w:r>
        <w:t xml:space="preserve">10 </w:t>
      </w:r>
      <w:r>
        <w:rPr>
          <w:rFonts w:hint="cs"/>
          <w:cs/>
        </w:rPr>
        <w:t>ล้านบาท</w:t>
      </w:r>
    </w:p>
    <w:p w14:paraId="20B8E244" w14:textId="76210138" w:rsidR="0085488A" w:rsidRDefault="0085488A" w:rsidP="0085488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ระยะเวลาการผ่อนชำระ สูงสุด </w:t>
      </w:r>
      <w:r>
        <w:t xml:space="preserve">20 </w:t>
      </w:r>
      <w:r>
        <w:rPr>
          <w:rFonts w:hint="cs"/>
          <w:cs/>
        </w:rPr>
        <w:t>ปี</w:t>
      </w:r>
    </w:p>
    <w:p w14:paraId="7783565A" w14:textId="443AF715" w:rsidR="0085488A" w:rsidRDefault="0085488A" w:rsidP="0085488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อัตราดอกเบี้ย ต่ำสุด </w:t>
      </w:r>
      <w:r>
        <w:t xml:space="preserve">MRR + 3.00% </w:t>
      </w:r>
      <w:r>
        <w:rPr>
          <w:rFonts w:hint="cs"/>
          <w:cs/>
        </w:rPr>
        <w:t xml:space="preserve">ต่อปี สูงสุด </w:t>
      </w:r>
      <w:r>
        <w:t xml:space="preserve">MRR + 3.50% </w:t>
      </w:r>
      <w:r>
        <w:rPr>
          <w:rFonts w:hint="cs"/>
          <w:cs/>
        </w:rPr>
        <w:t xml:space="preserve">ต่อปี </w:t>
      </w:r>
      <w:r>
        <w:t>(</w:t>
      </w:r>
      <w:r>
        <w:rPr>
          <w:rFonts w:hint="cs"/>
          <w:cs/>
        </w:rPr>
        <w:t>อัตราดอกเบี้ยขึ้นอยู่กับคุณสมบัติลูกค้า และตามเงื่อนไขที่ธนาคารไทยเครดิตกำหนด</w:t>
      </w:r>
      <w:r>
        <w:t>)</w:t>
      </w:r>
    </w:p>
    <w:p w14:paraId="31DFD13E" w14:textId="77777777" w:rsidR="0085488A" w:rsidRDefault="0085488A" w:rsidP="0085488A"/>
    <w:p w14:paraId="2A77372F" w14:textId="77777777" w:rsidR="0085488A" w:rsidRDefault="0085488A" w:rsidP="0085488A">
      <w:pPr>
        <w:pStyle w:val="Heading3"/>
        <w:shd w:val="clear" w:color="auto" w:fill="FFFFFF"/>
        <w:spacing w:before="0" w:after="240" w:line="825" w:lineRule="atLeast"/>
        <w:rPr>
          <w:rFonts w:ascii="db_helvethaica_x" w:hAnsi="db_helvethaica_x"/>
          <w:color w:val="013CA6"/>
          <w:spacing w:val="15"/>
          <w:sz w:val="78"/>
          <w:szCs w:val="78"/>
        </w:rPr>
      </w:pPr>
      <w:r>
        <w:rPr>
          <w:rFonts w:ascii="db_helvethaica_x" w:hAnsi="db_helvethaica_x" w:cs="Angsana New"/>
          <w:color w:val="013CA6"/>
          <w:spacing w:val="15"/>
          <w:sz w:val="78"/>
          <w:szCs w:val="78"/>
          <w:cs/>
        </w:rPr>
        <w:t>รายละเอียดประกอบการพิจารณา</w:t>
      </w:r>
    </w:p>
    <w:p w14:paraId="3A8CC53D" w14:textId="77777777" w:rsidR="0085488A" w:rsidRDefault="0085488A" w:rsidP="0085488A">
      <w:pPr>
        <w:pStyle w:val="Heading4"/>
        <w:shd w:val="clear" w:color="auto" w:fill="FFFFFF"/>
        <w:spacing w:before="0" w:line="480" w:lineRule="atLeast"/>
        <w:rPr>
          <w:rFonts w:ascii="db_helvethaica_x" w:hAnsi="db_helvethaica_x"/>
          <w:color w:val="373737"/>
          <w:spacing w:val="15"/>
          <w:sz w:val="42"/>
          <w:szCs w:val="42"/>
        </w:rPr>
      </w:pPr>
      <w:r>
        <w:rPr>
          <w:rFonts w:ascii="db_helvethaica_x" w:hAnsi="db_helvethaica_x" w:cs="Angsana New"/>
          <w:b/>
          <w:bCs/>
          <w:color w:val="373737"/>
          <w:spacing w:val="15"/>
          <w:sz w:val="42"/>
          <w:szCs w:val="42"/>
          <w:cs/>
        </w:rPr>
        <w:t xml:space="preserve">เอกสารประกอบการพิจารณาสินเชื่อ </w:t>
      </w:r>
      <w:r>
        <w:rPr>
          <w:rFonts w:ascii="db_helvethaica_x" w:hAnsi="db_helvethaica_x"/>
          <w:b/>
          <w:bCs/>
          <w:color w:val="373737"/>
          <w:spacing w:val="15"/>
          <w:sz w:val="42"/>
          <w:szCs w:val="42"/>
        </w:rPr>
        <w:t xml:space="preserve">Micro SME </w:t>
      </w:r>
      <w:r>
        <w:rPr>
          <w:rFonts w:ascii="db_helvethaica_x" w:hAnsi="db_helvethaica_x" w:cs="Angsana New"/>
          <w:b/>
          <w:bCs/>
          <w:color w:val="373737"/>
          <w:spacing w:val="15"/>
          <w:sz w:val="42"/>
          <w:szCs w:val="42"/>
          <w:cs/>
        </w:rPr>
        <w:t>เพื่อซื้อสถานประกอบการ</w:t>
      </w:r>
    </w:p>
    <w:p w14:paraId="457793B8" w14:textId="77777777" w:rsidR="0085488A" w:rsidRDefault="0085488A" w:rsidP="0085488A">
      <w:pPr>
        <w:pStyle w:val="NormalWeb"/>
        <w:shd w:val="clear" w:color="auto" w:fill="FFFFFF"/>
        <w:spacing w:before="0" w:beforeAutospacing="0" w:after="0" w:afterAutospacing="0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/>
          <w:color w:val="4C4C4C"/>
          <w:sz w:val="38"/>
          <w:szCs w:val="38"/>
        </w:rPr>
        <w:t> </w:t>
      </w:r>
    </w:p>
    <w:p w14:paraId="176ADC87" w14:textId="77777777" w:rsidR="0085488A" w:rsidRDefault="0085488A" w:rsidP="0085488A">
      <w:pPr>
        <w:pStyle w:val="Heading3"/>
        <w:shd w:val="clear" w:color="auto" w:fill="F4F6F8"/>
        <w:spacing w:before="0" w:after="240" w:line="825" w:lineRule="atLeast"/>
        <w:rPr>
          <w:rFonts w:ascii="db_helvethaica_x" w:hAnsi="db_helvethaica_x"/>
          <w:color w:val="013CA6"/>
          <w:spacing w:val="15"/>
          <w:sz w:val="78"/>
          <w:szCs w:val="78"/>
        </w:rPr>
      </w:pPr>
      <w:r>
        <w:rPr>
          <w:rFonts w:ascii="db_helvethaica_x" w:hAnsi="db_helvethaica_x" w:cs="Angsana New"/>
          <w:color w:val="013CA6"/>
          <w:spacing w:val="15"/>
          <w:sz w:val="78"/>
          <w:szCs w:val="78"/>
          <w:cs/>
        </w:rPr>
        <w:lastRenderedPageBreak/>
        <w:t>กรณีบุคคลธรรมดา</w:t>
      </w:r>
    </w:p>
    <w:p w14:paraId="799AE2FB" w14:textId="77777777" w:rsidR="0085488A" w:rsidRDefault="0085488A" w:rsidP="0085488A">
      <w:pPr>
        <w:numPr>
          <w:ilvl w:val="0"/>
          <w:numId w:val="2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สำเนาบัตรประชาชนและสำเนาทะเบียนบ้านของผู้สมัคร คู่สมรสผู้สมัคร เจ้าของหลักประกัน</w:t>
      </w:r>
    </w:p>
    <w:p w14:paraId="4602C360" w14:textId="77777777" w:rsidR="0085488A" w:rsidRDefault="0085488A" w:rsidP="0085488A">
      <w:pPr>
        <w:numPr>
          <w:ilvl w:val="0"/>
          <w:numId w:val="2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เอกสารแสดงรายได้ของกิจการ เช่น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Statement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ย้อนหลังไม่น้อยกว่า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6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เดือน หรือเอกสารแสดงรายได้อื่นๆ เช่น บิลการค้า เป็นต้น</w:t>
      </w:r>
    </w:p>
    <w:p w14:paraId="730E0E04" w14:textId="77777777" w:rsidR="0085488A" w:rsidRDefault="0085488A" w:rsidP="0085488A">
      <w:pPr>
        <w:numPr>
          <w:ilvl w:val="0"/>
          <w:numId w:val="2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ใบเปลี่ยนชื่อ/นามสกุลของผู้สมัคร คู่สมรสผู้สมัคร เจ้าของหลักประกัน (ถ้ามี)</w:t>
      </w:r>
    </w:p>
    <w:p w14:paraId="7D3CAEFA" w14:textId="77777777" w:rsidR="0085488A" w:rsidRDefault="0085488A" w:rsidP="0085488A">
      <w:pPr>
        <w:numPr>
          <w:ilvl w:val="0"/>
          <w:numId w:val="2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สำเนาทะเบียนสมรส (ถ้ามี)</w:t>
      </w:r>
    </w:p>
    <w:p w14:paraId="1C11B305" w14:textId="77777777" w:rsidR="0085488A" w:rsidRDefault="0085488A" w:rsidP="0085488A">
      <w:pPr>
        <w:numPr>
          <w:ilvl w:val="0"/>
          <w:numId w:val="2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หนังสือรับรองการจดทะเบียนพาณิชย์ และ / หรือ เอกสารทางราชการอื่นๆ</w:t>
      </w:r>
    </w:p>
    <w:p w14:paraId="6E0D8694" w14:textId="77777777" w:rsidR="0085488A" w:rsidRDefault="0085488A" w:rsidP="0085488A">
      <w:pPr>
        <w:numPr>
          <w:ilvl w:val="0"/>
          <w:numId w:val="2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สำเนาเอกสารสิทธิหลักประกัน เช่น หนังสือสัญญาจะซื้อจะขาย โฉนดที่ดินหรือสำเนาหนังสือกรรมสิทธิ์ห้องชุด</w:t>
      </w:r>
    </w:p>
    <w:p w14:paraId="17F0CBB6" w14:textId="77777777" w:rsidR="0085488A" w:rsidRDefault="0085488A" w:rsidP="0085488A">
      <w:pPr>
        <w:pStyle w:val="Heading3"/>
        <w:shd w:val="clear" w:color="auto" w:fill="F4F6F8"/>
        <w:spacing w:before="0" w:after="240" w:line="825" w:lineRule="atLeast"/>
        <w:rPr>
          <w:rFonts w:ascii="db_helvethaica_x" w:hAnsi="db_helvethaica_x"/>
          <w:color w:val="013CA6"/>
          <w:spacing w:val="15"/>
          <w:sz w:val="78"/>
          <w:szCs w:val="78"/>
        </w:rPr>
      </w:pPr>
      <w:r>
        <w:rPr>
          <w:rFonts w:ascii="db_helvethaica_x" w:hAnsi="db_helvethaica_x" w:cs="Angsana New"/>
          <w:color w:val="013CA6"/>
          <w:spacing w:val="15"/>
          <w:sz w:val="78"/>
          <w:szCs w:val="78"/>
          <w:cs/>
        </w:rPr>
        <w:t>กรณีนิติบุคคล</w:t>
      </w:r>
    </w:p>
    <w:p w14:paraId="0BC3C6FC" w14:textId="77777777" w:rsidR="0085488A" w:rsidRDefault="0085488A" w:rsidP="0085488A">
      <w:pPr>
        <w:numPr>
          <w:ilvl w:val="0"/>
          <w:numId w:val="3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สำเนาบัตรประชาชนและสำเนาทะเบียนบ้านของบุคคลดังต่อไปนี้ กรรมการผู้มีอำนาจลงนาม ผู้ถือหุ้นตั้งแต่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20%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ขึ้นไปทุกคน/ผู้ค้ำประกันทุกคน/เจ้าของหลักประกัน</w:t>
      </w:r>
    </w:p>
    <w:p w14:paraId="70B5580F" w14:textId="77777777" w:rsidR="0085488A" w:rsidRDefault="0085488A" w:rsidP="0085488A">
      <w:pPr>
        <w:numPr>
          <w:ilvl w:val="0"/>
          <w:numId w:val="3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สำเนาหนังสือรับรองการจดทะเบียนนิติบุคคล และสำเนาวัตถุประสงค์ของนิติบุคคล (ไม่เกิน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3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เดือน)</w:t>
      </w:r>
    </w:p>
    <w:p w14:paraId="78001F39" w14:textId="77777777" w:rsidR="0085488A" w:rsidRDefault="0085488A" w:rsidP="0085488A">
      <w:pPr>
        <w:numPr>
          <w:ilvl w:val="0"/>
          <w:numId w:val="3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สำเนาหนังสือบริคณห์สนธิ และข้อบังคับของนิติบุคคล และสำเนาตราประทับ</w:t>
      </w:r>
    </w:p>
    <w:p w14:paraId="37BABD93" w14:textId="77777777" w:rsidR="0085488A" w:rsidRDefault="0085488A" w:rsidP="0085488A">
      <w:pPr>
        <w:numPr>
          <w:ilvl w:val="0"/>
          <w:numId w:val="3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สำเนาทะเบียนผู้ถือหุ้น (ไม่เกิน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3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เดือน)</w:t>
      </w:r>
    </w:p>
    <w:p w14:paraId="12079196" w14:textId="77777777" w:rsidR="0085488A" w:rsidRDefault="0085488A" w:rsidP="0085488A">
      <w:pPr>
        <w:numPr>
          <w:ilvl w:val="0"/>
          <w:numId w:val="3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สำเนารายการจดทะเบียนจัดตั้ง (บอจ.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>3)</w:t>
      </w:r>
    </w:p>
    <w:p w14:paraId="4768F185" w14:textId="77777777" w:rsidR="0085488A" w:rsidRDefault="0085488A" w:rsidP="0085488A">
      <w:pPr>
        <w:numPr>
          <w:ilvl w:val="0"/>
          <w:numId w:val="3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สำเนารายการจดทะเบียนแก้ไขเพิ่มเติม และ/หรือ มติพิเศษ (บอจ.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>4) (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ถ้ามี)</w:t>
      </w:r>
    </w:p>
    <w:p w14:paraId="200666D7" w14:textId="77777777" w:rsidR="0085488A" w:rsidRDefault="0085488A" w:rsidP="0085488A">
      <w:pPr>
        <w:numPr>
          <w:ilvl w:val="0"/>
          <w:numId w:val="3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งบการเงิน ฉบับยื่นสรรพากรปีล่าสุด และย้อนหลัง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2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ปี</w:t>
      </w:r>
    </w:p>
    <w:p w14:paraId="30A412AF" w14:textId="77777777" w:rsidR="0085488A" w:rsidRDefault="0085488A" w:rsidP="0085488A">
      <w:pPr>
        <w:numPr>
          <w:ilvl w:val="0"/>
          <w:numId w:val="3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เอกสารใบสรุปภาษีมูลค่าเพิ่ม/ภาษีหัก ณ ที่จ่าย อย่างน้อย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6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เดือน (ถ้ามี)</w:t>
      </w:r>
    </w:p>
    <w:p w14:paraId="216D8F7B" w14:textId="77777777" w:rsidR="0085488A" w:rsidRDefault="0085488A" w:rsidP="0085488A">
      <w:pPr>
        <w:numPr>
          <w:ilvl w:val="0"/>
          <w:numId w:val="3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เอกสารแสดงรายได้ของกิจการ เช่น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Statement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ย้อนหลังไม่น้อยกว่า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6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เดือน</w:t>
      </w:r>
    </w:p>
    <w:p w14:paraId="0326153D" w14:textId="77777777" w:rsidR="0085488A" w:rsidRDefault="0085488A" w:rsidP="0085488A">
      <w:pPr>
        <w:numPr>
          <w:ilvl w:val="0"/>
          <w:numId w:val="3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lastRenderedPageBreak/>
        <w:t>เอกสารแสดงรายได้อื่นๆ เช่น บิลการค้า</w:t>
      </w:r>
    </w:p>
    <w:p w14:paraId="6709776F" w14:textId="77777777" w:rsidR="0085488A" w:rsidRDefault="0085488A" w:rsidP="0085488A">
      <w:pPr>
        <w:numPr>
          <w:ilvl w:val="0"/>
          <w:numId w:val="3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สำเนาเอกสารสิทธิหลักประกัน เช่น หนังสือสัญญาจะซื้อจะขาย โฉนดที่ดิน หรือ สำเนาหนังสือกรรมสิทธิ์ห้องชุด</w:t>
      </w:r>
    </w:p>
    <w:p w14:paraId="1D77DE19" w14:textId="7137D8F5" w:rsidR="0085488A" w:rsidRDefault="0085488A" w:rsidP="0085488A">
      <w:pPr>
        <w:rPr>
          <w:rFonts w:ascii="db_helvethaica_x" w:hAnsi="db_helvethaica_x" w:cs="Angsana New"/>
          <w:color w:val="4C4C4C"/>
          <w:sz w:val="38"/>
          <w:szCs w:val="38"/>
          <w:shd w:val="clear" w:color="auto" w:fill="FFFFFF"/>
        </w:rPr>
      </w:pPr>
      <w:r>
        <w:rPr>
          <w:rFonts w:ascii="db_helvethaica_x" w:hAnsi="db_helvethaica_x"/>
          <w:color w:val="4C4C4C"/>
          <w:sz w:val="38"/>
          <w:szCs w:val="38"/>
          <w:shd w:val="clear" w:color="auto" w:fill="FFFFFF"/>
        </w:rPr>
        <w:t xml:space="preserve">* </w:t>
      </w:r>
      <w:proofErr w:type="gramStart"/>
      <w:r>
        <w:rPr>
          <w:rFonts w:ascii="db_helvethaica_x" w:hAnsi="db_helvethaica_x" w:cs="Angsana New"/>
          <w:color w:val="4C4C4C"/>
          <w:sz w:val="38"/>
          <w:szCs w:val="38"/>
          <w:shd w:val="clear" w:color="auto" w:fill="FFFFFF"/>
          <w:cs/>
        </w:rPr>
        <w:t>หมายเหตุ :</w:t>
      </w:r>
      <w:proofErr w:type="gramEnd"/>
      <w:r>
        <w:rPr>
          <w:rFonts w:ascii="db_helvethaica_x" w:hAnsi="db_helvethaica_x" w:cs="Angsana New"/>
          <w:color w:val="4C4C4C"/>
          <w:sz w:val="38"/>
          <w:szCs w:val="38"/>
          <w:shd w:val="clear" w:color="auto" w:fill="FFFFFF"/>
          <w:cs/>
        </w:rPr>
        <w:t xml:space="preserve"> รายละเอียดการพิจารณาสินเชื่อเป็นไปตามหลักเกณฑ์ และเงื่อนไขที่ธนาคารฯ กำหนด</w:t>
      </w:r>
    </w:p>
    <w:p w14:paraId="065F9602" w14:textId="77777777" w:rsidR="0085488A" w:rsidRDefault="0085488A" w:rsidP="0085488A">
      <w:pPr>
        <w:rPr>
          <w:rFonts w:ascii="db_helvethaica_x" w:hAnsi="db_helvethaica_x" w:cs="Angsana New"/>
          <w:color w:val="4C4C4C"/>
          <w:sz w:val="38"/>
          <w:szCs w:val="38"/>
          <w:shd w:val="clear" w:color="auto" w:fill="FFFFFF"/>
        </w:rPr>
      </w:pPr>
    </w:p>
    <w:p w14:paraId="521F5AC9" w14:textId="77777777" w:rsidR="0085488A" w:rsidRDefault="0085488A" w:rsidP="0085488A">
      <w:pPr>
        <w:pStyle w:val="Heading3"/>
        <w:shd w:val="clear" w:color="auto" w:fill="FFFFFF"/>
        <w:spacing w:before="0" w:after="240" w:line="825" w:lineRule="atLeast"/>
        <w:rPr>
          <w:rFonts w:ascii="db_helvethaica_x" w:hAnsi="db_helvethaica_x"/>
          <w:color w:val="013CA6"/>
          <w:spacing w:val="15"/>
          <w:sz w:val="78"/>
          <w:szCs w:val="78"/>
        </w:rPr>
      </w:pPr>
      <w:r>
        <w:rPr>
          <w:rFonts w:ascii="db_helvethaica_x" w:hAnsi="db_helvethaica_x" w:cs="Angsana New"/>
          <w:color w:val="013CA6"/>
          <w:spacing w:val="15"/>
          <w:sz w:val="78"/>
          <w:szCs w:val="78"/>
          <w:cs/>
        </w:rPr>
        <w:t>อัตราดอกเบี้ยเงินกู้</w:t>
      </w:r>
    </w:p>
    <w:tbl>
      <w:tblPr>
        <w:tblW w:w="11175" w:type="dxa"/>
        <w:shd w:val="clear" w:color="auto" w:fill="FFFFFF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4811"/>
        <w:gridCol w:w="6364"/>
      </w:tblGrid>
      <w:tr w:rsidR="0085488A" w14:paraId="60065515" w14:textId="77777777" w:rsidTr="0085488A">
        <w:tc>
          <w:tcPr>
            <w:tcW w:w="0" w:type="auto"/>
            <w:shd w:val="clear" w:color="auto" w:fill="F6F8FB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17EABA4C" w14:textId="77777777" w:rsidR="0085488A" w:rsidRDefault="0085488A">
            <w:pPr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MLR</w:t>
            </w:r>
          </w:p>
        </w:tc>
        <w:tc>
          <w:tcPr>
            <w:tcW w:w="0" w:type="auto"/>
            <w:shd w:val="clear" w:color="auto" w:fill="F6F8FB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22F9B0F4" w14:textId="77777777" w:rsidR="0085488A" w:rsidRDefault="0085488A">
            <w:pPr>
              <w:jc w:val="right"/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9.50 %</w:t>
            </w:r>
          </w:p>
        </w:tc>
      </w:tr>
      <w:tr w:rsidR="0085488A" w14:paraId="16E7897B" w14:textId="77777777" w:rsidTr="0085488A">
        <w:tc>
          <w:tcPr>
            <w:tcW w:w="0" w:type="auto"/>
            <w:shd w:val="clear" w:color="auto" w:fill="FFFFFF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6DFAFBAA" w14:textId="77777777" w:rsidR="0085488A" w:rsidRDefault="0085488A">
            <w:pPr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MOR</w:t>
            </w:r>
          </w:p>
        </w:tc>
        <w:tc>
          <w:tcPr>
            <w:tcW w:w="0" w:type="auto"/>
            <w:shd w:val="clear" w:color="auto" w:fill="FFFFFF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50959E52" w14:textId="77777777" w:rsidR="0085488A" w:rsidRDefault="0085488A">
            <w:pPr>
              <w:jc w:val="right"/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9.08 %</w:t>
            </w:r>
          </w:p>
        </w:tc>
      </w:tr>
      <w:tr w:rsidR="0085488A" w14:paraId="21531357" w14:textId="77777777" w:rsidTr="0085488A">
        <w:tc>
          <w:tcPr>
            <w:tcW w:w="0" w:type="auto"/>
            <w:shd w:val="clear" w:color="auto" w:fill="F6F8FB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4B91F76B" w14:textId="77777777" w:rsidR="0085488A" w:rsidRDefault="0085488A">
            <w:pPr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MRR</w:t>
            </w:r>
          </w:p>
        </w:tc>
        <w:tc>
          <w:tcPr>
            <w:tcW w:w="0" w:type="auto"/>
            <w:shd w:val="clear" w:color="auto" w:fill="F6F8FB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39CDA581" w14:textId="77777777" w:rsidR="0085488A" w:rsidRDefault="0085488A">
            <w:pPr>
              <w:jc w:val="right"/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10.15 %</w:t>
            </w:r>
          </w:p>
        </w:tc>
      </w:tr>
      <w:tr w:rsidR="0085488A" w14:paraId="5EBDC8A8" w14:textId="77777777" w:rsidTr="0085488A">
        <w:tc>
          <w:tcPr>
            <w:tcW w:w="0" w:type="auto"/>
            <w:shd w:val="clear" w:color="auto" w:fill="FFFFFF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0B19C368" w14:textId="77777777" w:rsidR="0085488A" w:rsidRDefault="0085488A">
            <w:pPr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MAR</w:t>
            </w:r>
          </w:p>
        </w:tc>
        <w:tc>
          <w:tcPr>
            <w:tcW w:w="0" w:type="auto"/>
            <w:shd w:val="clear" w:color="auto" w:fill="FFFFFF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766A153D" w14:textId="77777777" w:rsidR="0085488A" w:rsidRDefault="0085488A">
            <w:pPr>
              <w:jc w:val="right"/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7.90 %</w:t>
            </w:r>
          </w:p>
        </w:tc>
      </w:tr>
      <w:tr w:rsidR="0085488A" w14:paraId="791DF13A" w14:textId="77777777" w:rsidTr="0085488A">
        <w:tc>
          <w:tcPr>
            <w:tcW w:w="0" w:type="auto"/>
            <w:shd w:val="clear" w:color="auto" w:fill="F6F8FB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31C7CCD8" w14:textId="77777777" w:rsidR="0085488A" w:rsidRDefault="0085488A">
            <w:pPr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MGR</w:t>
            </w:r>
          </w:p>
        </w:tc>
        <w:tc>
          <w:tcPr>
            <w:tcW w:w="0" w:type="auto"/>
            <w:shd w:val="clear" w:color="auto" w:fill="F6F8FB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590A3EF4" w14:textId="77777777" w:rsidR="0085488A" w:rsidRDefault="0085488A">
            <w:pPr>
              <w:jc w:val="right"/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16.55 %</w:t>
            </w:r>
          </w:p>
        </w:tc>
      </w:tr>
    </w:tbl>
    <w:p w14:paraId="5A1413FE" w14:textId="77777777" w:rsidR="0085488A" w:rsidRDefault="0085488A" w:rsidP="0085488A">
      <w:pPr>
        <w:rPr>
          <w:rFonts w:hint="cs"/>
        </w:rPr>
      </w:pPr>
    </w:p>
    <w:sectPr w:rsidR="00854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b_helvethaica_x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48CB"/>
    <w:multiLevelType w:val="multilevel"/>
    <w:tmpl w:val="9154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42F31"/>
    <w:multiLevelType w:val="multilevel"/>
    <w:tmpl w:val="549A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7C320F"/>
    <w:multiLevelType w:val="hybridMultilevel"/>
    <w:tmpl w:val="4E8C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935053">
    <w:abstractNumId w:val="2"/>
  </w:num>
  <w:num w:numId="2" w16cid:durableId="404109134">
    <w:abstractNumId w:val="1"/>
  </w:num>
  <w:num w:numId="3" w16cid:durableId="946697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8A"/>
    <w:rsid w:val="0045158A"/>
    <w:rsid w:val="0085488A"/>
    <w:rsid w:val="008B7D0D"/>
    <w:rsid w:val="00CF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5B4C"/>
  <w15:chartTrackingRefBased/>
  <w15:docId w15:val="{09F62759-6376-42B6-8216-24AB5159E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48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8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8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8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88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con-1">
    <w:name w:val="con-1"/>
    <w:basedOn w:val="Normal"/>
    <w:rsid w:val="00854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88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85488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5488A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8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54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49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6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Hir</dc:creator>
  <cp:keywords/>
  <dc:description/>
  <cp:lastModifiedBy>George Hir</cp:lastModifiedBy>
  <cp:revision>1</cp:revision>
  <dcterms:created xsi:type="dcterms:W3CDTF">2024-02-18T15:34:00Z</dcterms:created>
  <dcterms:modified xsi:type="dcterms:W3CDTF">2024-02-18T15:38:00Z</dcterms:modified>
</cp:coreProperties>
</file>