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1201B" w14:textId="77777777" w:rsidR="00AE705D" w:rsidRPr="00AE705D" w:rsidRDefault="00AE705D" w:rsidP="00AE705D">
      <w:pPr>
        <w:shd w:val="clear" w:color="auto" w:fill="FFFFFF"/>
        <w:spacing w:after="0" w:line="810" w:lineRule="atLeast"/>
        <w:outlineLvl w:val="0"/>
        <w:rPr>
          <w:rFonts w:ascii="db_helvethaica_x" w:eastAsia="Times New Roman" w:hAnsi="db_helvethaica_x" w:cs="Times New Roman"/>
          <w:b/>
          <w:bCs/>
          <w:color w:val="013CA6"/>
          <w:spacing w:val="15"/>
          <w:kern w:val="36"/>
          <w:sz w:val="84"/>
          <w:szCs w:val="84"/>
          <w14:ligatures w14:val="none"/>
        </w:rPr>
      </w:pPr>
      <w:r w:rsidRPr="00AE705D">
        <w:rPr>
          <w:rFonts w:ascii="db_helvethaica_x" w:eastAsia="Times New Roman" w:hAnsi="db_helvethaica_x" w:cs="Times New Roman"/>
          <w:b/>
          <w:bCs/>
          <w:color w:val="013CA6"/>
          <w:spacing w:val="15"/>
          <w:kern w:val="36"/>
          <w:sz w:val="84"/>
          <w:szCs w:val="84"/>
          <w14:ligatures w14:val="none"/>
        </w:rPr>
        <w:br/>
      </w:r>
      <w:r w:rsidRPr="00AE705D">
        <w:rPr>
          <w:rFonts w:ascii="db_helvethaica_x" w:eastAsia="Times New Roman" w:hAnsi="db_helvethaica_x" w:cs="Angsana New"/>
          <w:b/>
          <w:bCs/>
          <w:color w:val="013CA6"/>
          <w:spacing w:val="15"/>
          <w:kern w:val="36"/>
          <w:sz w:val="84"/>
          <w:szCs w:val="84"/>
          <w:cs/>
          <w14:ligatures w14:val="none"/>
        </w:rPr>
        <w:t xml:space="preserve">สินเชื่อ </w:t>
      </w:r>
      <w:r w:rsidRPr="00AE705D">
        <w:rPr>
          <w:rFonts w:ascii="db_helvethaica_x" w:eastAsia="Times New Roman" w:hAnsi="db_helvethaica_x" w:cs="Times New Roman"/>
          <w:b/>
          <w:bCs/>
          <w:color w:val="013CA6"/>
          <w:spacing w:val="15"/>
          <w:kern w:val="36"/>
          <w:sz w:val="84"/>
          <w:szCs w:val="84"/>
          <w14:ligatures w14:val="none"/>
        </w:rPr>
        <w:t xml:space="preserve">SME </w:t>
      </w:r>
      <w:r w:rsidRPr="00AE705D">
        <w:rPr>
          <w:rFonts w:ascii="db_helvethaica_x" w:eastAsia="Times New Roman" w:hAnsi="db_helvethaica_x" w:cs="Angsana New"/>
          <w:b/>
          <w:bCs/>
          <w:color w:val="013CA6"/>
          <w:spacing w:val="15"/>
          <w:kern w:val="36"/>
          <w:sz w:val="84"/>
          <w:szCs w:val="84"/>
          <w:cs/>
          <w14:ligatures w14:val="none"/>
        </w:rPr>
        <w:t>กล้าให้ สำหรับนิติบุคคลบัญชีเดียว</w:t>
      </w:r>
    </w:p>
    <w:p w14:paraId="6499A677" w14:textId="77777777" w:rsidR="00AE705D" w:rsidRPr="00AE705D" w:rsidRDefault="00AE705D" w:rsidP="00AE705D">
      <w:pPr>
        <w:shd w:val="clear" w:color="auto" w:fill="FFFFFF"/>
        <w:spacing w:after="0" w:line="405" w:lineRule="atLeast"/>
        <w:rPr>
          <w:rFonts w:ascii="db_helvethaica_x" w:eastAsia="Times New Roman" w:hAnsi="db_helvethaica_x" w:cs="Times New Roman"/>
          <w:color w:val="4C4C4C"/>
          <w:spacing w:val="15"/>
          <w:kern w:val="0"/>
          <w:sz w:val="38"/>
          <w:szCs w:val="38"/>
          <w14:ligatures w14:val="none"/>
        </w:rPr>
      </w:pPr>
      <w:r w:rsidRPr="00AE705D">
        <w:rPr>
          <w:rFonts w:ascii="db_helvethaica_x" w:eastAsia="Times New Roman" w:hAnsi="db_helvethaica_x" w:cs="Angsana New"/>
          <w:color w:val="4C4C4C"/>
          <w:spacing w:val="15"/>
          <w:kern w:val="0"/>
          <w:sz w:val="38"/>
          <w:szCs w:val="38"/>
          <w:cs/>
          <w14:ligatures w14:val="none"/>
        </w:rPr>
        <w:t>สินเชื่อธุรกิจสำหรับผู้ประกอบการรายย่อยนิติบุคคล ที่มีการจัดทำบัญชีเดียว เพื่อขยายธุรกิจ เป็นเงินทุนหมุนเวียน เสริมสภาพคล่อง หรือเพื่อรีไฟแนนซ์</w:t>
      </w:r>
    </w:p>
    <w:p w14:paraId="5ADB96B5" w14:textId="77777777" w:rsidR="008B7D0D" w:rsidRDefault="008B7D0D"/>
    <w:p w14:paraId="78AD010A" w14:textId="54D8C511" w:rsidR="00AE705D" w:rsidRDefault="00AE705D">
      <w:r>
        <w:rPr>
          <w:rFonts w:hint="cs"/>
          <w:cs/>
        </w:rPr>
        <w:t xml:space="preserve">วงเงินสินเชื่อ </w:t>
      </w:r>
      <w:r>
        <w:t xml:space="preserve">SME </w:t>
      </w:r>
      <w:r>
        <w:rPr>
          <w:rFonts w:hint="cs"/>
          <w:cs/>
        </w:rPr>
        <w:t xml:space="preserve">กล้าให้ สำหรับนิติบุคคลบัญชีเดียว สูงสุด </w:t>
      </w:r>
      <w:r>
        <w:t xml:space="preserve">35 </w:t>
      </w:r>
      <w:r>
        <w:rPr>
          <w:rFonts w:hint="cs"/>
          <w:cs/>
        </w:rPr>
        <w:t>ล้านบาท</w:t>
      </w:r>
    </w:p>
    <w:p w14:paraId="5E08081F" w14:textId="51418F29" w:rsidR="00AE705D" w:rsidRDefault="00AE705D">
      <w:r>
        <w:rPr>
          <w:rFonts w:hint="cs"/>
          <w:cs/>
        </w:rPr>
        <w:t xml:space="preserve">ผ่อนนานสูงสุด </w:t>
      </w:r>
      <w:r>
        <w:t xml:space="preserve">12 </w:t>
      </w:r>
      <w:r>
        <w:rPr>
          <w:rFonts w:hint="cs"/>
          <w:cs/>
        </w:rPr>
        <w:t>ปี</w:t>
      </w:r>
    </w:p>
    <w:p w14:paraId="291430D9" w14:textId="77777777" w:rsidR="00AE705D" w:rsidRDefault="00AE705D"/>
    <w:p w14:paraId="554B94AC" w14:textId="77777777" w:rsidR="00AE705D" w:rsidRDefault="00AE705D" w:rsidP="00AE705D">
      <w:pPr>
        <w:pStyle w:val="Heading3"/>
        <w:shd w:val="clear" w:color="auto" w:fill="FFFFFF"/>
        <w:spacing w:before="0" w:after="240" w:line="825" w:lineRule="atLeast"/>
        <w:rPr>
          <w:rFonts w:ascii="db_helvethaica_x" w:hAnsi="db_helvethaica_x"/>
          <w:color w:val="013CA6"/>
          <w:spacing w:val="15"/>
          <w:sz w:val="78"/>
          <w:szCs w:val="78"/>
        </w:rPr>
      </w:pPr>
      <w:r>
        <w:rPr>
          <w:rFonts w:ascii="db_helvethaica_x" w:hAnsi="db_helvethaica_x" w:cs="Angsana New"/>
          <w:color w:val="013CA6"/>
          <w:spacing w:val="15"/>
          <w:sz w:val="78"/>
          <w:szCs w:val="78"/>
          <w:cs/>
        </w:rPr>
        <w:t xml:space="preserve">นเชื่อ </w:t>
      </w:r>
      <w:r>
        <w:rPr>
          <w:rFonts w:ascii="db_helvethaica_x" w:hAnsi="db_helvethaica_x"/>
          <w:color w:val="013CA6"/>
          <w:spacing w:val="15"/>
          <w:sz w:val="78"/>
          <w:szCs w:val="78"/>
        </w:rPr>
        <w:t xml:space="preserve">SME </w:t>
      </w:r>
      <w:r>
        <w:rPr>
          <w:rFonts w:ascii="db_helvethaica_x" w:hAnsi="db_helvethaica_x" w:cs="Angsana New"/>
          <w:color w:val="013CA6"/>
          <w:spacing w:val="15"/>
          <w:sz w:val="78"/>
          <w:szCs w:val="78"/>
          <w:cs/>
        </w:rPr>
        <w:t>กล้าให้ สำหรับนิติบุคคลบัญชีเดียว</w:t>
      </w:r>
    </w:p>
    <w:p w14:paraId="4F936B24" w14:textId="77777777" w:rsidR="00AE705D" w:rsidRDefault="00AE705D" w:rsidP="00AE705D">
      <w:pPr>
        <w:pStyle w:val="Heading4"/>
        <w:shd w:val="clear" w:color="auto" w:fill="FFFFFF"/>
        <w:spacing w:before="0" w:line="480" w:lineRule="atLeast"/>
        <w:rPr>
          <w:rFonts w:ascii="db_helvethaica_x" w:hAnsi="db_helvethaica_x"/>
          <w:color w:val="373737"/>
          <w:spacing w:val="15"/>
          <w:sz w:val="42"/>
          <w:szCs w:val="42"/>
        </w:rPr>
      </w:pPr>
      <w:r>
        <w:rPr>
          <w:rFonts w:ascii="db_helvethaica_x" w:hAnsi="db_helvethaica_x" w:cs="Angsana New"/>
          <w:b/>
          <w:bCs/>
          <w:color w:val="373737"/>
          <w:spacing w:val="15"/>
          <w:sz w:val="42"/>
          <w:szCs w:val="42"/>
          <w:cs/>
        </w:rPr>
        <w:t>สินเชื่อธุรกิจสำหรับผู้ประกอบการรายย่อยนิติบุคคล ที่มีการจัดทำบัญชีเดียว เพื่อขยายธุรกิจ เป็นเงินทุนหมุนเวียน เสริมสภาพคล่อง หรือเพื่อรีไฟแนนซ์</w:t>
      </w:r>
    </w:p>
    <w:p w14:paraId="65822A0E" w14:textId="77777777" w:rsidR="00AE705D" w:rsidRDefault="00AE705D" w:rsidP="00AE705D">
      <w:pPr>
        <w:pStyle w:val="NormalWeb"/>
        <w:shd w:val="clear" w:color="auto" w:fill="FFFFFF"/>
        <w:spacing w:before="0" w:beforeAutospacing="0" w:after="0" w:afterAutospacing="0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/>
          <w:color w:val="4C4C4C"/>
          <w:sz w:val="38"/>
          <w:szCs w:val="38"/>
        </w:rPr>
        <w:t> </w:t>
      </w:r>
    </w:p>
    <w:p w14:paraId="4D943D17" w14:textId="77777777" w:rsidR="00AE705D" w:rsidRDefault="00AE705D" w:rsidP="00AE705D">
      <w:pPr>
        <w:pStyle w:val="Heading3"/>
        <w:shd w:val="clear" w:color="auto" w:fill="F4F6F8"/>
        <w:spacing w:before="0" w:after="240" w:line="825" w:lineRule="atLeast"/>
        <w:rPr>
          <w:rFonts w:ascii="db_helvethaica_x" w:hAnsi="db_helvethaica_x"/>
          <w:color w:val="013CA6"/>
          <w:spacing w:val="15"/>
          <w:sz w:val="78"/>
          <w:szCs w:val="78"/>
        </w:rPr>
      </w:pPr>
      <w:r>
        <w:rPr>
          <w:rStyle w:val="Strong"/>
          <w:rFonts w:ascii="db_helvethaica_x" w:hAnsi="db_helvethaica_x" w:cs="Angsana New"/>
          <w:b w:val="0"/>
          <w:bCs w:val="0"/>
          <w:color w:val="013CA6"/>
          <w:spacing w:val="15"/>
          <w:sz w:val="78"/>
          <w:szCs w:val="78"/>
          <w:cs/>
        </w:rPr>
        <w:lastRenderedPageBreak/>
        <w:t>สินเชื่อ</w:t>
      </w:r>
      <w:r>
        <w:rPr>
          <w:rStyle w:val="Strong"/>
          <w:rFonts w:ascii="db_helvethaica_x" w:hAnsi="db_helvethaica_x"/>
          <w:b w:val="0"/>
          <w:bCs w:val="0"/>
          <w:color w:val="013CA6"/>
          <w:spacing w:val="15"/>
          <w:sz w:val="78"/>
          <w:szCs w:val="78"/>
        </w:rPr>
        <w:t> SME </w:t>
      </w:r>
      <w:r>
        <w:rPr>
          <w:rStyle w:val="Strong"/>
          <w:rFonts w:ascii="db_helvethaica_x" w:hAnsi="db_helvethaica_x" w:cs="Angsana New"/>
          <w:b w:val="0"/>
          <w:bCs w:val="0"/>
          <w:color w:val="013CA6"/>
          <w:spacing w:val="15"/>
          <w:sz w:val="78"/>
          <w:szCs w:val="78"/>
          <w:cs/>
        </w:rPr>
        <w:t>กล้าให้ สำหรับนิติบุคคลบัญชีเดียว(</w:t>
      </w:r>
      <w:r>
        <w:rPr>
          <w:rStyle w:val="Strong"/>
          <w:rFonts w:ascii="db_helvethaica_x" w:hAnsi="db_helvethaica_x"/>
          <w:b w:val="0"/>
          <w:bCs w:val="0"/>
          <w:color w:val="013CA6"/>
          <w:spacing w:val="15"/>
          <w:sz w:val="78"/>
          <w:szCs w:val="78"/>
        </w:rPr>
        <w:t>Single Account)</w:t>
      </w:r>
    </w:p>
    <w:p w14:paraId="4AF88BAC" w14:textId="77777777" w:rsidR="00AE705D" w:rsidRDefault="00AE705D" w:rsidP="00AE705D">
      <w:pPr>
        <w:numPr>
          <w:ilvl w:val="0"/>
          <w:numId w:val="1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วงเงินสินเชื่อสูงสุด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>35 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ล้านบาท*</w:t>
      </w:r>
    </w:p>
    <w:p w14:paraId="3C132A0A" w14:textId="77777777" w:rsidR="00AE705D" w:rsidRDefault="00AE705D" w:rsidP="00AE705D">
      <w:pPr>
        <w:numPr>
          <w:ilvl w:val="0"/>
          <w:numId w:val="1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ผ่อนนานสูงสุด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>12 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ปี*</w:t>
      </w:r>
    </w:p>
    <w:p w14:paraId="46409255" w14:textId="77777777" w:rsidR="00AE705D" w:rsidRDefault="00AE705D" w:rsidP="00AE705D">
      <w:pPr>
        <w:pStyle w:val="Heading3"/>
        <w:shd w:val="clear" w:color="auto" w:fill="F4F6F8"/>
        <w:spacing w:before="0" w:after="240" w:line="825" w:lineRule="atLeast"/>
        <w:rPr>
          <w:rFonts w:ascii="db_helvethaica_x" w:hAnsi="db_helvethaica_x"/>
          <w:color w:val="013CA6"/>
          <w:spacing w:val="15"/>
          <w:sz w:val="78"/>
          <w:szCs w:val="78"/>
        </w:rPr>
      </w:pPr>
      <w:r>
        <w:rPr>
          <w:rFonts w:ascii="db_helvethaica_x" w:hAnsi="db_helvethaica_x" w:cs="Angsana New"/>
          <w:color w:val="013CA6"/>
          <w:spacing w:val="15"/>
          <w:sz w:val="78"/>
          <w:szCs w:val="78"/>
          <w:cs/>
        </w:rPr>
        <w:t>อัตราดอกเบี้ย</w:t>
      </w:r>
    </w:p>
    <w:p w14:paraId="363A9268" w14:textId="77777777" w:rsidR="00AE705D" w:rsidRDefault="00AE705D" w:rsidP="00AE705D">
      <w:pPr>
        <w:numPr>
          <w:ilvl w:val="0"/>
          <w:numId w:val="2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เดือนที่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1–24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เท่ากับ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MRR - 4.05%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ต่อปี*</w:t>
      </w:r>
    </w:p>
    <w:p w14:paraId="000F7D39" w14:textId="77777777" w:rsidR="00AE705D" w:rsidRDefault="00AE705D" w:rsidP="00AE705D">
      <w:pPr>
        <w:numPr>
          <w:ilvl w:val="0"/>
          <w:numId w:val="2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เดือนที่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25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เป็นต้นไป เท่ากับ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MRR + 0.19%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ต่อปี*</w:t>
      </w:r>
    </w:p>
    <w:p w14:paraId="6D439439" w14:textId="77777777" w:rsidR="00AE705D" w:rsidRDefault="00AE705D" w:rsidP="00AE705D">
      <w:pPr>
        <w:pStyle w:val="Heading3"/>
        <w:shd w:val="clear" w:color="auto" w:fill="F4F6F8"/>
        <w:spacing w:before="0" w:after="240" w:line="825" w:lineRule="atLeast"/>
        <w:rPr>
          <w:rFonts w:ascii="db_helvethaica_x" w:hAnsi="db_helvethaica_x"/>
          <w:color w:val="013CA6"/>
          <w:spacing w:val="15"/>
          <w:sz w:val="78"/>
          <w:szCs w:val="78"/>
        </w:rPr>
      </w:pPr>
      <w:r>
        <w:rPr>
          <w:rFonts w:ascii="db_helvethaica_x" w:hAnsi="db_helvethaica_x" w:cs="Angsana New"/>
          <w:color w:val="013CA6"/>
          <w:spacing w:val="15"/>
          <w:sz w:val="78"/>
          <w:szCs w:val="78"/>
          <w:cs/>
        </w:rPr>
        <w:t>คุณสมบัติผู้กู้</w:t>
      </w:r>
    </w:p>
    <w:p w14:paraId="549A4877" w14:textId="77777777" w:rsidR="00AE705D" w:rsidRDefault="00AE705D" w:rsidP="00AE705D">
      <w:pPr>
        <w:numPr>
          <w:ilvl w:val="0"/>
          <w:numId w:val="3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นิติบุคคล สัญชาติไทย</w:t>
      </w:r>
    </w:p>
    <w:p w14:paraId="3DDAEB27" w14:textId="77777777" w:rsidR="00AE705D" w:rsidRDefault="00AE705D" w:rsidP="00AE705D">
      <w:pPr>
        <w:numPr>
          <w:ilvl w:val="0"/>
          <w:numId w:val="3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มีประสบการณ์ในการทำธุรกิจไม่ต่ำกว่า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3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ปี (นับจากวันที่จดทะเบียนฯ)</w:t>
      </w:r>
    </w:p>
    <w:p w14:paraId="127BFC8E" w14:textId="77777777" w:rsidR="00AE705D" w:rsidRDefault="00AE705D" w:rsidP="00AE705D">
      <w:pPr>
        <w:numPr>
          <w:ilvl w:val="0"/>
          <w:numId w:val="3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มีประวัติการส่งงบการเงินต่อสรรพากรไม่ต่ำกว่า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3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ปี</w:t>
      </w:r>
    </w:p>
    <w:p w14:paraId="39948EB5" w14:textId="77777777" w:rsidR="00AE705D" w:rsidRDefault="00AE705D" w:rsidP="00AE705D">
      <w:pPr>
        <w:numPr>
          <w:ilvl w:val="0"/>
          <w:numId w:val="3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ไม่เป็นบุคคลล้มละลายหรือถูกพิทักษ์ทรัพย์</w:t>
      </w:r>
    </w:p>
    <w:p w14:paraId="1333754C" w14:textId="77777777" w:rsidR="00AE705D" w:rsidRDefault="00AE705D" w:rsidP="00AE705D">
      <w:pPr>
        <w:numPr>
          <w:ilvl w:val="0"/>
          <w:numId w:val="3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ไม่อยู่ระหว่างปรับโครงสร้างหนี้กับสถาบันการเงินอื่น</w:t>
      </w:r>
    </w:p>
    <w:p w14:paraId="38279949" w14:textId="77777777" w:rsidR="00AE705D" w:rsidRDefault="00AE705D" w:rsidP="00AE705D">
      <w:pPr>
        <w:pStyle w:val="Heading3"/>
        <w:shd w:val="clear" w:color="auto" w:fill="F4F6F8"/>
        <w:spacing w:before="0" w:after="240" w:line="825" w:lineRule="atLeast"/>
        <w:rPr>
          <w:rFonts w:ascii="db_helvethaica_x" w:hAnsi="db_helvethaica_x"/>
          <w:color w:val="013CA6"/>
          <w:spacing w:val="15"/>
          <w:sz w:val="78"/>
          <w:szCs w:val="78"/>
        </w:rPr>
      </w:pPr>
      <w:r>
        <w:rPr>
          <w:rFonts w:ascii="db_helvethaica_x" w:hAnsi="db_helvethaica_x" w:cs="Angsana New"/>
          <w:color w:val="013CA6"/>
          <w:spacing w:val="15"/>
          <w:sz w:val="78"/>
          <w:szCs w:val="78"/>
          <w:cs/>
        </w:rPr>
        <w:t>ประเภทหลักประกัน</w:t>
      </w:r>
    </w:p>
    <w:p w14:paraId="62305398" w14:textId="77777777" w:rsidR="00AE705D" w:rsidRDefault="00AE705D" w:rsidP="00AE705D">
      <w:pPr>
        <w:numPr>
          <w:ilvl w:val="0"/>
          <w:numId w:val="4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ที่ดิน/ที่ดินพร้อมสิ่งปลูกสร้าง เช่น สถานประกอบการ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,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ที่อยู่อาศัย เป็นต้น</w:t>
      </w:r>
    </w:p>
    <w:p w14:paraId="7303D265" w14:textId="77777777" w:rsidR="00AE705D" w:rsidRDefault="00AE705D" w:rsidP="00AE705D">
      <w:pPr>
        <w:numPr>
          <w:ilvl w:val="0"/>
          <w:numId w:val="4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ห้องชุดพักอาศัย</w:t>
      </w:r>
    </w:p>
    <w:p w14:paraId="74AB6745" w14:textId="77777777" w:rsidR="00AE705D" w:rsidRDefault="00AE705D" w:rsidP="00AE705D">
      <w:pPr>
        <w:pStyle w:val="Heading3"/>
        <w:shd w:val="clear" w:color="auto" w:fill="F4F6F8"/>
        <w:spacing w:before="0" w:after="240" w:line="825" w:lineRule="atLeast"/>
        <w:rPr>
          <w:rFonts w:ascii="db_helvethaica_x" w:hAnsi="db_helvethaica_x"/>
          <w:color w:val="013CA6"/>
          <w:spacing w:val="15"/>
          <w:sz w:val="78"/>
          <w:szCs w:val="78"/>
        </w:rPr>
      </w:pPr>
      <w:r>
        <w:rPr>
          <w:rFonts w:ascii="db_helvethaica_x" w:hAnsi="db_helvethaica_x" w:cs="Angsana New"/>
          <w:color w:val="013CA6"/>
          <w:spacing w:val="15"/>
          <w:sz w:val="78"/>
          <w:szCs w:val="78"/>
          <w:cs/>
        </w:rPr>
        <w:lastRenderedPageBreak/>
        <w:t>เอกสารประกอบการพิจารณาสินเชื่อ</w:t>
      </w:r>
    </w:p>
    <w:p w14:paraId="6EA5C88F" w14:textId="77777777" w:rsidR="00AE705D" w:rsidRDefault="00AE705D" w:rsidP="00AE705D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สำเนาบัตรประชาชนและสำเนาทะเบียนบ้านของบุคคลดังต่อไปนี้ กรรมการผู้มีอำนาจลงนาม ผู้ถือหุ้นตั้งแต่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20%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ขึ้นไปทุกคน/ผู้ค้ำประกันทุกคน/เจ้าของหลักประกัน</w:t>
      </w:r>
    </w:p>
    <w:p w14:paraId="690C17F3" w14:textId="77777777" w:rsidR="00AE705D" w:rsidRDefault="00AE705D" w:rsidP="00AE705D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สำเนาหนังสือรับรองการจดทะเบียนนิติบุคคล และสำเนาวัตถุประสงค์ของนิติบุคคล (ไม่เกิน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3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เดือน)</w:t>
      </w:r>
    </w:p>
    <w:p w14:paraId="0FFFA4D0" w14:textId="77777777" w:rsidR="00AE705D" w:rsidRDefault="00AE705D" w:rsidP="00AE705D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สำเนาหนังสือบริคณห์สนธิ และข้อบังคับของนิติบุคคล และสำเนาตราประทับ</w:t>
      </w:r>
    </w:p>
    <w:p w14:paraId="5D6289BD" w14:textId="77777777" w:rsidR="00AE705D" w:rsidRDefault="00AE705D" w:rsidP="00AE705D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สำเนาทะเบียนผู้ถือหุ้น (ไม่เกิน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3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เดือน)</w:t>
      </w:r>
    </w:p>
    <w:p w14:paraId="284B111F" w14:textId="77777777" w:rsidR="00AE705D" w:rsidRDefault="00AE705D" w:rsidP="00AE705D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สำเนารายการจดทะเบียนจัดตั้ง (บอจ.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>3)</w:t>
      </w:r>
    </w:p>
    <w:p w14:paraId="62DC9698" w14:textId="77777777" w:rsidR="00AE705D" w:rsidRDefault="00AE705D" w:rsidP="00AE705D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สำเนารายการจดทะเบียนแก้ไขเพิ่มเติม และ/หรือ มติพิเศษ (บอจ.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>4) (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ถ้ามี)</w:t>
      </w:r>
    </w:p>
    <w:p w14:paraId="438A383C" w14:textId="77777777" w:rsidR="00AE705D" w:rsidRDefault="00AE705D" w:rsidP="00AE705D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งบการเงิน ฉบับยื่นสรรพากรปีล่าสุด และย้อนหลัง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2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ปี</w:t>
      </w:r>
    </w:p>
    <w:p w14:paraId="289C28AB" w14:textId="77777777" w:rsidR="00AE705D" w:rsidRDefault="00AE705D" w:rsidP="00AE705D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เอกสาร ภ.พ.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30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อย่างน้อย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6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เดือน หรือ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12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เดือนล่าสุด</w:t>
      </w:r>
    </w:p>
    <w:p w14:paraId="09D0FDEB" w14:textId="77777777" w:rsidR="00AE705D" w:rsidRDefault="00AE705D" w:rsidP="00AE705D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บัญชีรายได้ (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Statement)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ที่เป็นบัญชีหลักของกิจการ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6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 xml:space="preserve">เดือน หรือ </w:t>
      </w:r>
      <w:r>
        <w:rPr>
          <w:rFonts w:ascii="db_helvethaica_x" w:hAnsi="db_helvethaica_x"/>
          <w:color w:val="4C4C4C"/>
          <w:spacing w:val="15"/>
          <w:sz w:val="30"/>
          <w:szCs w:val="30"/>
        </w:rPr>
        <w:t xml:space="preserve">12 </w:t>
      </w: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เดือนล่าสุด</w:t>
      </w:r>
    </w:p>
    <w:p w14:paraId="31A9D306" w14:textId="77777777" w:rsidR="00AE705D" w:rsidRDefault="00AE705D" w:rsidP="00AE705D">
      <w:pPr>
        <w:numPr>
          <w:ilvl w:val="0"/>
          <w:numId w:val="5"/>
        </w:numPr>
        <w:shd w:val="clear" w:color="auto" w:fill="F4F6F8"/>
        <w:spacing w:before="100" w:beforeAutospacing="1" w:after="180" w:line="330" w:lineRule="atLeast"/>
        <w:rPr>
          <w:rFonts w:ascii="db_helvethaica_x" w:hAnsi="db_helvethaica_x"/>
          <w:color w:val="4C4C4C"/>
          <w:spacing w:val="15"/>
          <w:sz w:val="30"/>
          <w:szCs w:val="30"/>
        </w:rPr>
      </w:pPr>
      <w:r>
        <w:rPr>
          <w:rFonts w:ascii="db_helvethaica_x" w:hAnsi="db_helvethaica_x" w:cs="Angsana New"/>
          <w:color w:val="4C4C4C"/>
          <w:spacing w:val="15"/>
          <w:sz w:val="30"/>
          <w:szCs w:val="30"/>
          <w:cs/>
        </w:rPr>
        <w:t>สำเนาเอกสารสิทธิหลักประกัน เช่น โฉนดที่ดิน หรือ สำเนาหนังสือกรรมสิทธิ์ห้องชุด</w:t>
      </w:r>
    </w:p>
    <w:p w14:paraId="5B115EED" w14:textId="77777777" w:rsidR="00AE705D" w:rsidRDefault="00AE705D" w:rsidP="00AE705D">
      <w:pPr>
        <w:pStyle w:val="NormalWeb"/>
        <w:shd w:val="clear" w:color="auto" w:fill="FFFFFF"/>
        <w:spacing w:before="0" w:beforeAutospacing="0" w:after="0" w:afterAutospacing="0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/>
          <w:color w:val="4C4C4C"/>
          <w:sz w:val="38"/>
          <w:szCs w:val="38"/>
        </w:rPr>
        <w:t xml:space="preserve">* </w:t>
      </w:r>
      <w:proofErr w:type="gramStart"/>
      <w:r>
        <w:rPr>
          <w:rFonts w:ascii="db_helvethaica_x" w:hAnsi="db_helvethaica_x" w:cs="Angsana New"/>
          <w:color w:val="4C4C4C"/>
          <w:sz w:val="38"/>
          <w:szCs w:val="38"/>
          <w:cs/>
        </w:rPr>
        <w:t>หมายเหตุ :</w:t>
      </w:r>
      <w:proofErr w:type="gramEnd"/>
    </w:p>
    <w:p w14:paraId="44738A75" w14:textId="77777777" w:rsidR="00AE705D" w:rsidRDefault="00AE705D" w:rsidP="00AE705D">
      <w:pPr>
        <w:pStyle w:val="NormalWeb"/>
        <w:shd w:val="clear" w:color="auto" w:fill="FFFFFF"/>
        <w:spacing w:before="0" w:beforeAutospacing="0" w:after="0" w:afterAutospacing="0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/>
          <w:color w:val="4C4C4C"/>
          <w:sz w:val="38"/>
          <w:szCs w:val="38"/>
        </w:rPr>
        <w:t xml:space="preserve">-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>รายละเอียดการพิจารณาสินเชื่อเป็นไปตามหลักเกณฑ์ และเงื่อนไขที่ธนาคารฯ กำหนด</w:t>
      </w:r>
    </w:p>
    <w:p w14:paraId="1F93749C" w14:textId="77777777" w:rsidR="00AE705D" w:rsidRDefault="00AE705D" w:rsidP="00AE705D">
      <w:pPr>
        <w:pStyle w:val="NormalWeb"/>
        <w:shd w:val="clear" w:color="auto" w:fill="FFFFFF"/>
        <w:spacing w:before="0" w:beforeAutospacing="0" w:after="0" w:afterAutospacing="0"/>
        <w:rPr>
          <w:rFonts w:ascii="db_helvethaica_x" w:hAnsi="db_helvethaica_x"/>
          <w:color w:val="4C4C4C"/>
          <w:sz w:val="38"/>
          <w:szCs w:val="38"/>
        </w:rPr>
      </w:pPr>
      <w:r>
        <w:rPr>
          <w:rFonts w:ascii="db_helvethaica_x" w:hAnsi="db_helvethaica_x"/>
          <w:color w:val="4C4C4C"/>
          <w:sz w:val="38"/>
          <w:szCs w:val="38"/>
        </w:rPr>
        <w:t xml:space="preserve">- MRR </w:t>
      </w:r>
      <w:r>
        <w:rPr>
          <w:rFonts w:ascii="db_helvethaica_x" w:hAnsi="db_helvethaica_x" w:cs="Angsana New"/>
          <w:color w:val="4C4C4C"/>
          <w:sz w:val="38"/>
          <w:szCs w:val="38"/>
          <w:cs/>
        </w:rPr>
        <w:t>อ้างอิงตามประกาศธนาคาร</w:t>
      </w:r>
    </w:p>
    <w:p w14:paraId="7A4A1ECD" w14:textId="77777777" w:rsidR="00AE705D" w:rsidRDefault="00AE705D" w:rsidP="00AE705D">
      <w:pPr>
        <w:pStyle w:val="Heading3"/>
        <w:shd w:val="clear" w:color="auto" w:fill="FFFFFF"/>
        <w:spacing w:before="0" w:after="240" w:line="825" w:lineRule="atLeast"/>
        <w:rPr>
          <w:rFonts w:ascii="db_helvethaica_x" w:hAnsi="db_helvethaica_x"/>
          <w:color w:val="013CA6"/>
          <w:spacing w:val="15"/>
          <w:sz w:val="78"/>
          <w:szCs w:val="78"/>
        </w:rPr>
      </w:pPr>
      <w:r>
        <w:rPr>
          <w:rFonts w:ascii="db_helvethaica_x" w:hAnsi="db_helvethaica_x" w:cs="Angsana New"/>
          <w:color w:val="013CA6"/>
          <w:spacing w:val="15"/>
          <w:sz w:val="78"/>
          <w:szCs w:val="78"/>
          <w:cs/>
        </w:rPr>
        <w:t>อัตราดอกเบี้ยเงินกู้</w:t>
      </w:r>
    </w:p>
    <w:tbl>
      <w:tblPr>
        <w:tblW w:w="11175" w:type="dxa"/>
        <w:shd w:val="clear" w:color="auto" w:fill="FFFFFF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4811"/>
        <w:gridCol w:w="6364"/>
      </w:tblGrid>
      <w:tr w:rsidR="00AE705D" w14:paraId="4B1D086A" w14:textId="77777777" w:rsidTr="00AE705D">
        <w:tc>
          <w:tcPr>
            <w:tcW w:w="0" w:type="auto"/>
            <w:shd w:val="clear" w:color="auto" w:fill="F6F8FB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088C9324" w14:textId="77777777" w:rsidR="00AE705D" w:rsidRDefault="00AE705D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MLR</w:t>
            </w:r>
          </w:p>
        </w:tc>
        <w:tc>
          <w:tcPr>
            <w:tcW w:w="0" w:type="auto"/>
            <w:shd w:val="clear" w:color="auto" w:fill="F6F8FB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13F57883" w14:textId="77777777" w:rsidR="00AE705D" w:rsidRDefault="00AE705D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9.50 %</w:t>
            </w:r>
          </w:p>
        </w:tc>
      </w:tr>
      <w:tr w:rsidR="00AE705D" w14:paraId="4BC47EF1" w14:textId="77777777" w:rsidTr="00AE705D">
        <w:tc>
          <w:tcPr>
            <w:tcW w:w="0" w:type="auto"/>
            <w:shd w:val="clear" w:color="auto" w:fill="FFFFFF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33D8A7A5" w14:textId="77777777" w:rsidR="00AE705D" w:rsidRDefault="00AE705D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lastRenderedPageBreak/>
              <w:t>MOR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19A43651" w14:textId="77777777" w:rsidR="00AE705D" w:rsidRDefault="00AE705D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9.08 %</w:t>
            </w:r>
          </w:p>
        </w:tc>
      </w:tr>
      <w:tr w:rsidR="00AE705D" w14:paraId="34AEF749" w14:textId="77777777" w:rsidTr="00AE705D">
        <w:tc>
          <w:tcPr>
            <w:tcW w:w="0" w:type="auto"/>
            <w:shd w:val="clear" w:color="auto" w:fill="F6F8FB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4C46C242" w14:textId="77777777" w:rsidR="00AE705D" w:rsidRDefault="00AE705D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MRR</w:t>
            </w:r>
          </w:p>
        </w:tc>
        <w:tc>
          <w:tcPr>
            <w:tcW w:w="0" w:type="auto"/>
            <w:shd w:val="clear" w:color="auto" w:fill="F6F8FB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51974E98" w14:textId="77777777" w:rsidR="00AE705D" w:rsidRDefault="00AE705D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10.15 %</w:t>
            </w:r>
          </w:p>
        </w:tc>
      </w:tr>
      <w:tr w:rsidR="00AE705D" w14:paraId="6DDDB780" w14:textId="77777777" w:rsidTr="00AE705D">
        <w:tc>
          <w:tcPr>
            <w:tcW w:w="0" w:type="auto"/>
            <w:shd w:val="clear" w:color="auto" w:fill="FFFFFF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37516BBC" w14:textId="77777777" w:rsidR="00AE705D" w:rsidRDefault="00AE705D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MAR</w:t>
            </w:r>
          </w:p>
        </w:tc>
        <w:tc>
          <w:tcPr>
            <w:tcW w:w="0" w:type="auto"/>
            <w:shd w:val="clear" w:color="auto" w:fill="FFFFFF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499ED853" w14:textId="77777777" w:rsidR="00AE705D" w:rsidRDefault="00AE705D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7.90 %</w:t>
            </w:r>
          </w:p>
        </w:tc>
      </w:tr>
      <w:tr w:rsidR="00AE705D" w14:paraId="39B458FE" w14:textId="77777777" w:rsidTr="00AE705D">
        <w:tc>
          <w:tcPr>
            <w:tcW w:w="0" w:type="auto"/>
            <w:shd w:val="clear" w:color="auto" w:fill="F6F8FB"/>
            <w:tcMar>
              <w:top w:w="300" w:type="dxa"/>
              <w:left w:w="900" w:type="dxa"/>
              <w:bottom w:w="300" w:type="dxa"/>
              <w:right w:w="0" w:type="dxa"/>
            </w:tcMar>
            <w:vAlign w:val="center"/>
            <w:hideMark/>
          </w:tcPr>
          <w:p w14:paraId="6DD5910C" w14:textId="77777777" w:rsidR="00AE705D" w:rsidRDefault="00AE705D">
            <w:pPr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MGR</w:t>
            </w:r>
          </w:p>
        </w:tc>
        <w:tc>
          <w:tcPr>
            <w:tcW w:w="0" w:type="auto"/>
            <w:shd w:val="clear" w:color="auto" w:fill="F6F8FB"/>
            <w:tcMar>
              <w:top w:w="300" w:type="dxa"/>
              <w:left w:w="0" w:type="dxa"/>
              <w:bottom w:w="300" w:type="dxa"/>
              <w:right w:w="900" w:type="dxa"/>
            </w:tcMar>
            <w:vAlign w:val="center"/>
            <w:hideMark/>
          </w:tcPr>
          <w:p w14:paraId="352A7AC3" w14:textId="77777777" w:rsidR="00AE705D" w:rsidRDefault="00AE705D">
            <w:pPr>
              <w:jc w:val="right"/>
              <w:rPr>
                <w:rFonts w:ascii="db_helvethaica_x" w:hAnsi="db_helvethaica_x"/>
                <w:color w:val="4C4C4C"/>
                <w:sz w:val="38"/>
                <w:szCs w:val="38"/>
              </w:rPr>
            </w:pPr>
            <w:r>
              <w:rPr>
                <w:rFonts w:ascii="db_helvethaica_x" w:hAnsi="db_helvethaica_x"/>
                <w:color w:val="4C4C4C"/>
                <w:sz w:val="38"/>
                <w:szCs w:val="38"/>
              </w:rPr>
              <w:t>16.55 %</w:t>
            </w:r>
          </w:p>
        </w:tc>
      </w:tr>
    </w:tbl>
    <w:p w14:paraId="2AC91D3C" w14:textId="77777777" w:rsidR="00AE705D" w:rsidRDefault="00AE705D">
      <w:pPr>
        <w:rPr>
          <w:rFonts w:hint="cs"/>
          <w:cs/>
        </w:rPr>
      </w:pPr>
    </w:p>
    <w:sectPr w:rsidR="00AE7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b_helvethaica_x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E0E3E"/>
    <w:multiLevelType w:val="multilevel"/>
    <w:tmpl w:val="0588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9A774F"/>
    <w:multiLevelType w:val="multilevel"/>
    <w:tmpl w:val="B686B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33455B"/>
    <w:multiLevelType w:val="multilevel"/>
    <w:tmpl w:val="126E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725CE1"/>
    <w:multiLevelType w:val="multilevel"/>
    <w:tmpl w:val="D94C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2A5522"/>
    <w:multiLevelType w:val="multilevel"/>
    <w:tmpl w:val="5F3E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309149">
    <w:abstractNumId w:val="2"/>
  </w:num>
  <w:num w:numId="2" w16cid:durableId="570509668">
    <w:abstractNumId w:val="3"/>
  </w:num>
  <w:num w:numId="3" w16cid:durableId="1491602956">
    <w:abstractNumId w:val="4"/>
  </w:num>
  <w:num w:numId="4" w16cid:durableId="784739451">
    <w:abstractNumId w:val="0"/>
  </w:num>
  <w:num w:numId="5" w16cid:durableId="553278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5D"/>
    <w:rsid w:val="0045158A"/>
    <w:rsid w:val="008B7D0D"/>
    <w:rsid w:val="00AE705D"/>
    <w:rsid w:val="00CF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105E"/>
  <w15:chartTrackingRefBased/>
  <w15:docId w15:val="{11A2C7C7-58EF-4D5C-8F57-DD22C680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70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0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0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05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con-1">
    <w:name w:val="con-1"/>
    <w:basedOn w:val="Normal"/>
    <w:rsid w:val="00AE7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05D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0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E7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E70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5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92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99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87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89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4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Hir</dc:creator>
  <cp:keywords/>
  <dc:description/>
  <cp:lastModifiedBy>George Hir</cp:lastModifiedBy>
  <cp:revision>1</cp:revision>
  <dcterms:created xsi:type="dcterms:W3CDTF">2024-02-18T15:26:00Z</dcterms:created>
  <dcterms:modified xsi:type="dcterms:W3CDTF">2024-02-18T15:27:00Z</dcterms:modified>
</cp:coreProperties>
</file>