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83F7B">
      <w:pPr>
        <w:pStyle w:val="3"/>
        <w:rPr>
          <w:rFonts w:hint="eastAsia" w:eastAsia="宋体"/>
          <w:lang w:val="en-US" w:eastAsia="zh-CN"/>
        </w:rPr>
      </w:pPr>
      <w:r>
        <w:t>TH7 项目命名与目录规范</w:t>
      </w:r>
      <w:r>
        <w:rPr>
          <w:rFonts w:hint="eastAsia" w:eastAsia="宋体"/>
          <w:lang w:val="en-US" w:eastAsia="zh-CN"/>
        </w:rPr>
        <w:t>建议稿</w:t>
      </w:r>
    </w:p>
    <w:p w14:paraId="13265DBE">
      <w:r>
        <w:t>（Tellanos: Heroes of Seven Realms）</w:t>
      </w:r>
    </w:p>
    <w:p w14:paraId="45C38BB6"/>
    <w:p w14:paraId="6A1849BB">
      <w:r>
        <w:t>版本：v1.0</w:t>
      </w:r>
    </w:p>
    <w:p w14:paraId="187651AA">
      <w:r>
        <w:t>日期：2025 年 11 月</w:t>
      </w:r>
      <w:bookmarkStart w:id="0" w:name="_GoBack"/>
      <w:bookmarkEnd w:id="0"/>
    </w:p>
    <w:p w14:paraId="0E4078F6">
      <w:r>
        <w:t>项目代号：TH7</w:t>
      </w:r>
    </w:p>
    <w:p w14:paraId="2691278D">
      <w:r>
        <w:t>适用范围：《泰拉诺斯大陆：七境英雄》项目全体成员（包括同学）</w:t>
      </w:r>
    </w:p>
    <w:p w14:paraId="726C9A71"/>
    <w:p w14:paraId="414C1D1F">
      <w:pPr>
        <w:pStyle w:val="4"/>
      </w:pPr>
      <w:r>
        <w:t>一、文档目的</w:t>
      </w:r>
    </w:p>
    <w:p w14:paraId="0B3459E0">
      <w:r>
        <w:t>本规范用于统一《泰拉诺斯大陆：七境英雄》（以下简称 TH7 项目）在：</w:t>
      </w:r>
      <w:r>
        <w:br w:type="textWrapping"/>
      </w:r>
      <w:r>
        <w:t>1. 游戏名称与对外称呼；</w:t>
      </w:r>
      <w:r>
        <w:br w:type="textWrapping"/>
      </w:r>
      <w:r>
        <w:t>2. Git 仓库命名；</w:t>
      </w:r>
      <w:r>
        <w:br w:type="textWrapping"/>
      </w:r>
      <w:r>
        <w:t>3. 工程顶层目录结构；</w:t>
      </w:r>
      <w:r>
        <w:br w:type="textWrapping"/>
      </w:r>
      <w:r>
        <w:t>4. 各文明与个人工作目录命名；</w:t>
      </w:r>
      <w:r>
        <w:br w:type="textWrapping"/>
      </w:r>
      <w:r>
        <w:t>5. 美术资源、数据表与程序代码命名。</w:t>
      </w:r>
      <w:r>
        <w:br w:type="textWrapping"/>
      </w:r>
      <w:r>
        <w:br w:type="textWrapping"/>
      </w:r>
      <w:r>
        <w:t>通过统一命名和目录结构，保证：</w:t>
      </w:r>
      <w:r>
        <w:br w:type="textWrapping"/>
      </w:r>
      <w:r>
        <w:t>（1）多人协作时文件不混乱，易于查找和维护；</w:t>
      </w:r>
      <w:r>
        <w:br w:type="textWrapping"/>
      </w:r>
      <w:r>
        <w:t>（2）文明负责人和系统程序同学之间接口清晰；</w:t>
      </w:r>
      <w:r>
        <w:br w:type="textWrapping"/>
      </w:r>
      <w:r>
        <w:t>（3）后期商业化发布、毕设归档、作品集整理更加顺畅。</w:t>
      </w:r>
    </w:p>
    <w:p w14:paraId="24859111">
      <w:pPr>
        <w:pStyle w:val="4"/>
      </w:pPr>
      <w:r>
        <w:t>二、项目名称与代号规范</w:t>
      </w:r>
    </w:p>
    <w:p w14:paraId="7B89E0CC">
      <w:pPr>
        <w:pStyle w:val="5"/>
      </w:pPr>
      <w:r>
        <w:t>2.1 项目对外名称</w:t>
      </w:r>
    </w:p>
    <w:p w14:paraId="672AD11C">
      <w:r>
        <w:t>中文正式名称： 《泰拉诺斯大陆：七境英雄》</w:t>
      </w:r>
    </w:p>
    <w:p w14:paraId="7FEBDC3B">
      <w:r>
        <w:t>中文简称： 《泰拉七境》</w:t>
      </w:r>
    </w:p>
    <w:p w14:paraId="1780E44C">
      <w:r>
        <w:t>英文正式名称： Tellanos: Heroes of Seven Realms</w:t>
      </w:r>
    </w:p>
    <w:p w14:paraId="1B3A01D3">
      <w:r>
        <w:t>英文简称（可选）： Tellanos: Seven Realms</w:t>
      </w:r>
    </w:p>
    <w:p w14:paraId="1E67A110">
      <w:r>
        <w:t>对外介绍（简历、作品集、论文中）建议统一表述为：</w:t>
      </w:r>
    </w:p>
    <w:p w14:paraId="402D3D3E">
      <w:r>
        <w:t>“参与《泰拉诺斯大陆：七境英雄》（Tellanos: Heroes of Seven Realms）项目，负责 XXX 文明完整设计与实现。”</w:t>
      </w:r>
    </w:p>
    <w:p w14:paraId="09A27BA3">
      <w:pPr>
        <w:pStyle w:val="5"/>
      </w:pPr>
      <w:r>
        <w:t>2.2 项目代号</w:t>
      </w:r>
    </w:p>
    <w:p w14:paraId="0531BA6C">
      <w:r>
        <w:t>工程/技术代号：TH7</w:t>
      </w:r>
    </w:p>
    <w:p w14:paraId="5B933B50">
      <w:r>
        <w:t>T = Tellanos</w:t>
      </w:r>
    </w:p>
    <w:p w14:paraId="746B6366">
      <w:r>
        <w:t>H = Heroes</w:t>
      </w:r>
    </w:p>
    <w:p w14:paraId="005EC29D">
      <w:r>
        <w:t>7 = 七大文明</w:t>
      </w:r>
    </w:p>
    <w:p w14:paraId="57736F54">
      <w:r>
        <w:t>在文件命名、数据表命名时统一使用 th7 作为前缀（小写）。</w:t>
      </w:r>
    </w:p>
    <w:p w14:paraId="5EE9DF11">
      <w:pPr>
        <w:pStyle w:val="4"/>
      </w:pPr>
      <w:r>
        <w:t>三、仓库与顶层目录命名规范</w:t>
      </w:r>
    </w:p>
    <w:p w14:paraId="0A39C347">
      <w:pPr>
        <w:pStyle w:val="5"/>
      </w:pPr>
      <w:r>
        <w:t>3.1 Git 仓库命名</w:t>
      </w:r>
    </w:p>
    <w:p w14:paraId="3A61643E">
      <w:r>
        <w:t>推荐仓库名：</w:t>
      </w:r>
    </w:p>
    <w:p w14:paraId="10286F62">
      <w:r>
        <w:t>th7-game</w:t>
      </w:r>
    </w:p>
    <w:p w14:paraId="779E9C02">
      <w:r>
        <w:t>或</w:t>
      </w:r>
    </w:p>
    <w:p w14:paraId="0F015AC6">
      <w:r>
        <w:t>th7-heroes-of-seven-realms</w:t>
      </w:r>
    </w:p>
    <w:p w14:paraId="0EA17F44">
      <w:r>
        <w:t>规范要求：</w:t>
      </w:r>
    </w:p>
    <w:p w14:paraId="2A0340EE">
      <w:r>
        <w:t>1. 全小写；</w:t>
      </w:r>
    </w:p>
    <w:p w14:paraId="11AD6628">
      <w:r>
        <w:t>2. 单词间用连字符 - 连接；</w:t>
      </w:r>
    </w:p>
    <w:p w14:paraId="64E3CA58">
      <w:r>
        <w:t>3. 不使用空格与中文字符。</w:t>
      </w:r>
    </w:p>
    <w:p w14:paraId="55BF5D35">
      <w:pPr>
        <w:pStyle w:val="5"/>
      </w:pPr>
      <w:r>
        <w:t>3.2 顶层目录结构</w:t>
      </w:r>
    </w:p>
    <w:p w14:paraId="1441C5AF">
      <w:r>
        <w:t>仓库根目录建议结构如下：</w:t>
      </w:r>
    </w:p>
    <w:p w14:paraId="4400C4EF">
      <w:r>
        <w:t>th7-game/</w:t>
      </w:r>
      <w:r>
        <w:br w:type="textWrapping"/>
      </w:r>
      <w:r>
        <w:t xml:space="preserve">  docs/           # 文档（设计说明、会议记录、规范、毕设说明等）</w:t>
      </w:r>
      <w:r>
        <w:br w:type="textWrapping"/>
      </w:r>
      <w:r>
        <w:t xml:space="preserve">  design/         # 设计资料（GDD、文明设定、数值设计）</w:t>
      </w:r>
      <w:r>
        <w:br w:type="textWrapping"/>
      </w:r>
      <w:r>
        <w:t xml:space="preserve">  client/         # 客户端工程（Unity/Godot/其他引擎）</w:t>
      </w:r>
      <w:r>
        <w:br w:type="textWrapping"/>
      </w:r>
      <w:r>
        <w:t xml:space="preserve">  server/         # 服务端/联机相关（如有）</w:t>
      </w:r>
      <w:r>
        <w:br w:type="textWrapping"/>
      </w:r>
      <w:r>
        <w:t xml:space="preserve">  tools/          # 工具脚本、导表工具、测试脚本</w:t>
      </w:r>
      <w:r>
        <w:br w:type="textWrapping"/>
      </w:r>
      <w:r>
        <w:t xml:space="preserve">  data/           # 最终导出的游戏数据（json/csv/excel 等）</w:t>
      </w:r>
      <w:r>
        <w:br w:type="textWrapping"/>
      </w:r>
      <w:r>
        <w:t xml:space="preserve">  art/            # 美术资源（概念图、城镇图、兵种、图标、UI）</w:t>
      </w:r>
      <w:r>
        <w:br w:type="textWrapping"/>
      </w:r>
      <w:r>
        <w:t xml:space="preserve">  audio/          # 音效与音乐</w:t>
      </w:r>
      <w:r>
        <w:br w:type="textWrapping"/>
      </w:r>
      <w:r>
        <w:t xml:space="preserve">  builds/         # 可玩版本（内测包、正式包）</w:t>
      </w:r>
      <w:r>
        <w:br w:type="textWrapping"/>
      </w:r>
      <w:r>
        <w:t xml:space="preserve">  sandbox/        # 实验用目录，不参与正式构建</w:t>
      </w:r>
      <w:r>
        <w:br w:type="textWrapping"/>
      </w:r>
    </w:p>
    <w:p w14:paraId="06D9B0DC">
      <w:r>
        <w:t>要求：</w:t>
      </w:r>
    </w:p>
    <w:p w14:paraId="0C8E25F4">
      <w:r>
        <w:t>1. 顶层目录名全部小写；</w:t>
      </w:r>
    </w:p>
    <w:p w14:paraId="2A21C54C">
      <w:r>
        <w:t>2. 目录名应清晰表达用途，不使用中文；</w:t>
      </w:r>
    </w:p>
    <w:p w14:paraId="57330E4E">
      <w:r>
        <w:t>3. 临时测试文件仅放在 sandbox/ 或个人本地，不推入正式目录。</w:t>
      </w:r>
    </w:p>
    <w:p w14:paraId="29E116BE">
      <w:pPr>
        <w:pStyle w:val="4"/>
      </w:pPr>
      <w:r>
        <w:t>四、文明代号与角色代号规范</w:t>
      </w:r>
    </w:p>
    <w:p w14:paraId="49A03DE6">
      <w:pPr>
        <w:pStyle w:val="5"/>
      </w:pPr>
      <w:r>
        <w:t>4.1 文明代号（faction_code）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BB3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8D322">
            <w:r>
              <w:t>文明名称</w:t>
            </w:r>
          </w:p>
        </w:tc>
        <w:tc>
          <w:tcPr>
            <w:tcW w:w="4320" w:type="dxa"/>
          </w:tcPr>
          <w:p w14:paraId="772C8AB5">
            <w:r>
              <w:t>文明代号</w:t>
            </w:r>
          </w:p>
        </w:tc>
      </w:tr>
      <w:tr w14:paraId="0624F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F8E130">
            <w:r>
              <w:t>阿拉伯文明</w:t>
            </w:r>
          </w:p>
        </w:tc>
        <w:tc>
          <w:tcPr>
            <w:tcW w:w="4320" w:type="dxa"/>
          </w:tcPr>
          <w:p w14:paraId="72C79257">
            <w:r>
              <w:t>arb</w:t>
            </w:r>
          </w:p>
        </w:tc>
      </w:tr>
      <w:tr w14:paraId="457E6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94FCB0">
            <w:r>
              <w:t>埃及文明</w:t>
            </w:r>
          </w:p>
        </w:tc>
        <w:tc>
          <w:tcPr>
            <w:tcW w:w="4320" w:type="dxa"/>
          </w:tcPr>
          <w:p w14:paraId="0C81233F">
            <w:r>
              <w:t>egy</w:t>
            </w:r>
          </w:p>
        </w:tc>
      </w:tr>
      <w:tr w14:paraId="3EF75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ED0FF5">
            <w:r>
              <w:t>印度文明</w:t>
            </w:r>
          </w:p>
        </w:tc>
        <w:tc>
          <w:tcPr>
            <w:tcW w:w="4320" w:type="dxa"/>
          </w:tcPr>
          <w:p w14:paraId="4F40ADB2">
            <w:r>
              <w:t>ind</w:t>
            </w:r>
          </w:p>
        </w:tc>
      </w:tr>
      <w:tr w14:paraId="6B97F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47F3C6">
            <w:r>
              <w:t>希腊文明</w:t>
            </w:r>
          </w:p>
        </w:tc>
        <w:tc>
          <w:tcPr>
            <w:tcW w:w="4320" w:type="dxa"/>
          </w:tcPr>
          <w:p w14:paraId="32F2399A">
            <w:r>
              <w:t>grk</w:t>
            </w:r>
          </w:p>
        </w:tc>
      </w:tr>
      <w:tr w14:paraId="04235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B57793">
            <w:r>
              <w:t>汉唐文明</w:t>
            </w:r>
          </w:p>
        </w:tc>
        <w:tc>
          <w:tcPr>
            <w:tcW w:w="4320" w:type="dxa"/>
          </w:tcPr>
          <w:p w14:paraId="392FA769">
            <w:r>
              <w:t>han</w:t>
            </w:r>
          </w:p>
        </w:tc>
      </w:tr>
      <w:tr w14:paraId="45764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D0F796">
            <w:r>
              <w:t>蒙古文明</w:t>
            </w:r>
          </w:p>
        </w:tc>
        <w:tc>
          <w:tcPr>
            <w:tcW w:w="4320" w:type="dxa"/>
          </w:tcPr>
          <w:p w14:paraId="3755D947">
            <w:r>
              <w:t>mng</w:t>
            </w:r>
          </w:p>
        </w:tc>
      </w:tr>
      <w:tr w14:paraId="3903A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580BEE">
            <w:r>
              <w:t>南岛文明（预留）</w:t>
            </w:r>
          </w:p>
        </w:tc>
        <w:tc>
          <w:tcPr>
            <w:tcW w:w="4320" w:type="dxa"/>
          </w:tcPr>
          <w:p w14:paraId="10109E44">
            <w:r>
              <w:t>isl</w:t>
            </w:r>
          </w:p>
        </w:tc>
      </w:tr>
    </w:tbl>
    <w:p w14:paraId="7467695D">
      <w:r>
        <w:t>使用范围：</w:t>
      </w:r>
    </w:p>
    <w:p w14:paraId="532E3477">
      <w:r>
        <w:t>1. 文件名（尤其是文明相关资源）；</w:t>
      </w:r>
    </w:p>
    <w:p w14:paraId="5A234398">
      <w:r>
        <w:t>2. 数据表字段 faction_code；</w:t>
      </w:r>
    </w:p>
    <w:p w14:paraId="42202DBA">
      <w:r>
        <w:t>3. 程序中枚举或字符串 ID。</w:t>
      </w:r>
    </w:p>
    <w:p w14:paraId="58F71841">
      <w:r>
        <w:t>示例：</w:t>
      </w:r>
    </w:p>
    <w:p w14:paraId="13E8A39D">
      <w:r>
        <w:t>th7_units_arb_design.xlsx</w:t>
      </w:r>
    </w:p>
    <w:p w14:paraId="4154970A">
      <w:r>
        <w:t>th7_town_egy_main_v01.psd</w:t>
      </w:r>
    </w:p>
    <w:p w14:paraId="702E0A7B">
      <w:r>
        <w:t>faction_code = "han"</w:t>
      </w:r>
    </w:p>
    <w:p w14:paraId="6D2B0CE1">
      <w:pPr>
        <w:pStyle w:val="5"/>
      </w:pPr>
      <w:r>
        <w:t>4.2 角色代号（role_code）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ACD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E73E2F">
            <w:r>
              <w:t>角色类型</w:t>
            </w:r>
          </w:p>
        </w:tc>
        <w:tc>
          <w:tcPr>
            <w:tcW w:w="2880" w:type="dxa"/>
          </w:tcPr>
          <w:p w14:paraId="54447436">
            <w:r>
              <w:t>代号</w:t>
            </w:r>
          </w:p>
        </w:tc>
        <w:tc>
          <w:tcPr>
            <w:tcW w:w="2880" w:type="dxa"/>
          </w:tcPr>
          <w:p w14:paraId="1FE3EEBE">
            <w:r>
              <w:t>说明</w:t>
            </w:r>
          </w:p>
        </w:tc>
      </w:tr>
      <w:tr w14:paraId="3F5E4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FC0AB2">
            <w:r>
              <w:t>文明设计 / 负责人</w:t>
            </w:r>
          </w:p>
        </w:tc>
        <w:tc>
          <w:tcPr>
            <w:tcW w:w="2880" w:type="dxa"/>
          </w:tcPr>
          <w:p w14:paraId="57E0D882">
            <w:r>
              <w:t>des</w:t>
            </w:r>
          </w:p>
        </w:tc>
        <w:tc>
          <w:tcPr>
            <w:tcW w:w="2880" w:type="dxa"/>
          </w:tcPr>
          <w:p w14:paraId="1EA83290">
            <w:r>
              <w:t>designer，含设定与数值设计</w:t>
            </w:r>
          </w:p>
        </w:tc>
      </w:tr>
      <w:tr w14:paraId="34CFA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635D1C">
            <w:r>
              <w:t>程序 / 系统开发</w:t>
            </w:r>
          </w:p>
        </w:tc>
        <w:tc>
          <w:tcPr>
            <w:tcW w:w="2880" w:type="dxa"/>
          </w:tcPr>
          <w:p w14:paraId="475D5114">
            <w:r>
              <w:t>dev</w:t>
            </w:r>
          </w:p>
        </w:tc>
        <w:tc>
          <w:tcPr>
            <w:tcW w:w="2880" w:type="dxa"/>
          </w:tcPr>
          <w:p w14:paraId="4383A212">
            <w:r>
              <w:t>developer，含引擎与系统设计</w:t>
            </w:r>
          </w:p>
        </w:tc>
      </w:tr>
      <w:tr w14:paraId="3EC3A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09F593">
            <w:r>
              <w:t>美术 / 视觉设计</w:t>
            </w:r>
          </w:p>
        </w:tc>
        <w:tc>
          <w:tcPr>
            <w:tcW w:w="2880" w:type="dxa"/>
          </w:tcPr>
          <w:p w14:paraId="74EA319C">
            <w:r>
              <w:t>art</w:t>
            </w:r>
          </w:p>
        </w:tc>
        <w:tc>
          <w:tcPr>
            <w:tcW w:w="2880" w:type="dxa"/>
          </w:tcPr>
          <w:p w14:paraId="7C65F87D">
            <w:r>
              <w:t>artist，含立绘、图标、UI 等</w:t>
            </w:r>
          </w:p>
        </w:tc>
      </w:tr>
      <w:tr w14:paraId="7CFCB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35C873">
            <w:r>
              <w:t>文案 / 剧情策划（如有）</w:t>
            </w:r>
          </w:p>
        </w:tc>
        <w:tc>
          <w:tcPr>
            <w:tcW w:w="2880" w:type="dxa"/>
          </w:tcPr>
          <w:p w14:paraId="3138F362">
            <w:r>
              <w:t>wr</w:t>
            </w:r>
          </w:p>
        </w:tc>
        <w:tc>
          <w:tcPr>
            <w:tcW w:w="2880" w:type="dxa"/>
          </w:tcPr>
          <w:p w14:paraId="44EADDD7">
            <w:r>
              <w:t>writer，故事与文本</w:t>
            </w:r>
          </w:p>
        </w:tc>
      </w:tr>
    </w:tbl>
    <w:p w14:paraId="2FD6D8AE">
      <w:pPr>
        <w:pStyle w:val="5"/>
      </w:pPr>
      <w:r>
        <w:t>4.3 个人姓名代号（name_id）</w:t>
      </w:r>
    </w:p>
    <w:p w14:paraId="5217CF7E">
      <w:r>
        <w:t>每位同学统一采用小写英文字母作为姓名代号，可使用：</w:t>
      </w:r>
    </w:p>
    <w:p w14:paraId="33C83680">
      <w:r>
        <w:t>1. 姓名拼音全拼：如 zhangsan；</w:t>
      </w:r>
    </w:p>
    <w:p w14:paraId="6CC884E8">
      <w:r>
        <w:t>2. 或简化拼音：如 zsan。</w:t>
      </w:r>
    </w:p>
    <w:p w14:paraId="3D792CA4">
      <w:r>
        <w:t>要求：</w:t>
      </w:r>
    </w:p>
    <w:p w14:paraId="689C1E9B">
      <w:r>
        <w:t>1. 不使用中文与空格；</w:t>
      </w:r>
    </w:p>
    <w:p w14:paraId="722E9758">
      <w:r>
        <w:t>2. 在项目内保持唯一性，不重复。</w:t>
      </w:r>
    </w:p>
    <w:p w14:paraId="3AC4A83B">
      <w:pPr>
        <w:pStyle w:val="4"/>
      </w:pPr>
      <w:r>
        <w:t>五、设计目录与个人工作目录规范</w:t>
      </w:r>
    </w:p>
    <w:p w14:paraId="5612C27F">
      <w:pPr>
        <w:pStyle w:val="5"/>
      </w:pPr>
      <w:r>
        <w:t>5.1 设计总目录结构</w:t>
      </w:r>
    </w:p>
    <w:p w14:paraId="68416EFB">
      <w:r>
        <w:t>在 design/ 下建议结构如下：</w:t>
      </w:r>
    </w:p>
    <w:p w14:paraId="7334BAE6">
      <w:r>
        <w:t>design/</w:t>
      </w:r>
      <w:r>
        <w:br w:type="textWrapping"/>
      </w:r>
      <w:r>
        <w:t xml:space="preserve">  core-rules/              # 通用规则：资源、战斗、AI基础等</w:t>
      </w:r>
      <w:r>
        <w:br w:type="textWrapping"/>
      </w:r>
      <w:r>
        <w:t xml:space="preserve">  factions/                # 各文明设计资料</w:t>
      </w:r>
      <w:r>
        <w:br w:type="textWrapping"/>
      </w:r>
      <w:r>
        <w:t xml:space="preserve">    arb_des_zhangsan/      # 阿拉伯文明（设计负责人：张三）</w:t>
      </w:r>
      <w:r>
        <w:br w:type="textWrapping"/>
      </w:r>
      <w:r>
        <w:t xml:space="preserve">    egy_des_lisi/          # 埃及文明（李四）</w:t>
      </w:r>
      <w:r>
        <w:br w:type="textWrapping"/>
      </w:r>
      <w:r>
        <w:t xml:space="preserve">    ind_des_wangwu/</w:t>
      </w:r>
      <w:r>
        <w:br w:type="textWrapping"/>
      </w:r>
      <w:r>
        <w:t xml:space="preserve">    grk_des_zhaoliu/</w:t>
      </w:r>
      <w:r>
        <w:br w:type="textWrapping"/>
      </w:r>
      <w:r>
        <w:t xml:space="preserve">    han_des_sunqi/</w:t>
      </w:r>
      <w:r>
        <w:br w:type="textWrapping"/>
      </w:r>
      <w:r>
        <w:t xml:space="preserve">    mng_des_zhouba/</w:t>
      </w:r>
      <w:r>
        <w:br w:type="textWrapping"/>
      </w:r>
      <w:r>
        <w:t xml:space="preserve">  system/                  # 系统策划 &amp; 数据结构设计</w:t>
      </w:r>
      <w:r>
        <w:br w:type="textWrapping"/>
      </w:r>
      <w:r>
        <w:t xml:space="preserve">    dev_core_chenjiu/      # 系统与数据结构负责人：陈九</w:t>
      </w:r>
      <w:r>
        <w:br w:type="textWrapping"/>
      </w:r>
    </w:p>
    <w:p w14:paraId="5855C9DD">
      <w:r>
        <w:t>命名规则：</w:t>
      </w:r>
    </w:p>
    <w:p w14:paraId="7559A1B0">
      <w:r>
        <w:t>1. 文明目录统一格式：文明代号_角色代号_姓名代号，例如：arb_des_zhangsan；</w:t>
      </w:r>
    </w:p>
    <w:p w14:paraId="6E7DEF50">
      <w:r>
        <w:t>2. 系统目录统一格式：dev_core_姓名代号 或 system_dev_姓名代号。</w:t>
      </w:r>
    </w:p>
    <w:p w14:paraId="76F444B5">
      <w:pPr>
        <w:pStyle w:val="5"/>
      </w:pPr>
      <w:r>
        <w:t>5.2 文明负责人目录内部结构</w:t>
      </w:r>
    </w:p>
    <w:p w14:paraId="44B8835D">
      <w:r>
        <w:t>以 arb_des_zhangsan/ 为例，建议：</w:t>
      </w:r>
    </w:p>
    <w:p w14:paraId="710726F2">
      <w:r>
        <w:t>design/factions/arb_des_zhangsan/</w:t>
      </w:r>
      <w:r>
        <w:br w:type="textWrapping"/>
      </w:r>
      <w:r>
        <w:t xml:space="preserve">  01_lore_style/           # 文明世界观介绍、美术风格关键词</w:t>
      </w:r>
      <w:r>
        <w:br w:type="textWrapping"/>
      </w:r>
      <w:r>
        <w:t xml:space="preserve">  02_town_buildings/       # 城镇建筑树及建筑说明</w:t>
      </w:r>
      <w:r>
        <w:br w:type="textWrapping"/>
      </w:r>
      <w:r>
        <w:t xml:space="preserve">  03_units/                # 兵种设计（表格 + 描述）</w:t>
      </w:r>
      <w:r>
        <w:br w:type="textWrapping"/>
      </w:r>
      <w:r>
        <w:t xml:space="preserve">  04_spells/               # 文明相关的魔法列表与描述</w:t>
      </w:r>
      <w:r>
        <w:br w:type="textWrapping"/>
      </w:r>
      <w:r>
        <w:t xml:space="preserve">  05_heroes/               # 英雄背景与数值设计</w:t>
      </w:r>
      <w:r>
        <w:br w:type="textWrapping"/>
      </w:r>
      <w:r>
        <w:t xml:space="preserve">  06_events/               # 文明专属事件</w:t>
      </w:r>
      <w:r>
        <w:br w:type="textWrapping"/>
      </w:r>
      <w:r>
        <w:t xml:space="preserve">  99_archive/              # 废案、旧版本备份</w:t>
      </w:r>
      <w:r>
        <w:br w:type="textWrapping"/>
      </w:r>
    </w:p>
    <w:p w14:paraId="41C755DB">
      <w:r>
        <w:t>规则：</w:t>
      </w:r>
    </w:p>
    <w:p w14:paraId="23B81505">
      <w:r>
        <w:t>1. 目录前缀 01_ 02_ ... 用于统一排序；</w:t>
      </w:r>
    </w:p>
    <w:p w14:paraId="363FAB27">
      <w:r>
        <w:t>2. 子目录名尽量使用简短、明确的英文；</w:t>
      </w:r>
    </w:p>
    <w:p w14:paraId="5F2A934C">
      <w:r>
        <w:t>3. 历史版本和废弃内容统一放入 99_archive/，保留可追溯性。</w:t>
      </w:r>
    </w:p>
    <w:p w14:paraId="5BE60F4B">
      <w:pPr>
        <w:pStyle w:val="4"/>
      </w:pPr>
      <w:r>
        <w:t>六、美术资源目录与命名规范</w:t>
      </w:r>
    </w:p>
    <w:p w14:paraId="4ED351B0">
      <w:pPr>
        <w:pStyle w:val="5"/>
      </w:pPr>
      <w:r>
        <w:t>6.1 美术总目录结构</w:t>
      </w:r>
    </w:p>
    <w:p w14:paraId="0DF885D4">
      <w:r>
        <w:t>art/</w:t>
      </w:r>
      <w:r>
        <w:br w:type="textWrapping"/>
      </w:r>
      <w:r>
        <w:t xml:space="preserve">  common/                  # 通用图标、特效、公共元素</w:t>
      </w:r>
      <w:r>
        <w:br w:type="textWrapping"/>
      </w:r>
      <w:r>
        <w:t xml:space="preserve">  factions/                # 各文明专属美术</w:t>
      </w:r>
      <w:r>
        <w:br w:type="textWrapping"/>
      </w:r>
      <w:r>
        <w:t xml:space="preserve">    arb/</w:t>
      </w:r>
      <w:r>
        <w:br w:type="textWrapping"/>
      </w:r>
      <w:r>
        <w:t xml:space="preserve">      town/                # 阿拉伯文明城镇界面</w:t>
      </w:r>
      <w:r>
        <w:br w:type="textWrapping"/>
      </w:r>
      <w:r>
        <w:t xml:space="preserve">      units/               # 兵种立绘、战斗小人</w:t>
      </w:r>
      <w:r>
        <w:br w:type="textWrapping"/>
      </w:r>
      <w:r>
        <w:t xml:space="preserve">      heroes/              # 英雄立绘</w:t>
      </w:r>
      <w:r>
        <w:br w:type="textWrapping"/>
      </w:r>
      <w:r>
        <w:t xml:space="preserve">      ui/                  # 文明专属 UI</w:t>
      </w:r>
      <w:r>
        <w:br w:type="textWrapping"/>
      </w:r>
      <w:r>
        <w:t xml:space="preserve">    egy/</w:t>
      </w:r>
      <w:r>
        <w:br w:type="textWrapping"/>
      </w:r>
      <w:r>
        <w:t xml:space="preserve">    ind/</w:t>
      </w:r>
      <w:r>
        <w:br w:type="textWrapping"/>
      </w:r>
      <w:r>
        <w:t xml:space="preserve">    grk/</w:t>
      </w:r>
      <w:r>
        <w:br w:type="textWrapping"/>
      </w:r>
      <w:r>
        <w:t xml:space="preserve">    han/</w:t>
      </w:r>
      <w:r>
        <w:br w:type="textWrapping"/>
      </w:r>
      <w:r>
        <w:t xml:space="preserve">    mng/</w:t>
      </w:r>
      <w:r>
        <w:br w:type="textWrapping"/>
      </w:r>
      <w:r>
        <w:t xml:space="preserve">  ui_global/               # 全局 UI 皮肤与控件</w:t>
      </w:r>
      <w:r>
        <w:br w:type="textWrapping"/>
      </w:r>
    </w:p>
    <w:p w14:paraId="08C546FA">
      <w:pPr>
        <w:pStyle w:val="5"/>
      </w:pPr>
      <w:r>
        <w:t>6.2 美术文件命名规则</w:t>
      </w:r>
    </w:p>
    <w:p w14:paraId="175B03C2">
      <w:r>
        <w:t>统一格式：</w:t>
      </w:r>
    </w:p>
    <w:p w14:paraId="7DAB9840">
      <w:r>
        <w:t>th7_[模块]_[文明代号]_[描述]_vXX.扩展名</w:t>
      </w:r>
    </w:p>
    <w:p w14:paraId="493D9642">
      <w:r>
        <w:t>示例：</w:t>
      </w:r>
    </w:p>
    <w:p w14:paraId="2BA848EC">
      <w:r>
        <w:t>th7_town_arb_main_v01.psd  （阿拉伯文明主城界面 草稿版 01）</w:t>
      </w:r>
    </w:p>
    <w:p w14:paraId="140DBFC2">
      <w:r>
        <w:t>th7_unit_egy_lv3_guard_v02.png  （埃及文明3级守卫，版本2）</w:t>
      </w:r>
    </w:p>
    <w:p w14:paraId="08C2BA8E">
      <w:r>
        <w:t>th7_hero_han_strategist01_v01.psd  （汉唐文明军师型英雄立绘）</w:t>
      </w:r>
    </w:p>
    <w:p w14:paraId="504FFBA0">
      <w:r>
        <w:t>说明：</w:t>
      </w:r>
    </w:p>
    <w:p w14:paraId="7A542824">
      <w:r>
        <w:t>1. 前缀 th7 固定；</w:t>
      </w:r>
    </w:p>
    <w:p w14:paraId="692E5543">
      <w:r>
        <w:t>2. [模块] 可取值：town / unit / hero / spell / icon / ui 等；</w:t>
      </w:r>
    </w:p>
    <w:p w14:paraId="37168CE1">
      <w:r>
        <w:t>3. [描述] 用简洁英文或拼音，不用中文；</w:t>
      </w:r>
    </w:p>
    <w:p w14:paraId="3D24FFCE">
      <w:r>
        <w:t>4. _vXX 为两位数字版本号，自 v01 起。</w:t>
      </w:r>
    </w:p>
    <w:p w14:paraId="3E56665A">
      <w:pPr>
        <w:pStyle w:val="4"/>
      </w:pPr>
      <w:r>
        <w:t>七、数据与数值表命名规范</w:t>
      </w:r>
    </w:p>
    <w:p w14:paraId="13AA1A52">
      <w:pPr>
        <w:pStyle w:val="5"/>
      </w:pPr>
      <w:r>
        <w:t>7.1 数据总目录结构</w:t>
      </w:r>
    </w:p>
    <w:p w14:paraId="79828339">
      <w:r>
        <w:t>data/</w:t>
      </w:r>
      <w:r>
        <w:br w:type="textWrapping"/>
      </w:r>
      <w:r>
        <w:t xml:space="preserve">  balance/                  # 全局数值与平衡用表</w:t>
      </w:r>
      <w:r>
        <w:br w:type="textWrapping"/>
      </w:r>
      <w:r>
        <w:t xml:space="preserve">    th7_units_all.xlsx</w:t>
      </w:r>
      <w:r>
        <w:br w:type="textWrapping"/>
      </w:r>
      <w:r>
        <w:t xml:space="preserve">    th7_spells_all.xlsx</w:t>
      </w:r>
      <w:r>
        <w:br w:type="textWrapping"/>
      </w:r>
      <w:r>
        <w:t xml:space="preserve">    th7_heroes_all.xlsx</w:t>
      </w:r>
      <w:r>
        <w:br w:type="textWrapping"/>
      </w:r>
      <w:r>
        <w:t xml:space="preserve">  factions/                 # 各文明设计原始表（设计侧）</w:t>
      </w:r>
      <w:r>
        <w:br w:type="textWrapping"/>
      </w:r>
      <w:r>
        <w:t xml:space="preserve">    th7_units_arb_design.xlsx</w:t>
      </w:r>
      <w:r>
        <w:br w:type="textWrapping"/>
      </w:r>
      <w:r>
        <w:t xml:space="preserve">    th7_units_egy_design.xlsx</w:t>
      </w:r>
      <w:r>
        <w:br w:type="textWrapping"/>
      </w:r>
      <w:r>
        <w:t xml:space="preserve">  localization/             # 文本与多语言</w:t>
      </w:r>
      <w:r>
        <w:br w:type="textWrapping"/>
      </w:r>
      <w:r>
        <w:t xml:space="preserve">    th7_loc_zhcn.xlsx</w:t>
      </w:r>
      <w:r>
        <w:br w:type="textWrapping"/>
      </w:r>
      <w:r>
        <w:t xml:space="preserve">    th7_loc_enus.xlsx</w:t>
      </w:r>
      <w:r>
        <w:br w:type="textWrapping"/>
      </w:r>
    </w:p>
    <w:p w14:paraId="074626E8">
      <w:pPr>
        <w:pStyle w:val="5"/>
      </w:pPr>
      <w:r>
        <w:t>7.2 表格命名规则</w:t>
      </w:r>
    </w:p>
    <w:p w14:paraId="5B4DDB73">
      <w:r>
        <w:t>全局表命名：</w:t>
      </w:r>
    </w:p>
    <w:p w14:paraId="4F9DB81A">
      <w:r>
        <w:t>th7_units_all.xlsx</w:t>
      </w:r>
    </w:p>
    <w:p w14:paraId="308E2476">
      <w:r>
        <w:t>th7_spells_all.xlsx</w:t>
      </w:r>
    </w:p>
    <w:p w14:paraId="605D7F41">
      <w:r>
        <w:t>th7_heroes_all.xlsx</w:t>
      </w:r>
    </w:p>
    <w:p w14:paraId="7EDEC9C0">
      <w:r>
        <w:t>字段中需包含 faction_code，用前述文明代号 arb / egy / ... 标识所属文明。</w:t>
      </w:r>
    </w:p>
    <w:p w14:paraId="4C6C0FBB">
      <w:r>
        <w:t>文明子表命名：</w:t>
      </w:r>
    </w:p>
    <w:p w14:paraId="6623DE21">
      <w:r>
        <w:t>th7_units_arb_design.xlsx</w:t>
      </w:r>
    </w:p>
    <w:p w14:paraId="5F8B6A54">
      <w:r>
        <w:t>th7_spells_grk_design.xlsx</w:t>
      </w:r>
    </w:p>
    <w:p w14:paraId="501E5812">
      <w:r>
        <w:t>用于文明负责人日常修改与补充，由专人或脚本定期合并至全局表。</w:t>
      </w:r>
    </w:p>
    <w:p w14:paraId="172F5451">
      <w:pPr>
        <w:pStyle w:val="4"/>
      </w:pPr>
      <w:r>
        <w:t>八、程序代码命名与目录规范（简要）</w:t>
      </w:r>
    </w:p>
    <w:p w14:paraId="5B22FB0B">
      <w:pPr>
        <w:pStyle w:val="5"/>
      </w:pPr>
      <w:r>
        <w:t>8.1 命名风格（示例：C# / TypeScript）</w:t>
      </w:r>
    </w:p>
    <w:p w14:paraId="73204760">
      <w:r>
        <w:t>类名：使用 PascalCase，如：Unit, Hero, Spell, FactionTown；</w:t>
      </w:r>
    </w:p>
    <w:p w14:paraId="1044176C">
      <w:r>
        <w:t>变量名：使用 camelCase，如：attackDamage, moveSpeed, manaCost；</w:t>
      </w:r>
    </w:p>
    <w:p w14:paraId="58B9C156">
      <w:r>
        <w:t>常量名：使用 ALL_CAPS_WITH_UNDERSCORE，如：MAX_UNIT_LEVEL, BASE_MOVE_POINTS；</w:t>
      </w:r>
    </w:p>
    <w:p w14:paraId="076A3438">
      <w:r>
        <w:t>枚举名：使用 PascalCase，枚举值 PascalCase 或 ALL_CAPS，视团队统一约定。</w:t>
      </w:r>
    </w:p>
    <w:p w14:paraId="398BAC68">
      <w:pPr>
        <w:pStyle w:val="5"/>
      </w:pPr>
      <w:r>
        <w:t>8.2 代码目录结构（以 Unity 为例）</w:t>
      </w:r>
    </w:p>
    <w:p w14:paraId="2C339F73">
      <w:r>
        <w:t>client/</w:t>
      </w:r>
      <w:r>
        <w:br w:type="textWrapping"/>
      </w:r>
      <w:r>
        <w:t xml:space="preserve">  Assets/</w:t>
      </w:r>
      <w:r>
        <w:br w:type="textWrapping"/>
      </w:r>
      <w:r>
        <w:t xml:space="preserve">    Scripts/</w:t>
      </w:r>
      <w:r>
        <w:br w:type="textWrapping"/>
      </w:r>
      <w:r>
        <w:t xml:space="preserve">      Core/             # 核心系统：战斗、回合、事件、AI</w:t>
      </w:r>
      <w:r>
        <w:br w:type="textWrapping"/>
      </w:r>
      <w:r>
        <w:t xml:space="preserve">      Factions/         # 文明相关特殊逻辑（有则放，无则全在 Core）</w:t>
      </w:r>
      <w:r>
        <w:br w:type="textWrapping"/>
      </w:r>
      <w:r>
        <w:t xml:space="preserve">        Arb/</w:t>
      </w:r>
      <w:r>
        <w:br w:type="textWrapping"/>
      </w:r>
      <w:r>
        <w:t xml:space="preserve">        Egy/</w:t>
      </w:r>
      <w:r>
        <w:br w:type="textWrapping"/>
      </w:r>
      <w:r>
        <w:t xml:space="preserve">      UI/               # UI 脚本</w:t>
      </w:r>
      <w:r>
        <w:br w:type="textWrapping"/>
      </w:r>
      <w:r>
        <w:t xml:space="preserve">      Data/             # 数据加载与配置</w:t>
      </w:r>
      <w:r>
        <w:br w:type="textWrapping"/>
      </w:r>
    </w:p>
    <w:p w14:paraId="2CB888CE">
      <w:r>
        <w:t>要求：</w:t>
      </w:r>
    </w:p>
    <w:p w14:paraId="2B1CAD1A">
      <w:r>
        <w:t>1. 目录名全部小写或首字母大写，不使用中文；</w:t>
      </w:r>
    </w:p>
    <w:p w14:paraId="4B55DAFD">
      <w:r>
        <w:t>2. 文明特殊代码放在对应子目录，目录名首字母大写，如 Arb；</w:t>
      </w:r>
    </w:p>
    <w:p w14:paraId="10E40122">
      <w:r>
        <w:t>3. 若无复杂差异，尽量用统一逻辑，减少特例。</w:t>
      </w:r>
    </w:p>
    <w:p w14:paraId="5F6140AE">
      <w:pPr>
        <w:pStyle w:val="4"/>
      </w:pPr>
      <w:r>
        <w:t>九、个人实验与版本管理建议</w:t>
      </w:r>
    </w:p>
    <w:p w14:paraId="7192D66D">
      <w:r>
        <w:t>为避免将大量未筛选的实验文件推入正式仓库，建议：</w:t>
      </w:r>
      <w:r>
        <w:br w:type="textWrapping"/>
      </w:r>
      <w:r>
        <w:t>1. 仓库内正式目录（design/、art/、data/ 等）仅存放相对稳定的版本和核心成果，更新前先在本地确认、筛选；</w:t>
      </w:r>
      <w:r>
        <w:br w:type="textWrapping"/>
      </w:r>
      <w:r>
        <w:t>2. 每位同学本地可建立个人实验目录，例如：th7-local-zhangsan/，用于存放各种 AI 生成草稿图、临时测试工程等，只将“精选版本”提交到仓库；</w:t>
      </w:r>
      <w:r>
        <w:br w:type="textWrapping"/>
      </w:r>
      <w:r>
        <w:t>3. 历史版本管理：文档类可用日期或版本号，例如 th7_units_arb_design_v20251115.xlsx；美术类用 _vXX 版本号；重要节点可打 Git Tag，标记里程碑版本。</w:t>
      </w:r>
    </w:p>
    <w:p w14:paraId="7C3E29F9">
      <w:pPr>
        <w:pStyle w:val="4"/>
      </w:pPr>
      <w:r>
        <w:t>十、附录：常见命名示例汇总</w:t>
      </w:r>
    </w:p>
    <w:p w14:paraId="404AA744">
      <w:pPr>
        <w:pStyle w:val="5"/>
      </w:pPr>
      <w:r>
        <w:t>10.1 文明设计目录示例</w:t>
      </w:r>
    </w:p>
    <w:p w14:paraId="22F3ACBC">
      <w:r>
        <w:t>design/factions/arb_des_zhangsan/</w:t>
      </w:r>
    </w:p>
    <w:p w14:paraId="7B3F594F">
      <w:r>
        <w:t>design/factions/egy_des_lisi/</w:t>
      </w:r>
    </w:p>
    <w:p w14:paraId="1423DC15">
      <w:pPr>
        <w:pStyle w:val="5"/>
      </w:pPr>
      <w:r>
        <w:t>10.2 美术文件示例</w:t>
      </w:r>
    </w:p>
    <w:p w14:paraId="5CBA210E">
      <w:r>
        <w:t>art/factions/arb/town/th7_town_arb_main_v01.psd</w:t>
      </w:r>
    </w:p>
    <w:p w14:paraId="32B6670C">
      <w:r>
        <w:t>art/factions/mng/units/th7_unit_mng_lv5_cavalry_v03.png</w:t>
      </w:r>
    </w:p>
    <w:p w14:paraId="50802E15">
      <w:r>
        <w:t>art/common/icons/th7_icon_spell_fireball_v02.png</w:t>
      </w:r>
    </w:p>
    <w:p w14:paraId="14D07614">
      <w:pPr>
        <w:pStyle w:val="5"/>
      </w:pPr>
      <w:r>
        <w:t>10.3 数值表文件示例</w:t>
      </w:r>
    </w:p>
    <w:p w14:paraId="5156A24E">
      <w:r>
        <w:t>data/factions/th7_units_han_design.xlsx</w:t>
      </w:r>
    </w:p>
    <w:p w14:paraId="09374325">
      <w:r>
        <w:t>data/balance/th7_units_all.xlsx</w:t>
      </w:r>
    </w:p>
    <w:p w14:paraId="5A30BE33">
      <w:pPr>
        <w:pStyle w:val="5"/>
      </w:pPr>
      <w:r>
        <w:t>10.4 程序类名示例</w:t>
      </w:r>
    </w:p>
    <w:p w14:paraId="4E73D0BA">
      <w:r>
        <w:t>Unit, Hero, Spell, FactionConfig, BattleSystem</w:t>
      </w:r>
    </w:p>
    <w:p w14:paraId="083DD37A">
      <w:r>
        <w:t>枚举示例：FactionType { Arb, Egy, Ind, Grk, Han, Mng, Isl }</w:t>
      </w:r>
    </w:p>
    <w:p w14:paraId="2C05559E"/>
    <w:p w14:paraId="68B487E0">
      <w:r>
        <w:t>本规范自发布之日起执行。如后续实践中发现不便之处，可由项目负责人及主要成员讨论后统一更新版本。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5D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694</Words>
  <Characters>950</Characters>
  <Lines>0</Lines>
  <Paragraphs>0</Paragraphs>
  <TotalTime>0</TotalTime>
  <ScaleCrop>false</ScaleCrop>
  <LinksUpToDate>false</LinksUpToDate>
  <CharactersWithSpaces>1129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谭剑</cp:lastModifiedBy>
  <dcterms:modified xsi:type="dcterms:W3CDTF">2025-11-15T08:27:40Z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eyJoZGlkIjoiYTE4MjZhYWIzZTNhOTlkZmIzMzAzYjYxMTUzYzZkYTIiLCJ1c2VySWQiOiIzMjY3ODc4NjQifQ==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04A4CAE3BEB34EDFA7DD88DFD1751E22_12</vt:lpwstr>
  </property>
</Properties>
</file>