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3513" w14:textId="77777777" w:rsidR="00646BED" w:rsidRPr="001A034D" w:rsidRDefault="00646BED" w:rsidP="001A034D">
      <w:pPr>
        <w:spacing w:line="240" w:lineRule="auto"/>
        <w:jc w:val="center"/>
        <w:rPr>
          <w:rFonts w:asciiTheme="majorHAnsi" w:hAnsiTheme="majorHAnsi" w:cstheme="majorHAnsi"/>
          <w:b/>
          <w:sz w:val="36"/>
          <w:szCs w:val="36"/>
        </w:rPr>
      </w:pPr>
      <w:r w:rsidRPr="001A034D">
        <w:rPr>
          <w:rFonts w:asciiTheme="majorHAnsi" w:hAnsiTheme="majorHAnsi" w:cstheme="majorHAnsi"/>
          <w:b/>
          <w:sz w:val="36"/>
          <w:szCs w:val="36"/>
        </w:rPr>
        <w:t>UNIVERSITY OF NIGERIA, NSUKKA</w:t>
      </w:r>
    </w:p>
    <w:p w14:paraId="4803D672" w14:textId="77777777" w:rsidR="00646BED" w:rsidRPr="001A034D" w:rsidRDefault="00646BED" w:rsidP="00646BED">
      <w:pPr>
        <w:spacing w:line="240" w:lineRule="auto"/>
        <w:jc w:val="center"/>
        <w:rPr>
          <w:rFonts w:asciiTheme="majorHAnsi" w:hAnsiTheme="majorHAnsi" w:cstheme="majorHAnsi"/>
          <w:b/>
          <w:sz w:val="36"/>
          <w:szCs w:val="36"/>
        </w:rPr>
      </w:pPr>
      <w:r w:rsidRPr="001A034D">
        <w:rPr>
          <w:rFonts w:asciiTheme="majorHAnsi" w:hAnsiTheme="majorHAnsi" w:cstheme="majorHAnsi"/>
          <w:b/>
          <w:sz w:val="36"/>
          <w:szCs w:val="36"/>
        </w:rPr>
        <w:t>FACULTY OF EDUCATION</w:t>
      </w:r>
    </w:p>
    <w:p w14:paraId="5646A443" w14:textId="77777777" w:rsidR="00646BED" w:rsidRPr="001A034D" w:rsidRDefault="00646BED" w:rsidP="00646BED">
      <w:pPr>
        <w:spacing w:line="240" w:lineRule="auto"/>
        <w:jc w:val="center"/>
        <w:rPr>
          <w:rFonts w:asciiTheme="majorHAnsi" w:hAnsiTheme="majorHAnsi" w:cstheme="majorHAnsi"/>
          <w:b/>
          <w:sz w:val="36"/>
          <w:szCs w:val="36"/>
        </w:rPr>
      </w:pPr>
      <w:r w:rsidRPr="001A034D">
        <w:rPr>
          <w:rFonts w:asciiTheme="majorHAnsi" w:hAnsiTheme="majorHAnsi" w:cstheme="majorHAnsi"/>
          <w:b/>
          <w:sz w:val="36"/>
          <w:szCs w:val="36"/>
        </w:rPr>
        <w:t>DEPARTMENT OF SCIENCE EDUCATION</w:t>
      </w:r>
    </w:p>
    <w:p w14:paraId="6F188ECE" w14:textId="77777777" w:rsidR="00646BED" w:rsidRPr="001A034D" w:rsidRDefault="00646BED" w:rsidP="00646BED">
      <w:pPr>
        <w:spacing w:line="240" w:lineRule="auto"/>
        <w:jc w:val="center"/>
        <w:rPr>
          <w:rFonts w:asciiTheme="majorHAnsi" w:hAnsiTheme="majorHAnsi" w:cstheme="majorHAnsi"/>
          <w:b/>
          <w:sz w:val="36"/>
          <w:szCs w:val="36"/>
        </w:rPr>
      </w:pPr>
    </w:p>
    <w:p w14:paraId="1C2B6754" w14:textId="77777777" w:rsidR="00646BED" w:rsidRPr="001A034D" w:rsidRDefault="00646BED" w:rsidP="00646BED">
      <w:pPr>
        <w:spacing w:line="240" w:lineRule="auto"/>
        <w:jc w:val="center"/>
        <w:rPr>
          <w:rFonts w:asciiTheme="majorHAnsi" w:hAnsiTheme="majorHAnsi" w:cstheme="majorHAnsi"/>
          <w:b/>
          <w:sz w:val="36"/>
          <w:szCs w:val="36"/>
        </w:rPr>
      </w:pPr>
    </w:p>
    <w:p w14:paraId="4827C9F9" w14:textId="2408EFFB" w:rsidR="00646BED" w:rsidRPr="001A034D" w:rsidRDefault="00646BED" w:rsidP="00646BED">
      <w:pPr>
        <w:spacing w:line="240" w:lineRule="auto"/>
        <w:jc w:val="center"/>
        <w:rPr>
          <w:rFonts w:asciiTheme="majorHAnsi" w:hAnsiTheme="majorHAnsi" w:cstheme="majorHAnsi"/>
          <w:b/>
          <w:sz w:val="36"/>
          <w:szCs w:val="36"/>
        </w:rPr>
      </w:pPr>
      <w:r w:rsidRPr="001A034D">
        <w:rPr>
          <w:rFonts w:asciiTheme="majorHAnsi" w:hAnsiTheme="majorHAnsi" w:cstheme="majorHAnsi"/>
          <w:b/>
          <w:sz w:val="36"/>
          <w:szCs w:val="36"/>
        </w:rPr>
        <w:t xml:space="preserve">AN ASSIGNMENT SUBMITTED IN PARTIAL FUFILLMENT OF THE COURSE EDU </w:t>
      </w:r>
      <w:r w:rsidR="00DB13B7" w:rsidRPr="001A034D">
        <w:rPr>
          <w:rFonts w:asciiTheme="majorHAnsi" w:hAnsiTheme="majorHAnsi" w:cstheme="majorHAnsi"/>
          <w:b/>
          <w:sz w:val="36"/>
          <w:szCs w:val="36"/>
        </w:rPr>
        <w:t>4</w:t>
      </w:r>
      <w:r w:rsidR="002B1FEB" w:rsidRPr="001A034D">
        <w:rPr>
          <w:rFonts w:asciiTheme="majorHAnsi" w:hAnsiTheme="majorHAnsi" w:cstheme="majorHAnsi"/>
          <w:b/>
          <w:sz w:val="36"/>
          <w:szCs w:val="36"/>
        </w:rPr>
        <w:t>11</w:t>
      </w:r>
    </w:p>
    <w:p w14:paraId="397C21BC" w14:textId="58AD8D6A" w:rsidR="00646BED" w:rsidRPr="001A034D" w:rsidRDefault="00646BED" w:rsidP="00646BED">
      <w:pPr>
        <w:spacing w:line="240" w:lineRule="auto"/>
        <w:jc w:val="center"/>
        <w:rPr>
          <w:rFonts w:asciiTheme="majorHAnsi" w:hAnsiTheme="majorHAnsi" w:cstheme="majorHAnsi"/>
          <w:b/>
          <w:sz w:val="36"/>
          <w:szCs w:val="36"/>
        </w:rPr>
      </w:pPr>
      <w:r w:rsidRPr="001A034D">
        <w:rPr>
          <w:rFonts w:asciiTheme="majorHAnsi" w:hAnsiTheme="majorHAnsi" w:cstheme="majorHAnsi"/>
          <w:b/>
          <w:sz w:val="36"/>
          <w:szCs w:val="36"/>
        </w:rPr>
        <w:t xml:space="preserve">COURSE TITLE: </w:t>
      </w:r>
      <w:r w:rsidR="00886BA4" w:rsidRPr="001A034D">
        <w:rPr>
          <w:rFonts w:asciiTheme="majorHAnsi" w:hAnsiTheme="majorHAnsi" w:cstheme="majorHAnsi"/>
          <w:b/>
          <w:sz w:val="36"/>
          <w:szCs w:val="36"/>
        </w:rPr>
        <w:t>EDUCATIONAL PSYCHOLOGY III</w:t>
      </w:r>
    </w:p>
    <w:p w14:paraId="1DB860F7" w14:textId="7AC7E16C" w:rsidR="00E81619" w:rsidRPr="001A034D" w:rsidRDefault="001D594D" w:rsidP="00646BED">
      <w:pPr>
        <w:spacing w:line="240" w:lineRule="auto"/>
        <w:jc w:val="center"/>
        <w:rPr>
          <w:rFonts w:asciiTheme="majorHAnsi" w:hAnsiTheme="majorHAnsi" w:cstheme="majorHAnsi"/>
          <w:b/>
          <w:sz w:val="28"/>
          <w:szCs w:val="28"/>
        </w:rPr>
      </w:pPr>
      <w:r w:rsidRPr="001A034D">
        <w:rPr>
          <w:rFonts w:asciiTheme="majorHAnsi" w:hAnsiTheme="majorHAnsi" w:cstheme="majorHAnsi"/>
          <w:b/>
          <w:sz w:val="32"/>
          <w:szCs w:val="32"/>
        </w:rPr>
        <w:t xml:space="preserve">QUESTION: </w:t>
      </w:r>
      <w:r w:rsidR="00627C7C" w:rsidRPr="001A034D">
        <w:rPr>
          <w:rFonts w:asciiTheme="majorHAnsi" w:hAnsiTheme="majorHAnsi" w:cstheme="majorHAnsi"/>
          <w:b/>
          <w:sz w:val="32"/>
          <w:szCs w:val="32"/>
        </w:rPr>
        <w:t xml:space="preserve">COMPARE AND CONTRAST </w:t>
      </w:r>
      <w:r w:rsidRPr="001A034D">
        <w:rPr>
          <w:rFonts w:asciiTheme="majorHAnsi" w:hAnsiTheme="majorHAnsi" w:cstheme="majorHAnsi"/>
          <w:b/>
          <w:sz w:val="32"/>
          <w:szCs w:val="32"/>
        </w:rPr>
        <w:t>CLASSICAL AND OPERANT CONDITIONING THEORIES OF LEARNING</w:t>
      </w:r>
    </w:p>
    <w:p w14:paraId="1A999011" w14:textId="77777777" w:rsidR="00F736BA" w:rsidRPr="001A034D" w:rsidRDefault="00F736BA" w:rsidP="00646BED">
      <w:pPr>
        <w:spacing w:line="240" w:lineRule="auto"/>
        <w:jc w:val="center"/>
        <w:rPr>
          <w:rFonts w:asciiTheme="majorHAnsi" w:hAnsiTheme="majorHAnsi" w:cstheme="majorHAnsi"/>
          <w:b/>
          <w:sz w:val="32"/>
          <w:szCs w:val="32"/>
        </w:rPr>
      </w:pPr>
    </w:p>
    <w:p w14:paraId="0F679D87" w14:textId="77777777" w:rsidR="00E81619" w:rsidRPr="001A034D" w:rsidRDefault="001D594D" w:rsidP="00646BED">
      <w:pPr>
        <w:spacing w:line="240" w:lineRule="auto"/>
        <w:jc w:val="center"/>
        <w:rPr>
          <w:rFonts w:asciiTheme="majorHAnsi" w:hAnsiTheme="majorHAnsi" w:cstheme="majorHAnsi"/>
          <w:b/>
          <w:sz w:val="32"/>
          <w:szCs w:val="32"/>
        </w:rPr>
      </w:pPr>
      <w:r w:rsidRPr="001A034D">
        <w:rPr>
          <w:rFonts w:asciiTheme="majorHAnsi" w:hAnsiTheme="majorHAnsi" w:cstheme="majorHAnsi"/>
          <w:b/>
          <w:sz w:val="32"/>
          <w:szCs w:val="32"/>
        </w:rPr>
        <w:t xml:space="preserve">QUESTION: </w:t>
      </w:r>
      <w:r w:rsidR="00F736BA" w:rsidRPr="001A034D">
        <w:rPr>
          <w:rFonts w:asciiTheme="majorHAnsi" w:hAnsiTheme="majorHAnsi" w:cstheme="majorHAnsi"/>
          <w:b/>
          <w:sz w:val="32"/>
          <w:szCs w:val="32"/>
        </w:rPr>
        <w:t xml:space="preserve">COMPARE AND CONTRAST </w:t>
      </w:r>
      <w:r w:rsidRPr="001A034D">
        <w:rPr>
          <w:rFonts w:asciiTheme="majorHAnsi" w:hAnsiTheme="majorHAnsi" w:cstheme="majorHAnsi"/>
          <w:b/>
          <w:sz w:val="32"/>
          <w:szCs w:val="32"/>
        </w:rPr>
        <w:t>CLASSICAL AND OPERANT CONDITIONING THEORIES OF LEARNING</w:t>
      </w:r>
    </w:p>
    <w:p w14:paraId="752BED55" w14:textId="77777777" w:rsidR="00646BED" w:rsidRPr="001A034D" w:rsidRDefault="00646BED" w:rsidP="00646BED">
      <w:pPr>
        <w:spacing w:line="240" w:lineRule="auto"/>
        <w:jc w:val="both"/>
        <w:rPr>
          <w:rFonts w:asciiTheme="majorHAnsi" w:hAnsiTheme="majorHAnsi" w:cstheme="majorHAnsi"/>
          <w:b/>
          <w:sz w:val="36"/>
          <w:szCs w:val="36"/>
        </w:rPr>
      </w:pPr>
    </w:p>
    <w:p w14:paraId="313CD363" w14:textId="77777777" w:rsidR="00646BED" w:rsidRPr="001A034D" w:rsidRDefault="00646BED" w:rsidP="00646BED">
      <w:pPr>
        <w:spacing w:line="240" w:lineRule="auto"/>
        <w:jc w:val="center"/>
        <w:rPr>
          <w:rFonts w:asciiTheme="majorHAnsi" w:hAnsiTheme="majorHAnsi" w:cstheme="majorHAnsi"/>
          <w:b/>
          <w:sz w:val="36"/>
          <w:szCs w:val="36"/>
        </w:rPr>
      </w:pPr>
      <w:r w:rsidRPr="001A034D">
        <w:rPr>
          <w:rFonts w:asciiTheme="majorHAnsi" w:hAnsiTheme="majorHAnsi" w:cstheme="majorHAnsi"/>
          <w:b/>
          <w:sz w:val="36"/>
          <w:szCs w:val="36"/>
        </w:rPr>
        <w:t xml:space="preserve">BY </w:t>
      </w:r>
    </w:p>
    <w:p w14:paraId="3A77F49A" w14:textId="4B0C286E" w:rsidR="00646BED" w:rsidRPr="001A034D" w:rsidRDefault="00646BED" w:rsidP="001A034D">
      <w:pPr>
        <w:spacing w:line="240" w:lineRule="auto"/>
        <w:jc w:val="center"/>
        <w:rPr>
          <w:rFonts w:asciiTheme="majorHAnsi" w:hAnsiTheme="majorHAnsi" w:cstheme="majorHAnsi"/>
          <w:b/>
          <w:sz w:val="36"/>
          <w:szCs w:val="36"/>
        </w:rPr>
      </w:pPr>
      <w:r w:rsidRPr="001A034D">
        <w:rPr>
          <w:rFonts w:asciiTheme="majorHAnsi" w:hAnsiTheme="majorHAnsi" w:cstheme="majorHAnsi"/>
          <w:b/>
          <w:sz w:val="36"/>
          <w:szCs w:val="36"/>
        </w:rPr>
        <w:t>OKEKE CHINEDU EMMANUEL</w:t>
      </w:r>
    </w:p>
    <w:p w14:paraId="26EF8FC3" w14:textId="2CC4FD75" w:rsidR="00646BED" w:rsidRPr="001A034D" w:rsidRDefault="00646BED" w:rsidP="00646BED">
      <w:pPr>
        <w:spacing w:line="240" w:lineRule="auto"/>
        <w:jc w:val="center"/>
        <w:rPr>
          <w:rFonts w:asciiTheme="majorHAnsi" w:hAnsiTheme="majorHAnsi" w:cstheme="majorHAnsi"/>
          <w:b/>
          <w:sz w:val="36"/>
          <w:szCs w:val="36"/>
        </w:rPr>
      </w:pPr>
      <w:r w:rsidRPr="001A034D">
        <w:rPr>
          <w:rFonts w:asciiTheme="majorHAnsi" w:hAnsiTheme="majorHAnsi" w:cstheme="majorHAnsi"/>
          <w:b/>
          <w:sz w:val="36"/>
          <w:szCs w:val="36"/>
        </w:rPr>
        <w:t xml:space="preserve">LECTURER: </w:t>
      </w:r>
      <w:r w:rsidR="002B1FEB" w:rsidRPr="001A034D">
        <w:rPr>
          <w:rFonts w:asciiTheme="majorHAnsi" w:hAnsiTheme="majorHAnsi" w:cstheme="majorHAnsi"/>
          <w:b/>
          <w:sz w:val="36"/>
          <w:szCs w:val="36"/>
        </w:rPr>
        <w:t>D</w:t>
      </w:r>
      <w:r w:rsidR="00886BA4" w:rsidRPr="001A034D">
        <w:rPr>
          <w:rFonts w:asciiTheme="majorHAnsi" w:hAnsiTheme="majorHAnsi" w:cstheme="majorHAnsi"/>
          <w:b/>
          <w:sz w:val="36"/>
          <w:szCs w:val="36"/>
        </w:rPr>
        <w:t>R</w:t>
      </w:r>
      <w:r w:rsidR="00746BB4" w:rsidRPr="001A034D">
        <w:rPr>
          <w:rFonts w:asciiTheme="majorHAnsi" w:hAnsiTheme="majorHAnsi" w:cstheme="majorHAnsi"/>
          <w:b/>
          <w:sz w:val="36"/>
          <w:szCs w:val="36"/>
        </w:rPr>
        <w:t>.</w:t>
      </w:r>
      <w:r w:rsidR="002B1FEB" w:rsidRPr="001A034D">
        <w:rPr>
          <w:rFonts w:asciiTheme="majorHAnsi" w:hAnsiTheme="majorHAnsi" w:cstheme="majorHAnsi"/>
          <w:b/>
          <w:sz w:val="36"/>
          <w:szCs w:val="36"/>
        </w:rPr>
        <w:t> O</w:t>
      </w:r>
      <w:r w:rsidR="002B1FEB" w:rsidRPr="001A034D">
        <w:rPr>
          <w:rFonts w:asciiTheme="majorHAnsi" w:hAnsiTheme="majorHAnsi" w:cstheme="majorHAnsi"/>
          <w:b/>
          <w:sz w:val="36"/>
          <w:szCs w:val="36"/>
        </w:rPr>
        <w:t>SITA</w:t>
      </w:r>
      <w:r w:rsidR="002B1FEB" w:rsidRPr="001A034D">
        <w:rPr>
          <w:rFonts w:asciiTheme="majorHAnsi" w:hAnsiTheme="majorHAnsi" w:cstheme="majorHAnsi"/>
          <w:b/>
          <w:sz w:val="36"/>
          <w:szCs w:val="36"/>
        </w:rPr>
        <w:t> </w:t>
      </w:r>
      <w:r w:rsidR="002B1FEB" w:rsidRPr="001A034D">
        <w:rPr>
          <w:rFonts w:asciiTheme="majorHAnsi" w:hAnsiTheme="majorHAnsi" w:cstheme="majorHAnsi"/>
          <w:b/>
          <w:sz w:val="36"/>
          <w:szCs w:val="36"/>
        </w:rPr>
        <w:t>OSSAI</w:t>
      </w:r>
    </w:p>
    <w:p w14:paraId="2E12BD38" w14:textId="1128444E" w:rsidR="00D91F6D" w:rsidRDefault="00AB0D2B" w:rsidP="002B1FEB">
      <w:pPr>
        <w:jc w:val="center"/>
        <w:rPr>
          <w:rFonts w:asciiTheme="majorHAnsi" w:hAnsiTheme="majorHAnsi" w:cstheme="majorHAnsi"/>
          <w:b/>
          <w:sz w:val="36"/>
          <w:szCs w:val="36"/>
        </w:rPr>
      </w:pPr>
      <w:r w:rsidRPr="001A034D">
        <w:rPr>
          <w:rFonts w:asciiTheme="majorHAnsi" w:hAnsiTheme="majorHAnsi" w:cstheme="majorHAnsi"/>
          <w:b/>
          <w:sz w:val="36"/>
          <w:szCs w:val="36"/>
        </w:rPr>
        <w:t>MARCH 2025</w:t>
      </w:r>
    </w:p>
    <w:p w14:paraId="02E5265F" w14:textId="77777777" w:rsidR="001A034D" w:rsidRDefault="001A034D" w:rsidP="002B1FEB">
      <w:pPr>
        <w:jc w:val="center"/>
        <w:rPr>
          <w:rFonts w:asciiTheme="majorHAnsi" w:hAnsiTheme="majorHAnsi" w:cstheme="majorHAnsi"/>
          <w:b/>
          <w:sz w:val="36"/>
          <w:szCs w:val="36"/>
        </w:rPr>
      </w:pPr>
    </w:p>
    <w:p w14:paraId="3EB0D8A1" w14:textId="77777777" w:rsidR="001A034D" w:rsidRDefault="001A034D" w:rsidP="002B1FEB">
      <w:pPr>
        <w:jc w:val="center"/>
        <w:rPr>
          <w:rFonts w:asciiTheme="majorHAnsi" w:hAnsiTheme="majorHAnsi" w:cstheme="majorHAnsi"/>
          <w:b/>
          <w:sz w:val="36"/>
          <w:szCs w:val="36"/>
        </w:rPr>
      </w:pPr>
    </w:p>
    <w:p w14:paraId="66548268" w14:textId="77777777" w:rsidR="001A034D" w:rsidRPr="001A034D" w:rsidRDefault="001A034D" w:rsidP="002B1FEB">
      <w:pPr>
        <w:jc w:val="center"/>
        <w:rPr>
          <w:rFonts w:asciiTheme="majorHAnsi" w:hAnsiTheme="majorHAnsi" w:cstheme="majorHAnsi"/>
          <w:b/>
          <w:sz w:val="36"/>
          <w:szCs w:val="36"/>
        </w:rPr>
      </w:pPr>
    </w:p>
    <w:p w14:paraId="6F008B27"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lastRenderedPageBreak/>
        <w:t>CLASSICAL AND OPERANT CONDITIONING: A COMPARATIVE ANALYSIS</w:t>
      </w:r>
    </w:p>
    <w:p w14:paraId="02E755CD"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Introduction Learning is a fundamental aspect of human and animal behavior, and various psychological theories explain how it occurs. Two of the most influential theories in behavioral psychology are classical conditioning and operant conditioning. These theories provide insights into how behaviors are acquired, maintained, and changed over time. While both theories emphasize the role of environmental stimuli in shaping behavior, they differ in their mechanisms, underlying principles, and applications. Understanding these theories is crucial in psychology, education, behavior modification, and therapy. This paper provides an in-depth comparison and contrast of classical and operant conditioning, highlighting their principles, key experiments, differences, similarities, and real-life applications.</w:t>
      </w:r>
    </w:p>
    <w:p w14:paraId="7FD34C0C"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pict w14:anchorId="291C3930">
          <v:rect id="_x0000_i1055" style="width:0;height:1.5pt" o:hralign="center" o:hrstd="t" o:hr="t" fillcolor="#a0a0a0" stroked="f"/>
        </w:pict>
      </w:r>
    </w:p>
    <w:p w14:paraId="68195980"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Classical Conditioning</w:t>
      </w:r>
    </w:p>
    <w:p w14:paraId="2F8B7F0F"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Classical conditioning, also known as Pavlovian conditioning, was first described by Ivan Pavlov, a Russian physiologist, in the early 20th century. It involves learning through association, where a neutral stimulus becomes associated with a meaningful stimulus to elicit a conditioned response. This form of learning plays a critical role in shaping emotional responses, habits, and reflexive behaviors in humans and animals.</w:t>
      </w:r>
    </w:p>
    <w:p w14:paraId="15962A15"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Principles of Classical Conditioning:</w:t>
      </w:r>
    </w:p>
    <w:p w14:paraId="3CD933FB" w14:textId="77777777" w:rsidR="006432E2" w:rsidRPr="006432E2" w:rsidRDefault="006432E2" w:rsidP="006432E2">
      <w:pPr>
        <w:numPr>
          <w:ilvl w:val="0"/>
          <w:numId w:val="4"/>
        </w:numPr>
        <w:jc w:val="both"/>
        <w:rPr>
          <w:rFonts w:asciiTheme="majorHAnsi" w:hAnsiTheme="majorHAnsi" w:cstheme="majorHAnsi"/>
          <w:b/>
          <w:bCs/>
          <w:sz w:val="28"/>
          <w:szCs w:val="28"/>
        </w:rPr>
      </w:pPr>
      <w:r w:rsidRPr="006432E2">
        <w:rPr>
          <w:rFonts w:asciiTheme="majorHAnsi" w:hAnsiTheme="majorHAnsi" w:cstheme="majorHAnsi"/>
          <w:b/>
          <w:bCs/>
          <w:sz w:val="28"/>
          <w:szCs w:val="28"/>
        </w:rPr>
        <w:t>Unconditioned Stimulus (UCS): A stimulus that naturally elicits a response without prior learning (e.g., food causing salivation in dogs).</w:t>
      </w:r>
    </w:p>
    <w:p w14:paraId="73AC018B" w14:textId="77777777" w:rsidR="006432E2" w:rsidRPr="006432E2" w:rsidRDefault="006432E2" w:rsidP="006432E2">
      <w:pPr>
        <w:numPr>
          <w:ilvl w:val="0"/>
          <w:numId w:val="4"/>
        </w:numPr>
        <w:jc w:val="both"/>
        <w:rPr>
          <w:rFonts w:asciiTheme="majorHAnsi" w:hAnsiTheme="majorHAnsi" w:cstheme="majorHAnsi"/>
          <w:b/>
          <w:bCs/>
          <w:sz w:val="28"/>
          <w:szCs w:val="28"/>
        </w:rPr>
      </w:pPr>
      <w:r w:rsidRPr="006432E2">
        <w:rPr>
          <w:rFonts w:asciiTheme="majorHAnsi" w:hAnsiTheme="majorHAnsi" w:cstheme="majorHAnsi"/>
          <w:b/>
          <w:bCs/>
          <w:sz w:val="28"/>
          <w:szCs w:val="28"/>
        </w:rPr>
        <w:t>Unconditioned Response (UCR): A natural reaction to the UCS (e.g., salivation in response to food).</w:t>
      </w:r>
    </w:p>
    <w:p w14:paraId="28C417C6" w14:textId="77777777" w:rsidR="006432E2" w:rsidRPr="006432E2" w:rsidRDefault="006432E2" w:rsidP="006432E2">
      <w:pPr>
        <w:numPr>
          <w:ilvl w:val="0"/>
          <w:numId w:val="4"/>
        </w:numPr>
        <w:jc w:val="both"/>
        <w:rPr>
          <w:rFonts w:asciiTheme="majorHAnsi" w:hAnsiTheme="majorHAnsi" w:cstheme="majorHAnsi"/>
          <w:b/>
          <w:bCs/>
          <w:sz w:val="28"/>
          <w:szCs w:val="28"/>
        </w:rPr>
      </w:pPr>
      <w:r w:rsidRPr="006432E2">
        <w:rPr>
          <w:rFonts w:asciiTheme="majorHAnsi" w:hAnsiTheme="majorHAnsi" w:cstheme="majorHAnsi"/>
          <w:b/>
          <w:bCs/>
          <w:sz w:val="28"/>
          <w:szCs w:val="28"/>
        </w:rPr>
        <w:t>Conditioned Stimulus (CS): A previously neutral stimulus that, after being repeatedly paired with the UCS, triggers a conditioned response (e.g., a bell in Pavlov’s experiment).</w:t>
      </w:r>
    </w:p>
    <w:p w14:paraId="05D0DE86" w14:textId="77777777" w:rsidR="006432E2" w:rsidRPr="006432E2" w:rsidRDefault="006432E2" w:rsidP="006432E2">
      <w:pPr>
        <w:numPr>
          <w:ilvl w:val="0"/>
          <w:numId w:val="4"/>
        </w:numPr>
        <w:jc w:val="both"/>
        <w:rPr>
          <w:rFonts w:asciiTheme="majorHAnsi" w:hAnsiTheme="majorHAnsi" w:cstheme="majorHAnsi"/>
          <w:b/>
          <w:bCs/>
          <w:sz w:val="28"/>
          <w:szCs w:val="28"/>
        </w:rPr>
      </w:pPr>
      <w:r w:rsidRPr="006432E2">
        <w:rPr>
          <w:rFonts w:asciiTheme="majorHAnsi" w:hAnsiTheme="majorHAnsi" w:cstheme="majorHAnsi"/>
          <w:b/>
          <w:bCs/>
          <w:sz w:val="28"/>
          <w:szCs w:val="28"/>
        </w:rPr>
        <w:lastRenderedPageBreak/>
        <w:t>Conditioned Response (CR): The learned response to the CS (e.g., salivation in response to the bell).</w:t>
      </w:r>
    </w:p>
    <w:p w14:paraId="38F57B1E"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Key Experiment: Pavlov’s experiment with dogs demonstrated classical conditioning by ringing a bell (neutral stimulus) before presenting food (UCS). Over time, the dogs began to salivate (CR) at the sound of the bell alone, demonstrating learned association. This experiment laid the foundation for understanding how stimuli and responses are linked in learning.</w:t>
      </w:r>
    </w:p>
    <w:p w14:paraId="3C810FD5"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Real-Life Applications of Classical Conditioning:</w:t>
      </w:r>
    </w:p>
    <w:p w14:paraId="3E49215D" w14:textId="77777777" w:rsidR="006432E2" w:rsidRPr="006432E2" w:rsidRDefault="006432E2" w:rsidP="006432E2">
      <w:pPr>
        <w:numPr>
          <w:ilvl w:val="0"/>
          <w:numId w:val="5"/>
        </w:numPr>
        <w:jc w:val="both"/>
        <w:rPr>
          <w:rFonts w:asciiTheme="majorHAnsi" w:hAnsiTheme="majorHAnsi" w:cstheme="majorHAnsi"/>
          <w:b/>
          <w:bCs/>
          <w:sz w:val="28"/>
          <w:szCs w:val="28"/>
        </w:rPr>
      </w:pPr>
      <w:r w:rsidRPr="006432E2">
        <w:rPr>
          <w:rFonts w:asciiTheme="majorHAnsi" w:hAnsiTheme="majorHAnsi" w:cstheme="majorHAnsi"/>
          <w:b/>
          <w:bCs/>
          <w:sz w:val="28"/>
          <w:szCs w:val="28"/>
        </w:rPr>
        <w:t>Phobias: Classical conditioning explains how people develop fears and anxieties. For example, if a child is bitten by a dog, they may associate all dogs with pain and develop a phobia.</w:t>
      </w:r>
    </w:p>
    <w:p w14:paraId="1691D576" w14:textId="77777777" w:rsidR="006432E2" w:rsidRPr="006432E2" w:rsidRDefault="006432E2" w:rsidP="006432E2">
      <w:pPr>
        <w:numPr>
          <w:ilvl w:val="0"/>
          <w:numId w:val="5"/>
        </w:numPr>
        <w:jc w:val="both"/>
        <w:rPr>
          <w:rFonts w:asciiTheme="majorHAnsi" w:hAnsiTheme="majorHAnsi" w:cstheme="majorHAnsi"/>
          <w:b/>
          <w:bCs/>
          <w:sz w:val="28"/>
          <w:szCs w:val="28"/>
        </w:rPr>
      </w:pPr>
      <w:r w:rsidRPr="006432E2">
        <w:rPr>
          <w:rFonts w:asciiTheme="majorHAnsi" w:hAnsiTheme="majorHAnsi" w:cstheme="majorHAnsi"/>
          <w:b/>
          <w:bCs/>
          <w:sz w:val="28"/>
          <w:szCs w:val="28"/>
        </w:rPr>
        <w:t>Advertising: Marketers use classical conditioning by associating products with positive emotions. For instance, a soft drink advertisement featuring happy, energetic individuals can create a positive association with the product.</w:t>
      </w:r>
    </w:p>
    <w:p w14:paraId="73B6E030" w14:textId="77777777" w:rsidR="006432E2" w:rsidRPr="006432E2" w:rsidRDefault="006432E2" w:rsidP="006432E2">
      <w:pPr>
        <w:numPr>
          <w:ilvl w:val="0"/>
          <w:numId w:val="5"/>
        </w:numPr>
        <w:jc w:val="both"/>
        <w:rPr>
          <w:rFonts w:asciiTheme="majorHAnsi" w:hAnsiTheme="majorHAnsi" w:cstheme="majorHAnsi"/>
          <w:b/>
          <w:bCs/>
          <w:sz w:val="28"/>
          <w:szCs w:val="28"/>
        </w:rPr>
      </w:pPr>
      <w:r w:rsidRPr="006432E2">
        <w:rPr>
          <w:rFonts w:asciiTheme="majorHAnsi" w:hAnsiTheme="majorHAnsi" w:cstheme="majorHAnsi"/>
          <w:b/>
          <w:bCs/>
          <w:sz w:val="28"/>
          <w:szCs w:val="28"/>
        </w:rPr>
        <w:t>Education: Teachers use classical conditioning to create a positive learning environment by associating praise and encouragement with academic performance.</w:t>
      </w:r>
    </w:p>
    <w:p w14:paraId="49C386DA" w14:textId="77777777" w:rsidR="006432E2" w:rsidRPr="006432E2" w:rsidRDefault="006432E2" w:rsidP="006432E2">
      <w:pPr>
        <w:numPr>
          <w:ilvl w:val="0"/>
          <w:numId w:val="5"/>
        </w:numPr>
        <w:jc w:val="both"/>
        <w:rPr>
          <w:rFonts w:asciiTheme="majorHAnsi" w:hAnsiTheme="majorHAnsi" w:cstheme="majorHAnsi"/>
          <w:b/>
          <w:bCs/>
          <w:sz w:val="28"/>
          <w:szCs w:val="28"/>
        </w:rPr>
      </w:pPr>
      <w:r w:rsidRPr="006432E2">
        <w:rPr>
          <w:rFonts w:asciiTheme="majorHAnsi" w:hAnsiTheme="majorHAnsi" w:cstheme="majorHAnsi"/>
          <w:b/>
          <w:bCs/>
          <w:sz w:val="28"/>
          <w:szCs w:val="28"/>
        </w:rPr>
        <w:t>Medical Treatments: Patients undergoing chemotherapy may develop nausea at the sight of a hospital due to repeated association with unpleasant treatment side effects.</w:t>
      </w:r>
    </w:p>
    <w:p w14:paraId="6D1924F2"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pict w14:anchorId="3ACAA767">
          <v:rect id="_x0000_i1056" style="width:0;height:1.5pt" o:hralign="center" o:hrstd="t" o:hr="t" fillcolor="#a0a0a0" stroked="f"/>
        </w:pict>
      </w:r>
    </w:p>
    <w:p w14:paraId="78AB4A40"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Operant Conditioning</w:t>
      </w:r>
    </w:p>
    <w:p w14:paraId="5E4C80A5"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Operant conditioning, also known as instrumental conditioning, was developed by B.F. Skinner. It focuses on learning through consequences, where behaviors are strengthened or weakened depending on reinforcement or punishment. Unlike classical conditioning, which involves passive association, operant conditioning requires active participation, where an individual’s behavior is shaped by rewards or consequences.</w:t>
      </w:r>
    </w:p>
    <w:p w14:paraId="37F01C79"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lastRenderedPageBreak/>
        <w:t>Principles of Operant Conditioning:</w:t>
      </w:r>
    </w:p>
    <w:p w14:paraId="11812254" w14:textId="77777777" w:rsidR="006432E2" w:rsidRPr="006432E2" w:rsidRDefault="006432E2" w:rsidP="006432E2">
      <w:pPr>
        <w:numPr>
          <w:ilvl w:val="0"/>
          <w:numId w:val="6"/>
        </w:numPr>
        <w:jc w:val="both"/>
        <w:rPr>
          <w:rFonts w:asciiTheme="majorHAnsi" w:hAnsiTheme="majorHAnsi" w:cstheme="majorHAnsi"/>
          <w:b/>
          <w:bCs/>
          <w:sz w:val="28"/>
          <w:szCs w:val="28"/>
        </w:rPr>
      </w:pPr>
      <w:r w:rsidRPr="006432E2">
        <w:rPr>
          <w:rFonts w:asciiTheme="majorHAnsi" w:hAnsiTheme="majorHAnsi" w:cstheme="majorHAnsi"/>
          <w:b/>
          <w:bCs/>
          <w:sz w:val="28"/>
          <w:szCs w:val="28"/>
        </w:rPr>
        <w:t xml:space="preserve">Reinforcement: Increases the likelihood of a behavior occurring again. </w:t>
      </w:r>
    </w:p>
    <w:p w14:paraId="220EB839" w14:textId="77777777" w:rsidR="006432E2" w:rsidRPr="006432E2" w:rsidRDefault="006432E2" w:rsidP="006432E2">
      <w:pPr>
        <w:numPr>
          <w:ilvl w:val="1"/>
          <w:numId w:val="6"/>
        </w:numPr>
        <w:jc w:val="both"/>
        <w:rPr>
          <w:rFonts w:asciiTheme="majorHAnsi" w:hAnsiTheme="majorHAnsi" w:cstheme="majorHAnsi"/>
          <w:b/>
          <w:bCs/>
          <w:sz w:val="28"/>
          <w:szCs w:val="28"/>
        </w:rPr>
      </w:pPr>
      <w:r w:rsidRPr="006432E2">
        <w:rPr>
          <w:rFonts w:asciiTheme="majorHAnsi" w:hAnsiTheme="majorHAnsi" w:cstheme="majorHAnsi"/>
          <w:b/>
          <w:bCs/>
          <w:sz w:val="28"/>
          <w:szCs w:val="28"/>
        </w:rPr>
        <w:t>Positive Reinforcement: Adding a pleasant stimulus to encourage behavior (e.g., giving a reward for good behavior).</w:t>
      </w:r>
    </w:p>
    <w:p w14:paraId="29BE3607" w14:textId="77777777" w:rsidR="006432E2" w:rsidRPr="006432E2" w:rsidRDefault="006432E2" w:rsidP="006432E2">
      <w:pPr>
        <w:numPr>
          <w:ilvl w:val="1"/>
          <w:numId w:val="6"/>
        </w:numPr>
        <w:jc w:val="both"/>
        <w:rPr>
          <w:rFonts w:asciiTheme="majorHAnsi" w:hAnsiTheme="majorHAnsi" w:cstheme="majorHAnsi"/>
          <w:b/>
          <w:bCs/>
          <w:sz w:val="28"/>
          <w:szCs w:val="28"/>
        </w:rPr>
      </w:pPr>
      <w:r w:rsidRPr="006432E2">
        <w:rPr>
          <w:rFonts w:asciiTheme="majorHAnsi" w:hAnsiTheme="majorHAnsi" w:cstheme="majorHAnsi"/>
          <w:b/>
          <w:bCs/>
          <w:sz w:val="28"/>
          <w:szCs w:val="28"/>
        </w:rPr>
        <w:t>Negative Reinforcement: Removing an aversive stimulus to encourage behavior (e.g., taking painkillers to relieve a headache).</w:t>
      </w:r>
    </w:p>
    <w:p w14:paraId="012B83C9" w14:textId="77777777" w:rsidR="006432E2" w:rsidRPr="006432E2" w:rsidRDefault="006432E2" w:rsidP="006432E2">
      <w:pPr>
        <w:numPr>
          <w:ilvl w:val="0"/>
          <w:numId w:val="6"/>
        </w:numPr>
        <w:jc w:val="both"/>
        <w:rPr>
          <w:rFonts w:asciiTheme="majorHAnsi" w:hAnsiTheme="majorHAnsi" w:cstheme="majorHAnsi"/>
          <w:b/>
          <w:bCs/>
          <w:sz w:val="28"/>
          <w:szCs w:val="28"/>
        </w:rPr>
      </w:pPr>
      <w:r w:rsidRPr="006432E2">
        <w:rPr>
          <w:rFonts w:asciiTheme="majorHAnsi" w:hAnsiTheme="majorHAnsi" w:cstheme="majorHAnsi"/>
          <w:b/>
          <w:bCs/>
          <w:sz w:val="28"/>
          <w:szCs w:val="28"/>
        </w:rPr>
        <w:t xml:space="preserve">Punishment: Decreases the likelihood of a behavior occurring again. </w:t>
      </w:r>
    </w:p>
    <w:p w14:paraId="7D6B764E" w14:textId="77777777" w:rsidR="006432E2" w:rsidRPr="006432E2" w:rsidRDefault="006432E2" w:rsidP="006432E2">
      <w:pPr>
        <w:numPr>
          <w:ilvl w:val="1"/>
          <w:numId w:val="6"/>
        </w:numPr>
        <w:jc w:val="both"/>
        <w:rPr>
          <w:rFonts w:asciiTheme="majorHAnsi" w:hAnsiTheme="majorHAnsi" w:cstheme="majorHAnsi"/>
          <w:b/>
          <w:bCs/>
          <w:sz w:val="28"/>
          <w:szCs w:val="28"/>
        </w:rPr>
      </w:pPr>
      <w:r w:rsidRPr="006432E2">
        <w:rPr>
          <w:rFonts w:asciiTheme="majorHAnsi" w:hAnsiTheme="majorHAnsi" w:cstheme="majorHAnsi"/>
          <w:b/>
          <w:bCs/>
          <w:sz w:val="28"/>
          <w:szCs w:val="28"/>
        </w:rPr>
        <w:t>Positive Punishment: Adding an unpleasant stimulus to discourage behavior (e.g., receiving a fine for speeding).</w:t>
      </w:r>
    </w:p>
    <w:p w14:paraId="1EA688B3" w14:textId="77777777" w:rsidR="006432E2" w:rsidRPr="006432E2" w:rsidRDefault="006432E2" w:rsidP="006432E2">
      <w:pPr>
        <w:numPr>
          <w:ilvl w:val="1"/>
          <w:numId w:val="6"/>
        </w:numPr>
        <w:jc w:val="both"/>
        <w:rPr>
          <w:rFonts w:asciiTheme="majorHAnsi" w:hAnsiTheme="majorHAnsi" w:cstheme="majorHAnsi"/>
          <w:b/>
          <w:bCs/>
          <w:sz w:val="28"/>
          <w:szCs w:val="28"/>
        </w:rPr>
      </w:pPr>
      <w:r w:rsidRPr="006432E2">
        <w:rPr>
          <w:rFonts w:asciiTheme="majorHAnsi" w:hAnsiTheme="majorHAnsi" w:cstheme="majorHAnsi"/>
          <w:b/>
          <w:bCs/>
          <w:sz w:val="28"/>
          <w:szCs w:val="28"/>
        </w:rPr>
        <w:t>Negative Punishment: Removing a pleasant stimulus to discourage behavior (e.g., losing privileges for bad behavior).</w:t>
      </w:r>
    </w:p>
    <w:p w14:paraId="75D6EB81"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Key Experiment: Skinner’s experiment involved placing a rat in a Skinner box. The rat learned to press a lever to receive food (positive reinforcement) or avoid an electric shock (negative reinforcement), demonstrating behavior modification through consequences. This experiment highlighted how behaviors could be shaped and maintained over time.</w:t>
      </w:r>
    </w:p>
    <w:p w14:paraId="5115A1B5"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Real-Life Applications of Operant Conditioning:</w:t>
      </w:r>
    </w:p>
    <w:p w14:paraId="45E981AF" w14:textId="77777777" w:rsidR="006432E2" w:rsidRPr="006432E2" w:rsidRDefault="006432E2" w:rsidP="006432E2">
      <w:pPr>
        <w:numPr>
          <w:ilvl w:val="0"/>
          <w:numId w:val="7"/>
        </w:numPr>
        <w:jc w:val="both"/>
        <w:rPr>
          <w:rFonts w:asciiTheme="majorHAnsi" w:hAnsiTheme="majorHAnsi" w:cstheme="majorHAnsi"/>
          <w:b/>
          <w:bCs/>
          <w:sz w:val="28"/>
          <w:szCs w:val="28"/>
        </w:rPr>
      </w:pPr>
      <w:r w:rsidRPr="006432E2">
        <w:rPr>
          <w:rFonts w:asciiTheme="majorHAnsi" w:hAnsiTheme="majorHAnsi" w:cstheme="majorHAnsi"/>
          <w:b/>
          <w:bCs/>
          <w:sz w:val="28"/>
          <w:szCs w:val="28"/>
        </w:rPr>
        <w:t>Education: Teachers use reinforcement (e.g., praise, rewards, and grades) to encourage student participation and academic performance.</w:t>
      </w:r>
    </w:p>
    <w:p w14:paraId="2A20E3C1" w14:textId="77777777" w:rsidR="006432E2" w:rsidRPr="006432E2" w:rsidRDefault="006432E2" w:rsidP="006432E2">
      <w:pPr>
        <w:numPr>
          <w:ilvl w:val="0"/>
          <w:numId w:val="7"/>
        </w:numPr>
        <w:jc w:val="both"/>
        <w:rPr>
          <w:rFonts w:asciiTheme="majorHAnsi" w:hAnsiTheme="majorHAnsi" w:cstheme="majorHAnsi"/>
          <w:b/>
          <w:bCs/>
          <w:sz w:val="28"/>
          <w:szCs w:val="28"/>
        </w:rPr>
      </w:pPr>
      <w:r w:rsidRPr="006432E2">
        <w:rPr>
          <w:rFonts w:asciiTheme="majorHAnsi" w:hAnsiTheme="majorHAnsi" w:cstheme="majorHAnsi"/>
          <w:b/>
          <w:bCs/>
          <w:sz w:val="28"/>
          <w:szCs w:val="28"/>
        </w:rPr>
        <w:t>Parenting: Parents use operant conditioning to teach children good behavior by rewarding desirable actions and discouraging misbehavior through punishment.</w:t>
      </w:r>
    </w:p>
    <w:p w14:paraId="4ACE1A09" w14:textId="77777777" w:rsidR="006432E2" w:rsidRPr="006432E2" w:rsidRDefault="006432E2" w:rsidP="006432E2">
      <w:pPr>
        <w:numPr>
          <w:ilvl w:val="0"/>
          <w:numId w:val="7"/>
        </w:numPr>
        <w:jc w:val="both"/>
        <w:rPr>
          <w:rFonts w:asciiTheme="majorHAnsi" w:hAnsiTheme="majorHAnsi" w:cstheme="majorHAnsi"/>
          <w:b/>
          <w:bCs/>
          <w:sz w:val="28"/>
          <w:szCs w:val="28"/>
        </w:rPr>
      </w:pPr>
      <w:r w:rsidRPr="006432E2">
        <w:rPr>
          <w:rFonts w:asciiTheme="majorHAnsi" w:hAnsiTheme="majorHAnsi" w:cstheme="majorHAnsi"/>
          <w:b/>
          <w:bCs/>
          <w:sz w:val="28"/>
          <w:szCs w:val="28"/>
        </w:rPr>
        <w:t>Workplace Motivation: Employers use incentives, promotions, and bonuses to reinforce productivity and job performance.</w:t>
      </w:r>
    </w:p>
    <w:p w14:paraId="5FC9AA94" w14:textId="77777777" w:rsidR="006432E2" w:rsidRPr="006432E2" w:rsidRDefault="006432E2" w:rsidP="006432E2">
      <w:pPr>
        <w:numPr>
          <w:ilvl w:val="0"/>
          <w:numId w:val="7"/>
        </w:numPr>
        <w:jc w:val="both"/>
        <w:rPr>
          <w:rFonts w:asciiTheme="majorHAnsi" w:hAnsiTheme="majorHAnsi" w:cstheme="majorHAnsi"/>
          <w:b/>
          <w:bCs/>
          <w:sz w:val="28"/>
          <w:szCs w:val="28"/>
        </w:rPr>
      </w:pPr>
      <w:r w:rsidRPr="006432E2">
        <w:rPr>
          <w:rFonts w:asciiTheme="majorHAnsi" w:hAnsiTheme="majorHAnsi" w:cstheme="majorHAnsi"/>
          <w:b/>
          <w:bCs/>
          <w:sz w:val="28"/>
          <w:szCs w:val="28"/>
        </w:rPr>
        <w:lastRenderedPageBreak/>
        <w:t>Behavioral Therapy: Operant conditioning techniques, such as token economies, are used to help individuals with behavioral disorders modify their actions through rewards and consequences.</w:t>
      </w:r>
    </w:p>
    <w:p w14:paraId="56A1CB67" w14:textId="725021BB" w:rsidR="006432E2" w:rsidRPr="006432E2" w:rsidRDefault="006432E2" w:rsidP="006432E2">
      <w:pPr>
        <w:jc w:val="both"/>
        <w:rPr>
          <w:rFonts w:asciiTheme="majorHAnsi" w:hAnsiTheme="majorHAnsi" w:cstheme="majorHAnsi"/>
          <w:b/>
          <w:bCs/>
          <w:sz w:val="28"/>
          <w:szCs w:val="28"/>
        </w:rPr>
      </w:pPr>
    </w:p>
    <w:p w14:paraId="0BE9D476" w14:textId="0BE6866E" w:rsidR="009E7251"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Comparison of Classical and Operant Conditioning</w:t>
      </w:r>
    </w:p>
    <w:tbl>
      <w:tblPr>
        <w:tblStyle w:val="TableGrid"/>
        <w:tblW w:w="0" w:type="auto"/>
        <w:tblLook w:val="04A0" w:firstRow="1" w:lastRow="0" w:firstColumn="1" w:lastColumn="0" w:noHBand="0" w:noVBand="1"/>
      </w:tblPr>
      <w:tblGrid>
        <w:gridCol w:w="3116"/>
        <w:gridCol w:w="3117"/>
        <w:gridCol w:w="3117"/>
      </w:tblGrid>
      <w:tr w:rsidR="00312A4F" w14:paraId="2A5D7757" w14:textId="77777777" w:rsidTr="00312A4F">
        <w:tc>
          <w:tcPr>
            <w:tcW w:w="3116" w:type="dxa"/>
          </w:tcPr>
          <w:p w14:paraId="1A0F1D56" w14:textId="542624A3"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Feature</w:t>
            </w:r>
          </w:p>
        </w:tc>
        <w:tc>
          <w:tcPr>
            <w:tcW w:w="3117" w:type="dxa"/>
          </w:tcPr>
          <w:p w14:paraId="50E53239" w14:textId="5C601672"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Classical Conditioning</w:t>
            </w:r>
          </w:p>
        </w:tc>
        <w:tc>
          <w:tcPr>
            <w:tcW w:w="3117" w:type="dxa"/>
          </w:tcPr>
          <w:p w14:paraId="03C4A793" w14:textId="2116D2B3"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Operant Conditioning</w:t>
            </w:r>
          </w:p>
        </w:tc>
      </w:tr>
      <w:tr w:rsidR="00312A4F" w14:paraId="1796075E" w14:textId="77777777" w:rsidTr="00312A4F">
        <w:tc>
          <w:tcPr>
            <w:tcW w:w="3116" w:type="dxa"/>
          </w:tcPr>
          <w:p w14:paraId="5EB7FC47" w14:textId="0D32D3CD"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Nature of Learning</w:t>
            </w:r>
          </w:p>
        </w:tc>
        <w:tc>
          <w:tcPr>
            <w:tcW w:w="3117" w:type="dxa"/>
          </w:tcPr>
          <w:p w14:paraId="5356080F" w14:textId="4FD5A6CB"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Association</w:t>
            </w:r>
            <w:r w:rsidR="00630BE0">
              <w:rPr>
                <w:rFonts w:asciiTheme="majorHAnsi" w:hAnsiTheme="majorHAnsi" w:cstheme="majorHAnsi"/>
                <w:b/>
                <w:bCs/>
                <w:sz w:val="28"/>
                <w:szCs w:val="28"/>
              </w:rPr>
              <w:t xml:space="preserve"> </w:t>
            </w:r>
            <w:r w:rsidRPr="006432E2">
              <w:rPr>
                <w:rFonts w:asciiTheme="majorHAnsi" w:hAnsiTheme="majorHAnsi" w:cstheme="majorHAnsi"/>
                <w:b/>
                <w:bCs/>
                <w:sz w:val="28"/>
                <w:szCs w:val="28"/>
              </w:rPr>
              <w:t>between stimuli</w:t>
            </w:r>
          </w:p>
        </w:tc>
        <w:tc>
          <w:tcPr>
            <w:tcW w:w="3117" w:type="dxa"/>
          </w:tcPr>
          <w:p w14:paraId="2680003E" w14:textId="0D354B46"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Behavior influenced by consequences</w:t>
            </w:r>
          </w:p>
        </w:tc>
      </w:tr>
      <w:tr w:rsidR="00312A4F" w14:paraId="378995A4" w14:textId="77777777" w:rsidTr="00312A4F">
        <w:tc>
          <w:tcPr>
            <w:tcW w:w="3116" w:type="dxa"/>
          </w:tcPr>
          <w:p w14:paraId="71A56781" w14:textId="39042976"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Key Scientist</w:t>
            </w:r>
          </w:p>
        </w:tc>
        <w:tc>
          <w:tcPr>
            <w:tcW w:w="3117" w:type="dxa"/>
          </w:tcPr>
          <w:p w14:paraId="7180AF34" w14:textId="734FD72C"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Ivan Pavlov</w:t>
            </w:r>
          </w:p>
        </w:tc>
        <w:tc>
          <w:tcPr>
            <w:tcW w:w="3117" w:type="dxa"/>
          </w:tcPr>
          <w:p w14:paraId="70CE5B18" w14:textId="35F6BEF3"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B.F. Skinner</w:t>
            </w:r>
          </w:p>
        </w:tc>
      </w:tr>
      <w:tr w:rsidR="00312A4F" w14:paraId="1FC5648A" w14:textId="77777777" w:rsidTr="00312A4F">
        <w:tc>
          <w:tcPr>
            <w:tcW w:w="3116" w:type="dxa"/>
          </w:tcPr>
          <w:p w14:paraId="343E7A0A" w14:textId="5CE819CB"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Key Experiment</w:t>
            </w:r>
          </w:p>
        </w:tc>
        <w:tc>
          <w:tcPr>
            <w:tcW w:w="3117" w:type="dxa"/>
          </w:tcPr>
          <w:p w14:paraId="5BDC93B8" w14:textId="7E63C6A9"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Pavlov’s dog experiment</w:t>
            </w:r>
          </w:p>
        </w:tc>
        <w:tc>
          <w:tcPr>
            <w:tcW w:w="3117" w:type="dxa"/>
          </w:tcPr>
          <w:p w14:paraId="381BDBA0" w14:textId="3FA992AE"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Skinner’s box experiment</w:t>
            </w:r>
          </w:p>
        </w:tc>
      </w:tr>
      <w:tr w:rsidR="00312A4F" w14:paraId="08E2E5D8" w14:textId="77777777" w:rsidTr="00312A4F">
        <w:tc>
          <w:tcPr>
            <w:tcW w:w="3116" w:type="dxa"/>
          </w:tcPr>
          <w:p w14:paraId="72AECCAF" w14:textId="5B27D6AB"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Role of the Learner</w:t>
            </w:r>
          </w:p>
        </w:tc>
        <w:tc>
          <w:tcPr>
            <w:tcW w:w="3117" w:type="dxa"/>
          </w:tcPr>
          <w:p w14:paraId="36EF4B83" w14:textId="3697885F" w:rsidR="00312A4F" w:rsidRDefault="00070B8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Passive (responds to stimuli)</w:t>
            </w:r>
          </w:p>
        </w:tc>
        <w:tc>
          <w:tcPr>
            <w:tcW w:w="3117" w:type="dxa"/>
          </w:tcPr>
          <w:p w14:paraId="1530B6D6" w14:textId="5F37D67D" w:rsidR="00312A4F" w:rsidRDefault="00070B8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Active (performs behaviors)</w:t>
            </w:r>
          </w:p>
        </w:tc>
      </w:tr>
      <w:tr w:rsidR="00312A4F" w14:paraId="55F8C955" w14:textId="77777777" w:rsidTr="00312A4F">
        <w:tc>
          <w:tcPr>
            <w:tcW w:w="3116" w:type="dxa"/>
          </w:tcPr>
          <w:p w14:paraId="0398487E" w14:textId="7D5F402D"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Type of Response</w:t>
            </w:r>
          </w:p>
        </w:tc>
        <w:tc>
          <w:tcPr>
            <w:tcW w:w="3117" w:type="dxa"/>
          </w:tcPr>
          <w:p w14:paraId="0421C605" w14:textId="097EEFF2" w:rsidR="00312A4F" w:rsidRDefault="00630BE0"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Involuntary (reflexive)</w:t>
            </w:r>
          </w:p>
        </w:tc>
        <w:tc>
          <w:tcPr>
            <w:tcW w:w="3117" w:type="dxa"/>
          </w:tcPr>
          <w:p w14:paraId="1EB662CB" w14:textId="224FDAE9" w:rsidR="00312A4F" w:rsidRDefault="00630BE0"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Voluntary (intentional)</w:t>
            </w:r>
          </w:p>
        </w:tc>
      </w:tr>
      <w:tr w:rsidR="00312A4F" w14:paraId="0F9E5592" w14:textId="77777777" w:rsidTr="00312A4F">
        <w:tc>
          <w:tcPr>
            <w:tcW w:w="3116" w:type="dxa"/>
          </w:tcPr>
          <w:p w14:paraId="44509593" w14:textId="00C11087"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Reinforcement</w:t>
            </w:r>
          </w:p>
        </w:tc>
        <w:tc>
          <w:tcPr>
            <w:tcW w:w="3117" w:type="dxa"/>
          </w:tcPr>
          <w:p w14:paraId="6286FE1E" w14:textId="7C3C370A" w:rsidR="00312A4F" w:rsidRDefault="00630BE0"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Not involved</w:t>
            </w:r>
          </w:p>
        </w:tc>
        <w:tc>
          <w:tcPr>
            <w:tcW w:w="3117" w:type="dxa"/>
          </w:tcPr>
          <w:p w14:paraId="6FCFBD4E" w14:textId="6DCCF946" w:rsidR="00312A4F" w:rsidRDefault="00630BE0"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Central to learning</w:t>
            </w:r>
          </w:p>
        </w:tc>
      </w:tr>
      <w:tr w:rsidR="00312A4F" w14:paraId="242DF836" w14:textId="77777777" w:rsidTr="00312A4F">
        <w:tc>
          <w:tcPr>
            <w:tcW w:w="3116" w:type="dxa"/>
          </w:tcPr>
          <w:p w14:paraId="48457BCF" w14:textId="6E2209C7" w:rsidR="00312A4F" w:rsidRDefault="00312A4F"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Extinction</w:t>
            </w:r>
          </w:p>
        </w:tc>
        <w:tc>
          <w:tcPr>
            <w:tcW w:w="3117" w:type="dxa"/>
          </w:tcPr>
          <w:p w14:paraId="2CAB8FC3" w14:textId="6606AF61" w:rsidR="00312A4F" w:rsidRDefault="00630BE0"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Occurs when CS is no longer paired with UCS</w:t>
            </w:r>
          </w:p>
        </w:tc>
        <w:tc>
          <w:tcPr>
            <w:tcW w:w="3117" w:type="dxa"/>
          </w:tcPr>
          <w:p w14:paraId="4CB70454" w14:textId="14D06FAC" w:rsidR="00312A4F" w:rsidRDefault="00630BE0" w:rsidP="00630BE0">
            <w:pPr>
              <w:jc w:val="center"/>
              <w:rPr>
                <w:rFonts w:asciiTheme="majorHAnsi" w:hAnsiTheme="majorHAnsi" w:cstheme="majorHAnsi"/>
                <w:b/>
                <w:bCs/>
                <w:sz w:val="28"/>
                <w:szCs w:val="28"/>
              </w:rPr>
            </w:pPr>
            <w:r w:rsidRPr="006432E2">
              <w:rPr>
                <w:rFonts w:asciiTheme="majorHAnsi" w:hAnsiTheme="majorHAnsi" w:cstheme="majorHAnsi"/>
                <w:b/>
                <w:bCs/>
                <w:sz w:val="28"/>
                <w:szCs w:val="28"/>
              </w:rPr>
              <w:t>Occurs when reinforcement is stopped</w:t>
            </w:r>
          </w:p>
        </w:tc>
      </w:tr>
    </w:tbl>
    <w:p w14:paraId="59724806" w14:textId="77777777" w:rsidR="00630BE0" w:rsidRDefault="00630BE0" w:rsidP="006432E2">
      <w:pPr>
        <w:jc w:val="both"/>
        <w:rPr>
          <w:rFonts w:asciiTheme="majorHAnsi" w:hAnsiTheme="majorHAnsi" w:cstheme="majorHAnsi"/>
          <w:b/>
          <w:bCs/>
          <w:sz w:val="28"/>
          <w:szCs w:val="28"/>
        </w:rPr>
      </w:pPr>
    </w:p>
    <w:p w14:paraId="5171C8CC" w14:textId="2C9489AC"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Similarities between Classical and Operant Conditioning</w:t>
      </w:r>
    </w:p>
    <w:p w14:paraId="15310EDB" w14:textId="77777777" w:rsidR="006432E2" w:rsidRPr="006432E2" w:rsidRDefault="006432E2" w:rsidP="006432E2">
      <w:pPr>
        <w:numPr>
          <w:ilvl w:val="0"/>
          <w:numId w:val="8"/>
        </w:numPr>
        <w:jc w:val="both"/>
        <w:rPr>
          <w:rFonts w:asciiTheme="majorHAnsi" w:hAnsiTheme="majorHAnsi" w:cstheme="majorHAnsi"/>
          <w:b/>
          <w:bCs/>
          <w:sz w:val="28"/>
          <w:szCs w:val="28"/>
        </w:rPr>
      </w:pPr>
      <w:r w:rsidRPr="006432E2">
        <w:rPr>
          <w:rFonts w:asciiTheme="majorHAnsi" w:hAnsiTheme="majorHAnsi" w:cstheme="majorHAnsi"/>
          <w:b/>
          <w:bCs/>
          <w:sz w:val="28"/>
          <w:szCs w:val="28"/>
        </w:rPr>
        <w:t>Both are learning theories: They explain how behaviors are acquired and modified.</w:t>
      </w:r>
    </w:p>
    <w:p w14:paraId="1613ABBF" w14:textId="77777777" w:rsidR="006432E2" w:rsidRPr="006432E2" w:rsidRDefault="006432E2" w:rsidP="006432E2">
      <w:pPr>
        <w:numPr>
          <w:ilvl w:val="0"/>
          <w:numId w:val="8"/>
        </w:numPr>
        <w:jc w:val="both"/>
        <w:rPr>
          <w:rFonts w:asciiTheme="majorHAnsi" w:hAnsiTheme="majorHAnsi" w:cstheme="majorHAnsi"/>
          <w:b/>
          <w:bCs/>
          <w:sz w:val="28"/>
          <w:szCs w:val="28"/>
        </w:rPr>
      </w:pPr>
      <w:r w:rsidRPr="006432E2">
        <w:rPr>
          <w:rFonts w:asciiTheme="majorHAnsi" w:hAnsiTheme="majorHAnsi" w:cstheme="majorHAnsi"/>
          <w:b/>
          <w:bCs/>
          <w:sz w:val="28"/>
          <w:szCs w:val="28"/>
        </w:rPr>
        <w:t>Both involve environmental stimuli: Learning occurs through interaction with surroundings.</w:t>
      </w:r>
    </w:p>
    <w:p w14:paraId="0BB07D1B" w14:textId="77777777" w:rsidR="006432E2" w:rsidRPr="006432E2" w:rsidRDefault="006432E2" w:rsidP="006432E2">
      <w:pPr>
        <w:numPr>
          <w:ilvl w:val="0"/>
          <w:numId w:val="8"/>
        </w:numPr>
        <w:jc w:val="both"/>
        <w:rPr>
          <w:rFonts w:asciiTheme="majorHAnsi" w:hAnsiTheme="majorHAnsi" w:cstheme="majorHAnsi"/>
          <w:b/>
          <w:bCs/>
          <w:sz w:val="28"/>
          <w:szCs w:val="28"/>
        </w:rPr>
      </w:pPr>
      <w:r w:rsidRPr="006432E2">
        <w:rPr>
          <w:rFonts w:asciiTheme="majorHAnsi" w:hAnsiTheme="majorHAnsi" w:cstheme="majorHAnsi"/>
          <w:b/>
          <w:bCs/>
          <w:sz w:val="28"/>
          <w:szCs w:val="28"/>
        </w:rPr>
        <w:t>Both can lead to extinction: Learned behaviors fade if not reinforced or associated.</w:t>
      </w:r>
    </w:p>
    <w:p w14:paraId="0CBC2990" w14:textId="77777777" w:rsidR="006432E2" w:rsidRPr="006432E2" w:rsidRDefault="006432E2" w:rsidP="006432E2">
      <w:pPr>
        <w:numPr>
          <w:ilvl w:val="0"/>
          <w:numId w:val="8"/>
        </w:numPr>
        <w:jc w:val="both"/>
        <w:rPr>
          <w:rFonts w:asciiTheme="majorHAnsi" w:hAnsiTheme="majorHAnsi" w:cstheme="majorHAnsi"/>
          <w:b/>
          <w:bCs/>
          <w:sz w:val="28"/>
          <w:szCs w:val="28"/>
        </w:rPr>
      </w:pPr>
      <w:r w:rsidRPr="006432E2">
        <w:rPr>
          <w:rFonts w:asciiTheme="majorHAnsi" w:hAnsiTheme="majorHAnsi" w:cstheme="majorHAnsi"/>
          <w:b/>
          <w:bCs/>
          <w:sz w:val="28"/>
          <w:szCs w:val="28"/>
        </w:rPr>
        <w:lastRenderedPageBreak/>
        <w:t>Both apply to humans and animals: Used in education, therapy, and behavior modification.</w:t>
      </w:r>
    </w:p>
    <w:p w14:paraId="0D721B56" w14:textId="3473C510" w:rsidR="006432E2" w:rsidRDefault="006432E2" w:rsidP="006432E2">
      <w:pPr>
        <w:numPr>
          <w:ilvl w:val="0"/>
          <w:numId w:val="8"/>
        </w:numPr>
        <w:jc w:val="both"/>
        <w:rPr>
          <w:rFonts w:asciiTheme="majorHAnsi" w:hAnsiTheme="majorHAnsi" w:cstheme="majorHAnsi"/>
          <w:b/>
          <w:bCs/>
          <w:sz w:val="28"/>
          <w:szCs w:val="28"/>
        </w:rPr>
      </w:pPr>
      <w:r w:rsidRPr="006432E2">
        <w:rPr>
          <w:rFonts w:asciiTheme="majorHAnsi" w:hAnsiTheme="majorHAnsi" w:cstheme="majorHAnsi"/>
          <w:b/>
          <w:bCs/>
          <w:sz w:val="28"/>
          <w:szCs w:val="28"/>
        </w:rPr>
        <w:t>Both involve generalization and discrimination: Learners can respond similarly to similar stimuli or differentiate between different stimuli.</w:t>
      </w:r>
    </w:p>
    <w:p w14:paraId="55A5653C" w14:textId="77777777" w:rsidR="00630BE0" w:rsidRPr="006432E2" w:rsidRDefault="00630BE0" w:rsidP="00630BE0">
      <w:pPr>
        <w:ind w:left="720"/>
        <w:jc w:val="both"/>
        <w:rPr>
          <w:rFonts w:asciiTheme="majorHAnsi" w:hAnsiTheme="majorHAnsi" w:cstheme="majorHAnsi"/>
          <w:b/>
          <w:bCs/>
          <w:sz w:val="28"/>
          <w:szCs w:val="28"/>
        </w:rPr>
      </w:pPr>
    </w:p>
    <w:p w14:paraId="6D8F6078"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Conclusion</w:t>
      </w:r>
    </w:p>
    <w:p w14:paraId="3074DE92" w14:textId="77777777" w:rsidR="006432E2" w:rsidRPr="006432E2" w:rsidRDefault="006432E2" w:rsidP="006432E2">
      <w:pPr>
        <w:jc w:val="both"/>
        <w:rPr>
          <w:rFonts w:asciiTheme="majorHAnsi" w:hAnsiTheme="majorHAnsi" w:cstheme="majorHAnsi"/>
          <w:b/>
          <w:bCs/>
          <w:sz w:val="28"/>
          <w:szCs w:val="28"/>
        </w:rPr>
      </w:pPr>
      <w:r w:rsidRPr="006432E2">
        <w:rPr>
          <w:rFonts w:asciiTheme="majorHAnsi" w:hAnsiTheme="majorHAnsi" w:cstheme="majorHAnsi"/>
          <w:b/>
          <w:bCs/>
          <w:sz w:val="28"/>
          <w:szCs w:val="28"/>
        </w:rPr>
        <w:t>Classical and operant conditioning are two fundamental theories of learning that explain how behaviors develop. Classical conditioning focuses on involuntary responses to stimuli through association, while operant conditioning emphasizes voluntary behavior modification through reinforcement and punishment. While classical conditioning plays a role in shaping emotional responses and involuntary reflexes, operant conditioning is more applicable in shaping deliberate behaviors through rewards and consequences. Despite their differences, both theories contribute significantly to psychology, education, and behavior therapy. Understanding these theories helps in developing effective teaching strategies, behavior management techniques, and therapeutic interventions for individuals across different settings. The practical applications of these learning theories extend to various fields, making them essential tools for educators, psychologists, and behavioral scientists.</w:t>
      </w:r>
    </w:p>
    <w:p w14:paraId="26D11ECF" w14:textId="77777777" w:rsidR="00C27234" w:rsidRPr="001A034D" w:rsidRDefault="00C27234" w:rsidP="006432E2">
      <w:pPr>
        <w:jc w:val="both"/>
        <w:rPr>
          <w:rFonts w:asciiTheme="majorHAnsi" w:hAnsiTheme="majorHAnsi" w:cstheme="majorHAnsi"/>
          <w:b/>
          <w:sz w:val="24"/>
          <w:szCs w:val="24"/>
        </w:rPr>
      </w:pPr>
    </w:p>
    <w:p w14:paraId="3B666E34" w14:textId="77777777" w:rsidR="00C27234" w:rsidRPr="001A034D" w:rsidRDefault="00C27234" w:rsidP="006432E2">
      <w:pPr>
        <w:jc w:val="both"/>
        <w:rPr>
          <w:rFonts w:asciiTheme="majorHAnsi" w:hAnsiTheme="majorHAnsi" w:cstheme="majorHAnsi"/>
          <w:sz w:val="24"/>
          <w:szCs w:val="24"/>
        </w:rPr>
      </w:pPr>
    </w:p>
    <w:sectPr w:rsidR="00C27234" w:rsidRPr="001A03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E5B"/>
    <w:multiLevelType w:val="multilevel"/>
    <w:tmpl w:val="9CFE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A3F0F"/>
    <w:multiLevelType w:val="multilevel"/>
    <w:tmpl w:val="D418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F6953"/>
    <w:multiLevelType w:val="multilevel"/>
    <w:tmpl w:val="A76C6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42F87"/>
    <w:multiLevelType w:val="multilevel"/>
    <w:tmpl w:val="19D0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CF00E3"/>
    <w:multiLevelType w:val="multilevel"/>
    <w:tmpl w:val="7ED0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0512F"/>
    <w:multiLevelType w:val="multilevel"/>
    <w:tmpl w:val="94E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332F1"/>
    <w:multiLevelType w:val="multilevel"/>
    <w:tmpl w:val="229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F17E9"/>
    <w:multiLevelType w:val="multilevel"/>
    <w:tmpl w:val="D7742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372865">
    <w:abstractNumId w:val="4"/>
  </w:num>
  <w:num w:numId="2" w16cid:durableId="1500388110">
    <w:abstractNumId w:val="7"/>
  </w:num>
  <w:num w:numId="3" w16cid:durableId="2095318081">
    <w:abstractNumId w:val="3"/>
  </w:num>
  <w:num w:numId="4" w16cid:durableId="1374035712">
    <w:abstractNumId w:val="0"/>
  </w:num>
  <w:num w:numId="5" w16cid:durableId="75251466">
    <w:abstractNumId w:val="6"/>
  </w:num>
  <w:num w:numId="6" w16cid:durableId="480775434">
    <w:abstractNumId w:val="2"/>
  </w:num>
  <w:num w:numId="7" w16cid:durableId="963194180">
    <w:abstractNumId w:val="5"/>
  </w:num>
  <w:num w:numId="8" w16cid:durableId="2129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F6D"/>
    <w:rsid w:val="00070B8F"/>
    <w:rsid w:val="000A268F"/>
    <w:rsid w:val="000F1F02"/>
    <w:rsid w:val="001212EA"/>
    <w:rsid w:val="001A034D"/>
    <w:rsid w:val="001D594D"/>
    <w:rsid w:val="002B1FEB"/>
    <w:rsid w:val="00312A4F"/>
    <w:rsid w:val="003367AB"/>
    <w:rsid w:val="003E29BE"/>
    <w:rsid w:val="00627C7C"/>
    <w:rsid w:val="00630BE0"/>
    <w:rsid w:val="006432E2"/>
    <w:rsid w:val="00646BED"/>
    <w:rsid w:val="00746BB4"/>
    <w:rsid w:val="00886BA4"/>
    <w:rsid w:val="008C086A"/>
    <w:rsid w:val="009E7251"/>
    <w:rsid w:val="00AB0D2B"/>
    <w:rsid w:val="00B22041"/>
    <w:rsid w:val="00C27234"/>
    <w:rsid w:val="00D91F6D"/>
    <w:rsid w:val="00DB13B7"/>
    <w:rsid w:val="00E81619"/>
    <w:rsid w:val="00F73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2AC"/>
  <w15:chartTrackingRefBased/>
  <w15:docId w15:val="{07ED09E2-34C2-4CDC-8720-304AC077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BED"/>
    <w:pPr>
      <w:spacing w:after="200" w:line="276" w:lineRule="auto"/>
    </w:pPr>
    <w:rPr>
      <w:kern w:val="0"/>
      <w14:ligatures w14:val="none"/>
    </w:rPr>
  </w:style>
  <w:style w:type="paragraph" w:styleId="Heading1">
    <w:name w:val="heading 1"/>
    <w:basedOn w:val="Normal"/>
    <w:next w:val="Normal"/>
    <w:link w:val="Heading1Char"/>
    <w:uiPriority w:val="9"/>
    <w:qFormat/>
    <w:rsid w:val="00D91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F6D"/>
    <w:rPr>
      <w:rFonts w:eastAsiaTheme="majorEastAsia" w:cstheme="majorBidi"/>
      <w:color w:val="272727" w:themeColor="text1" w:themeTint="D8"/>
    </w:rPr>
  </w:style>
  <w:style w:type="paragraph" w:styleId="Title">
    <w:name w:val="Title"/>
    <w:basedOn w:val="Normal"/>
    <w:next w:val="Normal"/>
    <w:link w:val="TitleChar"/>
    <w:uiPriority w:val="10"/>
    <w:qFormat/>
    <w:rsid w:val="00D9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F6D"/>
    <w:pPr>
      <w:spacing w:before="160"/>
      <w:jc w:val="center"/>
    </w:pPr>
    <w:rPr>
      <w:i/>
      <w:iCs/>
      <w:color w:val="404040" w:themeColor="text1" w:themeTint="BF"/>
    </w:rPr>
  </w:style>
  <w:style w:type="character" w:customStyle="1" w:styleId="QuoteChar">
    <w:name w:val="Quote Char"/>
    <w:basedOn w:val="DefaultParagraphFont"/>
    <w:link w:val="Quote"/>
    <w:uiPriority w:val="29"/>
    <w:rsid w:val="00D91F6D"/>
    <w:rPr>
      <w:i/>
      <w:iCs/>
      <w:color w:val="404040" w:themeColor="text1" w:themeTint="BF"/>
    </w:rPr>
  </w:style>
  <w:style w:type="paragraph" w:styleId="ListParagraph">
    <w:name w:val="List Paragraph"/>
    <w:basedOn w:val="Normal"/>
    <w:uiPriority w:val="34"/>
    <w:qFormat/>
    <w:rsid w:val="00D91F6D"/>
    <w:pPr>
      <w:ind w:left="720"/>
      <w:contextualSpacing/>
    </w:pPr>
  </w:style>
  <w:style w:type="character" w:styleId="IntenseEmphasis">
    <w:name w:val="Intense Emphasis"/>
    <w:basedOn w:val="DefaultParagraphFont"/>
    <w:uiPriority w:val="21"/>
    <w:qFormat/>
    <w:rsid w:val="00D91F6D"/>
    <w:rPr>
      <w:i/>
      <w:iCs/>
      <w:color w:val="2F5496" w:themeColor="accent1" w:themeShade="BF"/>
    </w:rPr>
  </w:style>
  <w:style w:type="paragraph" w:styleId="IntenseQuote">
    <w:name w:val="Intense Quote"/>
    <w:basedOn w:val="Normal"/>
    <w:next w:val="Normal"/>
    <w:link w:val="IntenseQuoteChar"/>
    <w:uiPriority w:val="30"/>
    <w:qFormat/>
    <w:rsid w:val="00D91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F6D"/>
    <w:rPr>
      <w:i/>
      <w:iCs/>
      <w:color w:val="2F5496" w:themeColor="accent1" w:themeShade="BF"/>
    </w:rPr>
  </w:style>
  <w:style w:type="character" w:styleId="IntenseReference">
    <w:name w:val="Intense Reference"/>
    <w:basedOn w:val="DefaultParagraphFont"/>
    <w:uiPriority w:val="32"/>
    <w:qFormat/>
    <w:rsid w:val="00D91F6D"/>
    <w:rPr>
      <w:b/>
      <w:bCs/>
      <w:smallCaps/>
      <w:color w:val="2F5496" w:themeColor="accent1" w:themeShade="BF"/>
      <w:spacing w:val="5"/>
    </w:rPr>
  </w:style>
  <w:style w:type="table" w:styleId="TableGrid">
    <w:name w:val="Table Grid"/>
    <w:basedOn w:val="TableNormal"/>
    <w:uiPriority w:val="39"/>
    <w:rsid w:val="00312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72239">
      <w:bodyDiv w:val="1"/>
      <w:marLeft w:val="0"/>
      <w:marRight w:val="0"/>
      <w:marTop w:val="0"/>
      <w:marBottom w:val="0"/>
      <w:divBdr>
        <w:top w:val="none" w:sz="0" w:space="0" w:color="auto"/>
        <w:left w:val="none" w:sz="0" w:space="0" w:color="auto"/>
        <w:bottom w:val="none" w:sz="0" w:space="0" w:color="auto"/>
        <w:right w:val="none" w:sz="0" w:space="0" w:color="auto"/>
      </w:divBdr>
    </w:div>
    <w:div w:id="197161720">
      <w:bodyDiv w:val="1"/>
      <w:marLeft w:val="0"/>
      <w:marRight w:val="0"/>
      <w:marTop w:val="0"/>
      <w:marBottom w:val="0"/>
      <w:divBdr>
        <w:top w:val="none" w:sz="0" w:space="0" w:color="auto"/>
        <w:left w:val="none" w:sz="0" w:space="0" w:color="auto"/>
        <w:bottom w:val="none" w:sz="0" w:space="0" w:color="auto"/>
        <w:right w:val="none" w:sz="0" w:space="0" w:color="auto"/>
      </w:divBdr>
    </w:div>
    <w:div w:id="959191945">
      <w:bodyDiv w:val="1"/>
      <w:marLeft w:val="0"/>
      <w:marRight w:val="0"/>
      <w:marTop w:val="0"/>
      <w:marBottom w:val="0"/>
      <w:divBdr>
        <w:top w:val="none" w:sz="0" w:space="0" w:color="auto"/>
        <w:left w:val="none" w:sz="0" w:space="0" w:color="auto"/>
        <w:bottom w:val="none" w:sz="0" w:space="0" w:color="auto"/>
        <w:right w:val="none" w:sz="0" w:space="0" w:color="auto"/>
      </w:divBdr>
    </w:div>
    <w:div w:id="1186749257">
      <w:bodyDiv w:val="1"/>
      <w:marLeft w:val="0"/>
      <w:marRight w:val="0"/>
      <w:marTop w:val="0"/>
      <w:marBottom w:val="0"/>
      <w:divBdr>
        <w:top w:val="none" w:sz="0" w:space="0" w:color="auto"/>
        <w:left w:val="none" w:sz="0" w:space="0" w:color="auto"/>
        <w:bottom w:val="none" w:sz="0" w:space="0" w:color="auto"/>
        <w:right w:val="none" w:sz="0" w:space="0" w:color="auto"/>
      </w:divBdr>
    </w:div>
    <w:div w:id="1471022329">
      <w:bodyDiv w:val="1"/>
      <w:marLeft w:val="0"/>
      <w:marRight w:val="0"/>
      <w:marTop w:val="0"/>
      <w:marBottom w:val="0"/>
      <w:divBdr>
        <w:top w:val="none" w:sz="0" w:space="0" w:color="auto"/>
        <w:left w:val="none" w:sz="0" w:space="0" w:color="auto"/>
        <w:bottom w:val="none" w:sz="0" w:space="0" w:color="auto"/>
        <w:right w:val="none" w:sz="0" w:space="0" w:color="auto"/>
      </w:divBdr>
    </w:div>
    <w:div w:id="189184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55D69-A848-4B8C-9801-A94B86DC9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25</cp:revision>
  <dcterms:created xsi:type="dcterms:W3CDTF">2025-03-05T04:54:00Z</dcterms:created>
  <dcterms:modified xsi:type="dcterms:W3CDTF">2025-03-05T05:23:00Z</dcterms:modified>
</cp:coreProperties>
</file>