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966BA" w14:textId="77777777" w:rsidR="00EA1D77" w:rsidRPr="00C05FD1" w:rsidRDefault="00EA1D77" w:rsidP="00EA1D77">
      <w:pPr>
        <w:spacing w:line="240" w:lineRule="auto"/>
        <w:jc w:val="center"/>
        <w:rPr>
          <w:rFonts w:cstheme="minorHAnsi"/>
          <w:b/>
          <w:sz w:val="36"/>
          <w:szCs w:val="36"/>
        </w:rPr>
      </w:pPr>
      <w:r w:rsidRPr="00C05FD1">
        <w:rPr>
          <w:rFonts w:cstheme="minorHAnsi"/>
          <w:b/>
          <w:sz w:val="36"/>
          <w:szCs w:val="36"/>
        </w:rPr>
        <w:t>UNIVERSITY OF NIGERIA, NSUKKA</w:t>
      </w:r>
    </w:p>
    <w:p w14:paraId="4BA69C7A" w14:textId="0CC8B776" w:rsidR="00EA1D77" w:rsidRPr="00C05FD1" w:rsidRDefault="00EA1D77" w:rsidP="00EA1D77">
      <w:pPr>
        <w:spacing w:line="240" w:lineRule="auto"/>
        <w:jc w:val="center"/>
        <w:rPr>
          <w:rFonts w:cstheme="minorHAnsi"/>
          <w:b/>
          <w:sz w:val="36"/>
          <w:szCs w:val="36"/>
        </w:rPr>
      </w:pPr>
      <w:r w:rsidRPr="00C05FD1">
        <w:rPr>
          <w:rFonts w:cstheme="minorHAnsi"/>
          <w:b/>
          <w:sz w:val="36"/>
          <w:szCs w:val="36"/>
        </w:rPr>
        <w:t xml:space="preserve">FACULTY OF </w:t>
      </w:r>
      <w:r w:rsidRPr="00C05FD1">
        <w:rPr>
          <w:rFonts w:cstheme="minorHAnsi"/>
          <w:b/>
          <w:sz w:val="36"/>
          <w:szCs w:val="36"/>
        </w:rPr>
        <w:t>PHARMACY</w:t>
      </w:r>
    </w:p>
    <w:p w14:paraId="5DBB9FF7" w14:textId="77777777" w:rsidR="00EA1D77" w:rsidRPr="00C05FD1" w:rsidRDefault="00EA1D77" w:rsidP="00EA1D77">
      <w:pPr>
        <w:spacing w:line="240" w:lineRule="auto"/>
        <w:jc w:val="center"/>
        <w:rPr>
          <w:rFonts w:cstheme="minorHAnsi"/>
          <w:b/>
          <w:sz w:val="36"/>
          <w:szCs w:val="36"/>
        </w:rPr>
      </w:pPr>
    </w:p>
    <w:p w14:paraId="01F4A478" w14:textId="77777777" w:rsidR="00EA1D77" w:rsidRPr="00C05FD1" w:rsidRDefault="00EA1D77" w:rsidP="00EA1D77">
      <w:pPr>
        <w:spacing w:line="240" w:lineRule="auto"/>
        <w:jc w:val="center"/>
        <w:rPr>
          <w:rFonts w:cstheme="minorHAnsi"/>
          <w:b/>
          <w:sz w:val="36"/>
          <w:szCs w:val="36"/>
        </w:rPr>
      </w:pPr>
    </w:p>
    <w:p w14:paraId="21564BFD" w14:textId="0CEBC318" w:rsidR="00EA1D77" w:rsidRPr="00C05FD1" w:rsidRDefault="00EA1D77" w:rsidP="00EA1D77">
      <w:pPr>
        <w:spacing w:line="240" w:lineRule="auto"/>
        <w:jc w:val="center"/>
        <w:rPr>
          <w:rFonts w:cstheme="minorHAnsi"/>
          <w:b/>
          <w:sz w:val="36"/>
          <w:szCs w:val="36"/>
        </w:rPr>
      </w:pPr>
      <w:r w:rsidRPr="00C05FD1">
        <w:rPr>
          <w:rFonts w:cstheme="minorHAnsi"/>
          <w:b/>
          <w:sz w:val="36"/>
          <w:szCs w:val="36"/>
        </w:rPr>
        <w:t xml:space="preserve">AN ASSIGNMENT SUBMITTED IN PARTIAL FUFILLMENT OF THE COURSE </w:t>
      </w:r>
      <w:r w:rsidRPr="00C05FD1">
        <w:rPr>
          <w:rFonts w:cstheme="minorHAnsi"/>
          <w:b/>
          <w:sz w:val="36"/>
          <w:szCs w:val="36"/>
        </w:rPr>
        <w:t>HED 366</w:t>
      </w:r>
    </w:p>
    <w:p w14:paraId="06ADEBD4" w14:textId="0B7D3B63" w:rsidR="00EA1D77" w:rsidRPr="00C05FD1" w:rsidRDefault="00EA1D77" w:rsidP="00EA1D77">
      <w:pPr>
        <w:spacing w:line="240" w:lineRule="auto"/>
        <w:jc w:val="center"/>
        <w:rPr>
          <w:rFonts w:cstheme="minorHAnsi"/>
          <w:b/>
          <w:sz w:val="36"/>
          <w:szCs w:val="36"/>
        </w:rPr>
      </w:pPr>
      <w:r w:rsidRPr="00C05FD1">
        <w:rPr>
          <w:rFonts w:cstheme="minorHAnsi"/>
          <w:b/>
          <w:sz w:val="36"/>
          <w:szCs w:val="36"/>
        </w:rPr>
        <w:t xml:space="preserve">COURSE TITLE: </w:t>
      </w:r>
      <w:r w:rsidRPr="00C05FD1">
        <w:rPr>
          <w:rFonts w:cstheme="minorHAnsi"/>
          <w:b/>
          <w:sz w:val="36"/>
          <w:szCs w:val="36"/>
        </w:rPr>
        <w:t>COMMUNICATION SKILLS IN HEALTH EDUCATION</w:t>
      </w:r>
    </w:p>
    <w:p w14:paraId="0D045B62" w14:textId="77777777" w:rsidR="00EA1D77" w:rsidRPr="00C05FD1" w:rsidRDefault="00EA1D77" w:rsidP="00EA1D77">
      <w:pPr>
        <w:spacing w:line="240" w:lineRule="auto"/>
        <w:jc w:val="center"/>
        <w:rPr>
          <w:rFonts w:cstheme="minorHAnsi"/>
          <w:b/>
          <w:sz w:val="32"/>
          <w:szCs w:val="32"/>
        </w:rPr>
      </w:pPr>
    </w:p>
    <w:p w14:paraId="7B3267BC" w14:textId="3B5C2C81" w:rsidR="00EA1D77" w:rsidRPr="00C05FD1" w:rsidRDefault="00EA1D77" w:rsidP="00EA1D77">
      <w:pPr>
        <w:spacing w:line="240" w:lineRule="auto"/>
        <w:jc w:val="center"/>
        <w:rPr>
          <w:rFonts w:cstheme="minorHAnsi"/>
          <w:b/>
          <w:sz w:val="32"/>
          <w:szCs w:val="32"/>
        </w:rPr>
      </w:pPr>
      <w:r w:rsidRPr="00C05FD1">
        <w:rPr>
          <w:rFonts w:cstheme="minorHAnsi"/>
          <w:b/>
          <w:sz w:val="32"/>
          <w:szCs w:val="32"/>
        </w:rPr>
        <w:t>QUESTION:</w:t>
      </w:r>
      <w:r w:rsidRPr="00C05FD1">
        <w:rPr>
          <w:rFonts w:cstheme="minorHAnsi"/>
          <w:b/>
          <w:sz w:val="32"/>
          <w:szCs w:val="32"/>
        </w:rPr>
        <w:t xml:space="preserve"> DISCUSS IN DETAILS, THE THEORIES AND VARIABLES OF HEALTH COMMUNICATION</w:t>
      </w:r>
    </w:p>
    <w:p w14:paraId="57C28CC9" w14:textId="77777777" w:rsidR="00EA1D77" w:rsidRPr="00C05FD1" w:rsidRDefault="00EA1D77" w:rsidP="00EA1D77">
      <w:pPr>
        <w:spacing w:line="240" w:lineRule="auto"/>
        <w:jc w:val="both"/>
        <w:rPr>
          <w:rFonts w:cstheme="minorHAnsi"/>
          <w:b/>
          <w:sz w:val="36"/>
          <w:szCs w:val="36"/>
        </w:rPr>
      </w:pPr>
    </w:p>
    <w:p w14:paraId="5D9FCDAA" w14:textId="77777777" w:rsidR="00EA1D77" w:rsidRPr="00C05FD1" w:rsidRDefault="00EA1D77" w:rsidP="00EA1D77">
      <w:pPr>
        <w:spacing w:line="240" w:lineRule="auto"/>
        <w:jc w:val="center"/>
        <w:rPr>
          <w:rFonts w:cstheme="minorHAnsi"/>
          <w:b/>
          <w:sz w:val="36"/>
          <w:szCs w:val="36"/>
        </w:rPr>
      </w:pPr>
      <w:r w:rsidRPr="00C05FD1">
        <w:rPr>
          <w:rFonts w:cstheme="minorHAnsi"/>
          <w:b/>
          <w:sz w:val="36"/>
          <w:szCs w:val="36"/>
        </w:rPr>
        <w:t xml:space="preserve">BY </w:t>
      </w:r>
    </w:p>
    <w:p w14:paraId="56A1DA02" w14:textId="3B680EBE" w:rsidR="00EA1D77" w:rsidRPr="00C05FD1" w:rsidRDefault="00EA1D77" w:rsidP="00EA1D77">
      <w:pPr>
        <w:spacing w:line="240" w:lineRule="auto"/>
        <w:jc w:val="center"/>
        <w:rPr>
          <w:rFonts w:cstheme="minorHAnsi"/>
          <w:b/>
          <w:sz w:val="36"/>
          <w:szCs w:val="36"/>
        </w:rPr>
      </w:pPr>
      <w:r w:rsidRPr="00C05FD1">
        <w:rPr>
          <w:rFonts w:cstheme="minorHAnsi"/>
          <w:b/>
          <w:sz w:val="36"/>
          <w:szCs w:val="36"/>
        </w:rPr>
        <w:t>ONUNKWO VICTORIA OGOCHUKWU</w:t>
      </w:r>
    </w:p>
    <w:p w14:paraId="04E9E257" w14:textId="6D586520" w:rsidR="00EA1D77" w:rsidRPr="00C05FD1" w:rsidRDefault="00EA1D77" w:rsidP="00EA1D77">
      <w:pPr>
        <w:spacing w:line="240" w:lineRule="auto"/>
        <w:jc w:val="center"/>
        <w:rPr>
          <w:rFonts w:cstheme="minorHAnsi"/>
          <w:b/>
          <w:sz w:val="36"/>
          <w:szCs w:val="36"/>
        </w:rPr>
      </w:pPr>
      <w:r w:rsidRPr="00C05FD1">
        <w:rPr>
          <w:rFonts w:cstheme="minorHAnsi"/>
          <w:b/>
          <w:sz w:val="36"/>
          <w:szCs w:val="36"/>
        </w:rPr>
        <w:t xml:space="preserve">LECTURER: </w:t>
      </w:r>
      <w:r w:rsidRPr="00C05FD1">
        <w:rPr>
          <w:rFonts w:cstheme="minorHAnsi"/>
          <w:b/>
          <w:sz w:val="36"/>
          <w:szCs w:val="36"/>
        </w:rPr>
        <w:t>DR. MRS. OLIVE OLUCHUKWU ILO</w:t>
      </w:r>
    </w:p>
    <w:p w14:paraId="0D4E306F" w14:textId="4B9BF1D9" w:rsidR="00EA1D77" w:rsidRPr="00C05FD1" w:rsidRDefault="00EA1D77" w:rsidP="00EA1D77">
      <w:pPr>
        <w:spacing w:line="240" w:lineRule="auto"/>
        <w:jc w:val="center"/>
        <w:rPr>
          <w:rFonts w:cstheme="minorHAnsi"/>
          <w:b/>
          <w:sz w:val="36"/>
          <w:szCs w:val="36"/>
        </w:rPr>
      </w:pPr>
      <w:r w:rsidRPr="00C05FD1">
        <w:rPr>
          <w:rFonts w:cstheme="minorHAnsi"/>
          <w:b/>
          <w:sz w:val="36"/>
          <w:szCs w:val="36"/>
        </w:rPr>
        <w:t>SEPTEMBER</w:t>
      </w:r>
      <w:r w:rsidRPr="00C05FD1">
        <w:rPr>
          <w:rFonts w:cstheme="minorHAnsi"/>
          <w:b/>
          <w:sz w:val="36"/>
          <w:szCs w:val="36"/>
        </w:rPr>
        <w:t xml:space="preserve"> 2025</w:t>
      </w:r>
    </w:p>
    <w:p w14:paraId="1106FDD3" w14:textId="77777777" w:rsidR="00AC04FF" w:rsidRPr="00C05FD1" w:rsidRDefault="00AC04FF">
      <w:pPr>
        <w:rPr>
          <w:rFonts w:cstheme="minorHAnsi"/>
        </w:rPr>
      </w:pPr>
    </w:p>
    <w:p w14:paraId="2592C2F9" w14:textId="77777777" w:rsidR="009D66C3" w:rsidRPr="00C05FD1" w:rsidRDefault="009D66C3">
      <w:pPr>
        <w:rPr>
          <w:rFonts w:cstheme="minorHAnsi"/>
        </w:rPr>
      </w:pPr>
    </w:p>
    <w:p w14:paraId="007B88EA" w14:textId="77777777" w:rsidR="009D66C3" w:rsidRPr="00C05FD1" w:rsidRDefault="009D66C3">
      <w:pPr>
        <w:rPr>
          <w:rFonts w:cstheme="minorHAnsi"/>
        </w:rPr>
      </w:pPr>
    </w:p>
    <w:p w14:paraId="1E0BAD54" w14:textId="77777777" w:rsidR="009D66C3" w:rsidRPr="00C05FD1" w:rsidRDefault="009D66C3">
      <w:pPr>
        <w:rPr>
          <w:rFonts w:cstheme="minorHAnsi"/>
        </w:rPr>
      </w:pPr>
    </w:p>
    <w:p w14:paraId="7DAA858A" w14:textId="77777777" w:rsidR="009D66C3" w:rsidRPr="00C05FD1" w:rsidRDefault="009D66C3">
      <w:pPr>
        <w:rPr>
          <w:rFonts w:cstheme="minorHAnsi"/>
        </w:rPr>
      </w:pPr>
    </w:p>
    <w:p w14:paraId="41376CD0" w14:textId="77777777" w:rsidR="009D66C3" w:rsidRPr="00C05FD1" w:rsidRDefault="009D66C3">
      <w:pPr>
        <w:rPr>
          <w:rFonts w:cstheme="minorHAnsi"/>
        </w:rPr>
      </w:pPr>
    </w:p>
    <w:p w14:paraId="36207DB4" w14:textId="77777777" w:rsidR="009D66C3" w:rsidRPr="00C05FD1" w:rsidRDefault="009D66C3">
      <w:pPr>
        <w:rPr>
          <w:rFonts w:cstheme="minorHAnsi"/>
        </w:rPr>
      </w:pPr>
    </w:p>
    <w:p w14:paraId="1EBEEB39" w14:textId="77777777" w:rsidR="009D66C3" w:rsidRPr="00C05FD1" w:rsidRDefault="009D66C3" w:rsidP="00C05FD1">
      <w:pPr>
        <w:spacing w:line="480" w:lineRule="auto"/>
        <w:rPr>
          <w:rFonts w:cstheme="minorHAnsi"/>
          <w:sz w:val="24"/>
          <w:szCs w:val="24"/>
        </w:rPr>
      </w:pPr>
    </w:p>
    <w:p w14:paraId="51910738" w14:textId="77777777" w:rsidR="00894E87" w:rsidRPr="00B0161F" w:rsidRDefault="00894E87" w:rsidP="002335D0">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Health communication is a multidisciplinary field that draws on evidence, strategy, theory, and creativity to promote behaviors, policies, and practices that improve the well-being of individuals and populations (SHC, 2017). Its primary purpose is to disseminate information in ways that influence personal health choices while strengthening health literacy. This makes health communication a unique niche in healthcare, enabling professionals to use effective strategies to inform, persuade, and support decision-making among the public.</w:t>
      </w:r>
    </w:p>
    <w:p w14:paraId="72309D67" w14:textId="1E63AA17" w:rsidR="00894E87" w:rsidRPr="00B0161F" w:rsidRDefault="00894E87" w:rsidP="00E423F8">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Beyond improving literacy, health communication fosters stronger connections between patients and providers, ensuring that health decisions are guided by clarity, trust, and understanding. To achieve these goals, researchers and practitioners rely on established theories that explain how people process health information, why they adopt or resist behaviors, and the contextual factors that shape their decisions.</w:t>
      </w:r>
    </w:p>
    <w:p w14:paraId="4E13710D" w14:textId="379C0E55" w:rsidR="00894E87" w:rsidRPr="002335D0" w:rsidRDefault="00894E87" w:rsidP="00B0161F">
      <w:pPr>
        <w:pStyle w:val="Heading2"/>
        <w:spacing w:line="480" w:lineRule="auto"/>
        <w:jc w:val="both"/>
        <w:rPr>
          <w:rFonts w:asciiTheme="minorHAnsi" w:hAnsiTheme="minorHAnsi" w:cstheme="minorHAnsi"/>
          <w:b w:val="0"/>
          <w:bCs w:val="0"/>
          <w:color w:val="000000" w:themeColor="text1"/>
          <w:sz w:val="32"/>
          <w:szCs w:val="32"/>
        </w:rPr>
      </w:pPr>
      <w:r w:rsidRPr="002335D0">
        <w:rPr>
          <w:rStyle w:val="Strong"/>
          <w:rFonts w:asciiTheme="minorHAnsi" w:hAnsiTheme="minorHAnsi" w:cstheme="minorHAnsi"/>
          <w:b/>
          <w:bCs/>
          <w:color w:val="000000" w:themeColor="text1"/>
          <w:sz w:val="32"/>
          <w:szCs w:val="32"/>
        </w:rPr>
        <w:t>Theories of Health Communication</w:t>
      </w:r>
    </w:p>
    <w:p w14:paraId="5AE4EAA5" w14:textId="77777777" w:rsidR="00894E87" w:rsidRPr="00C3287D" w:rsidRDefault="00894E87" w:rsidP="00B0161F">
      <w:pPr>
        <w:pStyle w:val="Heading3"/>
        <w:spacing w:line="480" w:lineRule="auto"/>
        <w:jc w:val="both"/>
        <w:rPr>
          <w:rFonts w:asciiTheme="minorHAnsi" w:hAnsiTheme="minorHAnsi" w:cstheme="minorHAnsi"/>
          <w:color w:val="000000" w:themeColor="text1"/>
        </w:rPr>
      </w:pPr>
      <w:r w:rsidRPr="00C3287D">
        <w:rPr>
          <w:rFonts w:asciiTheme="minorHAnsi" w:hAnsiTheme="minorHAnsi" w:cstheme="minorHAnsi"/>
          <w:b/>
          <w:bCs/>
          <w:color w:val="000000" w:themeColor="text1"/>
        </w:rPr>
        <w:t>1.</w:t>
      </w:r>
      <w:r w:rsidRPr="00C3287D">
        <w:rPr>
          <w:rFonts w:asciiTheme="minorHAnsi" w:hAnsiTheme="minorHAnsi" w:cstheme="minorHAnsi"/>
          <w:color w:val="000000" w:themeColor="text1"/>
        </w:rPr>
        <w:t xml:space="preserve"> </w:t>
      </w:r>
      <w:r w:rsidRPr="00C3287D">
        <w:rPr>
          <w:rStyle w:val="Strong"/>
          <w:rFonts w:asciiTheme="minorHAnsi" w:hAnsiTheme="minorHAnsi" w:cstheme="minorHAnsi"/>
          <w:color w:val="000000" w:themeColor="text1"/>
        </w:rPr>
        <w:t>Theory of Planned Behavior (TPB)</w:t>
      </w:r>
    </w:p>
    <w:p w14:paraId="1B0A9D80" w14:textId="77777777" w:rsidR="00894E87" w:rsidRPr="00B0161F" w:rsidRDefault="00894E87" w:rsidP="00E423F8">
      <w:pPr>
        <w:pStyle w:val="NormalWeb"/>
        <w:spacing w:line="480" w:lineRule="auto"/>
        <w:ind w:firstLine="360"/>
        <w:jc w:val="both"/>
        <w:rPr>
          <w:rFonts w:asciiTheme="minorHAnsi" w:hAnsiTheme="minorHAnsi" w:cstheme="minorHAnsi"/>
          <w:color w:val="000000" w:themeColor="text1"/>
        </w:rPr>
      </w:pPr>
      <w:r w:rsidRPr="00B0161F">
        <w:rPr>
          <w:rFonts w:asciiTheme="minorHAnsi" w:hAnsiTheme="minorHAnsi" w:cstheme="minorHAnsi"/>
          <w:color w:val="000000" w:themeColor="text1"/>
        </w:rPr>
        <w:t xml:space="preserve">Developed by Ajzen (1985, 1988), the Theory of Planned Behavior builds on health belief approaches by emphasizing the role of </w:t>
      </w:r>
      <w:r w:rsidRPr="00B0161F">
        <w:rPr>
          <w:rStyle w:val="Strong"/>
          <w:rFonts w:asciiTheme="minorHAnsi" w:hAnsiTheme="minorHAnsi" w:cstheme="minorHAnsi"/>
          <w:b w:val="0"/>
          <w:bCs w:val="0"/>
          <w:color w:val="000000" w:themeColor="text1"/>
        </w:rPr>
        <w:t>intentions</w:t>
      </w:r>
      <w:r w:rsidRPr="00B0161F">
        <w:rPr>
          <w:rFonts w:asciiTheme="minorHAnsi" w:hAnsiTheme="minorHAnsi" w:cstheme="minorHAnsi"/>
          <w:color w:val="000000" w:themeColor="text1"/>
        </w:rPr>
        <w:t xml:space="preserve"> in determining behavior. It proposes that intentions act as plans of action toward behavioral goals and are influenced by three factors:</w:t>
      </w:r>
    </w:p>
    <w:p w14:paraId="0148FE03" w14:textId="77777777" w:rsidR="00894E87" w:rsidRPr="00B0161F" w:rsidRDefault="00894E87" w:rsidP="00B0161F">
      <w:pPr>
        <w:pStyle w:val="NormalWeb"/>
        <w:numPr>
          <w:ilvl w:val="0"/>
          <w:numId w:val="10"/>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Attitude toward the behavior</w:t>
      </w:r>
      <w:r w:rsidRPr="00B0161F">
        <w:rPr>
          <w:rFonts w:asciiTheme="minorHAnsi" w:hAnsiTheme="minorHAnsi" w:cstheme="minorHAnsi"/>
          <w:color w:val="000000" w:themeColor="text1"/>
        </w:rPr>
        <w:t xml:space="preserve"> – the individual’s evaluation of whether the behavior is favorable or unfavorable.</w:t>
      </w:r>
    </w:p>
    <w:p w14:paraId="684569A4" w14:textId="77777777" w:rsidR="00894E87" w:rsidRPr="00B0161F" w:rsidRDefault="00894E87" w:rsidP="00B0161F">
      <w:pPr>
        <w:pStyle w:val="NormalWeb"/>
        <w:numPr>
          <w:ilvl w:val="0"/>
          <w:numId w:val="10"/>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lastRenderedPageBreak/>
        <w:t>Subjective norms</w:t>
      </w:r>
      <w:r w:rsidRPr="00B0161F">
        <w:rPr>
          <w:rFonts w:asciiTheme="minorHAnsi" w:hAnsiTheme="minorHAnsi" w:cstheme="minorHAnsi"/>
          <w:color w:val="000000" w:themeColor="text1"/>
        </w:rPr>
        <w:t xml:space="preserve"> – perceived social pressures or expectations from family, peers, or society.</w:t>
      </w:r>
    </w:p>
    <w:p w14:paraId="49F2AD64" w14:textId="77777777" w:rsidR="00894E87" w:rsidRPr="00B0161F" w:rsidRDefault="00894E87" w:rsidP="00B0161F">
      <w:pPr>
        <w:pStyle w:val="NormalWeb"/>
        <w:numPr>
          <w:ilvl w:val="0"/>
          <w:numId w:val="10"/>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Perceived behavioral control</w:t>
      </w:r>
      <w:r w:rsidRPr="00B0161F">
        <w:rPr>
          <w:rFonts w:asciiTheme="minorHAnsi" w:hAnsiTheme="minorHAnsi" w:cstheme="minorHAnsi"/>
          <w:color w:val="000000" w:themeColor="text1"/>
        </w:rPr>
        <w:t xml:space="preserve"> – the individual’s confidence (self-efficacy) and perception of how easy or difficult the behavior will be.</w:t>
      </w:r>
    </w:p>
    <w:p w14:paraId="7DF2C172"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B0161F">
        <w:rPr>
          <w:rFonts w:asciiTheme="minorHAnsi" w:hAnsiTheme="minorHAnsi" w:cstheme="minorHAnsi"/>
          <w:color w:val="000000" w:themeColor="text1"/>
        </w:rPr>
        <w:t>These three factors shape intentions, which in turn predict actual behavior. Importantly, perceived behavioral control can also directly affect behavior without necessarily passing through intention.</w:t>
      </w:r>
    </w:p>
    <w:p w14:paraId="64F436BC" w14:textId="77777777" w:rsidR="00894E87" w:rsidRPr="00B0161F" w:rsidRDefault="00894E87" w:rsidP="00C3287D">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Empirical studies show that TPB can explain a wide range of health behaviors such as exercise, sunscreen use, contraceptive adoption, and vitamin intake. For example, Armitage and Conner’s (2000) review of 185 studies found that TPB accounted for 40% of the variance in behavioral intentions and 27% of the variance in actual behaviors. While the theory is widely respected, critics argue that it lacks a temporal dimension and sometimes underplays the role of broader social variables (Rutter &amp; Quine, 2002; Schwarzer, 1992).</w:t>
      </w:r>
    </w:p>
    <w:p w14:paraId="07E4C21C" w14:textId="29A36E7E" w:rsidR="00894E87" w:rsidRPr="00B0161F" w:rsidRDefault="00894E87" w:rsidP="00B0161F">
      <w:pPr>
        <w:spacing w:line="480" w:lineRule="auto"/>
        <w:jc w:val="both"/>
        <w:rPr>
          <w:rFonts w:cstheme="minorHAnsi"/>
          <w:color w:val="000000" w:themeColor="text1"/>
        </w:rPr>
      </w:pPr>
    </w:p>
    <w:p w14:paraId="6DF770A7" w14:textId="77777777" w:rsidR="00894E87" w:rsidRPr="00C3287D" w:rsidRDefault="00894E87" w:rsidP="00B0161F">
      <w:pPr>
        <w:pStyle w:val="Heading3"/>
        <w:spacing w:line="480" w:lineRule="auto"/>
        <w:jc w:val="both"/>
        <w:rPr>
          <w:rFonts w:asciiTheme="minorHAnsi" w:hAnsiTheme="minorHAnsi" w:cstheme="minorHAnsi"/>
          <w:b/>
          <w:bCs/>
          <w:color w:val="000000" w:themeColor="text1"/>
        </w:rPr>
      </w:pPr>
      <w:r w:rsidRPr="00C3287D">
        <w:rPr>
          <w:rFonts w:asciiTheme="minorHAnsi" w:hAnsiTheme="minorHAnsi" w:cstheme="minorHAnsi"/>
          <w:b/>
          <w:bCs/>
          <w:color w:val="000000" w:themeColor="text1"/>
        </w:rPr>
        <w:t xml:space="preserve">2. </w:t>
      </w:r>
      <w:r w:rsidRPr="00C3287D">
        <w:rPr>
          <w:rStyle w:val="Strong"/>
          <w:rFonts w:asciiTheme="minorHAnsi" w:hAnsiTheme="minorHAnsi" w:cstheme="minorHAnsi"/>
          <w:b w:val="0"/>
          <w:bCs w:val="0"/>
          <w:color w:val="000000" w:themeColor="text1"/>
        </w:rPr>
        <w:t>Social Cognitive Theory (SCT)</w:t>
      </w:r>
    </w:p>
    <w:p w14:paraId="48A9B79F" w14:textId="77777777" w:rsidR="00894E87" w:rsidRPr="00B0161F" w:rsidRDefault="00894E87" w:rsidP="00C3287D">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 xml:space="preserve">Proposed by Albert Bandura, Social Cognitive Theory emphasizes how individual experiences, environmental factors, and the actions of others combine to influence health behavior. It highlights the importance of </w:t>
      </w:r>
      <w:r w:rsidRPr="00B0161F">
        <w:rPr>
          <w:rStyle w:val="Strong"/>
          <w:rFonts w:asciiTheme="minorHAnsi" w:hAnsiTheme="minorHAnsi" w:cstheme="minorHAnsi"/>
          <w:b w:val="0"/>
          <w:bCs w:val="0"/>
          <w:color w:val="000000" w:themeColor="text1"/>
        </w:rPr>
        <w:t>learning through observation</w:t>
      </w:r>
      <w:r w:rsidRPr="00B0161F">
        <w:rPr>
          <w:rFonts w:asciiTheme="minorHAnsi" w:hAnsiTheme="minorHAnsi" w:cstheme="minorHAnsi"/>
          <w:color w:val="000000" w:themeColor="text1"/>
        </w:rPr>
        <w:t xml:space="preserve"> and the role of self-efficacy in adopting and sustaining new behaviors.</w:t>
      </w:r>
    </w:p>
    <w:p w14:paraId="31F61977"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B0161F">
        <w:rPr>
          <w:rFonts w:asciiTheme="minorHAnsi" w:hAnsiTheme="minorHAnsi" w:cstheme="minorHAnsi"/>
          <w:color w:val="000000" w:themeColor="text1"/>
        </w:rPr>
        <w:lastRenderedPageBreak/>
        <w:t>Key components include:</w:t>
      </w:r>
    </w:p>
    <w:p w14:paraId="493BC7BE"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Self-efficacy</w:t>
      </w:r>
      <w:r w:rsidRPr="00B0161F">
        <w:rPr>
          <w:rFonts w:asciiTheme="minorHAnsi" w:hAnsiTheme="minorHAnsi" w:cstheme="minorHAnsi"/>
          <w:color w:val="000000" w:themeColor="text1"/>
        </w:rPr>
        <w:t xml:space="preserve"> – belief in one’s ability to execute a behavior.</w:t>
      </w:r>
    </w:p>
    <w:p w14:paraId="156A91E0"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Behavioral capability</w:t>
      </w:r>
      <w:r w:rsidRPr="00B0161F">
        <w:rPr>
          <w:rFonts w:asciiTheme="minorHAnsi" w:hAnsiTheme="minorHAnsi" w:cstheme="minorHAnsi"/>
          <w:color w:val="000000" w:themeColor="text1"/>
        </w:rPr>
        <w:t xml:space="preserve"> – having both the knowledge and skills needed.</w:t>
      </w:r>
    </w:p>
    <w:p w14:paraId="346B0DA6"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Expectations and expectancies</w:t>
      </w:r>
      <w:r w:rsidRPr="00B0161F">
        <w:rPr>
          <w:rFonts w:asciiTheme="minorHAnsi" w:hAnsiTheme="minorHAnsi" w:cstheme="minorHAnsi"/>
          <w:color w:val="000000" w:themeColor="text1"/>
        </w:rPr>
        <w:t xml:space="preserve"> – beliefs about likely outcomes and the value attached to those outcomes.</w:t>
      </w:r>
    </w:p>
    <w:p w14:paraId="09F779E4"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Observational learning</w:t>
      </w:r>
      <w:r w:rsidRPr="00B0161F">
        <w:rPr>
          <w:rFonts w:asciiTheme="minorHAnsi" w:hAnsiTheme="minorHAnsi" w:cstheme="minorHAnsi"/>
          <w:color w:val="000000" w:themeColor="text1"/>
        </w:rPr>
        <w:t xml:space="preserve"> – modeling behavior after observing others.</w:t>
      </w:r>
    </w:p>
    <w:p w14:paraId="760BD879"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Reinforcements</w:t>
      </w:r>
      <w:r w:rsidRPr="00B0161F">
        <w:rPr>
          <w:rFonts w:asciiTheme="minorHAnsi" w:hAnsiTheme="minorHAnsi" w:cstheme="minorHAnsi"/>
          <w:color w:val="000000" w:themeColor="text1"/>
        </w:rPr>
        <w:t xml:space="preserve"> – rewards or incentives that encourage continuation of the behavior.</w:t>
      </w:r>
    </w:p>
    <w:p w14:paraId="3F7C8016" w14:textId="77777777" w:rsidR="00894E87" w:rsidRPr="00B0161F" w:rsidRDefault="00894E87" w:rsidP="00B0161F">
      <w:pPr>
        <w:pStyle w:val="NormalWeb"/>
        <w:numPr>
          <w:ilvl w:val="0"/>
          <w:numId w:val="11"/>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Self-control</w:t>
      </w:r>
      <w:r w:rsidRPr="00B0161F">
        <w:rPr>
          <w:rFonts w:asciiTheme="minorHAnsi" w:hAnsiTheme="minorHAnsi" w:cstheme="minorHAnsi"/>
          <w:color w:val="000000" w:themeColor="text1"/>
        </w:rPr>
        <w:t xml:space="preserve"> – regulating and monitoring one’s own behavior.</w:t>
      </w:r>
    </w:p>
    <w:p w14:paraId="264A95A6"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B0161F">
        <w:rPr>
          <w:rStyle w:val="Emphasis"/>
          <w:rFonts w:asciiTheme="minorHAnsi" w:hAnsiTheme="minorHAnsi" w:cstheme="minorHAnsi"/>
          <w:i w:val="0"/>
          <w:iCs w:val="0"/>
          <w:color w:val="000000" w:themeColor="text1"/>
        </w:rPr>
        <w:t>Examples in practice:</w:t>
      </w:r>
    </w:p>
    <w:p w14:paraId="165BC9FD" w14:textId="77777777" w:rsidR="00894E87" w:rsidRPr="00B0161F" w:rsidRDefault="00894E87" w:rsidP="00B0161F">
      <w:pPr>
        <w:pStyle w:val="NormalWeb"/>
        <w:numPr>
          <w:ilvl w:val="0"/>
          <w:numId w:val="12"/>
        </w:numPr>
        <w:spacing w:line="480" w:lineRule="auto"/>
        <w:jc w:val="both"/>
        <w:rPr>
          <w:rFonts w:asciiTheme="minorHAnsi" w:hAnsiTheme="minorHAnsi" w:cstheme="minorHAnsi"/>
          <w:color w:val="000000" w:themeColor="text1"/>
        </w:rPr>
      </w:pPr>
      <w:proofErr w:type="spellStart"/>
      <w:r w:rsidRPr="00B0161F">
        <w:rPr>
          <w:rStyle w:val="Strong"/>
          <w:rFonts w:asciiTheme="minorHAnsi" w:hAnsiTheme="minorHAnsi" w:cstheme="minorHAnsi"/>
          <w:b w:val="0"/>
          <w:bCs w:val="0"/>
          <w:color w:val="000000" w:themeColor="text1"/>
        </w:rPr>
        <w:t>Cempa</w:t>
      </w:r>
      <w:proofErr w:type="spellEnd"/>
      <w:r w:rsidRPr="00B0161F">
        <w:rPr>
          <w:rStyle w:val="Strong"/>
          <w:rFonts w:asciiTheme="minorHAnsi" w:hAnsiTheme="minorHAnsi" w:cstheme="minorHAnsi"/>
          <w:b w:val="0"/>
          <w:bCs w:val="0"/>
          <w:color w:val="000000" w:themeColor="text1"/>
        </w:rPr>
        <w:t xml:space="preserve"> Community Care</w:t>
      </w:r>
      <w:r w:rsidRPr="00B0161F">
        <w:rPr>
          <w:rFonts w:asciiTheme="minorHAnsi" w:hAnsiTheme="minorHAnsi" w:cstheme="minorHAnsi"/>
          <w:color w:val="000000" w:themeColor="text1"/>
        </w:rPr>
        <w:t xml:space="preserve"> used SCT principles in small-group interventions for people living with HIV/AIDS, focusing on skill-building to promote healthier habits.</w:t>
      </w:r>
    </w:p>
    <w:p w14:paraId="5A60A9BA" w14:textId="77777777" w:rsidR="00894E87" w:rsidRPr="00B0161F" w:rsidRDefault="00894E87" w:rsidP="00B0161F">
      <w:pPr>
        <w:pStyle w:val="NormalWeb"/>
        <w:numPr>
          <w:ilvl w:val="0"/>
          <w:numId w:val="12"/>
        </w:numPr>
        <w:spacing w:line="480" w:lineRule="auto"/>
        <w:jc w:val="both"/>
        <w:rPr>
          <w:rFonts w:asciiTheme="minorHAnsi" w:hAnsiTheme="minorHAnsi" w:cstheme="minorHAnsi"/>
          <w:color w:val="000000" w:themeColor="text1"/>
        </w:rPr>
      </w:pPr>
      <w:proofErr w:type="spellStart"/>
      <w:r w:rsidRPr="00B0161F">
        <w:rPr>
          <w:rStyle w:val="Strong"/>
          <w:rFonts w:asciiTheme="minorHAnsi" w:hAnsiTheme="minorHAnsi" w:cstheme="minorHAnsi"/>
          <w:b w:val="0"/>
          <w:bCs w:val="0"/>
          <w:color w:val="000000" w:themeColor="text1"/>
        </w:rPr>
        <w:t>StrongPeople</w:t>
      </w:r>
      <w:proofErr w:type="spellEnd"/>
      <w:r w:rsidRPr="00B0161F">
        <w:rPr>
          <w:rStyle w:val="Strong"/>
          <w:rFonts w:asciiTheme="minorHAnsi" w:hAnsiTheme="minorHAnsi" w:cstheme="minorHAnsi"/>
          <w:b w:val="0"/>
          <w:bCs w:val="0"/>
          <w:color w:val="000000" w:themeColor="text1"/>
        </w:rPr>
        <w:t xml:space="preserve"> – Healthy Weight</w:t>
      </w:r>
      <w:r w:rsidRPr="00B0161F">
        <w:rPr>
          <w:rFonts w:asciiTheme="minorHAnsi" w:hAnsiTheme="minorHAnsi" w:cstheme="minorHAnsi"/>
          <w:color w:val="000000" w:themeColor="text1"/>
        </w:rPr>
        <w:t>, a community program from Tufts University, helped reduce cardiovascular risks in overweight women by encouraging sustainable lifestyle changes through observational learning and reinforcement.</w:t>
      </w:r>
    </w:p>
    <w:p w14:paraId="495C34F6" w14:textId="77777777" w:rsidR="00894E87" w:rsidRPr="00B0161F" w:rsidRDefault="00894E87" w:rsidP="00C3287D">
      <w:pPr>
        <w:pStyle w:val="NormalWeb"/>
        <w:spacing w:line="480" w:lineRule="auto"/>
        <w:ind w:firstLine="360"/>
        <w:jc w:val="both"/>
        <w:rPr>
          <w:rFonts w:asciiTheme="minorHAnsi" w:hAnsiTheme="minorHAnsi" w:cstheme="minorHAnsi"/>
          <w:color w:val="000000" w:themeColor="text1"/>
        </w:rPr>
      </w:pPr>
      <w:r w:rsidRPr="00B0161F">
        <w:rPr>
          <w:rFonts w:asciiTheme="minorHAnsi" w:hAnsiTheme="minorHAnsi" w:cstheme="minorHAnsi"/>
          <w:color w:val="000000" w:themeColor="text1"/>
        </w:rPr>
        <w:t>SCT is flexible and has been widely applied in health interventions, particularly in rural and community contexts where social support and environmental influences are strong.</w:t>
      </w:r>
    </w:p>
    <w:p w14:paraId="7168ACE3" w14:textId="7DD2A8D8" w:rsidR="00894E87" w:rsidRPr="00B0161F" w:rsidRDefault="00894E87" w:rsidP="00B0161F">
      <w:pPr>
        <w:spacing w:line="480" w:lineRule="auto"/>
        <w:jc w:val="both"/>
        <w:rPr>
          <w:rFonts w:cstheme="minorHAnsi"/>
          <w:color w:val="000000" w:themeColor="text1"/>
        </w:rPr>
      </w:pPr>
    </w:p>
    <w:p w14:paraId="57BD7367" w14:textId="77777777" w:rsidR="00894E87" w:rsidRPr="00C3287D" w:rsidRDefault="00894E87" w:rsidP="00B0161F">
      <w:pPr>
        <w:pStyle w:val="Heading3"/>
        <w:spacing w:line="480" w:lineRule="auto"/>
        <w:jc w:val="both"/>
        <w:rPr>
          <w:rFonts w:asciiTheme="minorHAnsi" w:hAnsiTheme="minorHAnsi" w:cstheme="minorHAnsi"/>
          <w:color w:val="000000" w:themeColor="text1"/>
        </w:rPr>
      </w:pPr>
      <w:r w:rsidRPr="00C3287D">
        <w:rPr>
          <w:rFonts w:asciiTheme="minorHAnsi" w:hAnsiTheme="minorHAnsi" w:cstheme="minorHAnsi"/>
          <w:color w:val="000000" w:themeColor="text1"/>
        </w:rPr>
        <w:lastRenderedPageBreak/>
        <w:t xml:space="preserve">3. </w:t>
      </w:r>
      <w:r w:rsidRPr="00C3287D">
        <w:rPr>
          <w:rStyle w:val="Strong"/>
          <w:rFonts w:asciiTheme="minorHAnsi" w:hAnsiTheme="minorHAnsi" w:cstheme="minorHAnsi"/>
          <w:color w:val="000000" w:themeColor="text1"/>
        </w:rPr>
        <w:t>Diffusion of Innovations Theory</w:t>
      </w:r>
    </w:p>
    <w:p w14:paraId="1A0128D6" w14:textId="77777777" w:rsidR="00894E87" w:rsidRPr="00B0161F" w:rsidRDefault="00894E87" w:rsidP="00C3287D">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Developed by Everett Rogers, this theory explains how new ideas, practices, and technologies spread through a social system. In health communication, it is especially useful for promoting the adoption of new interventions, technologies, or preventive practices.</w:t>
      </w:r>
    </w:p>
    <w:p w14:paraId="39885B3B"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B0161F">
        <w:rPr>
          <w:rFonts w:asciiTheme="minorHAnsi" w:hAnsiTheme="minorHAnsi" w:cstheme="minorHAnsi"/>
          <w:color w:val="000000" w:themeColor="text1"/>
        </w:rPr>
        <w:t>Key concepts include:</w:t>
      </w:r>
    </w:p>
    <w:p w14:paraId="3F20B6D5" w14:textId="77777777" w:rsidR="00894E87" w:rsidRPr="00B0161F" w:rsidRDefault="00894E87" w:rsidP="00B0161F">
      <w:pPr>
        <w:pStyle w:val="NormalWeb"/>
        <w:numPr>
          <w:ilvl w:val="0"/>
          <w:numId w:val="13"/>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Innovation:</w:t>
      </w:r>
      <w:r w:rsidRPr="00B0161F">
        <w:rPr>
          <w:rFonts w:asciiTheme="minorHAnsi" w:hAnsiTheme="minorHAnsi" w:cstheme="minorHAnsi"/>
          <w:color w:val="000000" w:themeColor="text1"/>
        </w:rPr>
        <w:t xml:space="preserve"> The new behavior or technology (e.g., vaccines, digital health tools).</w:t>
      </w:r>
    </w:p>
    <w:p w14:paraId="6512DF65" w14:textId="56DEBED6" w:rsidR="00894E87" w:rsidRPr="00B0161F" w:rsidRDefault="00894E87" w:rsidP="00B0161F">
      <w:pPr>
        <w:pStyle w:val="NormalWeb"/>
        <w:numPr>
          <w:ilvl w:val="0"/>
          <w:numId w:val="13"/>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Communication channels:</w:t>
      </w:r>
      <w:r w:rsidRPr="00B0161F">
        <w:rPr>
          <w:rFonts w:asciiTheme="minorHAnsi" w:hAnsiTheme="minorHAnsi" w:cstheme="minorHAnsi"/>
          <w:color w:val="000000" w:themeColor="text1"/>
        </w:rPr>
        <w:t xml:space="preserve"> The pathways</w:t>
      </w:r>
      <w:r w:rsidR="00C3287D">
        <w:rPr>
          <w:rFonts w:asciiTheme="minorHAnsi" w:hAnsiTheme="minorHAnsi" w:cstheme="minorHAnsi"/>
          <w:color w:val="000000" w:themeColor="text1"/>
        </w:rPr>
        <w:t xml:space="preserve">, </w:t>
      </w:r>
      <w:r w:rsidRPr="00B0161F">
        <w:rPr>
          <w:rFonts w:asciiTheme="minorHAnsi" w:hAnsiTheme="minorHAnsi" w:cstheme="minorHAnsi"/>
          <w:color w:val="000000" w:themeColor="text1"/>
        </w:rPr>
        <w:t>such as media, interpersonal discussions, or social networks</w:t>
      </w:r>
      <w:r w:rsidR="00377BDA">
        <w:rPr>
          <w:rFonts w:asciiTheme="minorHAnsi" w:hAnsiTheme="minorHAnsi" w:cstheme="minorHAnsi"/>
          <w:color w:val="000000" w:themeColor="text1"/>
        </w:rPr>
        <w:t xml:space="preserve">, </w:t>
      </w:r>
      <w:r w:rsidRPr="00B0161F">
        <w:rPr>
          <w:rFonts w:asciiTheme="minorHAnsi" w:hAnsiTheme="minorHAnsi" w:cstheme="minorHAnsi"/>
          <w:color w:val="000000" w:themeColor="text1"/>
        </w:rPr>
        <w:t>through which the innovation spreads.</w:t>
      </w:r>
    </w:p>
    <w:p w14:paraId="2011139D" w14:textId="77777777" w:rsidR="00894E87" w:rsidRPr="00B0161F" w:rsidRDefault="00894E87" w:rsidP="00B0161F">
      <w:pPr>
        <w:pStyle w:val="NormalWeb"/>
        <w:numPr>
          <w:ilvl w:val="0"/>
          <w:numId w:val="13"/>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Time:</w:t>
      </w:r>
      <w:r w:rsidRPr="00B0161F">
        <w:rPr>
          <w:rFonts w:asciiTheme="minorHAnsi" w:hAnsiTheme="minorHAnsi" w:cstheme="minorHAnsi"/>
          <w:color w:val="000000" w:themeColor="text1"/>
        </w:rPr>
        <w:t xml:space="preserve"> The process of adoption over a given period.</w:t>
      </w:r>
    </w:p>
    <w:p w14:paraId="4A2A336B" w14:textId="77777777" w:rsidR="00894E87" w:rsidRPr="00B0161F" w:rsidRDefault="00894E87" w:rsidP="00B0161F">
      <w:pPr>
        <w:pStyle w:val="NormalWeb"/>
        <w:numPr>
          <w:ilvl w:val="0"/>
          <w:numId w:val="13"/>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Social system:</w:t>
      </w:r>
      <w:r w:rsidRPr="00B0161F">
        <w:rPr>
          <w:rFonts w:asciiTheme="minorHAnsi" w:hAnsiTheme="minorHAnsi" w:cstheme="minorHAnsi"/>
          <w:color w:val="000000" w:themeColor="text1"/>
        </w:rPr>
        <w:t xml:space="preserve"> The community context, norms, and values that shape adoption.</w:t>
      </w:r>
    </w:p>
    <w:p w14:paraId="5003715A" w14:textId="77777777" w:rsidR="00894E87" w:rsidRPr="00B0161F" w:rsidRDefault="00894E87" w:rsidP="00377BDA">
      <w:pPr>
        <w:pStyle w:val="NormalWeb"/>
        <w:spacing w:line="480" w:lineRule="auto"/>
        <w:ind w:firstLine="360"/>
        <w:jc w:val="both"/>
        <w:rPr>
          <w:rFonts w:asciiTheme="minorHAnsi" w:hAnsiTheme="minorHAnsi" w:cstheme="minorHAnsi"/>
          <w:color w:val="000000" w:themeColor="text1"/>
        </w:rPr>
      </w:pPr>
      <w:r w:rsidRPr="00B0161F">
        <w:rPr>
          <w:rFonts w:asciiTheme="minorHAnsi" w:hAnsiTheme="minorHAnsi" w:cstheme="minorHAnsi"/>
          <w:color w:val="000000" w:themeColor="text1"/>
        </w:rPr>
        <w:t>Factors influencing adoption are relative advantage, compatibility, complexity, trialability, and observability. Rogers also categorized adopters into innovators, early adopters, early majority, late majority, and laggards.</w:t>
      </w:r>
    </w:p>
    <w:p w14:paraId="2F206F99"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377BDA">
        <w:rPr>
          <w:rStyle w:val="Emphasis"/>
          <w:rFonts w:asciiTheme="minorHAnsi" w:hAnsiTheme="minorHAnsi" w:cstheme="minorHAnsi"/>
          <w:b/>
          <w:bCs/>
          <w:i w:val="0"/>
          <w:iCs w:val="0"/>
          <w:color w:val="000000" w:themeColor="text1"/>
        </w:rPr>
        <w:t>Application:</w:t>
      </w:r>
      <w:r w:rsidRPr="00B0161F">
        <w:rPr>
          <w:rFonts w:asciiTheme="minorHAnsi" w:hAnsiTheme="minorHAnsi" w:cstheme="minorHAnsi"/>
          <w:color w:val="000000" w:themeColor="text1"/>
        </w:rPr>
        <w:t xml:space="preserve"> In vaccination campaigns, early adopters can serve as role models who demonstrate safety and effectiveness, encouraging wider acceptance in the community.</w:t>
      </w:r>
    </w:p>
    <w:p w14:paraId="0A661BA0" w14:textId="15A454D7" w:rsidR="00894E87" w:rsidRPr="00B0161F" w:rsidRDefault="00894E87" w:rsidP="00B0161F">
      <w:pPr>
        <w:spacing w:line="480" w:lineRule="auto"/>
        <w:jc w:val="both"/>
        <w:rPr>
          <w:rFonts w:cstheme="minorHAnsi"/>
          <w:color w:val="000000" w:themeColor="text1"/>
        </w:rPr>
      </w:pPr>
    </w:p>
    <w:p w14:paraId="0A3E70D7" w14:textId="77777777" w:rsidR="00894E87" w:rsidRPr="00377BDA" w:rsidRDefault="00894E87" w:rsidP="00B0161F">
      <w:pPr>
        <w:pStyle w:val="Heading3"/>
        <w:spacing w:line="480" w:lineRule="auto"/>
        <w:jc w:val="both"/>
        <w:rPr>
          <w:rFonts w:asciiTheme="minorHAnsi" w:hAnsiTheme="minorHAnsi" w:cstheme="minorHAnsi"/>
          <w:b/>
          <w:bCs/>
          <w:color w:val="000000" w:themeColor="text1"/>
        </w:rPr>
      </w:pPr>
      <w:r w:rsidRPr="00377BDA">
        <w:rPr>
          <w:rFonts w:asciiTheme="minorHAnsi" w:hAnsiTheme="minorHAnsi" w:cstheme="minorHAnsi"/>
          <w:b/>
          <w:bCs/>
          <w:color w:val="000000" w:themeColor="text1"/>
        </w:rPr>
        <w:lastRenderedPageBreak/>
        <w:t xml:space="preserve">4. </w:t>
      </w:r>
      <w:r w:rsidRPr="00377BDA">
        <w:rPr>
          <w:rStyle w:val="Strong"/>
          <w:rFonts w:asciiTheme="minorHAnsi" w:hAnsiTheme="minorHAnsi" w:cstheme="minorHAnsi"/>
          <w:color w:val="000000" w:themeColor="text1"/>
        </w:rPr>
        <w:t>Agenda-Setting Theory</w:t>
      </w:r>
    </w:p>
    <w:p w14:paraId="187BA5ED" w14:textId="77777777" w:rsidR="00894E87" w:rsidRPr="00B0161F" w:rsidRDefault="00894E87" w:rsidP="00377BDA">
      <w:pPr>
        <w:pStyle w:val="NormalWeb"/>
        <w:spacing w:line="480" w:lineRule="auto"/>
        <w:ind w:firstLine="720"/>
        <w:jc w:val="both"/>
        <w:rPr>
          <w:rFonts w:asciiTheme="minorHAnsi" w:hAnsiTheme="minorHAnsi" w:cstheme="minorHAnsi"/>
          <w:color w:val="000000" w:themeColor="text1"/>
        </w:rPr>
      </w:pPr>
      <w:r w:rsidRPr="00B0161F">
        <w:rPr>
          <w:rFonts w:asciiTheme="minorHAnsi" w:hAnsiTheme="minorHAnsi" w:cstheme="minorHAnsi"/>
          <w:color w:val="000000" w:themeColor="text1"/>
        </w:rPr>
        <w:t>Agenda-setting theory argues that media and other influential sources do not tell people what to think, but rather what to think about. In health communication, this means that the level of attention given to a health issue directly influences public perception of its importance.</w:t>
      </w:r>
    </w:p>
    <w:p w14:paraId="5A9922F4" w14:textId="77777777" w:rsidR="00894E87" w:rsidRPr="00B0161F" w:rsidRDefault="00894E87" w:rsidP="00B0161F">
      <w:pPr>
        <w:pStyle w:val="NormalWeb"/>
        <w:spacing w:line="480" w:lineRule="auto"/>
        <w:jc w:val="both"/>
        <w:rPr>
          <w:rFonts w:asciiTheme="minorHAnsi" w:hAnsiTheme="minorHAnsi" w:cstheme="minorHAnsi"/>
          <w:color w:val="000000" w:themeColor="text1"/>
        </w:rPr>
      </w:pPr>
      <w:r w:rsidRPr="00B0161F">
        <w:rPr>
          <w:rFonts w:asciiTheme="minorHAnsi" w:hAnsiTheme="minorHAnsi" w:cstheme="minorHAnsi"/>
          <w:color w:val="000000" w:themeColor="text1"/>
        </w:rPr>
        <w:t>Key principles include:</w:t>
      </w:r>
    </w:p>
    <w:p w14:paraId="3FDECAC6" w14:textId="77777777" w:rsidR="00894E87" w:rsidRPr="00B0161F" w:rsidRDefault="00894E87" w:rsidP="00B0161F">
      <w:pPr>
        <w:pStyle w:val="NormalWeb"/>
        <w:numPr>
          <w:ilvl w:val="0"/>
          <w:numId w:val="14"/>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Media as a gatekeeper:</w:t>
      </w:r>
      <w:r w:rsidRPr="00B0161F">
        <w:rPr>
          <w:rFonts w:asciiTheme="minorHAnsi" w:hAnsiTheme="minorHAnsi" w:cstheme="minorHAnsi"/>
          <w:color w:val="000000" w:themeColor="text1"/>
        </w:rPr>
        <w:t xml:space="preserve"> Deciding which issues receive coverage.</w:t>
      </w:r>
    </w:p>
    <w:p w14:paraId="6115E97E" w14:textId="77777777" w:rsidR="00894E87" w:rsidRPr="00B0161F" w:rsidRDefault="00894E87" w:rsidP="00B0161F">
      <w:pPr>
        <w:pStyle w:val="NormalWeb"/>
        <w:numPr>
          <w:ilvl w:val="0"/>
          <w:numId w:val="14"/>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Issue salience:</w:t>
      </w:r>
      <w:r w:rsidRPr="00B0161F">
        <w:rPr>
          <w:rFonts w:asciiTheme="minorHAnsi" w:hAnsiTheme="minorHAnsi" w:cstheme="minorHAnsi"/>
          <w:color w:val="000000" w:themeColor="text1"/>
        </w:rPr>
        <w:t xml:space="preserve"> The more coverage an issue receives, the more urgent the public perceives it to be.</w:t>
      </w:r>
    </w:p>
    <w:p w14:paraId="20AB5F44" w14:textId="77777777" w:rsidR="00894E87" w:rsidRPr="00B0161F" w:rsidRDefault="00894E87" w:rsidP="00B0161F">
      <w:pPr>
        <w:pStyle w:val="NormalWeb"/>
        <w:numPr>
          <w:ilvl w:val="0"/>
          <w:numId w:val="14"/>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Attributes of issues:</w:t>
      </w:r>
      <w:r w:rsidRPr="00B0161F">
        <w:rPr>
          <w:rFonts w:asciiTheme="minorHAnsi" w:hAnsiTheme="minorHAnsi" w:cstheme="minorHAnsi"/>
          <w:color w:val="000000" w:themeColor="text1"/>
        </w:rPr>
        <w:t xml:space="preserve"> Media framing emphasizes certain aspects, such as prevention methods during a pandemic.</w:t>
      </w:r>
    </w:p>
    <w:p w14:paraId="69727B08" w14:textId="77777777" w:rsidR="00894E87" w:rsidRPr="00B0161F" w:rsidRDefault="00894E87" w:rsidP="00B0161F">
      <w:pPr>
        <w:pStyle w:val="NormalWeb"/>
        <w:numPr>
          <w:ilvl w:val="0"/>
          <w:numId w:val="14"/>
        </w:numPr>
        <w:spacing w:line="480" w:lineRule="auto"/>
        <w:jc w:val="both"/>
        <w:rPr>
          <w:rFonts w:asciiTheme="minorHAnsi" w:hAnsiTheme="minorHAnsi" w:cstheme="minorHAnsi"/>
          <w:color w:val="000000" w:themeColor="text1"/>
        </w:rPr>
      </w:pPr>
      <w:r w:rsidRPr="00B0161F">
        <w:rPr>
          <w:rStyle w:val="Strong"/>
          <w:rFonts w:asciiTheme="minorHAnsi" w:hAnsiTheme="minorHAnsi" w:cstheme="minorHAnsi"/>
          <w:b w:val="0"/>
          <w:bCs w:val="0"/>
          <w:color w:val="000000" w:themeColor="text1"/>
        </w:rPr>
        <w:t>Public, media, and policy agendas:</w:t>
      </w:r>
      <w:r w:rsidRPr="00B0161F">
        <w:rPr>
          <w:rFonts w:asciiTheme="minorHAnsi" w:hAnsiTheme="minorHAnsi" w:cstheme="minorHAnsi"/>
          <w:color w:val="000000" w:themeColor="text1"/>
        </w:rPr>
        <w:t xml:space="preserve"> Media attention can shape public priorities, which in turn influence policy decisions.</w:t>
      </w:r>
    </w:p>
    <w:p w14:paraId="67E6DF1C" w14:textId="77777777" w:rsidR="00894E87" w:rsidRDefault="00894E87" w:rsidP="00095A09">
      <w:pPr>
        <w:pStyle w:val="NormalWeb"/>
        <w:spacing w:line="480" w:lineRule="auto"/>
        <w:ind w:firstLine="360"/>
        <w:jc w:val="both"/>
        <w:rPr>
          <w:rFonts w:asciiTheme="minorHAnsi" w:hAnsiTheme="minorHAnsi" w:cstheme="minorHAnsi"/>
          <w:color w:val="000000" w:themeColor="text1"/>
        </w:rPr>
      </w:pPr>
      <w:r w:rsidRPr="00B0161F">
        <w:rPr>
          <w:rFonts w:asciiTheme="minorHAnsi" w:hAnsiTheme="minorHAnsi" w:cstheme="minorHAnsi"/>
          <w:color w:val="000000" w:themeColor="text1"/>
        </w:rPr>
        <w:t>With the rise of social media, agenda-setting now includes not just traditional media but also online influencers and grassroots networks. For instance, during COVID-19, extensive coverage of mask-wearing and hand hygiene shaped both public behavior and government policies.</w:t>
      </w:r>
    </w:p>
    <w:p w14:paraId="16C94147" w14:textId="77777777" w:rsidR="004C3FAB" w:rsidRDefault="004C3FAB" w:rsidP="00162DAE">
      <w:pPr>
        <w:pStyle w:val="NormalWeb"/>
        <w:spacing w:line="360" w:lineRule="auto"/>
        <w:jc w:val="both"/>
        <w:rPr>
          <w:rFonts w:asciiTheme="minorHAnsi" w:hAnsiTheme="minorHAnsi" w:cstheme="minorHAnsi"/>
          <w:b/>
          <w:bCs/>
          <w:color w:val="000000" w:themeColor="text1"/>
          <w:sz w:val="32"/>
          <w:szCs w:val="32"/>
        </w:rPr>
      </w:pPr>
      <w:r w:rsidRPr="004C3FAB">
        <w:rPr>
          <w:rFonts w:asciiTheme="minorHAnsi" w:hAnsiTheme="minorHAnsi" w:cstheme="minorHAnsi"/>
          <w:b/>
          <w:bCs/>
          <w:sz w:val="32"/>
          <w:szCs w:val="32"/>
        </w:rPr>
        <w:t>Variables of Health Communication</w:t>
      </w:r>
    </w:p>
    <w:p w14:paraId="41AF7A47" w14:textId="77777777" w:rsidR="00431621" w:rsidRPr="006D0469" w:rsidRDefault="00431621" w:rsidP="00162DAE">
      <w:pPr>
        <w:pStyle w:val="NormalWeb"/>
        <w:spacing w:line="480" w:lineRule="auto"/>
        <w:ind w:firstLine="720"/>
        <w:jc w:val="both"/>
        <w:rPr>
          <w:rFonts w:asciiTheme="minorHAnsi" w:hAnsiTheme="minorHAnsi" w:cstheme="minorHAnsi"/>
        </w:rPr>
      </w:pPr>
      <w:r w:rsidRPr="006D0469">
        <w:rPr>
          <w:rFonts w:asciiTheme="minorHAnsi" w:hAnsiTheme="minorHAnsi" w:cstheme="minorHAnsi"/>
        </w:rPr>
        <w:t xml:space="preserve">Variables of health communication are the fundamental components and influencing factors that shape the process of conveying and receiving health information. These variables determine how effectively messages are shared, understood, and acted upon. They include not </w:t>
      </w:r>
      <w:r w:rsidRPr="006D0469">
        <w:rPr>
          <w:rFonts w:asciiTheme="minorHAnsi" w:hAnsiTheme="minorHAnsi" w:cstheme="minorHAnsi"/>
        </w:rPr>
        <w:lastRenderedPageBreak/>
        <w:t>only the basic elements of communication</w:t>
      </w:r>
      <w:r w:rsidRPr="006D0469">
        <w:rPr>
          <w:rFonts w:asciiTheme="minorHAnsi" w:hAnsiTheme="minorHAnsi" w:cstheme="minorHAnsi"/>
        </w:rPr>
        <w:t xml:space="preserve">, </w:t>
      </w:r>
      <w:r w:rsidRPr="006D0469">
        <w:rPr>
          <w:rFonts w:asciiTheme="minorHAnsi" w:hAnsiTheme="minorHAnsi" w:cstheme="minorHAnsi"/>
        </w:rPr>
        <w:t>such as the sender, message, channel, receiver, and feedback</w:t>
      </w:r>
      <w:r w:rsidRPr="006D0469">
        <w:rPr>
          <w:rFonts w:asciiTheme="minorHAnsi" w:hAnsiTheme="minorHAnsi" w:cstheme="minorHAnsi"/>
        </w:rPr>
        <w:t xml:space="preserve">, </w:t>
      </w:r>
      <w:r w:rsidRPr="006D0469">
        <w:rPr>
          <w:rFonts w:asciiTheme="minorHAnsi" w:hAnsiTheme="minorHAnsi" w:cstheme="minorHAnsi"/>
        </w:rPr>
        <w:t>but also external factors like barriers, context, communication approaches, health literacy, and social determinants that influence outcomes.</w:t>
      </w:r>
    </w:p>
    <w:p w14:paraId="2F1FC59C" w14:textId="77777777" w:rsidR="00B95F2B" w:rsidRPr="006D0469" w:rsidRDefault="00B95F2B" w:rsidP="00162DAE">
      <w:pPr>
        <w:pStyle w:val="Heading3"/>
        <w:spacing w:line="360" w:lineRule="auto"/>
        <w:rPr>
          <w:rFonts w:asciiTheme="minorHAnsi" w:hAnsiTheme="minorHAnsi" w:cstheme="minorHAnsi"/>
          <w:color w:val="000000" w:themeColor="text1"/>
          <w:sz w:val="28"/>
          <w:szCs w:val="28"/>
        </w:rPr>
      </w:pPr>
      <w:r w:rsidRPr="006D0469">
        <w:rPr>
          <w:rStyle w:val="Strong"/>
          <w:rFonts w:asciiTheme="minorHAnsi" w:hAnsiTheme="minorHAnsi" w:cstheme="minorHAnsi"/>
          <w:color w:val="000000" w:themeColor="text1"/>
          <w:sz w:val="28"/>
          <w:szCs w:val="28"/>
        </w:rPr>
        <w:t>Components of the Health Communication Process</w:t>
      </w:r>
    </w:p>
    <w:p w14:paraId="70ECCAD5" w14:textId="77777777" w:rsidR="00B95F2B" w:rsidRPr="006D0469" w:rsidRDefault="00B95F2B" w:rsidP="00162DAE">
      <w:pPr>
        <w:pStyle w:val="NormalWeb"/>
        <w:spacing w:line="480" w:lineRule="auto"/>
        <w:ind w:firstLine="360"/>
        <w:rPr>
          <w:rFonts w:asciiTheme="minorHAnsi" w:hAnsiTheme="minorHAnsi" w:cstheme="minorHAnsi"/>
        </w:rPr>
      </w:pPr>
      <w:r w:rsidRPr="006D0469">
        <w:rPr>
          <w:rFonts w:asciiTheme="minorHAnsi" w:hAnsiTheme="minorHAnsi" w:cstheme="minorHAnsi"/>
        </w:rPr>
        <w:t>Every act of communication, including in health contexts, is built upon universal elements:</w:t>
      </w:r>
    </w:p>
    <w:p w14:paraId="472E536D" w14:textId="77777777" w:rsidR="00B95F2B" w:rsidRPr="006D0469" w:rsidRDefault="00B95F2B" w:rsidP="006D0469">
      <w:pPr>
        <w:pStyle w:val="NormalWeb"/>
        <w:numPr>
          <w:ilvl w:val="0"/>
          <w:numId w:val="15"/>
        </w:numPr>
        <w:spacing w:line="480" w:lineRule="auto"/>
        <w:rPr>
          <w:rFonts w:asciiTheme="minorHAnsi" w:hAnsiTheme="minorHAnsi" w:cstheme="minorHAnsi"/>
        </w:rPr>
      </w:pPr>
      <w:r w:rsidRPr="006D0469">
        <w:rPr>
          <w:rStyle w:val="Strong"/>
          <w:rFonts w:asciiTheme="minorHAnsi" w:hAnsiTheme="minorHAnsi" w:cstheme="minorHAnsi"/>
        </w:rPr>
        <w:t>Sender:</w:t>
      </w:r>
      <w:r w:rsidRPr="006D0469">
        <w:rPr>
          <w:rFonts w:asciiTheme="minorHAnsi" w:hAnsiTheme="minorHAnsi" w:cstheme="minorHAnsi"/>
        </w:rPr>
        <w:t xml:space="preserve"> The individual, group, or organization that originates and delivers the health message (e.g., a doctor, nurse, or public health agency).</w:t>
      </w:r>
    </w:p>
    <w:p w14:paraId="574354CA" w14:textId="77777777" w:rsidR="00B95F2B" w:rsidRPr="006D0469" w:rsidRDefault="00B95F2B" w:rsidP="006D0469">
      <w:pPr>
        <w:pStyle w:val="NormalWeb"/>
        <w:numPr>
          <w:ilvl w:val="0"/>
          <w:numId w:val="15"/>
        </w:numPr>
        <w:spacing w:line="480" w:lineRule="auto"/>
        <w:rPr>
          <w:rFonts w:asciiTheme="minorHAnsi" w:hAnsiTheme="minorHAnsi" w:cstheme="minorHAnsi"/>
        </w:rPr>
      </w:pPr>
      <w:r w:rsidRPr="006D0469">
        <w:rPr>
          <w:rStyle w:val="Strong"/>
          <w:rFonts w:asciiTheme="minorHAnsi" w:hAnsiTheme="minorHAnsi" w:cstheme="minorHAnsi"/>
        </w:rPr>
        <w:t>Message:</w:t>
      </w:r>
      <w:r w:rsidRPr="006D0469">
        <w:rPr>
          <w:rFonts w:asciiTheme="minorHAnsi" w:hAnsiTheme="minorHAnsi" w:cstheme="minorHAnsi"/>
        </w:rPr>
        <w:t xml:space="preserve"> The content of the communication, which may include information on disease prevention, treatment, or health promotion.</w:t>
      </w:r>
    </w:p>
    <w:p w14:paraId="4D189B34" w14:textId="77777777" w:rsidR="00B95F2B" w:rsidRPr="006D0469" w:rsidRDefault="00B95F2B" w:rsidP="006D0469">
      <w:pPr>
        <w:pStyle w:val="NormalWeb"/>
        <w:numPr>
          <w:ilvl w:val="0"/>
          <w:numId w:val="15"/>
        </w:numPr>
        <w:spacing w:line="480" w:lineRule="auto"/>
        <w:rPr>
          <w:rFonts w:asciiTheme="minorHAnsi" w:hAnsiTheme="minorHAnsi" w:cstheme="minorHAnsi"/>
        </w:rPr>
      </w:pPr>
      <w:r w:rsidRPr="006D0469">
        <w:rPr>
          <w:rStyle w:val="Strong"/>
          <w:rFonts w:asciiTheme="minorHAnsi" w:hAnsiTheme="minorHAnsi" w:cstheme="minorHAnsi"/>
        </w:rPr>
        <w:t>Channel:</w:t>
      </w:r>
      <w:r w:rsidRPr="006D0469">
        <w:rPr>
          <w:rFonts w:asciiTheme="minorHAnsi" w:hAnsiTheme="minorHAnsi" w:cstheme="minorHAnsi"/>
        </w:rPr>
        <w:t xml:space="preserve"> The medium through which the message is transmitted, such as face-to-face conversations, radio, television, posters, or social media.</w:t>
      </w:r>
    </w:p>
    <w:p w14:paraId="44070138" w14:textId="77777777" w:rsidR="00B95F2B" w:rsidRPr="006D0469" w:rsidRDefault="00B95F2B" w:rsidP="006D0469">
      <w:pPr>
        <w:pStyle w:val="NormalWeb"/>
        <w:numPr>
          <w:ilvl w:val="0"/>
          <w:numId w:val="15"/>
        </w:numPr>
        <w:spacing w:line="480" w:lineRule="auto"/>
        <w:rPr>
          <w:rFonts w:asciiTheme="minorHAnsi" w:hAnsiTheme="minorHAnsi" w:cstheme="minorHAnsi"/>
        </w:rPr>
      </w:pPr>
      <w:r w:rsidRPr="006D0469">
        <w:rPr>
          <w:rStyle w:val="Strong"/>
          <w:rFonts w:asciiTheme="minorHAnsi" w:hAnsiTheme="minorHAnsi" w:cstheme="minorHAnsi"/>
        </w:rPr>
        <w:t>Receiver (Audience):</w:t>
      </w:r>
      <w:r w:rsidRPr="006D0469">
        <w:rPr>
          <w:rFonts w:asciiTheme="minorHAnsi" w:hAnsiTheme="minorHAnsi" w:cstheme="minorHAnsi"/>
        </w:rPr>
        <w:t xml:space="preserve"> The person or group to whom the message is directed, ranging from individuals to entire communities.</w:t>
      </w:r>
    </w:p>
    <w:p w14:paraId="5BC68753" w14:textId="77777777" w:rsidR="00B95F2B" w:rsidRPr="006D0469" w:rsidRDefault="00B95F2B" w:rsidP="006D0469">
      <w:pPr>
        <w:pStyle w:val="NormalWeb"/>
        <w:numPr>
          <w:ilvl w:val="0"/>
          <w:numId w:val="15"/>
        </w:numPr>
        <w:spacing w:line="480" w:lineRule="auto"/>
        <w:rPr>
          <w:rFonts w:asciiTheme="minorHAnsi" w:hAnsiTheme="minorHAnsi" w:cstheme="minorHAnsi"/>
        </w:rPr>
      </w:pPr>
      <w:r w:rsidRPr="006D0469">
        <w:rPr>
          <w:rStyle w:val="Strong"/>
          <w:rFonts w:asciiTheme="minorHAnsi" w:hAnsiTheme="minorHAnsi" w:cstheme="minorHAnsi"/>
        </w:rPr>
        <w:t>Feedback:</w:t>
      </w:r>
      <w:r w:rsidRPr="006D0469">
        <w:rPr>
          <w:rFonts w:asciiTheme="minorHAnsi" w:hAnsiTheme="minorHAnsi" w:cstheme="minorHAnsi"/>
        </w:rPr>
        <w:t xml:space="preserve"> The response or reaction of the receiver, which closes the communication loop and allows the sender to adjust or clarify the message.</w:t>
      </w:r>
    </w:p>
    <w:p w14:paraId="6FA5B5EA" w14:textId="77777777" w:rsidR="006D0469" w:rsidRPr="00162DAE" w:rsidRDefault="006D0469" w:rsidP="00162DAE">
      <w:pPr>
        <w:pStyle w:val="Heading3"/>
        <w:spacing w:line="360" w:lineRule="auto"/>
        <w:rPr>
          <w:rFonts w:asciiTheme="minorHAnsi" w:hAnsiTheme="minorHAnsi" w:cstheme="minorHAnsi"/>
          <w:color w:val="auto"/>
        </w:rPr>
      </w:pPr>
      <w:r w:rsidRPr="00162DAE">
        <w:rPr>
          <w:rStyle w:val="Strong"/>
          <w:rFonts w:asciiTheme="minorHAnsi" w:hAnsiTheme="minorHAnsi" w:cstheme="minorHAnsi"/>
          <w:color w:val="auto"/>
        </w:rPr>
        <w:t>Influencing Variables and Context</w:t>
      </w:r>
    </w:p>
    <w:p w14:paraId="4340BFC7" w14:textId="77777777" w:rsidR="006D0469" w:rsidRPr="006D0469" w:rsidRDefault="006D0469" w:rsidP="00162DAE">
      <w:pPr>
        <w:pStyle w:val="NormalWeb"/>
        <w:spacing w:line="480" w:lineRule="auto"/>
        <w:ind w:firstLine="360"/>
        <w:rPr>
          <w:rFonts w:asciiTheme="minorHAnsi" w:hAnsiTheme="minorHAnsi" w:cstheme="minorHAnsi"/>
        </w:rPr>
      </w:pPr>
      <w:r w:rsidRPr="006D0469">
        <w:rPr>
          <w:rFonts w:asciiTheme="minorHAnsi" w:hAnsiTheme="minorHAnsi" w:cstheme="minorHAnsi"/>
        </w:rPr>
        <w:t>In addition to these components, several contextual and personal factors affect how health communication is created, transmitted, and interpreted:</w:t>
      </w:r>
    </w:p>
    <w:p w14:paraId="260A132E"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lastRenderedPageBreak/>
        <w:t>Communication Approaches:</w:t>
      </w:r>
      <w:r w:rsidRPr="006D0469">
        <w:rPr>
          <w:rFonts w:asciiTheme="minorHAnsi" w:hAnsiTheme="minorHAnsi" w:cstheme="minorHAnsi"/>
        </w:rPr>
        <w:t xml:space="preserve"> Health messages may be designed to inform, educate, persuade, or prompt specific actions. The approach chosen depends on the communication goal.</w:t>
      </w:r>
    </w:p>
    <w:p w14:paraId="6B8E960A"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Barriers and Noise:</w:t>
      </w:r>
      <w:r w:rsidRPr="006D0469">
        <w:rPr>
          <w:rFonts w:asciiTheme="minorHAnsi" w:hAnsiTheme="minorHAnsi" w:cstheme="minorHAnsi"/>
        </w:rPr>
        <w:t xml:space="preserve"> Any factor that disrupts clarity or understanding of the message. This may include language differences, technical failures, cultural misunderstandings, or even internal distractions like stress or illness.</w:t>
      </w:r>
    </w:p>
    <w:p w14:paraId="581EDEAA"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Context:</w:t>
      </w:r>
      <w:r w:rsidRPr="006D0469">
        <w:rPr>
          <w:rFonts w:asciiTheme="minorHAnsi" w:hAnsiTheme="minorHAnsi" w:cstheme="minorHAnsi"/>
        </w:rPr>
        <w:t xml:space="preserve"> The cultural, social, and environmental setting in which communication occurs. For example, the same health message may be interpreted differently in urban and rural communities.</w:t>
      </w:r>
    </w:p>
    <w:p w14:paraId="3351024A"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Health Literacy:</w:t>
      </w:r>
      <w:r w:rsidRPr="006D0469">
        <w:rPr>
          <w:rFonts w:asciiTheme="minorHAnsi" w:hAnsiTheme="minorHAnsi" w:cstheme="minorHAnsi"/>
        </w:rPr>
        <w:t xml:space="preserve"> An individual’s capacity to access, process, and comprehend health information in order to make sound decisions. Low health literacy is a major barrier to effective health communication.</w:t>
      </w:r>
    </w:p>
    <w:p w14:paraId="45D1A541"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Sociodemographic Factors:</w:t>
      </w:r>
      <w:r w:rsidRPr="006D0469">
        <w:rPr>
          <w:rFonts w:asciiTheme="minorHAnsi" w:hAnsiTheme="minorHAnsi" w:cstheme="minorHAnsi"/>
        </w:rPr>
        <w:t xml:space="preserve"> Characteristics such as socioeconomic status, education level, cultural background, and gender play a critical role in shaping health beliefs, access to resources, and the interpretation of health information.</w:t>
      </w:r>
    </w:p>
    <w:p w14:paraId="16BD7653"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Patient–Provider Communication:</w:t>
      </w:r>
      <w:r w:rsidRPr="006D0469">
        <w:rPr>
          <w:rFonts w:asciiTheme="minorHAnsi" w:hAnsiTheme="minorHAnsi" w:cstheme="minorHAnsi"/>
        </w:rPr>
        <w:t xml:space="preserve"> The quality of interaction between healthcare providers and patients is a vital variable. Use of empathy, active listening, and non-verbal cues can foster trust, increase adherence to treatment, and improve health outcomes.</w:t>
      </w:r>
    </w:p>
    <w:p w14:paraId="5912C0CC" w14:textId="77777777" w:rsidR="006D0469" w:rsidRPr="006D0469" w:rsidRDefault="006D0469" w:rsidP="006D0469">
      <w:pPr>
        <w:pStyle w:val="NormalWeb"/>
        <w:numPr>
          <w:ilvl w:val="0"/>
          <w:numId w:val="16"/>
        </w:numPr>
        <w:spacing w:line="480" w:lineRule="auto"/>
        <w:rPr>
          <w:rFonts w:asciiTheme="minorHAnsi" w:hAnsiTheme="minorHAnsi" w:cstheme="minorHAnsi"/>
        </w:rPr>
      </w:pPr>
      <w:r w:rsidRPr="006D0469">
        <w:rPr>
          <w:rStyle w:val="Strong"/>
          <w:rFonts w:asciiTheme="minorHAnsi" w:hAnsiTheme="minorHAnsi" w:cstheme="minorHAnsi"/>
        </w:rPr>
        <w:t>Health Promotion and Education Goals:</w:t>
      </w:r>
      <w:r w:rsidRPr="006D0469">
        <w:rPr>
          <w:rFonts w:asciiTheme="minorHAnsi" w:hAnsiTheme="minorHAnsi" w:cstheme="minorHAnsi"/>
        </w:rPr>
        <w:t xml:space="preserve"> Ultimately, health communication seeks to improve knowledge, shape attitudes, encourage positive behavior change, and promote utilization of health services.</w:t>
      </w:r>
    </w:p>
    <w:p w14:paraId="21B972D0" w14:textId="0FD0D1F1" w:rsidR="006D0469" w:rsidRPr="006D0469" w:rsidRDefault="006D0469" w:rsidP="00162DAE">
      <w:pPr>
        <w:pStyle w:val="NormalWeb"/>
        <w:spacing w:line="480" w:lineRule="auto"/>
        <w:ind w:firstLine="360"/>
        <w:rPr>
          <w:rFonts w:asciiTheme="minorHAnsi" w:hAnsiTheme="minorHAnsi" w:cstheme="minorHAnsi"/>
        </w:rPr>
      </w:pPr>
      <w:r w:rsidRPr="006D0469">
        <w:rPr>
          <w:rFonts w:asciiTheme="minorHAnsi" w:hAnsiTheme="minorHAnsi" w:cstheme="minorHAnsi"/>
        </w:rPr>
        <w:lastRenderedPageBreak/>
        <w:t>The variables of health communication work together to determine the effectiveness of health messages. By understanding both the structural components of communication and the broader contextual influences, health professionals can design strategies that overcome barriers, address audience needs, and promote healthier choices at both individual and community levels.</w:t>
      </w:r>
    </w:p>
    <w:p w14:paraId="44CCF061" w14:textId="77777777" w:rsidR="00B95F2B" w:rsidRPr="00B95F2B" w:rsidRDefault="00B95F2B" w:rsidP="006D0469">
      <w:pPr>
        <w:pStyle w:val="NormalWeb"/>
        <w:spacing w:line="480" w:lineRule="auto"/>
        <w:ind w:left="360"/>
        <w:rPr>
          <w:rFonts w:asciiTheme="minorHAnsi" w:hAnsiTheme="minorHAnsi" w:cstheme="minorHAnsi"/>
        </w:rPr>
      </w:pPr>
    </w:p>
    <w:p w14:paraId="6CB72A12" w14:textId="598796C2" w:rsidR="00FA4DD5" w:rsidRPr="004C3FAB" w:rsidRDefault="00B0161F" w:rsidP="006D0469">
      <w:pPr>
        <w:pStyle w:val="NormalWeb"/>
        <w:spacing w:line="480" w:lineRule="auto"/>
        <w:jc w:val="both"/>
        <w:rPr>
          <w:rFonts w:asciiTheme="minorHAnsi" w:hAnsiTheme="minorHAnsi" w:cstheme="minorHAnsi"/>
          <w:color w:val="000000" w:themeColor="text1"/>
          <w:sz w:val="28"/>
          <w:szCs w:val="28"/>
        </w:rPr>
      </w:pPr>
      <w:r w:rsidRPr="004C3FAB">
        <w:rPr>
          <w:rFonts w:asciiTheme="minorHAnsi" w:hAnsiTheme="minorHAnsi" w:cstheme="minorHAnsi"/>
          <w:color w:val="000000" w:themeColor="text1"/>
          <w:sz w:val="28"/>
          <w:szCs w:val="28"/>
        </w:rPr>
        <w:tab/>
      </w:r>
    </w:p>
    <w:sectPr w:rsidR="00FA4DD5" w:rsidRPr="004C3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4C5A"/>
    <w:multiLevelType w:val="multilevel"/>
    <w:tmpl w:val="B474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84CAE"/>
    <w:multiLevelType w:val="multilevel"/>
    <w:tmpl w:val="E95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B22C0"/>
    <w:multiLevelType w:val="multilevel"/>
    <w:tmpl w:val="B8D0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0217E"/>
    <w:multiLevelType w:val="multilevel"/>
    <w:tmpl w:val="19F6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72D56"/>
    <w:multiLevelType w:val="multilevel"/>
    <w:tmpl w:val="CD2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60A62"/>
    <w:multiLevelType w:val="multilevel"/>
    <w:tmpl w:val="14D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44B0E"/>
    <w:multiLevelType w:val="multilevel"/>
    <w:tmpl w:val="3BB6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B0BE7"/>
    <w:multiLevelType w:val="multilevel"/>
    <w:tmpl w:val="C2F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D7986"/>
    <w:multiLevelType w:val="multilevel"/>
    <w:tmpl w:val="A8F8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D3402"/>
    <w:multiLevelType w:val="hybridMultilevel"/>
    <w:tmpl w:val="BE9E3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C84C65"/>
    <w:multiLevelType w:val="multilevel"/>
    <w:tmpl w:val="183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D10CA"/>
    <w:multiLevelType w:val="multilevel"/>
    <w:tmpl w:val="75F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F6F2C"/>
    <w:multiLevelType w:val="multilevel"/>
    <w:tmpl w:val="6A9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3608E"/>
    <w:multiLevelType w:val="multilevel"/>
    <w:tmpl w:val="DBAA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A307A"/>
    <w:multiLevelType w:val="multilevel"/>
    <w:tmpl w:val="0B5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B6E5D"/>
    <w:multiLevelType w:val="hybridMultilevel"/>
    <w:tmpl w:val="39EEB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3"/>
  </w:num>
  <w:num w:numId="3">
    <w:abstractNumId w:val="10"/>
  </w:num>
  <w:num w:numId="4">
    <w:abstractNumId w:val="9"/>
  </w:num>
  <w:num w:numId="5">
    <w:abstractNumId w:val="12"/>
  </w:num>
  <w:num w:numId="6">
    <w:abstractNumId w:val="8"/>
  </w:num>
  <w:num w:numId="7">
    <w:abstractNumId w:val="4"/>
  </w:num>
  <w:num w:numId="8">
    <w:abstractNumId w:val="2"/>
  </w:num>
  <w:num w:numId="9">
    <w:abstractNumId w:val="14"/>
  </w:num>
  <w:num w:numId="10">
    <w:abstractNumId w:val="0"/>
  </w:num>
  <w:num w:numId="11">
    <w:abstractNumId w:val="6"/>
  </w:num>
  <w:num w:numId="12">
    <w:abstractNumId w:val="3"/>
  </w:num>
  <w:num w:numId="13">
    <w:abstractNumId w:val="5"/>
  </w:num>
  <w:num w:numId="14">
    <w:abstractNumId w:val="7"/>
  </w:num>
  <w:num w:numId="15">
    <w:abstractNumId w:val="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D77"/>
    <w:rsid w:val="00012F1F"/>
    <w:rsid w:val="00095A09"/>
    <w:rsid w:val="00162DAE"/>
    <w:rsid w:val="001968D8"/>
    <w:rsid w:val="002335D0"/>
    <w:rsid w:val="002D045F"/>
    <w:rsid w:val="00325934"/>
    <w:rsid w:val="00377BDA"/>
    <w:rsid w:val="00431621"/>
    <w:rsid w:val="004C3FAB"/>
    <w:rsid w:val="00607A12"/>
    <w:rsid w:val="006D0469"/>
    <w:rsid w:val="00894E87"/>
    <w:rsid w:val="009D66C3"/>
    <w:rsid w:val="00A736E4"/>
    <w:rsid w:val="00AA13DA"/>
    <w:rsid w:val="00AC04FF"/>
    <w:rsid w:val="00B0161F"/>
    <w:rsid w:val="00B55756"/>
    <w:rsid w:val="00B95F2B"/>
    <w:rsid w:val="00C05FD1"/>
    <w:rsid w:val="00C15A58"/>
    <w:rsid w:val="00C3287D"/>
    <w:rsid w:val="00CA61DB"/>
    <w:rsid w:val="00D815E6"/>
    <w:rsid w:val="00E423F8"/>
    <w:rsid w:val="00EA1D77"/>
    <w:rsid w:val="00F70169"/>
    <w:rsid w:val="00FA4DD5"/>
    <w:rsid w:val="00FA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39423"/>
  <w15:chartTrackingRefBased/>
  <w15:docId w15:val="{C4765080-B084-47A0-881B-31AFB400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D77"/>
    <w:pPr>
      <w:spacing w:after="200" w:line="276" w:lineRule="auto"/>
    </w:pPr>
  </w:style>
  <w:style w:type="paragraph" w:styleId="Heading1">
    <w:name w:val="heading 1"/>
    <w:basedOn w:val="Normal"/>
    <w:link w:val="Heading1Char"/>
    <w:uiPriority w:val="9"/>
    <w:qFormat/>
    <w:rsid w:val="00FA60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A60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94E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2F1F"/>
    <w:rPr>
      <w:b/>
      <w:bCs/>
    </w:rPr>
  </w:style>
  <w:style w:type="character" w:styleId="Hyperlink">
    <w:name w:val="Hyperlink"/>
    <w:basedOn w:val="DefaultParagraphFont"/>
    <w:uiPriority w:val="99"/>
    <w:semiHidden/>
    <w:unhideWhenUsed/>
    <w:rsid w:val="00B55756"/>
    <w:rPr>
      <w:color w:val="0000FF"/>
      <w:u w:val="single"/>
    </w:rPr>
  </w:style>
  <w:style w:type="paragraph" w:styleId="ListParagraph">
    <w:name w:val="List Paragraph"/>
    <w:basedOn w:val="Normal"/>
    <w:uiPriority w:val="34"/>
    <w:qFormat/>
    <w:rsid w:val="00607A12"/>
    <w:pPr>
      <w:ind w:left="720"/>
      <w:contextualSpacing/>
    </w:pPr>
  </w:style>
  <w:style w:type="character" w:customStyle="1" w:styleId="Heading1Char">
    <w:name w:val="Heading 1 Char"/>
    <w:basedOn w:val="DefaultParagraphFont"/>
    <w:link w:val="Heading1"/>
    <w:uiPriority w:val="9"/>
    <w:rsid w:val="00FA60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A60E7"/>
    <w:rPr>
      <w:rFonts w:ascii="Times New Roman" w:eastAsia="Times New Roman" w:hAnsi="Times New Roman" w:cs="Times New Roman"/>
      <w:b/>
      <w:bCs/>
      <w:sz w:val="36"/>
      <w:szCs w:val="36"/>
    </w:rPr>
  </w:style>
  <w:style w:type="paragraph" w:styleId="NormalWeb">
    <w:name w:val="Normal (Web)"/>
    <w:basedOn w:val="Normal"/>
    <w:uiPriority w:val="99"/>
    <w:unhideWhenUsed/>
    <w:rsid w:val="00FA60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F70169"/>
  </w:style>
  <w:style w:type="paragraph" w:customStyle="1" w:styleId="k3ksmc">
    <w:name w:val="k3ksmc"/>
    <w:basedOn w:val="Normal"/>
    <w:rsid w:val="00F701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94E87"/>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94E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15614">
      <w:bodyDiv w:val="1"/>
      <w:marLeft w:val="0"/>
      <w:marRight w:val="0"/>
      <w:marTop w:val="0"/>
      <w:marBottom w:val="0"/>
      <w:divBdr>
        <w:top w:val="none" w:sz="0" w:space="0" w:color="auto"/>
        <w:left w:val="none" w:sz="0" w:space="0" w:color="auto"/>
        <w:bottom w:val="none" w:sz="0" w:space="0" w:color="auto"/>
        <w:right w:val="none" w:sz="0" w:space="0" w:color="auto"/>
      </w:divBdr>
      <w:divsChild>
        <w:div w:id="645620668">
          <w:marLeft w:val="0"/>
          <w:marRight w:val="0"/>
          <w:marTop w:val="0"/>
          <w:marBottom w:val="0"/>
          <w:divBdr>
            <w:top w:val="none" w:sz="0" w:space="0" w:color="auto"/>
            <w:left w:val="none" w:sz="0" w:space="0" w:color="auto"/>
            <w:bottom w:val="none" w:sz="0" w:space="0" w:color="auto"/>
            <w:right w:val="none" w:sz="0" w:space="0" w:color="auto"/>
          </w:divBdr>
          <w:divsChild>
            <w:div w:id="1730566555">
              <w:marLeft w:val="0"/>
              <w:marRight w:val="0"/>
              <w:marTop w:val="0"/>
              <w:marBottom w:val="0"/>
              <w:divBdr>
                <w:top w:val="none" w:sz="0" w:space="0" w:color="auto"/>
                <w:left w:val="none" w:sz="0" w:space="0" w:color="auto"/>
                <w:bottom w:val="none" w:sz="0" w:space="0" w:color="auto"/>
                <w:right w:val="none" w:sz="0" w:space="0" w:color="auto"/>
              </w:divBdr>
              <w:divsChild>
                <w:div w:id="2282691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98142417">
          <w:marLeft w:val="0"/>
          <w:marRight w:val="0"/>
          <w:marTop w:val="0"/>
          <w:marBottom w:val="0"/>
          <w:divBdr>
            <w:top w:val="none" w:sz="0" w:space="0" w:color="auto"/>
            <w:left w:val="none" w:sz="0" w:space="0" w:color="auto"/>
            <w:bottom w:val="none" w:sz="0" w:space="0" w:color="auto"/>
            <w:right w:val="none" w:sz="0" w:space="0" w:color="auto"/>
          </w:divBdr>
          <w:divsChild>
            <w:div w:id="1392390576">
              <w:marLeft w:val="0"/>
              <w:marRight w:val="0"/>
              <w:marTop w:val="0"/>
              <w:marBottom w:val="0"/>
              <w:divBdr>
                <w:top w:val="none" w:sz="0" w:space="0" w:color="auto"/>
                <w:left w:val="none" w:sz="0" w:space="0" w:color="auto"/>
                <w:bottom w:val="none" w:sz="0" w:space="0" w:color="auto"/>
                <w:right w:val="none" w:sz="0" w:space="0" w:color="auto"/>
              </w:divBdr>
              <w:divsChild>
                <w:div w:id="11980804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237558">
          <w:marLeft w:val="0"/>
          <w:marRight w:val="0"/>
          <w:marTop w:val="0"/>
          <w:marBottom w:val="0"/>
          <w:divBdr>
            <w:top w:val="none" w:sz="0" w:space="0" w:color="auto"/>
            <w:left w:val="none" w:sz="0" w:space="0" w:color="auto"/>
            <w:bottom w:val="none" w:sz="0" w:space="0" w:color="auto"/>
            <w:right w:val="none" w:sz="0" w:space="0" w:color="auto"/>
          </w:divBdr>
          <w:divsChild>
            <w:div w:id="1509519361">
              <w:marLeft w:val="0"/>
              <w:marRight w:val="0"/>
              <w:marTop w:val="0"/>
              <w:marBottom w:val="0"/>
              <w:divBdr>
                <w:top w:val="none" w:sz="0" w:space="0" w:color="auto"/>
                <w:left w:val="none" w:sz="0" w:space="0" w:color="auto"/>
                <w:bottom w:val="none" w:sz="0" w:space="0" w:color="auto"/>
                <w:right w:val="none" w:sz="0" w:space="0" w:color="auto"/>
              </w:divBdr>
              <w:divsChild>
                <w:div w:id="496113307">
                  <w:marLeft w:val="0"/>
                  <w:marRight w:val="0"/>
                  <w:marTop w:val="0"/>
                  <w:marBottom w:val="0"/>
                  <w:divBdr>
                    <w:top w:val="none" w:sz="0" w:space="0" w:color="auto"/>
                    <w:left w:val="none" w:sz="0" w:space="0" w:color="auto"/>
                    <w:bottom w:val="none" w:sz="0" w:space="0" w:color="auto"/>
                    <w:right w:val="none" w:sz="0" w:space="0" w:color="auto"/>
                  </w:divBdr>
                  <w:divsChild>
                    <w:div w:id="1601335655">
                      <w:marLeft w:val="0"/>
                      <w:marRight w:val="0"/>
                      <w:marTop w:val="0"/>
                      <w:marBottom w:val="0"/>
                      <w:divBdr>
                        <w:top w:val="none" w:sz="0" w:space="0" w:color="auto"/>
                        <w:left w:val="none" w:sz="0" w:space="0" w:color="auto"/>
                        <w:bottom w:val="none" w:sz="0" w:space="0" w:color="auto"/>
                        <w:right w:val="none" w:sz="0" w:space="0" w:color="auto"/>
                      </w:divBdr>
                      <w:divsChild>
                        <w:div w:id="1224290700">
                          <w:marLeft w:val="0"/>
                          <w:marRight w:val="0"/>
                          <w:marTop w:val="0"/>
                          <w:marBottom w:val="0"/>
                          <w:divBdr>
                            <w:top w:val="none" w:sz="0" w:space="0" w:color="auto"/>
                            <w:left w:val="none" w:sz="0" w:space="0" w:color="auto"/>
                            <w:bottom w:val="none" w:sz="0" w:space="0" w:color="auto"/>
                            <w:right w:val="none" w:sz="0" w:space="0" w:color="auto"/>
                          </w:divBdr>
                          <w:divsChild>
                            <w:div w:id="863246147">
                              <w:marLeft w:val="0"/>
                              <w:marRight w:val="0"/>
                              <w:marTop w:val="0"/>
                              <w:marBottom w:val="0"/>
                              <w:divBdr>
                                <w:top w:val="none" w:sz="0" w:space="0" w:color="auto"/>
                                <w:left w:val="none" w:sz="0" w:space="0" w:color="auto"/>
                                <w:bottom w:val="none" w:sz="0" w:space="0" w:color="auto"/>
                                <w:right w:val="none" w:sz="0" w:space="0" w:color="auto"/>
                              </w:divBdr>
                            </w:div>
                            <w:div w:id="17194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07396">
                  <w:marLeft w:val="0"/>
                  <w:marRight w:val="0"/>
                  <w:marTop w:val="0"/>
                  <w:marBottom w:val="0"/>
                  <w:divBdr>
                    <w:top w:val="none" w:sz="0" w:space="0" w:color="auto"/>
                    <w:left w:val="none" w:sz="0" w:space="0" w:color="auto"/>
                    <w:bottom w:val="none" w:sz="0" w:space="0" w:color="auto"/>
                    <w:right w:val="none" w:sz="0" w:space="0" w:color="auto"/>
                  </w:divBdr>
                  <w:divsChild>
                    <w:div w:id="1512185909">
                      <w:marLeft w:val="0"/>
                      <w:marRight w:val="0"/>
                      <w:marTop w:val="0"/>
                      <w:marBottom w:val="0"/>
                      <w:divBdr>
                        <w:top w:val="none" w:sz="0" w:space="0" w:color="auto"/>
                        <w:left w:val="none" w:sz="0" w:space="0" w:color="auto"/>
                        <w:bottom w:val="none" w:sz="0" w:space="0" w:color="auto"/>
                        <w:right w:val="none" w:sz="0" w:space="0" w:color="auto"/>
                      </w:divBdr>
                      <w:divsChild>
                        <w:div w:id="1766413273">
                          <w:marLeft w:val="0"/>
                          <w:marRight w:val="0"/>
                          <w:marTop w:val="0"/>
                          <w:marBottom w:val="0"/>
                          <w:divBdr>
                            <w:top w:val="none" w:sz="0" w:space="0" w:color="auto"/>
                            <w:left w:val="none" w:sz="0" w:space="0" w:color="auto"/>
                            <w:bottom w:val="none" w:sz="0" w:space="0" w:color="auto"/>
                            <w:right w:val="none" w:sz="0" w:space="0" w:color="auto"/>
                          </w:divBdr>
                          <w:divsChild>
                            <w:div w:id="1363556614">
                              <w:marLeft w:val="0"/>
                              <w:marRight w:val="0"/>
                              <w:marTop w:val="0"/>
                              <w:marBottom w:val="0"/>
                              <w:divBdr>
                                <w:top w:val="none" w:sz="0" w:space="0" w:color="auto"/>
                                <w:left w:val="none" w:sz="0" w:space="0" w:color="auto"/>
                                <w:bottom w:val="none" w:sz="0" w:space="0" w:color="auto"/>
                                <w:right w:val="none" w:sz="0" w:space="0" w:color="auto"/>
                              </w:divBdr>
                            </w:div>
                            <w:div w:id="65268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794149">
                  <w:marLeft w:val="0"/>
                  <w:marRight w:val="0"/>
                  <w:marTop w:val="0"/>
                  <w:marBottom w:val="0"/>
                  <w:divBdr>
                    <w:top w:val="none" w:sz="0" w:space="0" w:color="auto"/>
                    <w:left w:val="none" w:sz="0" w:space="0" w:color="auto"/>
                    <w:bottom w:val="none" w:sz="0" w:space="0" w:color="auto"/>
                    <w:right w:val="none" w:sz="0" w:space="0" w:color="auto"/>
                  </w:divBdr>
                  <w:divsChild>
                    <w:div w:id="1348097312">
                      <w:marLeft w:val="0"/>
                      <w:marRight w:val="0"/>
                      <w:marTop w:val="0"/>
                      <w:marBottom w:val="0"/>
                      <w:divBdr>
                        <w:top w:val="none" w:sz="0" w:space="0" w:color="auto"/>
                        <w:left w:val="none" w:sz="0" w:space="0" w:color="auto"/>
                        <w:bottom w:val="none" w:sz="0" w:space="0" w:color="auto"/>
                        <w:right w:val="none" w:sz="0" w:space="0" w:color="auto"/>
                      </w:divBdr>
                      <w:divsChild>
                        <w:div w:id="554583764">
                          <w:marLeft w:val="0"/>
                          <w:marRight w:val="0"/>
                          <w:marTop w:val="0"/>
                          <w:marBottom w:val="0"/>
                          <w:divBdr>
                            <w:top w:val="none" w:sz="0" w:space="0" w:color="auto"/>
                            <w:left w:val="none" w:sz="0" w:space="0" w:color="auto"/>
                            <w:bottom w:val="none" w:sz="0" w:space="0" w:color="auto"/>
                            <w:right w:val="none" w:sz="0" w:space="0" w:color="auto"/>
                          </w:divBdr>
                          <w:divsChild>
                            <w:div w:id="1748071145">
                              <w:marLeft w:val="0"/>
                              <w:marRight w:val="0"/>
                              <w:marTop w:val="0"/>
                              <w:marBottom w:val="0"/>
                              <w:divBdr>
                                <w:top w:val="none" w:sz="0" w:space="0" w:color="auto"/>
                                <w:left w:val="none" w:sz="0" w:space="0" w:color="auto"/>
                                <w:bottom w:val="none" w:sz="0" w:space="0" w:color="auto"/>
                                <w:right w:val="none" w:sz="0" w:space="0" w:color="auto"/>
                              </w:divBdr>
                            </w:div>
                            <w:div w:id="20861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545669">
                  <w:marLeft w:val="0"/>
                  <w:marRight w:val="0"/>
                  <w:marTop w:val="0"/>
                  <w:marBottom w:val="0"/>
                  <w:divBdr>
                    <w:top w:val="none" w:sz="0" w:space="0" w:color="auto"/>
                    <w:left w:val="none" w:sz="0" w:space="0" w:color="auto"/>
                    <w:bottom w:val="none" w:sz="0" w:space="0" w:color="auto"/>
                    <w:right w:val="none" w:sz="0" w:space="0" w:color="auto"/>
                  </w:divBdr>
                  <w:divsChild>
                    <w:div w:id="1850681111">
                      <w:marLeft w:val="0"/>
                      <w:marRight w:val="0"/>
                      <w:marTop w:val="0"/>
                      <w:marBottom w:val="0"/>
                      <w:divBdr>
                        <w:top w:val="none" w:sz="0" w:space="0" w:color="auto"/>
                        <w:left w:val="none" w:sz="0" w:space="0" w:color="auto"/>
                        <w:bottom w:val="none" w:sz="0" w:space="0" w:color="auto"/>
                        <w:right w:val="none" w:sz="0" w:space="0" w:color="auto"/>
                      </w:divBdr>
                      <w:divsChild>
                        <w:div w:id="1976138947">
                          <w:marLeft w:val="0"/>
                          <w:marRight w:val="0"/>
                          <w:marTop w:val="0"/>
                          <w:marBottom w:val="0"/>
                          <w:divBdr>
                            <w:top w:val="none" w:sz="0" w:space="0" w:color="auto"/>
                            <w:left w:val="none" w:sz="0" w:space="0" w:color="auto"/>
                            <w:bottom w:val="none" w:sz="0" w:space="0" w:color="auto"/>
                            <w:right w:val="none" w:sz="0" w:space="0" w:color="auto"/>
                          </w:divBdr>
                          <w:divsChild>
                            <w:div w:id="1679652332">
                              <w:marLeft w:val="0"/>
                              <w:marRight w:val="0"/>
                              <w:marTop w:val="0"/>
                              <w:marBottom w:val="0"/>
                              <w:divBdr>
                                <w:top w:val="none" w:sz="0" w:space="0" w:color="auto"/>
                                <w:left w:val="none" w:sz="0" w:space="0" w:color="auto"/>
                                <w:bottom w:val="none" w:sz="0" w:space="0" w:color="auto"/>
                                <w:right w:val="none" w:sz="0" w:space="0" w:color="auto"/>
                              </w:divBdr>
                            </w:div>
                            <w:div w:id="2962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805974">
          <w:marLeft w:val="0"/>
          <w:marRight w:val="0"/>
          <w:marTop w:val="0"/>
          <w:marBottom w:val="0"/>
          <w:divBdr>
            <w:top w:val="none" w:sz="0" w:space="0" w:color="auto"/>
            <w:left w:val="none" w:sz="0" w:space="0" w:color="auto"/>
            <w:bottom w:val="none" w:sz="0" w:space="0" w:color="auto"/>
            <w:right w:val="none" w:sz="0" w:space="0" w:color="auto"/>
          </w:divBdr>
          <w:divsChild>
            <w:div w:id="231277599">
              <w:marLeft w:val="0"/>
              <w:marRight w:val="0"/>
              <w:marTop w:val="0"/>
              <w:marBottom w:val="0"/>
              <w:divBdr>
                <w:top w:val="none" w:sz="0" w:space="0" w:color="auto"/>
                <w:left w:val="none" w:sz="0" w:space="0" w:color="auto"/>
                <w:bottom w:val="none" w:sz="0" w:space="0" w:color="auto"/>
                <w:right w:val="none" w:sz="0" w:space="0" w:color="auto"/>
              </w:divBdr>
              <w:divsChild>
                <w:div w:id="257187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9092539">
          <w:marLeft w:val="0"/>
          <w:marRight w:val="0"/>
          <w:marTop w:val="0"/>
          <w:marBottom w:val="0"/>
          <w:divBdr>
            <w:top w:val="none" w:sz="0" w:space="0" w:color="auto"/>
            <w:left w:val="none" w:sz="0" w:space="0" w:color="auto"/>
            <w:bottom w:val="none" w:sz="0" w:space="0" w:color="auto"/>
            <w:right w:val="none" w:sz="0" w:space="0" w:color="auto"/>
          </w:divBdr>
          <w:divsChild>
            <w:div w:id="1094207256">
              <w:marLeft w:val="0"/>
              <w:marRight w:val="0"/>
              <w:marTop w:val="0"/>
              <w:marBottom w:val="0"/>
              <w:divBdr>
                <w:top w:val="none" w:sz="0" w:space="0" w:color="auto"/>
                <w:left w:val="none" w:sz="0" w:space="0" w:color="auto"/>
                <w:bottom w:val="none" w:sz="0" w:space="0" w:color="auto"/>
                <w:right w:val="none" w:sz="0" w:space="0" w:color="auto"/>
              </w:divBdr>
              <w:divsChild>
                <w:div w:id="58530499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01645139">
          <w:marLeft w:val="0"/>
          <w:marRight w:val="0"/>
          <w:marTop w:val="0"/>
          <w:marBottom w:val="0"/>
          <w:divBdr>
            <w:top w:val="none" w:sz="0" w:space="0" w:color="auto"/>
            <w:left w:val="none" w:sz="0" w:space="0" w:color="auto"/>
            <w:bottom w:val="none" w:sz="0" w:space="0" w:color="auto"/>
            <w:right w:val="none" w:sz="0" w:space="0" w:color="auto"/>
          </w:divBdr>
          <w:divsChild>
            <w:div w:id="1729912494">
              <w:marLeft w:val="0"/>
              <w:marRight w:val="0"/>
              <w:marTop w:val="0"/>
              <w:marBottom w:val="0"/>
              <w:divBdr>
                <w:top w:val="none" w:sz="0" w:space="0" w:color="auto"/>
                <w:left w:val="none" w:sz="0" w:space="0" w:color="auto"/>
                <w:bottom w:val="none" w:sz="0" w:space="0" w:color="auto"/>
                <w:right w:val="none" w:sz="0" w:space="0" w:color="auto"/>
              </w:divBdr>
            </w:div>
          </w:divsChild>
        </w:div>
        <w:div w:id="1412967839">
          <w:marLeft w:val="0"/>
          <w:marRight w:val="0"/>
          <w:marTop w:val="0"/>
          <w:marBottom w:val="0"/>
          <w:divBdr>
            <w:top w:val="none" w:sz="0" w:space="0" w:color="auto"/>
            <w:left w:val="none" w:sz="0" w:space="0" w:color="auto"/>
            <w:bottom w:val="none" w:sz="0" w:space="0" w:color="auto"/>
            <w:right w:val="none" w:sz="0" w:space="0" w:color="auto"/>
          </w:divBdr>
          <w:divsChild>
            <w:div w:id="2120098023">
              <w:marLeft w:val="0"/>
              <w:marRight w:val="0"/>
              <w:marTop w:val="0"/>
              <w:marBottom w:val="0"/>
              <w:divBdr>
                <w:top w:val="none" w:sz="0" w:space="0" w:color="auto"/>
                <w:left w:val="none" w:sz="0" w:space="0" w:color="auto"/>
                <w:bottom w:val="none" w:sz="0" w:space="0" w:color="auto"/>
                <w:right w:val="none" w:sz="0" w:space="0" w:color="auto"/>
              </w:divBdr>
              <w:divsChild>
                <w:div w:id="8813320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03529902">
          <w:marLeft w:val="0"/>
          <w:marRight w:val="0"/>
          <w:marTop w:val="0"/>
          <w:marBottom w:val="0"/>
          <w:divBdr>
            <w:top w:val="none" w:sz="0" w:space="0" w:color="auto"/>
            <w:left w:val="none" w:sz="0" w:space="0" w:color="auto"/>
            <w:bottom w:val="none" w:sz="0" w:space="0" w:color="auto"/>
            <w:right w:val="none" w:sz="0" w:space="0" w:color="auto"/>
          </w:divBdr>
          <w:divsChild>
            <w:div w:id="1596092233">
              <w:marLeft w:val="0"/>
              <w:marRight w:val="0"/>
              <w:marTop w:val="0"/>
              <w:marBottom w:val="0"/>
              <w:divBdr>
                <w:top w:val="none" w:sz="0" w:space="0" w:color="auto"/>
                <w:left w:val="none" w:sz="0" w:space="0" w:color="auto"/>
                <w:bottom w:val="none" w:sz="0" w:space="0" w:color="auto"/>
                <w:right w:val="none" w:sz="0" w:space="0" w:color="auto"/>
              </w:divBdr>
              <w:divsChild>
                <w:div w:id="121985362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68561850">
          <w:marLeft w:val="0"/>
          <w:marRight w:val="0"/>
          <w:marTop w:val="0"/>
          <w:marBottom w:val="0"/>
          <w:divBdr>
            <w:top w:val="none" w:sz="0" w:space="0" w:color="auto"/>
            <w:left w:val="none" w:sz="0" w:space="0" w:color="auto"/>
            <w:bottom w:val="none" w:sz="0" w:space="0" w:color="auto"/>
            <w:right w:val="none" w:sz="0" w:space="0" w:color="auto"/>
          </w:divBdr>
          <w:divsChild>
            <w:div w:id="1966767637">
              <w:marLeft w:val="0"/>
              <w:marRight w:val="0"/>
              <w:marTop w:val="0"/>
              <w:marBottom w:val="0"/>
              <w:divBdr>
                <w:top w:val="none" w:sz="0" w:space="0" w:color="auto"/>
                <w:left w:val="none" w:sz="0" w:space="0" w:color="auto"/>
                <w:bottom w:val="none" w:sz="0" w:space="0" w:color="auto"/>
                <w:right w:val="none" w:sz="0" w:space="0" w:color="auto"/>
              </w:divBdr>
              <w:divsChild>
                <w:div w:id="2039819882">
                  <w:marLeft w:val="0"/>
                  <w:marRight w:val="0"/>
                  <w:marTop w:val="0"/>
                  <w:marBottom w:val="0"/>
                  <w:divBdr>
                    <w:top w:val="none" w:sz="0" w:space="0" w:color="auto"/>
                    <w:left w:val="none" w:sz="0" w:space="0" w:color="auto"/>
                    <w:bottom w:val="none" w:sz="0" w:space="0" w:color="auto"/>
                    <w:right w:val="none" w:sz="0" w:space="0" w:color="auto"/>
                  </w:divBdr>
                  <w:divsChild>
                    <w:div w:id="1649358681">
                      <w:marLeft w:val="0"/>
                      <w:marRight w:val="0"/>
                      <w:marTop w:val="0"/>
                      <w:marBottom w:val="0"/>
                      <w:divBdr>
                        <w:top w:val="none" w:sz="0" w:space="0" w:color="auto"/>
                        <w:left w:val="none" w:sz="0" w:space="0" w:color="auto"/>
                        <w:bottom w:val="none" w:sz="0" w:space="0" w:color="auto"/>
                        <w:right w:val="none" w:sz="0" w:space="0" w:color="auto"/>
                      </w:divBdr>
                      <w:divsChild>
                        <w:div w:id="549539061">
                          <w:marLeft w:val="0"/>
                          <w:marRight w:val="0"/>
                          <w:marTop w:val="0"/>
                          <w:marBottom w:val="0"/>
                          <w:divBdr>
                            <w:top w:val="none" w:sz="0" w:space="0" w:color="auto"/>
                            <w:left w:val="none" w:sz="0" w:space="0" w:color="auto"/>
                            <w:bottom w:val="none" w:sz="0" w:space="0" w:color="auto"/>
                            <w:right w:val="none" w:sz="0" w:space="0" w:color="auto"/>
                          </w:divBdr>
                          <w:divsChild>
                            <w:div w:id="188033962">
                              <w:marLeft w:val="0"/>
                              <w:marRight w:val="0"/>
                              <w:marTop w:val="0"/>
                              <w:marBottom w:val="0"/>
                              <w:divBdr>
                                <w:top w:val="none" w:sz="0" w:space="0" w:color="auto"/>
                                <w:left w:val="none" w:sz="0" w:space="0" w:color="auto"/>
                                <w:bottom w:val="none" w:sz="0" w:space="0" w:color="auto"/>
                                <w:right w:val="none" w:sz="0" w:space="0" w:color="auto"/>
                              </w:divBdr>
                            </w:div>
                            <w:div w:id="8647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488239">
                  <w:marLeft w:val="0"/>
                  <w:marRight w:val="0"/>
                  <w:marTop w:val="0"/>
                  <w:marBottom w:val="0"/>
                  <w:divBdr>
                    <w:top w:val="none" w:sz="0" w:space="0" w:color="auto"/>
                    <w:left w:val="none" w:sz="0" w:space="0" w:color="auto"/>
                    <w:bottom w:val="none" w:sz="0" w:space="0" w:color="auto"/>
                    <w:right w:val="none" w:sz="0" w:space="0" w:color="auto"/>
                  </w:divBdr>
                  <w:divsChild>
                    <w:div w:id="565459717">
                      <w:marLeft w:val="0"/>
                      <w:marRight w:val="0"/>
                      <w:marTop w:val="0"/>
                      <w:marBottom w:val="0"/>
                      <w:divBdr>
                        <w:top w:val="none" w:sz="0" w:space="0" w:color="auto"/>
                        <w:left w:val="none" w:sz="0" w:space="0" w:color="auto"/>
                        <w:bottom w:val="none" w:sz="0" w:space="0" w:color="auto"/>
                        <w:right w:val="none" w:sz="0" w:space="0" w:color="auto"/>
                      </w:divBdr>
                      <w:divsChild>
                        <w:div w:id="344283830">
                          <w:marLeft w:val="0"/>
                          <w:marRight w:val="0"/>
                          <w:marTop w:val="0"/>
                          <w:marBottom w:val="0"/>
                          <w:divBdr>
                            <w:top w:val="none" w:sz="0" w:space="0" w:color="auto"/>
                            <w:left w:val="none" w:sz="0" w:space="0" w:color="auto"/>
                            <w:bottom w:val="none" w:sz="0" w:space="0" w:color="auto"/>
                            <w:right w:val="none" w:sz="0" w:space="0" w:color="auto"/>
                          </w:divBdr>
                          <w:divsChild>
                            <w:div w:id="549540621">
                              <w:marLeft w:val="0"/>
                              <w:marRight w:val="0"/>
                              <w:marTop w:val="0"/>
                              <w:marBottom w:val="0"/>
                              <w:divBdr>
                                <w:top w:val="none" w:sz="0" w:space="0" w:color="auto"/>
                                <w:left w:val="none" w:sz="0" w:space="0" w:color="auto"/>
                                <w:bottom w:val="none" w:sz="0" w:space="0" w:color="auto"/>
                                <w:right w:val="none" w:sz="0" w:space="0" w:color="auto"/>
                              </w:divBdr>
                            </w:div>
                            <w:div w:id="12585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3144">
                  <w:marLeft w:val="0"/>
                  <w:marRight w:val="0"/>
                  <w:marTop w:val="0"/>
                  <w:marBottom w:val="0"/>
                  <w:divBdr>
                    <w:top w:val="none" w:sz="0" w:space="0" w:color="auto"/>
                    <w:left w:val="none" w:sz="0" w:space="0" w:color="auto"/>
                    <w:bottom w:val="none" w:sz="0" w:space="0" w:color="auto"/>
                    <w:right w:val="none" w:sz="0" w:space="0" w:color="auto"/>
                  </w:divBdr>
                  <w:divsChild>
                    <w:div w:id="703208993">
                      <w:marLeft w:val="0"/>
                      <w:marRight w:val="0"/>
                      <w:marTop w:val="0"/>
                      <w:marBottom w:val="0"/>
                      <w:divBdr>
                        <w:top w:val="none" w:sz="0" w:space="0" w:color="auto"/>
                        <w:left w:val="none" w:sz="0" w:space="0" w:color="auto"/>
                        <w:bottom w:val="none" w:sz="0" w:space="0" w:color="auto"/>
                        <w:right w:val="none" w:sz="0" w:space="0" w:color="auto"/>
                      </w:divBdr>
                      <w:divsChild>
                        <w:div w:id="1909801479">
                          <w:marLeft w:val="0"/>
                          <w:marRight w:val="0"/>
                          <w:marTop w:val="0"/>
                          <w:marBottom w:val="0"/>
                          <w:divBdr>
                            <w:top w:val="none" w:sz="0" w:space="0" w:color="auto"/>
                            <w:left w:val="none" w:sz="0" w:space="0" w:color="auto"/>
                            <w:bottom w:val="none" w:sz="0" w:space="0" w:color="auto"/>
                            <w:right w:val="none" w:sz="0" w:space="0" w:color="auto"/>
                          </w:divBdr>
                          <w:divsChild>
                            <w:div w:id="47606873">
                              <w:marLeft w:val="0"/>
                              <w:marRight w:val="0"/>
                              <w:marTop w:val="0"/>
                              <w:marBottom w:val="0"/>
                              <w:divBdr>
                                <w:top w:val="none" w:sz="0" w:space="0" w:color="auto"/>
                                <w:left w:val="none" w:sz="0" w:space="0" w:color="auto"/>
                                <w:bottom w:val="none" w:sz="0" w:space="0" w:color="auto"/>
                                <w:right w:val="none" w:sz="0" w:space="0" w:color="auto"/>
                              </w:divBdr>
                            </w:div>
                            <w:div w:id="8069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953402">
                  <w:marLeft w:val="0"/>
                  <w:marRight w:val="0"/>
                  <w:marTop w:val="0"/>
                  <w:marBottom w:val="0"/>
                  <w:divBdr>
                    <w:top w:val="none" w:sz="0" w:space="0" w:color="auto"/>
                    <w:left w:val="none" w:sz="0" w:space="0" w:color="auto"/>
                    <w:bottom w:val="none" w:sz="0" w:space="0" w:color="auto"/>
                    <w:right w:val="none" w:sz="0" w:space="0" w:color="auto"/>
                  </w:divBdr>
                  <w:divsChild>
                    <w:div w:id="991905594">
                      <w:marLeft w:val="0"/>
                      <w:marRight w:val="0"/>
                      <w:marTop w:val="0"/>
                      <w:marBottom w:val="0"/>
                      <w:divBdr>
                        <w:top w:val="none" w:sz="0" w:space="0" w:color="auto"/>
                        <w:left w:val="none" w:sz="0" w:space="0" w:color="auto"/>
                        <w:bottom w:val="none" w:sz="0" w:space="0" w:color="auto"/>
                        <w:right w:val="none" w:sz="0" w:space="0" w:color="auto"/>
                      </w:divBdr>
                      <w:divsChild>
                        <w:div w:id="1207911837">
                          <w:marLeft w:val="0"/>
                          <w:marRight w:val="0"/>
                          <w:marTop w:val="0"/>
                          <w:marBottom w:val="0"/>
                          <w:divBdr>
                            <w:top w:val="none" w:sz="0" w:space="0" w:color="auto"/>
                            <w:left w:val="none" w:sz="0" w:space="0" w:color="auto"/>
                            <w:bottom w:val="none" w:sz="0" w:space="0" w:color="auto"/>
                            <w:right w:val="none" w:sz="0" w:space="0" w:color="auto"/>
                          </w:divBdr>
                          <w:divsChild>
                            <w:div w:id="1211070619">
                              <w:marLeft w:val="0"/>
                              <w:marRight w:val="0"/>
                              <w:marTop w:val="0"/>
                              <w:marBottom w:val="0"/>
                              <w:divBdr>
                                <w:top w:val="none" w:sz="0" w:space="0" w:color="auto"/>
                                <w:left w:val="none" w:sz="0" w:space="0" w:color="auto"/>
                                <w:bottom w:val="none" w:sz="0" w:space="0" w:color="auto"/>
                                <w:right w:val="none" w:sz="0" w:space="0" w:color="auto"/>
                              </w:divBdr>
                            </w:div>
                            <w:div w:id="21168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493446">
                  <w:marLeft w:val="0"/>
                  <w:marRight w:val="0"/>
                  <w:marTop w:val="0"/>
                  <w:marBottom w:val="0"/>
                  <w:divBdr>
                    <w:top w:val="none" w:sz="0" w:space="0" w:color="auto"/>
                    <w:left w:val="none" w:sz="0" w:space="0" w:color="auto"/>
                    <w:bottom w:val="none" w:sz="0" w:space="0" w:color="auto"/>
                    <w:right w:val="none" w:sz="0" w:space="0" w:color="auto"/>
                  </w:divBdr>
                  <w:divsChild>
                    <w:div w:id="845707830">
                      <w:marLeft w:val="0"/>
                      <w:marRight w:val="0"/>
                      <w:marTop w:val="0"/>
                      <w:marBottom w:val="0"/>
                      <w:divBdr>
                        <w:top w:val="none" w:sz="0" w:space="0" w:color="auto"/>
                        <w:left w:val="none" w:sz="0" w:space="0" w:color="auto"/>
                        <w:bottom w:val="none" w:sz="0" w:space="0" w:color="auto"/>
                        <w:right w:val="none" w:sz="0" w:space="0" w:color="auto"/>
                      </w:divBdr>
                      <w:divsChild>
                        <w:div w:id="466045088">
                          <w:marLeft w:val="0"/>
                          <w:marRight w:val="0"/>
                          <w:marTop w:val="0"/>
                          <w:marBottom w:val="0"/>
                          <w:divBdr>
                            <w:top w:val="none" w:sz="0" w:space="0" w:color="auto"/>
                            <w:left w:val="none" w:sz="0" w:space="0" w:color="auto"/>
                            <w:bottom w:val="none" w:sz="0" w:space="0" w:color="auto"/>
                            <w:right w:val="none" w:sz="0" w:space="0" w:color="auto"/>
                          </w:divBdr>
                          <w:divsChild>
                            <w:div w:id="249042538">
                              <w:marLeft w:val="0"/>
                              <w:marRight w:val="0"/>
                              <w:marTop w:val="0"/>
                              <w:marBottom w:val="0"/>
                              <w:divBdr>
                                <w:top w:val="none" w:sz="0" w:space="0" w:color="auto"/>
                                <w:left w:val="none" w:sz="0" w:space="0" w:color="auto"/>
                                <w:bottom w:val="none" w:sz="0" w:space="0" w:color="auto"/>
                                <w:right w:val="none" w:sz="0" w:space="0" w:color="auto"/>
                              </w:divBdr>
                            </w:div>
                            <w:div w:id="159686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745340">
          <w:marLeft w:val="0"/>
          <w:marRight w:val="0"/>
          <w:marTop w:val="0"/>
          <w:marBottom w:val="0"/>
          <w:divBdr>
            <w:top w:val="none" w:sz="0" w:space="0" w:color="auto"/>
            <w:left w:val="none" w:sz="0" w:space="0" w:color="auto"/>
            <w:bottom w:val="none" w:sz="0" w:space="0" w:color="auto"/>
            <w:right w:val="none" w:sz="0" w:space="0" w:color="auto"/>
          </w:divBdr>
          <w:divsChild>
            <w:div w:id="837187627">
              <w:marLeft w:val="0"/>
              <w:marRight w:val="0"/>
              <w:marTop w:val="0"/>
              <w:marBottom w:val="0"/>
              <w:divBdr>
                <w:top w:val="none" w:sz="0" w:space="0" w:color="auto"/>
                <w:left w:val="none" w:sz="0" w:space="0" w:color="auto"/>
                <w:bottom w:val="none" w:sz="0" w:space="0" w:color="auto"/>
                <w:right w:val="none" w:sz="0" w:space="0" w:color="auto"/>
              </w:divBdr>
              <w:divsChild>
                <w:div w:id="10709984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7688980">
          <w:marLeft w:val="0"/>
          <w:marRight w:val="0"/>
          <w:marTop w:val="0"/>
          <w:marBottom w:val="0"/>
          <w:divBdr>
            <w:top w:val="none" w:sz="0" w:space="0" w:color="auto"/>
            <w:left w:val="none" w:sz="0" w:space="0" w:color="auto"/>
            <w:bottom w:val="none" w:sz="0" w:space="0" w:color="auto"/>
            <w:right w:val="none" w:sz="0" w:space="0" w:color="auto"/>
          </w:divBdr>
          <w:divsChild>
            <w:div w:id="74863959">
              <w:marLeft w:val="0"/>
              <w:marRight w:val="0"/>
              <w:marTop w:val="0"/>
              <w:marBottom w:val="0"/>
              <w:divBdr>
                <w:top w:val="none" w:sz="0" w:space="0" w:color="auto"/>
                <w:left w:val="none" w:sz="0" w:space="0" w:color="auto"/>
                <w:bottom w:val="none" w:sz="0" w:space="0" w:color="auto"/>
                <w:right w:val="none" w:sz="0" w:space="0" w:color="auto"/>
              </w:divBdr>
              <w:divsChild>
                <w:div w:id="7128509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29989167">
      <w:bodyDiv w:val="1"/>
      <w:marLeft w:val="0"/>
      <w:marRight w:val="0"/>
      <w:marTop w:val="0"/>
      <w:marBottom w:val="0"/>
      <w:divBdr>
        <w:top w:val="none" w:sz="0" w:space="0" w:color="auto"/>
        <w:left w:val="none" w:sz="0" w:space="0" w:color="auto"/>
        <w:bottom w:val="none" w:sz="0" w:space="0" w:color="auto"/>
        <w:right w:val="none" w:sz="0" w:space="0" w:color="auto"/>
      </w:divBdr>
      <w:divsChild>
        <w:div w:id="940793481">
          <w:marLeft w:val="0"/>
          <w:marRight w:val="0"/>
          <w:marTop w:val="0"/>
          <w:marBottom w:val="0"/>
          <w:divBdr>
            <w:top w:val="none" w:sz="0" w:space="0" w:color="auto"/>
            <w:left w:val="none" w:sz="0" w:space="0" w:color="auto"/>
            <w:bottom w:val="none" w:sz="0" w:space="0" w:color="auto"/>
            <w:right w:val="none" w:sz="0" w:space="0" w:color="auto"/>
          </w:divBdr>
          <w:divsChild>
            <w:div w:id="1737699953">
              <w:marLeft w:val="0"/>
              <w:marRight w:val="0"/>
              <w:marTop w:val="0"/>
              <w:marBottom w:val="0"/>
              <w:divBdr>
                <w:top w:val="none" w:sz="0" w:space="0" w:color="auto"/>
                <w:left w:val="none" w:sz="0" w:space="0" w:color="auto"/>
                <w:bottom w:val="none" w:sz="0" w:space="0" w:color="auto"/>
                <w:right w:val="none" w:sz="0" w:space="0" w:color="auto"/>
              </w:divBdr>
              <w:divsChild>
                <w:div w:id="11776984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12944716">
          <w:marLeft w:val="0"/>
          <w:marRight w:val="0"/>
          <w:marTop w:val="0"/>
          <w:marBottom w:val="0"/>
          <w:divBdr>
            <w:top w:val="none" w:sz="0" w:space="0" w:color="auto"/>
            <w:left w:val="none" w:sz="0" w:space="0" w:color="auto"/>
            <w:bottom w:val="none" w:sz="0" w:space="0" w:color="auto"/>
            <w:right w:val="none" w:sz="0" w:space="0" w:color="auto"/>
          </w:divBdr>
          <w:divsChild>
            <w:div w:id="2142186542">
              <w:marLeft w:val="0"/>
              <w:marRight w:val="0"/>
              <w:marTop w:val="0"/>
              <w:marBottom w:val="0"/>
              <w:divBdr>
                <w:top w:val="none" w:sz="0" w:space="0" w:color="auto"/>
                <w:left w:val="none" w:sz="0" w:space="0" w:color="auto"/>
                <w:bottom w:val="none" w:sz="0" w:space="0" w:color="auto"/>
                <w:right w:val="none" w:sz="0" w:space="0" w:color="auto"/>
              </w:divBdr>
              <w:divsChild>
                <w:div w:id="1584993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1113523">
          <w:marLeft w:val="0"/>
          <w:marRight w:val="0"/>
          <w:marTop w:val="0"/>
          <w:marBottom w:val="0"/>
          <w:divBdr>
            <w:top w:val="none" w:sz="0" w:space="0" w:color="auto"/>
            <w:left w:val="none" w:sz="0" w:space="0" w:color="auto"/>
            <w:bottom w:val="none" w:sz="0" w:space="0" w:color="auto"/>
            <w:right w:val="none" w:sz="0" w:space="0" w:color="auto"/>
          </w:divBdr>
          <w:divsChild>
            <w:div w:id="1811971664">
              <w:marLeft w:val="0"/>
              <w:marRight w:val="0"/>
              <w:marTop w:val="0"/>
              <w:marBottom w:val="0"/>
              <w:divBdr>
                <w:top w:val="none" w:sz="0" w:space="0" w:color="auto"/>
                <w:left w:val="none" w:sz="0" w:space="0" w:color="auto"/>
                <w:bottom w:val="none" w:sz="0" w:space="0" w:color="auto"/>
                <w:right w:val="none" w:sz="0" w:space="0" w:color="auto"/>
              </w:divBdr>
              <w:divsChild>
                <w:div w:id="1248270887">
                  <w:marLeft w:val="0"/>
                  <w:marRight w:val="0"/>
                  <w:marTop w:val="0"/>
                  <w:marBottom w:val="0"/>
                  <w:divBdr>
                    <w:top w:val="none" w:sz="0" w:space="0" w:color="auto"/>
                    <w:left w:val="none" w:sz="0" w:space="0" w:color="auto"/>
                    <w:bottom w:val="none" w:sz="0" w:space="0" w:color="auto"/>
                    <w:right w:val="none" w:sz="0" w:space="0" w:color="auto"/>
                  </w:divBdr>
                  <w:divsChild>
                    <w:div w:id="118306775">
                      <w:marLeft w:val="0"/>
                      <w:marRight w:val="0"/>
                      <w:marTop w:val="0"/>
                      <w:marBottom w:val="0"/>
                      <w:divBdr>
                        <w:top w:val="none" w:sz="0" w:space="0" w:color="auto"/>
                        <w:left w:val="none" w:sz="0" w:space="0" w:color="auto"/>
                        <w:bottom w:val="none" w:sz="0" w:space="0" w:color="auto"/>
                        <w:right w:val="none" w:sz="0" w:space="0" w:color="auto"/>
                      </w:divBdr>
                      <w:divsChild>
                        <w:div w:id="593133190">
                          <w:marLeft w:val="0"/>
                          <w:marRight w:val="0"/>
                          <w:marTop w:val="0"/>
                          <w:marBottom w:val="0"/>
                          <w:divBdr>
                            <w:top w:val="none" w:sz="0" w:space="0" w:color="auto"/>
                            <w:left w:val="none" w:sz="0" w:space="0" w:color="auto"/>
                            <w:bottom w:val="none" w:sz="0" w:space="0" w:color="auto"/>
                            <w:right w:val="none" w:sz="0" w:space="0" w:color="auto"/>
                          </w:divBdr>
                          <w:divsChild>
                            <w:div w:id="337849740">
                              <w:marLeft w:val="0"/>
                              <w:marRight w:val="0"/>
                              <w:marTop w:val="0"/>
                              <w:marBottom w:val="0"/>
                              <w:divBdr>
                                <w:top w:val="none" w:sz="0" w:space="0" w:color="auto"/>
                                <w:left w:val="none" w:sz="0" w:space="0" w:color="auto"/>
                                <w:bottom w:val="none" w:sz="0" w:space="0" w:color="auto"/>
                                <w:right w:val="none" w:sz="0" w:space="0" w:color="auto"/>
                              </w:divBdr>
                            </w:div>
                            <w:div w:id="19541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80464">
                  <w:marLeft w:val="0"/>
                  <w:marRight w:val="0"/>
                  <w:marTop w:val="0"/>
                  <w:marBottom w:val="0"/>
                  <w:divBdr>
                    <w:top w:val="none" w:sz="0" w:space="0" w:color="auto"/>
                    <w:left w:val="none" w:sz="0" w:space="0" w:color="auto"/>
                    <w:bottom w:val="none" w:sz="0" w:space="0" w:color="auto"/>
                    <w:right w:val="none" w:sz="0" w:space="0" w:color="auto"/>
                  </w:divBdr>
                  <w:divsChild>
                    <w:div w:id="588318957">
                      <w:marLeft w:val="0"/>
                      <w:marRight w:val="0"/>
                      <w:marTop w:val="0"/>
                      <w:marBottom w:val="0"/>
                      <w:divBdr>
                        <w:top w:val="none" w:sz="0" w:space="0" w:color="auto"/>
                        <w:left w:val="none" w:sz="0" w:space="0" w:color="auto"/>
                        <w:bottom w:val="none" w:sz="0" w:space="0" w:color="auto"/>
                        <w:right w:val="none" w:sz="0" w:space="0" w:color="auto"/>
                      </w:divBdr>
                      <w:divsChild>
                        <w:div w:id="446238168">
                          <w:marLeft w:val="0"/>
                          <w:marRight w:val="0"/>
                          <w:marTop w:val="0"/>
                          <w:marBottom w:val="0"/>
                          <w:divBdr>
                            <w:top w:val="none" w:sz="0" w:space="0" w:color="auto"/>
                            <w:left w:val="none" w:sz="0" w:space="0" w:color="auto"/>
                            <w:bottom w:val="none" w:sz="0" w:space="0" w:color="auto"/>
                            <w:right w:val="none" w:sz="0" w:space="0" w:color="auto"/>
                          </w:divBdr>
                          <w:divsChild>
                            <w:div w:id="1771504504">
                              <w:marLeft w:val="0"/>
                              <w:marRight w:val="0"/>
                              <w:marTop w:val="0"/>
                              <w:marBottom w:val="0"/>
                              <w:divBdr>
                                <w:top w:val="none" w:sz="0" w:space="0" w:color="auto"/>
                                <w:left w:val="none" w:sz="0" w:space="0" w:color="auto"/>
                                <w:bottom w:val="none" w:sz="0" w:space="0" w:color="auto"/>
                                <w:right w:val="none" w:sz="0" w:space="0" w:color="auto"/>
                              </w:divBdr>
                            </w:div>
                            <w:div w:id="31149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097176">
                  <w:marLeft w:val="0"/>
                  <w:marRight w:val="0"/>
                  <w:marTop w:val="0"/>
                  <w:marBottom w:val="0"/>
                  <w:divBdr>
                    <w:top w:val="none" w:sz="0" w:space="0" w:color="auto"/>
                    <w:left w:val="none" w:sz="0" w:space="0" w:color="auto"/>
                    <w:bottom w:val="none" w:sz="0" w:space="0" w:color="auto"/>
                    <w:right w:val="none" w:sz="0" w:space="0" w:color="auto"/>
                  </w:divBdr>
                  <w:divsChild>
                    <w:div w:id="674962197">
                      <w:marLeft w:val="0"/>
                      <w:marRight w:val="0"/>
                      <w:marTop w:val="0"/>
                      <w:marBottom w:val="0"/>
                      <w:divBdr>
                        <w:top w:val="none" w:sz="0" w:space="0" w:color="auto"/>
                        <w:left w:val="none" w:sz="0" w:space="0" w:color="auto"/>
                        <w:bottom w:val="none" w:sz="0" w:space="0" w:color="auto"/>
                        <w:right w:val="none" w:sz="0" w:space="0" w:color="auto"/>
                      </w:divBdr>
                      <w:divsChild>
                        <w:div w:id="809516367">
                          <w:marLeft w:val="0"/>
                          <w:marRight w:val="0"/>
                          <w:marTop w:val="0"/>
                          <w:marBottom w:val="0"/>
                          <w:divBdr>
                            <w:top w:val="none" w:sz="0" w:space="0" w:color="auto"/>
                            <w:left w:val="none" w:sz="0" w:space="0" w:color="auto"/>
                            <w:bottom w:val="none" w:sz="0" w:space="0" w:color="auto"/>
                            <w:right w:val="none" w:sz="0" w:space="0" w:color="auto"/>
                          </w:divBdr>
                          <w:divsChild>
                            <w:div w:id="572856240">
                              <w:marLeft w:val="0"/>
                              <w:marRight w:val="0"/>
                              <w:marTop w:val="0"/>
                              <w:marBottom w:val="0"/>
                              <w:divBdr>
                                <w:top w:val="none" w:sz="0" w:space="0" w:color="auto"/>
                                <w:left w:val="none" w:sz="0" w:space="0" w:color="auto"/>
                                <w:bottom w:val="none" w:sz="0" w:space="0" w:color="auto"/>
                                <w:right w:val="none" w:sz="0" w:space="0" w:color="auto"/>
                              </w:divBdr>
                            </w:div>
                            <w:div w:id="13172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75946">
                  <w:marLeft w:val="0"/>
                  <w:marRight w:val="0"/>
                  <w:marTop w:val="0"/>
                  <w:marBottom w:val="0"/>
                  <w:divBdr>
                    <w:top w:val="none" w:sz="0" w:space="0" w:color="auto"/>
                    <w:left w:val="none" w:sz="0" w:space="0" w:color="auto"/>
                    <w:bottom w:val="none" w:sz="0" w:space="0" w:color="auto"/>
                    <w:right w:val="none" w:sz="0" w:space="0" w:color="auto"/>
                  </w:divBdr>
                  <w:divsChild>
                    <w:div w:id="523597713">
                      <w:marLeft w:val="0"/>
                      <w:marRight w:val="0"/>
                      <w:marTop w:val="0"/>
                      <w:marBottom w:val="0"/>
                      <w:divBdr>
                        <w:top w:val="none" w:sz="0" w:space="0" w:color="auto"/>
                        <w:left w:val="none" w:sz="0" w:space="0" w:color="auto"/>
                        <w:bottom w:val="none" w:sz="0" w:space="0" w:color="auto"/>
                        <w:right w:val="none" w:sz="0" w:space="0" w:color="auto"/>
                      </w:divBdr>
                      <w:divsChild>
                        <w:div w:id="2033265091">
                          <w:marLeft w:val="0"/>
                          <w:marRight w:val="0"/>
                          <w:marTop w:val="0"/>
                          <w:marBottom w:val="0"/>
                          <w:divBdr>
                            <w:top w:val="none" w:sz="0" w:space="0" w:color="auto"/>
                            <w:left w:val="none" w:sz="0" w:space="0" w:color="auto"/>
                            <w:bottom w:val="none" w:sz="0" w:space="0" w:color="auto"/>
                            <w:right w:val="none" w:sz="0" w:space="0" w:color="auto"/>
                          </w:divBdr>
                          <w:divsChild>
                            <w:div w:id="1158881416">
                              <w:marLeft w:val="0"/>
                              <w:marRight w:val="0"/>
                              <w:marTop w:val="0"/>
                              <w:marBottom w:val="0"/>
                              <w:divBdr>
                                <w:top w:val="none" w:sz="0" w:space="0" w:color="auto"/>
                                <w:left w:val="none" w:sz="0" w:space="0" w:color="auto"/>
                                <w:bottom w:val="none" w:sz="0" w:space="0" w:color="auto"/>
                                <w:right w:val="none" w:sz="0" w:space="0" w:color="auto"/>
                              </w:divBdr>
                            </w:div>
                            <w:div w:id="190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55839">
                  <w:marLeft w:val="0"/>
                  <w:marRight w:val="0"/>
                  <w:marTop w:val="0"/>
                  <w:marBottom w:val="0"/>
                  <w:divBdr>
                    <w:top w:val="none" w:sz="0" w:space="0" w:color="auto"/>
                    <w:left w:val="none" w:sz="0" w:space="0" w:color="auto"/>
                    <w:bottom w:val="none" w:sz="0" w:space="0" w:color="auto"/>
                    <w:right w:val="none" w:sz="0" w:space="0" w:color="auto"/>
                  </w:divBdr>
                  <w:divsChild>
                    <w:div w:id="580599428">
                      <w:marLeft w:val="0"/>
                      <w:marRight w:val="0"/>
                      <w:marTop w:val="0"/>
                      <w:marBottom w:val="0"/>
                      <w:divBdr>
                        <w:top w:val="none" w:sz="0" w:space="0" w:color="auto"/>
                        <w:left w:val="none" w:sz="0" w:space="0" w:color="auto"/>
                        <w:bottom w:val="none" w:sz="0" w:space="0" w:color="auto"/>
                        <w:right w:val="none" w:sz="0" w:space="0" w:color="auto"/>
                      </w:divBdr>
                      <w:divsChild>
                        <w:div w:id="1650011897">
                          <w:marLeft w:val="0"/>
                          <w:marRight w:val="0"/>
                          <w:marTop w:val="0"/>
                          <w:marBottom w:val="0"/>
                          <w:divBdr>
                            <w:top w:val="none" w:sz="0" w:space="0" w:color="auto"/>
                            <w:left w:val="none" w:sz="0" w:space="0" w:color="auto"/>
                            <w:bottom w:val="none" w:sz="0" w:space="0" w:color="auto"/>
                            <w:right w:val="none" w:sz="0" w:space="0" w:color="auto"/>
                          </w:divBdr>
                          <w:divsChild>
                            <w:div w:id="655687935">
                              <w:marLeft w:val="0"/>
                              <w:marRight w:val="0"/>
                              <w:marTop w:val="0"/>
                              <w:marBottom w:val="0"/>
                              <w:divBdr>
                                <w:top w:val="none" w:sz="0" w:space="0" w:color="auto"/>
                                <w:left w:val="none" w:sz="0" w:space="0" w:color="auto"/>
                                <w:bottom w:val="none" w:sz="0" w:space="0" w:color="auto"/>
                                <w:right w:val="none" w:sz="0" w:space="0" w:color="auto"/>
                              </w:divBdr>
                            </w:div>
                            <w:div w:id="11011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725403">
          <w:marLeft w:val="0"/>
          <w:marRight w:val="0"/>
          <w:marTop w:val="0"/>
          <w:marBottom w:val="0"/>
          <w:divBdr>
            <w:top w:val="none" w:sz="0" w:space="0" w:color="auto"/>
            <w:left w:val="none" w:sz="0" w:space="0" w:color="auto"/>
            <w:bottom w:val="none" w:sz="0" w:space="0" w:color="auto"/>
            <w:right w:val="none" w:sz="0" w:space="0" w:color="auto"/>
          </w:divBdr>
          <w:divsChild>
            <w:div w:id="735979753">
              <w:marLeft w:val="0"/>
              <w:marRight w:val="0"/>
              <w:marTop w:val="0"/>
              <w:marBottom w:val="0"/>
              <w:divBdr>
                <w:top w:val="none" w:sz="0" w:space="0" w:color="auto"/>
                <w:left w:val="none" w:sz="0" w:space="0" w:color="auto"/>
                <w:bottom w:val="none" w:sz="0" w:space="0" w:color="auto"/>
                <w:right w:val="none" w:sz="0" w:space="0" w:color="auto"/>
              </w:divBdr>
              <w:divsChild>
                <w:div w:id="4391839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2912256">
          <w:marLeft w:val="0"/>
          <w:marRight w:val="0"/>
          <w:marTop w:val="0"/>
          <w:marBottom w:val="0"/>
          <w:divBdr>
            <w:top w:val="none" w:sz="0" w:space="0" w:color="auto"/>
            <w:left w:val="none" w:sz="0" w:space="0" w:color="auto"/>
            <w:bottom w:val="none" w:sz="0" w:space="0" w:color="auto"/>
            <w:right w:val="none" w:sz="0" w:space="0" w:color="auto"/>
          </w:divBdr>
          <w:divsChild>
            <w:div w:id="1218204385">
              <w:marLeft w:val="0"/>
              <w:marRight w:val="0"/>
              <w:marTop w:val="0"/>
              <w:marBottom w:val="0"/>
              <w:divBdr>
                <w:top w:val="none" w:sz="0" w:space="0" w:color="auto"/>
                <w:left w:val="none" w:sz="0" w:space="0" w:color="auto"/>
                <w:bottom w:val="none" w:sz="0" w:space="0" w:color="auto"/>
                <w:right w:val="none" w:sz="0" w:space="0" w:color="auto"/>
              </w:divBdr>
              <w:divsChild>
                <w:div w:id="611131885">
                  <w:marLeft w:val="0"/>
                  <w:marRight w:val="0"/>
                  <w:marTop w:val="0"/>
                  <w:marBottom w:val="0"/>
                  <w:divBdr>
                    <w:top w:val="none" w:sz="0" w:space="0" w:color="auto"/>
                    <w:left w:val="none" w:sz="0" w:space="0" w:color="auto"/>
                    <w:bottom w:val="none" w:sz="0" w:space="0" w:color="auto"/>
                    <w:right w:val="none" w:sz="0" w:space="0" w:color="auto"/>
                  </w:divBdr>
                  <w:divsChild>
                    <w:div w:id="2018967796">
                      <w:marLeft w:val="0"/>
                      <w:marRight w:val="0"/>
                      <w:marTop w:val="0"/>
                      <w:marBottom w:val="0"/>
                      <w:divBdr>
                        <w:top w:val="none" w:sz="0" w:space="0" w:color="auto"/>
                        <w:left w:val="none" w:sz="0" w:space="0" w:color="auto"/>
                        <w:bottom w:val="none" w:sz="0" w:space="0" w:color="auto"/>
                        <w:right w:val="none" w:sz="0" w:space="0" w:color="auto"/>
                      </w:divBdr>
                      <w:divsChild>
                        <w:div w:id="829054348">
                          <w:marLeft w:val="0"/>
                          <w:marRight w:val="0"/>
                          <w:marTop w:val="0"/>
                          <w:marBottom w:val="0"/>
                          <w:divBdr>
                            <w:top w:val="none" w:sz="0" w:space="0" w:color="auto"/>
                            <w:left w:val="none" w:sz="0" w:space="0" w:color="auto"/>
                            <w:bottom w:val="none" w:sz="0" w:space="0" w:color="auto"/>
                            <w:right w:val="none" w:sz="0" w:space="0" w:color="auto"/>
                          </w:divBdr>
                          <w:divsChild>
                            <w:div w:id="1142117278">
                              <w:marLeft w:val="0"/>
                              <w:marRight w:val="0"/>
                              <w:marTop w:val="0"/>
                              <w:marBottom w:val="0"/>
                              <w:divBdr>
                                <w:top w:val="none" w:sz="0" w:space="0" w:color="auto"/>
                                <w:left w:val="none" w:sz="0" w:space="0" w:color="auto"/>
                                <w:bottom w:val="none" w:sz="0" w:space="0" w:color="auto"/>
                                <w:right w:val="none" w:sz="0" w:space="0" w:color="auto"/>
                              </w:divBdr>
                            </w:div>
                            <w:div w:id="21440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87126">
                  <w:marLeft w:val="0"/>
                  <w:marRight w:val="0"/>
                  <w:marTop w:val="0"/>
                  <w:marBottom w:val="0"/>
                  <w:divBdr>
                    <w:top w:val="none" w:sz="0" w:space="0" w:color="auto"/>
                    <w:left w:val="none" w:sz="0" w:space="0" w:color="auto"/>
                    <w:bottom w:val="none" w:sz="0" w:space="0" w:color="auto"/>
                    <w:right w:val="none" w:sz="0" w:space="0" w:color="auto"/>
                  </w:divBdr>
                  <w:divsChild>
                    <w:div w:id="690913147">
                      <w:marLeft w:val="0"/>
                      <w:marRight w:val="0"/>
                      <w:marTop w:val="0"/>
                      <w:marBottom w:val="0"/>
                      <w:divBdr>
                        <w:top w:val="none" w:sz="0" w:space="0" w:color="auto"/>
                        <w:left w:val="none" w:sz="0" w:space="0" w:color="auto"/>
                        <w:bottom w:val="none" w:sz="0" w:space="0" w:color="auto"/>
                        <w:right w:val="none" w:sz="0" w:space="0" w:color="auto"/>
                      </w:divBdr>
                      <w:divsChild>
                        <w:div w:id="1146508041">
                          <w:marLeft w:val="0"/>
                          <w:marRight w:val="0"/>
                          <w:marTop w:val="0"/>
                          <w:marBottom w:val="0"/>
                          <w:divBdr>
                            <w:top w:val="none" w:sz="0" w:space="0" w:color="auto"/>
                            <w:left w:val="none" w:sz="0" w:space="0" w:color="auto"/>
                            <w:bottom w:val="none" w:sz="0" w:space="0" w:color="auto"/>
                            <w:right w:val="none" w:sz="0" w:space="0" w:color="auto"/>
                          </w:divBdr>
                          <w:divsChild>
                            <w:div w:id="245039292">
                              <w:marLeft w:val="0"/>
                              <w:marRight w:val="0"/>
                              <w:marTop w:val="0"/>
                              <w:marBottom w:val="0"/>
                              <w:divBdr>
                                <w:top w:val="none" w:sz="0" w:space="0" w:color="auto"/>
                                <w:left w:val="none" w:sz="0" w:space="0" w:color="auto"/>
                                <w:bottom w:val="none" w:sz="0" w:space="0" w:color="auto"/>
                                <w:right w:val="none" w:sz="0" w:space="0" w:color="auto"/>
                              </w:divBdr>
                            </w:div>
                            <w:div w:id="10293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32395">
                  <w:marLeft w:val="0"/>
                  <w:marRight w:val="0"/>
                  <w:marTop w:val="0"/>
                  <w:marBottom w:val="0"/>
                  <w:divBdr>
                    <w:top w:val="none" w:sz="0" w:space="0" w:color="auto"/>
                    <w:left w:val="none" w:sz="0" w:space="0" w:color="auto"/>
                    <w:bottom w:val="none" w:sz="0" w:space="0" w:color="auto"/>
                    <w:right w:val="none" w:sz="0" w:space="0" w:color="auto"/>
                  </w:divBdr>
                  <w:divsChild>
                    <w:div w:id="1084689618">
                      <w:marLeft w:val="0"/>
                      <w:marRight w:val="0"/>
                      <w:marTop w:val="0"/>
                      <w:marBottom w:val="0"/>
                      <w:divBdr>
                        <w:top w:val="none" w:sz="0" w:space="0" w:color="auto"/>
                        <w:left w:val="none" w:sz="0" w:space="0" w:color="auto"/>
                        <w:bottom w:val="none" w:sz="0" w:space="0" w:color="auto"/>
                        <w:right w:val="none" w:sz="0" w:space="0" w:color="auto"/>
                      </w:divBdr>
                      <w:divsChild>
                        <w:div w:id="902059499">
                          <w:marLeft w:val="0"/>
                          <w:marRight w:val="0"/>
                          <w:marTop w:val="0"/>
                          <w:marBottom w:val="0"/>
                          <w:divBdr>
                            <w:top w:val="none" w:sz="0" w:space="0" w:color="auto"/>
                            <w:left w:val="none" w:sz="0" w:space="0" w:color="auto"/>
                            <w:bottom w:val="none" w:sz="0" w:space="0" w:color="auto"/>
                            <w:right w:val="none" w:sz="0" w:space="0" w:color="auto"/>
                          </w:divBdr>
                          <w:divsChild>
                            <w:div w:id="939992906">
                              <w:marLeft w:val="0"/>
                              <w:marRight w:val="0"/>
                              <w:marTop w:val="0"/>
                              <w:marBottom w:val="0"/>
                              <w:divBdr>
                                <w:top w:val="none" w:sz="0" w:space="0" w:color="auto"/>
                                <w:left w:val="none" w:sz="0" w:space="0" w:color="auto"/>
                                <w:bottom w:val="none" w:sz="0" w:space="0" w:color="auto"/>
                                <w:right w:val="none" w:sz="0" w:space="0" w:color="auto"/>
                              </w:divBdr>
                            </w:div>
                            <w:div w:id="13609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112864">
          <w:marLeft w:val="0"/>
          <w:marRight w:val="0"/>
          <w:marTop w:val="0"/>
          <w:marBottom w:val="0"/>
          <w:divBdr>
            <w:top w:val="none" w:sz="0" w:space="0" w:color="auto"/>
            <w:left w:val="none" w:sz="0" w:space="0" w:color="auto"/>
            <w:bottom w:val="none" w:sz="0" w:space="0" w:color="auto"/>
            <w:right w:val="none" w:sz="0" w:space="0" w:color="auto"/>
          </w:divBdr>
          <w:divsChild>
            <w:div w:id="269051370">
              <w:marLeft w:val="0"/>
              <w:marRight w:val="0"/>
              <w:marTop w:val="0"/>
              <w:marBottom w:val="0"/>
              <w:divBdr>
                <w:top w:val="none" w:sz="0" w:space="0" w:color="auto"/>
                <w:left w:val="none" w:sz="0" w:space="0" w:color="auto"/>
                <w:bottom w:val="none" w:sz="0" w:space="0" w:color="auto"/>
                <w:right w:val="none" w:sz="0" w:space="0" w:color="auto"/>
              </w:divBdr>
              <w:divsChild>
                <w:div w:id="3402789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52416849">
      <w:bodyDiv w:val="1"/>
      <w:marLeft w:val="0"/>
      <w:marRight w:val="0"/>
      <w:marTop w:val="0"/>
      <w:marBottom w:val="0"/>
      <w:divBdr>
        <w:top w:val="none" w:sz="0" w:space="0" w:color="auto"/>
        <w:left w:val="none" w:sz="0" w:space="0" w:color="auto"/>
        <w:bottom w:val="none" w:sz="0" w:space="0" w:color="auto"/>
        <w:right w:val="none" w:sz="0" w:space="0" w:color="auto"/>
      </w:divBdr>
    </w:div>
    <w:div w:id="590621873">
      <w:bodyDiv w:val="1"/>
      <w:marLeft w:val="0"/>
      <w:marRight w:val="0"/>
      <w:marTop w:val="0"/>
      <w:marBottom w:val="0"/>
      <w:divBdr>
        <w:top w:val="none" w:sz="0" w:space="0" w:color="auto"/>
        <w:left w:val="none" w:sz="0" w:space="0" w:color="auto"/>
        <w:bottom w:val="none" w:sz="0" w:space="0" w:color="auto"/>
        <w:right w:val="none" w:sz="0" w:space="0" w:color="auto"/>
      </w:divBdr>
    </w:div>
    <w:div w:id="1526365394">
      <w:bodyDiv w:val="1"/>
      <w:marLeft w:val="0"/>
      <w:marRight w:val="0"/>
      <w:marTop w:val="0"/>
      <w:marBottom w:val="0"/>
      <w:divBdr>
        <w:top w:val="none" w:sz="0" w:space="0" w:color="auto"/>
        <w:left w:val="none" w:sz="0" w:space="0" w:color="auto"/>
        <w:bottom w:val="none" w:sz="0" w:space="0" w:color="auto"/>
        <w:right w:val="none" w:sz="0" w:space="0" w:color="auto"/>
      </w:divBdr>
    </w:div>
    <w:div w:id="1578203850">
      <w:bodyDiv w:val="1"/>
      <w:marLeft w:val="0"/>
      <w:marRight w:val="0"/>
      <w:marTop w:val="0"/>
      <w:marBottom w:val="0"/>
      <w:divBdr>
        <w:top w:val="none" w:sz="0" w:space="0" w:color="auto"/>
        <w:left w:val="none" w:sz="0" w:space="0" w:color="auto"/>
        <w:bottom w:val="none" w:sz="0" w:space="0" w:color="auto"/>
        <w:right w:val="none" w:sz="0" w:space="0" w:color="auto"/>
      </w:divBdr>
    </w:div>
    <w:div w:id="1768966776">
      <w:bodyDiv w:val="1"/>
      <w:marLeft w:val="0"/>
      <w:marRight w:val="0"/>
      <w:marTop w:val="0"/>
      <w:marBottom w:val="0"/>
      <w:divBdr>
        <w:top w:val="none" w:sz="0" w:space="0" w:color="auto"/>
        <w:left w:val="none" w:sz="0" w:space="0" w:color="auto"/>
        <w:bottom w:val="none" w:sz="0" w:space="0" w:color="auto"/>
        <w:right w:val="none" w:sz="0" w:space="0" w:color="auto"/>
      </w:divBdr>
    </w:div>
    <w:div w:id="2066483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18993-B965-4259-8F18-09D377FE2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9</Pages>
  <Words>1429</Words>
  <Characters>8148</Characters>
  <Application>Microsoft Office Word</Application>
  <DocSecurity>0</DocSecurity>
  <Lines>67</Lines>
  <Paragraphs>19</Paragraphs>
  <ScaleCrop>false</ScaleCrop>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dc:creator>
  <cp:keywords/>
  <dc:description/>
  <cp:lastModifiedBy>Chinedu</cp:lastModifiedBy>
  <cp:revision>30</cp:revision>
  <dcterms:created xsi:type="dcterms:W3CDTF">2025-09-08T01:18:00Z</dcterms:created>
  <dcterms:modified xsi:type="dcterms:W3CDTF">2025-09-08T02:24:00Z</dcterms:modified>
</cp:coreProperties>
</file>