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Câu 1: </w:t>
      </w:r>
      <w:r>
        <w:t>Quan sát lược đồ sau và xác định hướng dòng hải lưu nóng:</w:t>
      </w:r>
    </w:p>
    <w:p>
      <w:r>
        <w:drawing>
          <wp:inline distT="0" distB="0" distL="0" distR="0">
            <wp:extent cx="952500" cy="952500"/>
            <wp:effectExtent l="0" t="0" r="0" b="0"/>
            <wp:docPr id="1" name="Lược đồ hải lư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ược đồ hải lưu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u w:val="single"/>
        </w:rPr>
        <w:t>A. </w:t>
      </w:r>
      <w:r>
        <w:t>Từ vĩ độ thấp lên vĩ độ cao</w:t>
      </w:r>
    </w:p>
    <w:p>
      <w:r>
        <w:t>B. Từ vĩ độ cao về vĩ độ thấp</w:t>
      </w:r>
    </w:p>
    <w:p>
      <w:r>
        <w:t>C. Chảy quanh cực</w:t>
      </w:r>
    </w:p>
    <w:p>
      <w:r>
        <w:t>D. Không xác định</w:t>
      </w:r>
    </w:p>
    <w:p>
      <w:r>
        <w:rPr>
          <w:b/>
        </w:rPr>
        <w:t>Câu 2: </w:t>
      </w:r>
      <w:r>
        <w:t>Việt Nam nằm trong vùng khí hậu nhiệt đới gió mùa.</w:t>
      </w:r>
    </w:p>
    <w:p>
      <w:r>
        <w:t>Đáp án: Đúng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