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8E82D" w14:textId="69ECD207" w:rsidR="000E499C" w:rsidRPr="00AC04DB" w:rsidRDefault="00E25FD6" w:rsidP="00E25FD6">
      <w:pPr>
        <w:pStyle w:val="P1"/>
        <w:rPr>
          <w:lang w:val="pt-BR"/>
        </w:rPr>
      </w:pPr>
      <w:r w:rsidRPr="00AC04DB">
        <w:rPr>
          <w:lang w:val="pt-BR"/>
        </w:rPr>
        <w:t>P</w:t>
      </w:r>
      <w:r w:rsidR="00AC04DB">
        <w:rPr>
          <w:lang w:val="pt-BR"/>
        </w:rPr>
        <w:t>HẦN 1: MỞ ĐẦU</w:t>
      </w:r>
    </w:p>
    <w:p w14:paraId="1397FF86" w14:textId="0DF0E1E5" w:rsidR="00E25FD6" w:rsidRPr="00AC04DB" w:rsidRDefault="00E25FD6" w:rsidP="00E25FD6">
      <w:pPr>
        <w:pStyle w:val="P2"/>
        <w:rPr>
          <w:lang w:val="pt-BR"/>
        </w:rPr>
      </w:pPr>
      <w:r w:rsidRPr="00AC04DB">
        <w:rPr>
          <w:lang w:val="pt-BR"/>
        </w:rPr>
        <w:t>1.1. Lý do chọn đề tài</w:t>
      </w:r>
    </w:p>
    <w:p w14:paraId="6A0D5AEF" w14:textId="09CA31D5" w:rsidR="00E25FD6" w:rsidRDefault="00E25FD6" w:rsidP="00E25FD6">
      <w:r>
        <w:t>Hiện nay, sự già hóa dân số đang đặt ra những thách thức to lớn cho toàn cầu trong việc xây dựng một môi trường sống độc lập và an toàn cho người cao tuổi. Trong đó, té ngã được ghi nhận là một trong những rủi ro sức khỏe nghiêm trọng nhất. Theo báo cáo từ Cẩm nang Y khoa MSD (MSD Manuals), ở những người từ 65 tuổi trở lên, té ngã là nguyên nhân hàng đầu gây tử vong do chấn thương và là nguyên nhân tử vong đứng thứ bảy nói chung</w:t>
      </w:r>
      <w:sdt>
        <w:sdtPr>
          <w:id w:val="-40376727"/>
          <w:citation/>
        </w:sdtPr>
        <w:sdtContent>
          <w:r w:rsidR="00AF2D26">
            <w:fldChar w:fldCharType="begin"/>
          </w:r>
          <w:r w:rsidR="00F77F16">
            <w:instrText xml:space="preserve">CITATION Ste25 \l 1033 </w:instrText>
          </w:r>
          <w:r w:rsidR="00AF2D26">
            <w:fldChar w:fldCharType="separate"/>
          </w:r>
          <w:r w:rsidR="002E32D9">
            <w:rPr>
              <w:noProof/>
            </w:rPr>
            <w:t xml:space="preserve"> [1]</w:t>
          </w:r>
          <w:r w:rsidR="00AF2D26">
            <w:fldChar w:fldCharType="end"/>
          </w:r>
        </w:sdtContent>
      </w:sdt>
      <w:r>
        <w:t>. Người cao tuổi có nguy cơ vấp ngã rất cao do sự suy giảm chức năng vận động, thị lực kém và các bệnh lý nền đi kèm</w:t>
      </w:r>
      <w:sdt>
        <w:sdtPr>
          <w:id w:val="-17468396"/>
          <w:citation/>
        </w:sdtPr>
        <w:sdtContent>
          <w:r w:rsidR="00AF2D26">
            <w:fldChar w:fldCharType="begin"/>
          </w:r>
          <w:r w:rsidR="00F77F16">
            <w:instrText xml:space="preserve">CITATION ThS24 \l 1033 </w:instrText>
          </w:r>
          <w:r w:rsidR="00AF2D26">
            <w:fldChar w:fldCharType="separate"/>
          </w:r>
          <w:r w:rsidR="002E32D9">
            <w:rPr>
              <w:noProof/>
            </w:rPr>
            <w:t xml:space="preserve"> [2]</w:t>
          </w:r>
          <w:r w:rsidR="00AF2D26">
            <w:fldChar w:fldCharType="end"/>
          </w:r>
        </w:sdtContent>
      </w:sdt>
      <w:r>
        <w:t>. Nghiên cứu cũng chỉ ra rằng, việc phát hiện chậm trễ và thiếu can thiệp y tế kịp thời sau khi ngã sẽ làm tăng đột biến tỷ lệ mắc các biến chứng nghiêm trọng như gãy xương, chấn thương sọ não, thậm chí dẫn đến tử vong</w:t>
      </w:r>
      <w:r w:rsidR="00ED79ED">
        <w:t xml:space="preserve">. </w:t>
      </w:r>
      <w:r>
        <w:t>Do đó, việc thiết lập một hệ thống giám sát nhằm phát hiện và cảnh báo tức thời sự cố té ngã là yêu cầu vô cùng cấp thiết.</w:t>
      </w:r>
    </w:p>
    <w:p w14:paraId="0858C0F4" w14:textId="43EFB3E5" w:rsidR="001545F8" w:rsidRDefault="001545F8" w:rsidP="00E25FD6">
      <w:r>
        <w:t>Để giải quyết bài toán này, nhiều hệ thống phát hiện té ngã (Fall Detection Systems) đã được nghiên cứu và phát triển. Phổ biến nhất là các thiết bị đeo trên người (wearable sensors) như đồng hồ thông minh hoặc vòng cổ tích hợp gia tốc kế. Tuy nhiên, các thiết bị này tồn tại nhược điểm chí mạng trong thực tiễn: tính hiệu quả của chúng phụ thuộc hoàn toàn vào việc người dùng có mang thiết bị liên tục hay không. Việc người cao tuổi thường xuyên quên đeo thiết bị, quên sạc pin, hoặc cảm thấy vướng víu, khó chịu đã làm giảm đáng kể độ tin cậy của hệ thống</w:t>
      </w:r>
      <w:sdt>
        <w:sdtPr>
          <w:id w:val="-1687739073"/>
          <w:citation/>
        </w:sdtPr>
        <w:sdtContent>
          <w:r w:rsidR="00FC4F5F">
            <w:fldChar w:fldCharType="begin"/>
          </w:r>
          <w:r w:rsidR="00492EA4">
            <w:instrText xml:space="preserve">CITATION APK25 \l 1033 </w:instrText>
          </w:r>
          <w:r w:rsidR="00FC4F5F">
            <w:fldChar w:fldCharType="separate"/>
          </w:r>
          <w:r w:rsidR="002E32D9">
            <w:rPr>
              <w:noProof/>
            </w:rPr>
            <w:t xml:space="preserve"> [3]</w:t>
          </w:r>
          <w:r w:rsidR="00FC4F5F">
            <w:fldChar w:fldCharType="end"/>
          </w:r>
        </w:sdtContent>
      </w:sdt>
      <w:r>
        <w:t xml:space="preserve">. Bên cạnh đó, các hệ thống cảm biến gắn trên sàn nhà (smart flooring) dù khắc phục được nhược điểm của thiết bị đeo nhưng lại có chi phí lắp đặt, bảo trì rất đắt đỏ và khó triển khai trên diện rộng </w:t>
      </w:r>
      <w:sdt>
        <w:sdtPr>
          <w:id w:val="-540827405"/>
          <w:citation/>
        </w:sdtPr>
        <w:sdtContent>
          <w:r w:rsidR="008A3242">
            <w:fldChar w:fldCharType="begin"/>
          </w:r>
          <w:r w:rsidR="00492EA4">
            <w:instrText xml:space="preserve">CITATION APK25 \l 1033 </w:instrText>
          </w:r>
          <w:r w:rsidR="008A3242">
            <w:fldChar w:fldCharType="separate"/>
          </w:r>
          <w:r w:rsidR="002E32D9">
            <w:rPr>
              <w:noProof/>
            </w:rPr>
            <w:t>[3]</w:t>
          </w:r>
          <w:r w:rsidR="008A3242">
            <w:fldChar w:fldCharType="end"/>
          </w:r>
        </w:sdtContent>
      </w:sdt>
      <w:r>
        <w:t>.</w:t>
      </w:r>
    </w:p>
    <w:p w14:paraId="29527A63" w14:textId="72FC594D" w:rsidR="007224C8" w:rsidRDefault="007224C8" w:rsidP="00E25FD6">
      <w:r>
        <w:t xml:space="preserve">Đứng trước những hạn chế đó, các phương pháp tiếp cận không xâm nhập (unobtrusive methods) dựa trên camera giám sát và kỹ thuật Xử lý ảnh số (Digital Image Processing) đang nổi lên như một giải pháp tối ưu. Việc ứng dụng các thuật toán xử lý ảnh </w:t>
      </w:r>
      <w:r>
        <w:t>-</w:t>
      </w:r>
      <w:r>
        <w:t xml:space="preserve"> từ các bộ lọc</w:t>
      </w:r>
      <w:r w:rsidR="00092634">
        <w:t xml:space="preserve"> trong miền</w:t>
      </w:r>
      <w:r>
        <w:t xml:space="preserve"> không gian (Spatial Domain Filters) để tiền xử lý và khử nhiễu, đến các kỹ thuật trích xuất đặc trưng (Feature Extraction) và </w:t>
      </w:r>
      <w:r>
        <w:lastRenderedPageBreak/>
        <w:t>nhận dạng tư thế người</w:t>
      </w:r>
      <w:sdt>
        <w:sdtPr>
          <w:id w:val="-1304922725"/>
          <w:citation/>
        </w:sdtPr>
        <w:sdtContent>
          <w:r w:rsidR="00F77F16">
            <w:fldChar w:fldCharType="begin"/>
          </w:r>
          <w:r w:rsidR="00F77F16">
            <w:instrText xml:space="preserve"> CITATION Hru26 \l 1033 </w:instrText>
          </w:r>
          <w:r w:rsidR="00F77F16">
            <w:fldChar w:fldCharType="separate"/>
          </w:r>
          <w:r w:rsidR="002E32D9">
            <w:rPr>
              <w:noProof/>
            </w:rPr>
            <w:t xml:space="preserve"> [4]</w:t>
          </w:r>
          <w:r w:rsidR="00F77F16">
            <w:fldChar w:fldCharType="end"/>
          </w:r>
        </w:sdtContent>
      </w:sdt>
      <w:r>
        <w:t xml:space="preserve"> </w:t>
      </w:r>
      <w:r w:rsidR="00EB0D5C">
        <w:t>-</w:t>
      </w:r>
      <w:r>
        <w:t xml:space="preserve"> cho phép máy tính theo dõi và phân tích hành vi của con người một cách liên tục, hoàn toàn tự động mà không đòi hỏi người cao tuổi phải mang vác bất kỳ thiết bị nào trên cơ thể. Sự kết hợp giữa xử lý ảnh truyền thống và các mô hình học sâu hiện đại (như YOLOv8) có khả năng phân biệt chính xác hành vi té ngã với các hoạt động sinh hoạt bình thường (như ngồi, nằm, hay cúi gập người), đảm bảo tính thời gian thực (real-time) và giảm thiểu cảnh báo giả</w:t>
      </w:r>
      <w:sdt>
        <w:sdtPr>
          <w:id w:val="-659234494"/>
          <w:citation/>
        </w:sdtPr>
        <w:sdtContent>
          <w:r w:rsidR="0036039A">
            <w:fldChar w:fldCharType="begin"/>
          </w:r>
          <w:r w:rsidR="0036039A">
            <w:instrText xml:space="preserve"> CITATION Per26 \l 1033 </w:instrText>
          </w:r>
          <w:r w:rsidR="0036039A">
            <w:fldChar w:fldCharType="separate"/>
          </w:r>
          <w:r w:rsidR="002E32D9">
            <w:rPr>
              <w:noProof/>
            </w:rPr>
            <w:t xml:space="preserve"> [5]</w:t>
          </w:r>
          <w:r w:rsidR="0036039A">
            <w:fldChar w:fldCharType="end"/>
          </w:r>
        </w:sdtContent>
      </w:sdt>
      <w:r>
        <w:t>.</w:t>
      </w:r>
    </w:p>
    <w:p w14:paraId="6BC69037" w14:textId="1551D325" w:rsidR="00AF2D26" w:rsidRDefault="00690D85" w:rsidP="00FC4F5F">
      <w:r>
        <w:t xml:space="preserve">Nhận thấy rõ tính cấp thiết từ thực tiễn xã hội cùng với tiềm năng to lớn của công nghệ, nhóm quyết định lựa chọn đề tài: </w:t>
      </w:r>
      <w:r w:rsidR="0094395F">
        <w:rPr>
          <w:b/>
          <w:bCs/>
        </w:rPr>
        <w:t>“</w:t>
      </w:r>
      <w:r>
        <w:rPr>
          <w:b/>
          <w:bCs/>
        </w:rPr>
        <w:t>Xây dựng hệ thống cảnh báo té ngã tự động cho người cao tuổi</w:t>
      </w:r>
      <w:r w:rsidR="0094395F">
        <w:rPr>
          <w:b/>
          <w:bCs/>
        </w:rPr>
        <w:t>”</w:t>
      </w:r>
      <w:r>
        <w:t xml:space="preserve">. Đề tài này không chỉ mang ý nghĩa nhân văn sâu sắc trong việc bảo vệ sức khỏe và tính mạng cộng đồng, mà còn là cơ hội tuyệt vời để nhóm nghiên cứu áp dụng trực tiếp các nền tảng kiến thức cốt lõi của môn học </w:t>
      </w:r>
      <w:r w:rsidR="00DB557F">
        <w:t>x</w:t>
      </w:r>
      <w:r w:rsidRPr="00DB557F">
        <w:t>ử lý ảnh số</w:t>
      </w:r>
      <w:r>
        <w:t xml:space="preserve"> (như tiền xử lý ảnh, phân vùng ảnh, và nhận dạng mẫu) vào một bài toán thực tế của kỹ thuật y sinh và an ninh thông minh.</w:t>
      </w:r>
    </w:p>
    <w:p w14:paraId="127311A6" w14:textId="726E1281" w:rsidR="00C70A44" w:rsidRDefault="00C70A44" w:rsidP="00C70A44">
      <w:pPr>
        <w:pStyle w:val="P2"/>
      </w:pPr>
      <w:r>
        <w:t>1.2. Mục tiêu nghiên cứu</w:t>
      </w:r>
    </w:p>
    <w:p w14:paraId="4CC359AE" w14:textId="5E0D73FF" w:rsidR="00C70A44" w:rsidRDefault="00C70A44" w:rsidP="00C70A44">
      <w:r>
        <w:t xml:space="preserve">Mục tiêu </w:t>
      </w:r>
      <w:r w:rsidR="00826F7C">
        <w:t>tổng quan</w:t>
      </w:r>
      <w:r>
        <w:t xml:space="preserve"> của đề tài là nghiên cứu, thiết kế và triển khai một hệ thống giám sát tự động không xâm nhập (unobtrusive monitoring system) dựa trên công nghệ Thị giác máy tính (Computer Vision) và Xử lý ảnh số (Digital Image Processing). Hệ thống này nhằm mục đích theo dõi, phát hiện sớm và đưa ra cảnh báo theo thời gian thực (real-time) đối với hành vi té ngã của người cao tuổi trong môi trường sống trong nhà (indoor environment), từ đó hỗ trợ giảm thiểu tối đa các biến chứng nguy hiểm do việc phát hiện chậm trễ gây ra.</w:t>
      </w:r>
    </w:p>
    <w:p w14:paraId="47307E0C" w14:textId="77777777" w:rsidR="005D60D3" w:rsidRDefault="005D60D3" w:rsidP="005D60D3">
      <w:pPr>
        <w:rPr>
          <w:color w:val="auto"/>
          <w:sz w:val="24"/>
        </w:rPr>
      </w:pPr>
      <w:r>
        <w:t>Để hoàn thành mục tiêu tổng quát nêu trên, nhóm nghiên cứu đề ra các mục tiêu kỹ thuật cụ thể như sau:</w:t>
      </w:r>
    </w:p>
    <w:p w14:paraId="2A60792A" w14:textId="0B502209" w:rsidR="005D60D3" w:rsidRDefault="005D60D3" w:rsidP="005D60D3">
      <w:r>
        <w:rPr>
          <w:b/>
          <w:bCs/>
        </w:rPr>
        <w:t>Về mặt thu nhận và tiền xử lý dữ liệu:</w:t>
      </w:r>
      <w:r>
        <w:t xml:space="preserve"> Nghiên cứu và áp dụng các kỹ thuật xử lý ảnh </w:t>
      </w:r>
      <w:r w:rsidR="00A2217C">
        <w:t xml:space="preserve">trong miền </w:t>
      </w:r>
      <w:r>
        <w:t>không gian (Spatial Domain Filters) nhằm khử nhiễu và cân bằng độ sáng, độ tương phản cho chuỗi video thu nhận từ camera. Điều này giúp đảm bảo chất lượng dữ liệu đầu vào ổn định ngay cả trong điều kiện ánh sáng thực tế phức tạp tại không gian nhà ở.</w:t>
      </w:r>
    </w:p>
    <w:p w14:paraId="5214FBD3" w14:textId="77777777" w:rsidR="005D60D3" w:rsidRDefault="005D60D3" w:rsidP="007C332E">
      <w:r>
        <w:rPr>
          <w:b/>
          <w:bCs/>
        </w:rPr>
        <w:t>Về mặt nhận dạng và theo dõi đối tượng:</w:t>
      </w:r>
      <w:r>
        <w:t xml:space="preserve"> Tích hợp mô hình học sâu hiện đại (cụ thể là mạng nơ-ron tích chập YOLOv8) để phân vùng ảnh, nhận diện người và trích xuất liên tục các đặc trưng hình học như khung bao (Bounding Box) hoặc khung xương (Skeletal Keypoints) qua từng khung hình (frame).</w:t>
      </w:r>
    </w:p>
    <w:p w14:paraId="0A0DB701" w14:textId="02F9BA11" w:rsidR="005D60D3" w:rsidRDefault="005D60D3" w:rsidP="00CA3042">
      <w:r>
        <w:rPr>
          <w:b/>
          <w:bCs/>
        </w:rPr>
        <w:t>Về mặt thuật toán phát hiện té ngã:</w:t>
      </w:r>
      <w:r>
        <w:t xml:space="preserve"> Xây dựng và tinh chỉnh thuật toán phân tích hành vi dựa trên các tham số động học và hình học (ví dụ: tỷ lệ chênh lệch giữa chiều cao và chiều rộng của khung bao, hoặc vận tốc rơi của trọng tâm cơ thể). Hệ thống phải đạt được độ chính xác cao trong việc phân biệt rõ ràng hành vi </w:t>
      </w:r>
      <w:r w:rsidR="00DC23DC">
        <w:t>“</w:t>
      </w:r>
      <w:r>
        <w:t>té ngã vô thức</w:t>
      </w:r>
      <w:r w:rsidR="00687942">
        <w:t>”</w:t>
      </w:r>
      <w:r>
        <w:t xml:space="preserve"> với các hoạt động sinh hoạt bình thường có quỹ đạo tương đồng (như cúi gập người nhặt đồ, ngồi thụp xuống ghế, hoặc nằm có chủ ý) nhằm hạn chế tối đa tỷ lệ báo động giả (False Alarm Rate).</w:t>
      </w:r>
    </w:p>
    <w:p w14:paraId="4B3263AD" w14:textId="77777777" w:rsidR="005D60D3" w:rsidRDefault="005D60D3" w:rsidP="000F3E6C">
      <w:r>
        <w:rPr>
          <w:b/>
          <w:bCs/>
        </w:rPr>
        <w:t>Về mặt thiết kế hệ thống cảnh báo:</w:t>
      </w:r>
      <w:r>
        <w:t xml:space="preserve"> Hoàn thiện module đầu ra (output module) có khả năng xử lý tức thời. Khi hệ thống xác định có sự cố té ngã, ngay lập tức (&lt; 30 giây) kích hoạt các tín hiệu cảnh báo (như phát âm thanh hoặc đánh dấu khung cảnh báo đỏ trực quan trên màn hình giám sát) để người chăm sóc hoặc nhân viên y tế có thể can thiệp kịp thời.</w:t>
      </w:r>
    </w:p>
    <w:p w14:paraId="45F748FA" w14:textId="37998833" w:rsidR="009701DA" w:rsidRDefault="009701DA" w:rsidP="009701DA">
      <w:pPr>
        <w:pStyle w:val="P2"/>
      </w:pPr>
      <w:r>
        <w:t>1.3. Đối tượng và phạm vi nghiên cứu:</w:t>
      </w:r>
    </w:p>
    <w:p w14:paraId="7684C6B0" w14:textId="607125C9" w:rsidR="009701DA" w:rsidRDefault="009701DA" w:rsidP="009701DA">
      <w:pPr>
        <w:pStyle w:val="P3"/>
      </w:pPr>
      <w:r>
        <w:t>1.3.1. Đối tượng nghiên cứu</w:t>
      </w:r>
    </w:p>
    <w:p w14:paraId="62ED8AFA" w14:textId="10D9A0AC" w:rsidR="009701DA" w:rsidRDefault="009701DA" w:rsidP="009701DA">
      <w:pPr>
        <w:rPr>
          <w:color w:val="auto"/>
          <w:sz w:val="24"/>
        </w:rPr>
      </w:pPr>
      <w:r w:rsidRPr="009701DA">
        <w:t>Đối tượng giám sát thực tế:</w:t>
      </w:r>
      <w:r>
        <w:t xml:space="preserve"> Hành vi và tư thế động học của con người (hướng tới tệp người dùng là người cao tuổi) trong không gian sinh hoạt. Trọng tâm nghiên cứu là sự biến thiên về mặt hình học và quỹ đạo chuyển động nhằm phân biệt rõ ràng giữa sự cố </w:t>
      </w:r>
      <w:r w:rsidR="00020863">
        <w:t>“</w:t>
      </w:r>
      <w:r>
        <w:t>té ngã vô thức</w:t>
      </w:r>
      <w:r w:rsidR="00020863">
        <w:t>”</w:t>
      </w:r>
      <w:r>
        <w:t xml:space="preserve"> và các hoạt động sinh hoạt thường ngày (Activities of Daily Living - ADLs) như đi lại, ngồi, nằm có chủ ý, hoặc cúi gập người.</w:t>
      </w:r>
    </w:p>
    <w:p w14:paraId="4DF97714" w14:textId="3646E16B" w:rsidR="009701DA" w:rsidRDefault="009701DA" w:rsidP="009701DA">
      <w:r w:rsidRPr="00082A5E">
        <w:t>Đối tượng xử lý kỹ thuật:</w:t>
      </w:r>
      <w:r>
        <w:t xml:space="preserve"> Các khung hình (frames) tĩnh và chuỗi khung hình liên tục được trích xuất từ nguồn video kỹ thuật số. Cụ thể là các đặc trưng hình thái (khung bao đối tượng - Bounding Box, hoặc bộ khung xương - Skeletal Keypoints) của con người trên không gian ảnh 2D.</w:t>
      </w:r>
    </w:p>
    <w:p w14:paraId="7AED5149" w14:textId="5864ED44" w:rsidR="0060130A" w:rsidRDefault="0060130A" w:rsidP="0060130A">
      <w:pPr>
        <w:pStyle w:val="P3"/>
      </w:pPr>
      <w:r>
        <w:t>1.3.2. Phạm vi nghiên cứu</w:t>
      </w:r>
    </w:p>
    <w:p w14:paraId="7CA97D7E" w14:textId="5A63D0A5" w:rsidR="0060130A" w:rsidRDefault="0060130A" w:rsidP="0060130A">
      <w:r>
        <w:t>Nhằm đảm bảo tính khả thi về mặt thời gian và bám sát mục tiêu của học phần Xử lý ảnh số, đề tài được giới hạn trong các điều kiện cụ thể sau:</w:t>
      </w:r>
    </w:p>
    <w:p w14:paraId="42E34902" w14:textId="0CA3D65F" w:rsidR="001B673D" w:rsidRDefault="001B673D" w:rsidP="0060130A">
      <w:pPr>
        <w:rPr>
          <w:b/>
          <w:bCs/>
        </w:rPr>
      </w:pPr>
      <w:r w:rsidRPr="001B673D">
        <w:rPr>
          <w:b/>
          <w:bCs/>
        </w:rPr>
        <w:t>Về môi trường và không gian (Environmental Scope):</w:t>
      </w:r>
    </w:p>
    <w:p w14:paraId="717A5AB1" w14:textId="141771A1" w:rsidR="00B83392" w:rsidRDefault="00B83392" w:rsidP="00515592">
      <w:pPr>
        <w:rPr>
          <w:color w:val="auto"/>
          <w:sz w:val="24"/>
        </w:rPr>
      </w:pPr>
      <w:r>
        <w:t>Hệ thống tập trung hoạt động trong không gian kín (indoor environments) như phòng khách, phòng ngủ, hành lang tại các hộ gia đình hoặc viện dưỡng lão.</w:t>
      </w:r>
    </w:p>
    <w:p w14:paraId="7DF63A5F" w14:textId="04FD10CD" w:rsidR="00B83392" w:rsidRDefault="00B83392" w:rsidP="00515592">
      <w:r>
        <w:t>Nghiên cứu tạm thời bỏ qua các bối cảnh ngoại cảnh (outdoor) đông người hoặc các điều kiện môi trường có nhiễu động phức tạp (mưa, sương mù, chuyển động nền quá lớn).</w:t>
      </w:r>
    </w:p>
    <w:p w14:paraId="4F885113" w14:textId="02299C11" w:rsidR="00B83392" w:rsidRDefault="00515592" w:rsidP="0060130A">
      <w:pPr>
        <w:rPr>
          <w:b/>
          <w:bCs/>
        </w:rPr>
      </w:pPr>
      <w:r w:rsidRPr="00515592">
        <w:rPr>
          <w:b/>
          <w:bCs/>
        </w:rPr>
        <w:t>Về thiết bị thu nhận dữ liệu (Hardware Scope):</w:t>
      </w:r>
    </w:p>
    <w:p w14:paraId="015A422E" w14:textId="21FD7AB2" w:rsidR="002930BB" w:rsidRDefault="002930BB" w:rsidP="002930BB">
      <w:pPr>
        <w:rPr>
          <w:color w:val="auto"/>
          <w:sz w:val="24"/>
        </w:rPr>
      </w:pPr>
      <w:r>
        <w:t>Hệ thống chỉ tiếp nhận và xử lý nguồn dữ liệu hình ảnh quang học (RGB) hoặc hình ảnh hồng ngoại (Infrared) được ghi lại từ một camera tĩnh, đơn tròng (monocular fixed camera) đặt tại các góc nhìn ngang hoặc chéo trên cao.</w:t>
      </w:r>
    </w:p>
    <w:p w14:paraId="7EA9A07F" w14:textId="75046CDB" w:rsidR="002930BB" w:rsidRDefault="002930BB" w:rsidP="002930BB">
      <w:r>
        <w:t>Nghiên cứu hoàn toàn loại trừ các phương pháp thu thập dữ liệu có tính xâm nhập hoặc đeo trên người (wearable sensors) như gia tốc kế, con quay hồi chuyển, hay các công nghệ quét không gian 3D phức tạp như LiDAR, Radar.</w:t>
      </w:r>
    </w:p>
    <w:p w14:paraId="157B1526" w14:textId="65570255" w:rsidR="00743C01" w:rsidRDefault="00743C01" w:rsidP="002930BB">
      <w:pPr>
        <w:rPr>
          <w:b/>
          <w:bCs/>
        </w:rPr>
      </w:pPr>
      <w:r w:rsidRPr="00743C01">
        <w:rPr>
          <w:b/>
          <w:bCs/>
        </w:rPr>
        <w:t>Về thuật toán và giải pháp phần mềm (Technical Scope):</w:t>
      </w:r>
    </w:p>
    <w:p w14:paraId="3A063DD1" w14:textId="568B1B1A" w:rsidR="00974BAD" w:rsidRDefault="00974BAD" w:rsidP="00974BAD">
      <w:pPr>
        <w:rPr>
          <w:color w:val="auto"/>
          <w:sz w:val="24"/>
        </w:rPr>
      </w:pPr>
      <w:r>
        <w:t>Sử dụng các kỹ thuật Xử lý ảnh số cơ bản ở giai đoạn tiền xử lý (Preprocessing) như lọc</w:t>
      </w:r>
      <w:r w:rsidR="00DA53F5">
        <w:t xml:space="preserve"> trong miền</w:t>
      </w:r>
      <w:r>
        <w:t xml:space="preserve"> không gian (Spatial Domain Filters) để khử nhiễu, làm mịn ảnh và cân bằng sáng nhằm cải thiện chất lượng đầu vào.</w:t>
      </w:r>
    </w:p>
    <w:p w14:paraId="1C7E42A2" w14:textId="47616A62" w:rsidR="00974BAD" w:rsidRDefault="00974BAD" w:rsidP="00974BAD">
      <w:r>
        <w:t>Áp dụng mô hình học sâu đã được tối ưu hóa (YOLOv8) để thực hiện bài toán phát hiện đối tượng (Object Detection), thay vì tự xây dựng mô hình nhận diện từ đầu.</w:t>
      </w:r>
    </w:p>
    <w:p w14:paraId="32CF142C" w14:textId="018496CB" w:rsidR="00974BAD" w:rsidRDefault="00974BAD" w:rsidP="00974BAD">
      <w:r>
        <w:t>Thuật toán phân tích té ngã được giới hạn trong việc tính toán logic toán học dựa trên sự thay đổi của khung bao đối tượng (tỷ lệ chênh lệch giữa chiều cao và chiều rộng, tính toán trọng tâm) trong một khung thời gian ngắn, giúp đảm bảo tốc độ khung hình/giây (FPS) cao, đáp ứng yêu cầu cảnh báo tức thời. Khóa luồng nghiên cứu không đi sâu vào việc huấn luyện các mạng nơ-ron phân tích chuỗi thời gian (như RNN/LSTM) đòi hỏi tài nguyên điện toán khổng lồ.</w:t>
      </w:r>
    </w:p>
    <w:p w14:paraId="3D105A78" w14:textId="0B0B8B46" w:rsidR="00974BAD" w:rsidRDefault="009D55BF" w:rsidP="009D55BF">
      <w:pPr>
        <w:pStyle w:val="P1"/>
      </w:pPr>
      <w:r>
        <w:t>PHẦN 2: CƠ SỞ LÝ THUYẾT</w:t>
      </w:r>
    </w:p>
    <w:p w14:paraId="4777FE08" w14:textId="1528BE69" w:rsidR="00C03803" w:rsidRPr="004D6D87" w:rsidRDefault="00C03803" w:rsidP="004D6D87">
      <w:pPr>
        <w:pStyle w:val="P2"/>
      </w:pPr>
      <w:r w:rsidRPr="004D6D87">
        <w:t>2.1. Tổng quan về xử lý ảnh số</w:t>
      </w:r>
    </w:p>
    <w:p w14:paraId="22B449BA" w14:textId="79790579" w:rsidR="00C03803" w:rsidRPr="004D6D87" w:rsidRDefault="00C03803" w:rsidP="004D6D87">
      <w:pPr>
        <w:pStyle w:val="P2"/>
      </w:pPr>
      <w:r w:rsidRPr="004D6D87">
        <w:t>2.2. Trích xuất đặc trưng và nhận dạng mẫu</w:t>
      </w:r>
    </w:p>
    <w:p w14:paraId="738988BA" w14:textId="37A87573" w:rsidR="009E464B" w:rsidRPr="004D6D87" w:rsidRDefault="009E464B" w:rsidP="004D6D87">
      <w:pPr>
        <w:pStyle w:val="P2"/>
      </w:pPr>
      <w:r w:rsidRPr="004D6D87">
        <w:t xml:space="preserve">2.3. </w:t>
      </w:r>
      <w:r w:rsidRPr="004D6D87">
        <w:t>Mạng nơ-ron tích chập và mô hình YOLOv8:</w:t>
      </w:r>
    </w:p>
    <w:p w14:paraId="616CEE25" w14:textId="71D139B2" w:rsidR="00062BCE" w:rsidRPr="004D6D87" w:rsidRDefault="00062BCE" w:rsidP="004D6D87">
      <w:pPr>
        <w:pStyle w:val="P2"/>
      </w:pPr>
      <w:r w:rsidRPr="004D6D87">
        <w:t>2.4. Ước lượng tư thế người (Pose Estimation):</w:t>
      </w:r>
    </w:p>
    <w:p w14:paraId="7CB338AA" w14:textId="77777777" w:rsidR="002930BB" w:rsidRPr="00C03803" w:rsidRDefault="002930BB" w:rsidP="0060130A">
      <w:pPr>
        <w:rPr>
          <w:b/>
          <w:bCs/>
        </w:rPr>
      </w:pPr>
    </w:p>
    <w:p w14:paraId="36AFAF5F" w14:textId="77777777" w:rsidR="009701DA" w:rsidRPr="00C03803" w:rsidRDefault="009701DA" w:rsidP="009701DA"/>
    <w:p w14:paraId="3069976C" w14:textId="77777777" w:rsidR="005D60D3" w:rsidRPr="00C03803" w:rsidRDefault="005D60D3" w:rsidP="00C70A44"/>
    <w:p w14:paraId="1CF17F0B" w14:textId="77A3956B" w:rsidR="00DC07F6" w:rsidRPr="00C03803" w:rsidRDefault="00DC07F6">
      <w:pPr>
        <w:spacing w:before="0" w:after="160" w:line="259" w:lineRule="auto"/>
        <w:ind w:firstLine="0"/>
        <w:jc w:val="left"/>
      </w:pPr>
      <w:r w:rsidRPr="00C03803">
        <w:br w:type="page"/>
      </w:r>
    </w:p>
    <w:p w14:paraId="59A83490" w14:textId="77777777" w:rsidR="00DC07F6" w:rsidRPr="00C03803" w:rsidRDefault="00DC07F6" w:rsidP="00FC4F5F"/>
    <w:sdt>
      <w:sdtPr>
        <w:id w:val="-351263358"/>
        <w:docPartObj>
          <w:docPartGallery w:val="Bibliographies"/>
          <w:docPartUnique/>
        </w:docPartObj>
      </w:sdtPr>
      <w:sdtEndPr>
        <w:rPr>
          <w:rFonts w:ascii="Times New Roman" w:eastAsia="Times New Roman" w:hAnsi="Times New Roman" w:cs="Times New Roman"/>
          <w:color w:val="000000" w:themeColor="text1"/>
          <w:sz w:val="28"/>
          <w:szCs w:val="24"/>
        </w:rPr>
      </w:sdtEndPr>
      <w:sdtContent>
        <w:p w14:paraId="091F4C29" w14:textId="114740AB" w:rsidR="00FC4F5F" w:rsidRDefault="00FC4F5F">
          <w:pPr>
            <w:pStyle w:val="Heading1"/>
          </w:pPr>
          <w:r>
            <w:t>References</w:t>
          </w:r>
        </w:p>
        <w:sdt>
          <w:sdtPr>
            <w:id w:val="-573587230"/>
            <w:bibliography/>
          </w:sdtPr>
          <w:sdtContent>
            <w:p w14:paraId="15C5EE12" w14:textId="77777777" w:rsidR="002E32D9" w:rsidRDefault="00FC4F5F">
              <w:pPr>
                <w:rPr>
                  <w:rFonts w:asciiTheme="minorHAnsi" w:eastAsiaTheme="minorEastAsia" w:hAnsiTheme="minorHAnsi" w:cstheme="minorBidi"/>
                  <w:noProof/>
                  <w:color w:val="auto"/>
                  <w:kern w:val="2"/>
                  <w:sz w:val="22"/>
                  <w:szCs w:val="22"/>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22"/>
                <w:gridCol w:w="8238"/>
              </w:tblGrid>
              <w:tr w:rsidR="002E32D9" w14:paraId="0DBC3EE6" w14:textId="77777777">
                <w:trPr>
                  <w:divId w:val="808477288"/>
                  <w:tblCellSpacing w:w="15" w:type="dxa"/>
                </w:trPr>
                <w:tc>
                  <w:tcPr>
                    <w:tcW w:w="50" w:type="pct"/>
                    <w:hideMark/>
                  </w:tcPr>
                  <w:p w14:paraId="52134CED" w14:textId="0C64E586" w:rsidR="002E32D9" w:rsidRDefault="002E32D9">
                    <w:pPr>
                      <w:pStyle w:val="Bibliography"/>
                      <w:rPr>
                        <w:noProof/>
                        <w:sz w:val="24"/>
                        <w:lang w:val="vi-VN"/>
                      </w:rPr>
                    </w:pPr>
                    <w:r>
                      <w:rPr>
                        <w:noProof/>
                        <w:lang w:val="vi-VN"/>
                      </w:rPr>
                      <w:t xml:space="preserve">[1] </w:t>
                    </w:r>
                  </w:p>
                </w:tc>
                <w:tc>
                  <w:tcPr>
                    <w:tcW w:w="0" w:type="auto"/>
                    <w:hideMark/>
                  </w:tcPr>
                  <w:p w14:paraId="497AF956" w14:textId="77777777" w:rsidR="002E32D9" w:rsidRDefault="002E32D9">
                    <w:pPr>
                      <w:pStyle w:val="Bibliography"/>
                      <w:rPr>
                        <w:noProof/>
                        <w:lang w:val="vi-VN"/>
                      </w:rPr>
                    </w:pPr>
                    <w:r>
                      <w:rPr>
                        <w:noProof/>
                        <w:lang w:val="vi-VN"/>
                      </w:rPr>
                      <w:t>R. G. Stefanacci và J. R. Wilkinson, “Té ngã ở người cao tuổi,” August 2025. [Trực tuyến]. Available: https://www.msdmanuals.com/vi/professional/l%C3%A3o-khoa/t%C3%A9-ng%C3%A3-%E1%BB%9F-ng%C6%B0%E1%BB%9Di-cao-tu%E1%BB%95i/t%C3%A9-ng%C3%A3-%E1%BB%9F-ng%C6%B0%E1%BB%9Di-cao-tu%E1%BB%95i. [Đã truy cập 05 06 2026].</w:t>
                    </w:r>
                  </w:p>
                </w:tc>
              </w:tr>
              <w:tr w:rsidR="002E32D9" w14:paraId="194330B0" w14:textId="77777777">
                <w:trPr>
                  <w:divId w:val="808477288"/>
                  <w:tblCellSpacing w:w="15" w:type="dxa"/>
                </w:trPr>
                <w:tc>
                  <w:tcPr>
                    <w:tcW w:w="50" w:type="pct"/>
                    <w:hideMark/>
                  </w:tcPr>
                  <w:p w14:paraId="09C5AB31" w14:textId="77777777" w:rsidR="002E32D9" w:rsidRDefault="002E32D9">
                    <w:pPr>
                      <w:pStyle w:val="Bibliography"/>
                      <w:rPr>
                        <w:noProof/>
                        <w:lang w:val="vi-VN"/>
                      </w:rPr>
                    </w:pPr>
                    <w:r>
                      <w:rPr>
                        <w:noProof/>
                        <w:lang w:val="vi-VN"/>
                      </w:rPr>
                      <w:t xml:space="preserve">[2] </w:t>
                    </w:r>
                  </w:p>
                </w:tc>
                <w:tc>
                  <w:tcPr>
                    <w:tcW w:w="0" w:type="auto"/>
                    <w:hideMark/>
                  </w:tcPr>
                  <w:p w14:paraId="7F451BA9" w14:textId="77777777" w:rsidR="002E32D9" w:rsidRDefault="002E32D9">
                    <w:pPr>
                      <w:pStyle w:val="Bibliography"/>
                      <w:rPr>
                        <w:noProof/>
                        <w:lang w:val="vi-VN"/>
                      </w:rPr>
                    </w:pPr>
                    <w:r>
                      <w:rPr>
                        <w:noProof/>
                        <w:lang w:val="vi-VN"/>
                      </w:rPr>
                      <w:t>N. K. K. Võ, “Vì sao và nơi nào người cao tuổi dễ bị té ngã?,” 22 July 2024. [Trực tuyến]. Available: https://www.vinmec.com/vie/bai-viet/vi-sao-va-noi-nao-nguoi-cao-tuoi-de-bi-te-nga-vi. [Đã truy cập 05 06 2026].</w:t>
                    </w:r>
                  </w:p>
                </w:tc>
              </w:tr>
              <w:tr w:rsidR="002E32D9" w14:paraId="51F0C099" w14:textId="77777777">
                <w:trPr>
                  <w:divId w:val="808477288"/>
                  <w:tblCellSpacing w:w="15" w:type="dxa"/>
                </w:trPr>
                <w:tc>
                  <w:tcPr>
                    <w:tcW w:w="50" w:type="pct"/>
                    <w:hideMark/>
                  </w:tcPr>
                  <w:p w14:paraId="41AF8104" w14:textId="77777777" w:rsidR="002E32D9" w:rsidRDefault="002E32D9">
                    <w:pPr>
                      <w:pStyle w:val="Bibliography"/>
                      <w:rPr>
                        <w:noProof/>
                      </w:rPr>
                    </w:pPr>
                    <w:r>
                      <w:rPr>
                        <w:noProof/>
                      </w:rPr>
                      <w:t xml:space="preserve">[3] </w:t>
                    </w:r>
                  </w:p>
                </w:tc>
                <w:tc>
                  <w:tcPr>
                    <w:tcW w:w="0" w:type="auto"/>
                    <w:hideMark/>
                  </w:tcPr>
                  <w:p w14:paraId="04F54F52" w14:textId="77777777" w:rsidR="002E32D9" w:rsidRDefault="002E32D9">
                    <w:pPr>
                      <w:pStyle w:val="Bibliography"/>
                      <w:rPr>
                        <w:noProof/>
                      </w:rPr>
                    </w:pPr>
                    <w:r>
                      <w:rPr>
                        <w:noProof/>
                      </w:rPr>
                      <w:t xml:space="preserve">A. P. Kaur, E. Nsugbe, A. Drahota, M. Oldfield, I. Mohagheghian and R. A. Sporea, "State-of-the-art fall detection techniques with emphasis on floor-based systems—A review," </w:t>
                    </w:r>
                    <w:r>
                      <w:rPr>
                        <w:i/>
                        <w:iCs/>
                        <w:noProof/>
                      </w:rPr>
                      <w:t xml:space="preserve">Biomedical Engineering Advances, </w:t>
                    </w:r>
                    <w:r>
                      <w:rPr>
                        <w:noProof/>
                      </w:rPr>
                      <w:t xml:space="preserve">vol. 9, p. 100179, 2025. </w:t>
                    </w:r>
                  </w:p>
                </w:tc>
              </w:tr>
              <w:tr w:rsidR="002E32D9" w14:paraId="409E1922" w14:textId="77777777">
                <w:trPr>
                  <w:divId w:val="808477288"/>
                  <w:tblCellSpacing w:w="15" w:type="dxa"/>
                </w:trPr>
                <w:tc>
                  <w:tcPr>
                    <w:tcW w:w="50" w:type="pct"/>
                    <w:hideMark/>
                  </w:tcPr>
                  <w:p w14:paraId="1C19962F" w14:textId="77777777" w:rsidR="002E32D9" w:rsidRDefault="002E32D9">
                    <w:pPr>
                      <w:pStyle w:val="Bibliography"/>
                      <w:rPr>
                        <w:noProof/>
                      </w:rPr>
                    </w:pPr>
                    <w:r>
                      <w:rPr>
                        <w:noProof/>
                      </w:rPr>
                      <w:t xml:space="preserve">[4] </w:t>
                    </w:r>
                  </w:p>
                </w:tc>
                <w:tc>
                  <w:tcPr>
                    <w:tcW w:w="0" w:type="auto"/>
                    <w:hideMark/>
                  </w:tcPr>
                  <w:p w14:paraId="1CA3526E" w14:textId="77777777" w:rsidR="002E32D9" w:rsidRDefault="002E32D9">
                    <w:pPr>
                      <w:pStyle w:val="Bibliography"/>
                      <w:rPr>
                        <w:noProof/>
                      </w:rPr>
                    </w:pPr>
                    <w:r>
                      <w:rPr>
                        <w:noProof/>
                      </w:rPr>
                      <w:t xml:space="preserve">D. Hrubý, E. Hrubá and M. Černý, "Research of Fall Detection and Fall Prevention Technologies: A Review," </w:t>
                    </w:r>
                    <w:r>
                      <w:rPr>
                        <w:i/>
                        <w:iCs/>
                        <w:noProof/>
                      </w:rPr>
                      <w:t xml:space="preserve">Sensors, </w:t>
                    </w:r>
                    <w:r>
                      <w:rPr>
                        <w:noProof/>
                      </w:rPr>
                      <w:t xml:space="preserve">vol. 26, p. 1192, 2026. </w:t>
                    </w:r>
                  </w:p>
                </w:tc>
              </w:tr>
              <w:tr w:rsidR="002E32D9" w14:paraId="4E8B208F" w14:textId="77777777">
                <w:trPr>
                  <w:divId w:val="808477288"/>
                  <w:tblCellSpacing w:w="15" w:type="dxa"/>
                </w:trPr>
                <w:tc>
                  <w:tcPr>
                    <w:tcW w:w="50" w:type="pct"/>
                    <w:hideMark/>
                  </w:tcPr>
                  <w:p w14:paraId="0C36F8A8" w14:textId="77777777" w:rsidR="002E32D9" w:rsidRDefault="002E32D9">
                    <w:pPr>
                      <w:pStyle w:val="Bibliography"/>
                      <w:rPr>
                        <w:noProof/>
                      </w:rPr>
                    </w:pPr>
                    <w:r>
                      <w:rPr>
                        <w:noProof/>
                      </w:rPr>
                      <w:t xml:space="preserve">[5] </w:t>
                    </w:r>
                  </w:p>
                </w:tc>
                <w:tc>
                  <w:tcPr>
                    <w:tcW w:w="0" w:type="auto"/>
                    <w:hideMark/>
                  </w:tcPr>
                  <w:p w14:paraId="33EE0D90" w14:textId="77777777" w:rsidR="002E32D9" w:rsidRDefault="002E32D9">
                    <w:pPr>
                      <w:pStyle w:val="Bibliography"/>
                      <w:rPr>
                        <w:noProof/>
                      </w:rPr>
                    </w:pPr>
                    <w:r>
                      <w:rPr>
                        <w:noProof/>
                      </w:rPr>
                      <w:t xml:space="preserve">K. Perli´nski, A. Falty´nski and A. ´. Swietlicka, "HumanFall Detection with Infrared Imaging: A Comparison of Graph Convolutional Networks and YOLO," </w:t>
                    </w:r>
                    <w:r>
                      <w:rPr>
                        <w:i/>
                        <w:iCs/>
                        <w:noProof/>
                      </w:rPr>
                      <w:t xml:space="preserve">sensors, </w:t>
                    </w:r>
                    <w:r>
                      <w:rPr>
                        <w:noProof/>
                      </w:rPr>
                      <w:t xml:space="preserve">vol. 26, p. 2794, 2026. </w:t>
                    </w:r>
                  </w:p>
                </w:tc>
              </w:tr>
            </w:tbl>
            <w:p w14:paraId="4A6CE038" w14:textId="77777777" w:rsidR="002E32D9" w:rsidRDefault="002E32D9">
              <w:pPr>
                <w:divId w:val="808477288"/>
                <w:rPr>
                  <w:noProof/>
                </w:rPr>
              </w:pPr>
            </w:p>
            <w:p w14:paraId="10B96C5B" w14:textId="4B01708A" w:rsidR="00FC4F5F" w:rsidRDefault="00FC4F5F">
              <w:r>
                <w:rPr>
                  <w:b/>
                  <w:bCs/>
                  <w:noProof/>
                </w:rPr>
                <w:fldChar w:fldCharType="end"/>
              </w:r>
            </w:p>
          </w:sdtContent>
        </w:sdt>
      </w:sdtContent>
    </w:sdt>
    <w:p w14:paraId="46DC3663" w14:textId="77777777" w:rsidR="00FC4F5F" w:rsidRDefault="00FC4F5F" w:rsidP="00FC4F5F"/>
    <w:p w14:paraId="4E995719" w14:textId="77777777" w:rsidR="00AF2D26" w:rsidRDefault="00AF2D26" w:rsidP="00E25FD6"/>
    <w:sectPr w:rsidR="00AF2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20441" w14:textId="77777777" w:rsidR="00463B3E" w:rsidRDefault="00463B3E" w:rsidP="00463B3E">
      <w:pPr>
        <w:spacing w:before="0" w:line="240" w:lineRule="auto"/>
      </w:pPr>
      <w:r>
        <w:separator/>
      </w:r>
    </w:p>
  </w:endnote>
  <w:endnote w:type="continuationSeparator" w:id="0">
    <w:p w14:paraId="38E9E29E" w14:textId="77777777" w:rsidR="00463B3E" w:rsidRDefault="00463B3E" w:rsidP="00463B3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4E186" w14:textId="77777777" w:rsidR="00463B3E" w:rsidRDefault="00463B3E" w:rsidP="00463B3E">
      <w:pPr>
        <w:spacing w:before="0" w:line="240" w:lineRule="auto"/>
      </w:pPr>
      <w:r>
        <w:separator/>
      </w:r>
    </w:p>
  </w:footnote>
  <w:footnote w:type="continuationSeparator" w:id="0">
    <w:p w14:paraId="4AFBCBBE" w14:textId="77777777" w:rsidR="00463B3E" w:rsidRDefault="00463B3E" w:rsidP="00463B3E">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F12B5"/>
    <w:multiLevelType w:val="multilevel"/>
    <w:tmpl w:val="DEC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499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FD6"/>
    <w:rsid w:val="00020863"/>
    <w:rsid w:val="000273E9"/>
    <w:rsid w:val="00062BCE"/>
    <w:rsid w:val="00082A5E"/>
    <w:rsid w:val="00092634"/>
    <w:rsid w:val="00096219"/>
    <w:rsid w:val="000B6BCC"/>
    <w:rsid w:val="000E499C"/>
    <w:rsid w:val="000F3E6C"/>
    <w:rsid w:val="0010466B"/>
    <w:rsid w:val="00106528"/>
    <w:rsid w:val="0012214B"/>
    <w:rsid w:val="001545F8"/>
    <w:rsid w:val="001817FE"/>
    <w:rsid w:val="001A4E3C"/>
    <w:rsid w:val="001B1E51"/>
    <w:rsid w:val="001B673D"/>
    <w:rsid w:val="001E2B90"/>
    <w:rsid w:val="00233438"/>
    <w:rsid w:val="002930BB"/>
    <w:rsid w:val="002E32D9"/>
    <w:rsid w:val="0036039A"/>
    <w:rsid w:val="00377827"/>
    <w:rsid w:val="00463B3E"/>
    <w:rsid w:val="00492EA4"/>
    <w:rsid w:val="004D6D87"/>
    <w:rsid w:val="00515592"/>
    <w:rsid w:val="005D60D3"/>
    <w:rsid w:val="005E12C7"/>
    <w:rsid w:val="0060130A"/>
    <w:rsid w:val="006276BE"/>
    <w:rsid w:val="00687942"/>
    <w:rsid w:val="00690D85"/>
    <w:rsid w:val="007224C8"/>
    <w:rsid w:val="00743C01"/>
    <w:rsid w:val="007C332E"/>
    <w:rsid w:val="007D45BD"/>
    <w:rsid w:val="00821A48"/>
    <w:rsid w:val="00826F7C"/>
    <w:rsid w:val="00846BF1"/>
    <w:rsid w:val="008A3242"/>
    <w:rsid w:val="0094395F"/>
    <w:rsid w:val="009701DA"/>
    <w:rsid w:val="00974BAD"/>
    <w:rsid w:val="009D55BF"/>
    <w:rsid w:val="009E1CE3"/>
    <w:rsid w:val="009E464B"/>
    <w:rsid w:val="00A2217C"/>
    <w:rsid w:val="00AC04DB"/>
    <w:rsid w:val="00AE16BC"/>
    <w:rsid w:val="00AF2D26"/>
    <w:rsid w:val="00B83392"/>
    <w:rsid w:val="00C03803"/>
    <w:rsid w:val="00C10A07"/>
    <w:rsid w:val="00C2598E"/>
    <w:rsid w:val="00C70A44"/>
    <w:rsid w:val="00CA3042"/>
    <w:rsid w:val="00D0787C"/>
    <w:rsid w:val="00D5447E"/>
    <w:rsid w:val="00D762A9"/>
    <w:rsid w:val="00DA53F5"/>
    <w:rsid w:val="00DB557F"/>
    <w:rsid w:val="00DC07F6"/>
    <w:rsid w:val="00DC23DC"/>
    <w:rsid w:val="00E25FD6"/>
    <w:rsid w:val="00E271FE"/>
    <w:rsid w:val="00E31055"/>
    <w:rsid w:val="00E9794A"/>
    <w:rsid w:val="00EB0D5C"/>
    <w:rsid w:val="00ED79ED"/>
    <w:rsid w:val="00F77F16"/>
    <w:rsid w:val="00FC4F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7FD6F"/>
  <w15:docId w15:val="{249BF363-1158-4E11-9001-8434F702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FD6"/>
    <w:pPr>
      <w:spacing w:before="120" w:after="0" w:line="312" w:lineRule="auto"/>
      <w:ind w:firstLine="720"/>
      <w:jc w:val="both"/>
    </w:pPr>
    <w:rPr>
      <w:rFonts w:ascii="Times New Roman" w:eastAsia="Times New Roman" w:hAnsi="Times New Roman" w:cs="Times New Roman"/>
      <w:color w:val="000000" w:themeColor="text1"/>
      <w:kern w:val="0"/>
      <w:sz w:val="28"/>
      <w:szCs w:val="24"/>
      <w14:ligatures w14:val="none"/>
    </w:rPr>
  </w:style>
  <w:style w:type="paragraph" w:styleId="Heading1">
    <w:name w:val="heading 1"/>
    <w:basedOn w:val="Normal"/>
    <w:next w:val="Normal"/>
    <w:link w:val="Heading1Char"/>
    <w:uiPriority w:val="9"/>
    <w:qFormat/>
    <w:rsid w:val="00AE1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link w:val="P1Char"/>
    <w:autoRedefine/>
    <w:qFormat/>
    <w:rsid w:val="00E25FD6"/>
    <w:pPr>
      <w:jc w:val="center"/>
      <w:outlineLvl w:val="0"/>
    </w:pPr>
    <w:rPr>
      <w:b/>
      <w:kern w:val="2"/>
      <w14:ligatures w14:val="standardContextual"/>
    </w:rPr>
  </w:style>
  <w:style w:type="character" w:customStyle="1" w:styleId="P1Char">
    <w:name w:val="P1 Char"/>
    <w:basedOn w:val="DefaultParagraphFont"/>
    <w:link w:val="P1"/>
    <w:rsid w:val="00E25FD6"/>
    <w:rPr>
      <w:rFonts w:ascii="Times New Roman" w:eastAsia="Times New Roman" w:hAnsi="Times New Roman" w:cs="Times New Roman"/>
      <w:b/>
      <w:color w:val="000000" w:themeColor="text1"/>
      <w:sz w:val="28"/>
      <w:szCs w:val="24"/>
    </w:rPr>
  </w:style>
  <w:style w:type="character" w:customStyle="1" w:styleId="Heading1Char">
    <w:name w:val="Heading 1 Char"/>
    <w:basedOn w:val="DefaultParagraphFont"/>
    <w:link w:val="Heading1"/>
    <w:uiPriority w:val="9"/>
    <w:rsid w:val="00AE16BC"/>
    <w:rPr>
      <w:rFonts w:asciiTheme="majorHAnsi" w:eastAsiaTheme="majorEastAsia" w:hAnsiTheme="majorHAnsi" w:cstheme="majorBidi"/>
      <w:color w:val="2F5496" w:themeColor="accent1" w:themeShade="BF"/>
      <w:kern w:val="0"/>
      <w:sz w:val="32"/>
      <w:szCs w:val="32"/>
      <w:lang w:eastAsia="en-US"/>
      <w14:ligatures w14:val="none"/>
    </w:rPr>
  </w:style>
  <w:style w:type="paragraph" w:customStyle="1" w:styleId="P2">
    <w:name w:val="P2"/>
    <w:basedOn w:val="P1"/>
    <w:link w:val="P2Char"/>
    <w:autoRedefine/>
    <w:qFormat/>
    <w:rsid w:val="00E25FD6"/>
    <w:pPr>
      <w:jc w:val="both"/>
      <w:outlineLvl w:val="1"/>
    </w:pPr>
    <w:rPr>
      <w:rFonts w:eastAsiaTheme="minorEastAsia" w:cstheme="minorBidi"/>
      <w:szCs w:val="22"/>
    </w:rPr>
  </w:style>
  <w:style w:type="character" w:customStyle="1" w:styleId="P2Char">
    <w:name w:val="P2 Char"/>
    <w:basedOn w:val="P1Char"/>
    <w:link w:val="P2"/>
    <w:rsid w:val="00E25FD6"/>
    <w:rPr>
      <w:rFonts w:ascii="Times New Roman" w:eastAsia="Times New Roman" w:hAnsi="Times New Roman" w:cs="Times New Roman"/>
      <w:b/>
      <w:color w:val="000000" w:themeColor="text1"/>
      <w:sz w:val="28"/>
      <w:szCs w:val="24"/>
    </w:rPr>
  </w:style>
  <w:style w:type="paragraph" w:customStyle="1" w:styleId="Normal2">
    <w:name w:val="Normal2"/>
    <w:basedOn w:val="Normal"/>
    <w:link w:val="Normal2Char"/>
    <w:autoRedefine/>
    <w:qFormat/>
    <w:rsid w:val="000273E9"/>
    <w:pPr>
      <w:ind w:firstLine="0"/>
      <w:jc w:val="center"/>
    </w:pPr>
    <w:rPr>
      <w:rFonts w:asciiTheme="minorHAnsi" w:eastAsiaTheme="minorHAnsi" w:hAnsiTheme="minorHAnsi" w:cstheme="minorBidi"/>
      <w:bCs/>
      <w:kern w:val="2"/>
      <w:szCs w:val="28"/>
      <w:lang w:val="en-GB" w:eastAsia="en-US"/>
      <w14:ligatures w14:val="standardContextual"/>
    </w:rPr>
  </w:style>
  <w:style w:type="character" w:customStyle="1" w:styleId="Normal2Char">
    <w:name w:val="Normal2 Char"/>
    <w:basedOn w:val="DefaultParagraphFont"/>
    <w:link w:val="Normal2"/>
    <w:rsid w:val="000273E9"/>
    <w:rPr>
      <w:rFonts w:eastAsiaTheme="minorHAnsi"/>
      <w:bCs/>
      <w:color w:val="000000" w:themeColor="text1"/>
      <w:sz w:val="28"/>
      <w:szCs w:val="28"/>
      <w:lang w:val="en-GB" w:eastAsia="en-US"/>
    </w:rPr>
  </w:style>
  <w:style w:type="paragraph" w:styleId="Caption">
    <w:name w:val="caption"/>
    <w:basedOn w:val="Normal"/>
    <w:next w:val="Normal"/>
    <w:autoRedefine/>
    <w:uiPriority w:val="35"/>
    <w:unhideWhenUsed/>
    <w:qFormat/>
    <w:rsid w:val="005E12C7"/>
    <w:pPr>
      <w:widowControl w:val="0"/>
      <w:autoSpaceDE w:val="0"/>
      <w:autoSpaceDN w:val="0"/>
      <w:jc w:val="center"/>
    </w:pPr>
    <w:rPr>
      <w:i/>
      <w:iCs/>
      <w:szCs w:val="18"/>
      <w14:ligatures w14:val="standardContextual"/>
    </w:rPr>
  </w:style>
  <w:style w:type="paragraph" w:customStyle="1" w:styleId="P3">
    <w:name w:val="P3"/>
    <w:basedOn w:val="P2"/>
    <w:link w:val="P3Char"/>
    <w:autoRedefine/>
    <w:qFormat/>
    <w:rsid w:val="009701DA"/>
    <w:pPr>
      <w:outlineLvl w:val="2"/>
    </w:pPr>
    <w:rPr>
      <w:i/>
    </w:rPr>
  </w:style>
  <w:style w:type="character" w:customStyle="1" w:styleId="P3Char">
    <w:name w:val="P3 Char"/>
    <w:basedOn w:val="P2Char"/>
    <w:link w:val="P3"/>
    <w:rsid w:val="009701DA"/>
    <w:rPr>
      <w:rFonts w:ascii="Times New Roman" w:eastAsia="Times New Roman" w:hAnsi="Times New Roman" w:cs="Times New Roman"/>
      <w:b/>
      <w:i/>
      <w:color w:val="000000" w:themeColor="text1"/>
      <w:sz w:val="28"/>
      <w:szCs w:val="24"/>
    </w:rPr>
  </w:style>
  <w:style w:type="paragraph" w:customStyle="1" w:styleId="P4">
    <w:name w:val="P4"/>
    <w:basedOn w:val="P3"/>
    <w:link w:val="P4Char"/>
    <w:autoRedefine/>
    <w:qFormat/>
    <w:rsid w:val="0012214B"/>
    <w:pPr>
      <w:outlineLvl w:val="3"/>
    </w:pPr>
    <w:rPr>
      <w:b w:val="0"/>
    </w:rPr>
  </w:style>
  <w:style w:type="character" w:customStyle="1" w:styleId="P4Char">
    <w:name w:val="P4 Char"/>
    <w:basedOn w:val="P3Char"/>
    <w:link w:val="P4"/>
    <w:rsid w:val="0012214B"/>
    <w:rPr>
      <w:rFonts w:ascii="Times New Roman" w:eastAsia="Times New Roman" w:hAnsi="Times New Roman" w:cs="Times New Roman"/>
      <w:b w:val="0"/>
      <w:i/>
      <w:color w:val="000000" w:themeColor="text1"/>
      <w:kern w:val="0"/>
      <w:sz w:val="28"/>
      <w:szCs w:val="24"/>
      <w:lang w:val="pt-BR" w:eastAsia="en-US"/>
    </w:rPr>
  </w:style>
  <w:style w:type="paragraph" w:styleId="TOC3">
    <w:name w:val="toc 3"/>
    <w:basedOn w:val="Normal"/>
    <w:next w:val="Normal"/>
    <w:autoRedefine/>
    <w:uiPriority w:val="39"/>
    <w:unhideWhenUsed/>
    <w:rsid w:val="000273E9"/>
    <w:pPr>
      <w:ind w:left="561"/>
    </w:pPr>
  </w:style>
  <w:style w:type="paragraph" w:styleId="TOC1">
    <w:name w:val="toc 1"/>
    <w:basedOn w:val="Normal"/>
    <w:next w:val="Normal"/>
    <w:autoRedefine/>
    <w:uiPriority w:val="39"/>
    <w:unhideWhenUsed/>
    <w:rsid w:val="000273E9"/>
    <w:rPr>
      <w:b/>
    </w:rPr>
  </w:style>
  <w:style w:type="paragraph" w:styleId="TOC2">
    <w:name w:val="toc 2"/>
    <w:basedOn w:val="Normal"/>
    <w:next w:val="Normal"/>
    <w:autoRedefine/>
    <w:uiPriority w:val="39"/>
    <w:unhideWhenUsed/>
    <w:rsid w:val="000273E9"/>
    <w:pPr>
      <w:ind w:left="278"/>
    </w:pPr>
    <w:rPr>
      <w:b/>
    </w:rPr>
  </w:style>
  <w:style w:type="paragraph" w:styleId="FootnoteText">
    <w:name w:val="footnote text"/>
    <w:basedOn w:val="Normal"/>
    <w:link w:val="FootnoteTextChar"/>
    <w:uiPriority w:val="99"/>
    <w:semiHidden/>
    <w:unhideWhenUsed/>
    <w:rsid w:val="00463B3E"/>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463B3E"/>
    <w:rPr>
      <w:rFonts w:ascii="Times New Roman" w:eastAsia="Times New Roman" w:hAnsi="Times New Roman" w:cs="Times New Roman"/>
      <w:color w:val="000000" w:themeColor="text1"/>
      <w:kern w:val="0"/>
      <w:sz w:val="20"/>
      <w:szCs w:val="20"/>
      <w14:ligatures w14:val="none"/>
    </w:rPr>
  </w:style>
  <w:style w:type="character" w:styleId="FootnoteReference">
    <w:name w:val="footnote reference"/>
    <w:basedOn w:val="DefaultParagraphFont"/>
    <w:uiPriority w:val="99"/>
    <w:semiHidden/>
    <w:unhideWhenUsed/>
    <w:rsid w:val="00463B3E"/>
    <w:rPr>
      <w:vertAlign w:val="superscript"/>
    </w:rPr>
  </w:style>
  <w:style w:type="paragraph" w:styleId="Bibliography">
    <w:name w:val="Bibliography"/>
    <w:basedOn w:val="Normal"/>
    <w:next w:val="Normal"/>
    <w:uiPriority w:val="37"/>
    <w:unhideWhenUsed/>
    <w:rsid w:val="00AF2D26"/>
  </w:style>
  <w:style w:type="paragraph" w:styleId="NormalWeb">
    <w:name w:val="Normal (Web)"/>
    <w:basedOn w:val="Normal"/>
    <w:uiPriority w:val="99"/>
    <w:semiHidden/>
    <w:unhideWhenUsed/>
    <w:rsid w:val="005D60D3"/>
    <w:pPr>
      <w:spacing w:before="100" w:beforeAutospacing="1" w:after="100" w:afterAutospacing="1" w:line="240" w:lineRule="auto"/>
      <w:ind w:firstLine="0"/>
      <w:jc w:val="left"/>
    </w:pPr>
    <w:rPr>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9483">
      <w:bodyDiv w:val="1"/>
      <w:marLeft w:val="0"/>
      <w:marRight w:val="0"/>
      <w:marTop w:val="0"/>
      <w:marBottom w:val="0"/>
      <w:divBdr>
        <w:top w:val="none" w:sz="0" w:space="0" w:color="auto"/>
        <w:left w:val="none" w:sz="0" w:space="0" w:color="auto"/>
        <w:bottom w:val="none" w:sz="0" w:space="0" w:color="auto"/>
        <w:right w:val="none" w:sz="0" w:space="0" w:color="auto"/>
      </w:divBdr>
    </w:div>
    <w:div w:id="17701944">
      <w:bodyDiv w:val="1"/>
      <w:marLeft w:val="0"/>
      <w:marRight w:val="0"/>
      <w:marTop w:val="0"/>
      <w:marBottom w:val="0"/>
      <w:divBdr>
        <w:top w:val="none" w:sz="0" w:space="0" w:color="auto"/>
        <w:left w:val="none" w:sz="0" w:space="0" w:color="auto"/>
        <w:bottom w:val="none" w:sz="0" w:space="0" w:color="auto"/>
        <w:right w:val="none" w:sz="0" w:space="0" w:color="auto"/>
      </w:divBdr>
    </w:div>
    <w:div w:id="77295047">
      <w:bodyDiv w:val="1"/>
      <w:marLeft w:val="0"/>
      <w:marRight w:val="0"/>
      <w:marTop w:val="0"/>
      <w:marBottom w:val="0"/>
      <w:divBdr>
        <w:top w:val="none" w:sz="0" w:space="0" w:color="auto"/>
        <w:left w:val="none" w:sz="0" w:space="0" w:color="auto"/>
        <w:bottom w:val="none" w:sz="0" w:space="0" w:color="auto"/>
        <w:right w:val="none" w:sz="0" w:space="0" w:color="auto"/>
      </w:divBdr>
    </w:div>
    <w:div w:id="111559660">
      <w:bodyDiv w:val="1"/>
      <w:marLeft w:val="0"/>
      <w:marRight w:val="0"/>
      <w:marTop w:val="0"/>
      <w:marBottom w:val="0"/>
      <w:divBdr>
        <w:top w:val="none" w:sz="0" w:space="0" w:color="auto"/>
        <w:left w:val="none" w:sz="0" w:space="0" w:color="auto"/>
        <w:bottom w:val="none" w:sz="0" w:space="0" w:color="auto"/>
        <w:right w:val="none" w:sz="0" w:space="0" w:color="auto"/>
      </w:divBdr>
    </w:div>
    <w:div w:id="113057249">
      <w:bodyDiv w:val="1"/>
      <w:marLeft w:val="0"/>
      <w:marRight w:val="0"/>
      <w:marTop w:val="0"/>
      <w:marBottom w:val="0"/>
      <w:divBdr>
        <w:top w:val="none" w:sz="0" w:space="0" w:color="auto"/>
        <w:left w:val="none" w:sz="0" w:space="0" w:color="auto"/>
        <w:bottom w:val="none" w:sz="0" w:space="0" w:color="auto"/>
        <w:right w:val="none" w:sz="0" w:space="0" w:color="auto"/>
      </w:divBdr>
    </w:div>
    <w:div w:id="128480042">
      <w:bodyDiv w:val="1"/>
      <w:marLeft w:val="0"/>
      <w:marRight w:val="0"/>
      <w:marTop w:val="0"/>
      <w:marBottom w:val="0"/>
      <w:divBdr>
        <w:top w:val="none" w:sz="0" w:space="0" w:color="auto"/>
        <w:left w:val="none" w:sz="0" w:space="0" w:color="auto"/>
        <w:bottom w:val="none" w:sz="0" w:space="0" w:color="auto"/>
        <w:right w:val="none" w:sz="0" w:space="0" w:color="auto"/>
      </w:divBdr>
    </w:div>
    <w:div w:id="132524596">
      <w:bodyDiv w:val="1"/>
      <w:marLeft w:val="0"/>
      <w:marRight w:val="0"/>
      <w:marTop w:val="0"/>
      <w:marBottom w:val="0"/>
      <w:divBdr>
        <w:top w:val="none" w:sz="0" w:space="0" w:color="auto"/>
        <w:left w:val="none" w:sz="0" w:space="0" w:color="auto"/>
        <w:bottom w:val="none" w:sz="0" w:space="0" w:color="auto"/>
        <w:right w:val="none" w:sz="0" w:space="0" w:color="auto"/>
      </w:divBdr>
    </w:div>
    <w:div w:id="142040929">
      <w:bodyDiv w:val="1"/>
      <w:marLeft w:val="0"/>
      <w:marRight w:val="0"/>
      <w:marTop w:val="0"/>
      <w:marBottom w:val="0"/>
      <w:divBdr>
        <w:top w:val="none" w:sz="0" w:space="0" w:color="auto"/>
        <w:left w:val="none" w:sz="0" w:space="0" w:color="auto"/>
        <w:bottom w:val="none" w:sz="0" w:space="0" w:color="auto"/>
        <w:right w:val="none" w:sz="0" w:space="0" w:color="auto"/>
      </w:divBdr>
    </w:div>
    <w:div w:id="206723125">
      <w:bodyDiv w:val="1"/>
      <w:marLeft w:val="0"/>
      <w:marRight w:val="0"/>
      <w:marTop w:val="0"/>
      <w:marBottom w:val="0"/>
      <w:divBdr>
        <w:top w:val="none" w:sz="0" w:space="0" w:color="auto"/>
        <w:left w:val="none" w:sz="0" w:space="0" w:color="auto"/>
        <w:bottom w:val="none" w:sz="0" w:space="0" w:color="auto"/>
        <w:right w:val="none" w:sz="0" w:space="0" w:color="auto"/>
      </w:divBdr>
    </w:div>
    <w:div w:id="261570385">
      <w:bodyDiv w:val="1"/>
      <w:marLeft w:val="0"/>
      <w:marRight w:val="0"/>
      <w:marTop w:val="0"/>
      <w:marBottom w:val="0"/>
      <w:divBdr>
        <w:top w:val="none" w:sz="0" w:space="0" w:color="auto"/>
        <w:left w:val="none" w:sz="0" w:space="0" w:color="auto"/>
        <w:bottom w:val="none" w:sz="0" w:space="0" w:color="auto"/>
        <w:right w:val="none" w:sz="0" w:space="0" w:color="auto"/>
      </w:divBdr>
    </w:div>
    <w:div w:id="301539375">
      <w:bodyDiv w:val="1"/>
      <w:marLeft w:val="0"/>
      <w:marRight w:val="0"/>
      <w:marTop w:val="0"/>
      <w:marBottom w:val="0"/>
      <w:divBdr>
        <w:top w:val="none" w:sz="0" w:space="0" w:color="auto"/>
        <w:left w:val="none" w:sz="0" w:space="0" w:color="auto"/>
        <w:bottom w:val="none" w:sz="0" w:space="0" w:color="auto"/>
        <w:right w:val="none" w:sz="0" w:space="0" w:color="auto"/>
      </w:divBdr>
    </w:div>
    <w:div w:id="334504532">
      <w:bodyDiv w:val="1"/>
      <w:marLeft w:val="0"/>
      <w:marRight w:val="0"/>
      <w:marTop w:val="0"/>
      <w:marBottom w:val="0"/>
      <w:divBdr>
        <w:top w:val="none" w:sz="0" w:space="0" w:color="auto"/>
        <w:left w:val="none" w:sz="0" w:space="0" w:color="auto"/>
        <w:bottom w:val="none" w:sz="0" w:space="0" w:color="auto"/>
        <w:right w:val="none" w:sz="0" w:space="0" w:color="auto"/>
      </w:divBdr>
    </w:div>
    <w:div w:id="342324411">
      <w:bodyDiv w:val="1"/>
      <w:marLeft w:val="0"/>
      <w:marRight w:val="0"/>
      <w:marTop w:val="0"/>
      <w:marBottom w:val="0"/>
      <w:divBdr>
        <w:top w:val="none" w:sz="0" w:space="0" w:color="auto"/>
        <w:left w:val="none" w:sz="0" w:space="0" w:color="auto"/>
        <w:bottom w:val="none" w:sz="0" w:space="0" w:color="auto"/>
        <w:right w:val="none" w:sz="0" w:space="0" w:color="auto"/>
      </w:divBdr>
    </w:div>
    <w:div w:id="344021264">
      <w:bodyDiv w:val="1"/>
      <w:marLeft w:val="0"/>
      <w:marRight w:val="0"/>
      <w:marTop w:val="0"/>
      <w:marBottom w:val="0"/>
      <w:divBdr>
        <w:top w:val="none" w:sz="0" w:space="0" w:color="auto"/>
        <w:left w:val="none" w:sz="0" w:space="0" w:color="auto"/>
        <w:bottom w:val="none" w:sz="0" w:space="0" w:color="auto"/>
        <w:right w:val="none" w:sz="0" w:space="0" w:color="auto"/>
      </w:divBdr>
    </w:div>
    <w:div w:id="375861341">
      <w:bodyDiv w:val="1"/>
      <w:marLeft w:val="0"/>
      <w:marRight w:val="0"/>
      <w:marTop w:val="0"/>
      <w:marBottom w:val="0"/>
      <w:divBdr>
        <w:top w:val="none" w:sz="0" w:space="0" w:color="auto"/>
        <w:left w:val="none" w:sz="0" w:space="0" w:color="auto"/>
        <w:bottom w:val="none" w:sz="0" w:space="0" w:color="auto"/>
        <w:right w:val="none" w:sz="0" w:space="0" w:color="auto"/>
      </w:divBdr>
    </w:div>
    <w:div w:id="388188579">
      <w:bodyDiv w:val="1"/>
      <w:marLeft w:val="0"/>
      <w:marRight w:val="0"/>
      <w:marTop w:val="0"/>
      <w:marBottom w:val="0"/>
      <w:divBdr>
        <w:top w:val="none" w:sz="0" w:space="0" w:color="auto"/>
        <w:left w:val="none" w:sz="0" w:space="0" w:color="auto"/>
        <w:bottom w:val="none" w:sz="0" w:space="0" w:color="auto"/>
        <w:right w:val="none" w:sz="0" w:space="0" w:color="auto"/>
      </w:divBdr>
    </w:div>
    <w:div w:id="436028256">
      <w:bodyDiv w:val="1"/>
      <w:marLeft w:val="0"/>
      <w:marRight w:val="0"/>
      <w:marTop w:val="0"/>
      <w:marBottom w:val="0"/>
      <w:divBdr>
        <w:top w:val="none" w:sz="0" w:space="0" w:color="auto"/>
        <w:left w:val="none" w:sz="0" w:space="0" w:color="auto"/>
        <w:bottom w:val="none" w:sz="0" w:space="0" w:color="auto"/>
        <w:right w:val="none" w:sz="0" w:space="0" w:color="auto"/>
      </w:divBdr>
    </w:div>
    <w:div w:id="443816337">
      <w:bodyDiv w:val="1"/>
      <w:marLeft w:val="0"/>
      <w:marRight w:val="0"/>
      <w:marTop w:val="0"/>
      <w:marBottom w:val="0"/>
      <w:divBdr>
        <w:top w:val="none" w:sz="0" w:space="0" w:color="auto"/>
        <w:left w:val="none" w:sz="0" w:space="0" w:color="auto"/>
        <w:bottom w:val="none" w:sz="0" w:space="0" w:color="auto"/>
        <w:right w:val="none" w:sz="0" w:space="0" w:color="auto"/>
      </w:divBdr>
    </w:div>
    <w:div w:id="454326237">
      <w:bodyDiv w:val="1"/>
      <w:marLeft w:val="0"/>
      <w:marRight w:val="0"/>
      <w:marTop w:val="0"/>
      <w:marBottom w:val="0"/>
      <w:divBdr>
        <w:top w:val="none" w:sz="0" w:space="0" w:color="auto"/>
        <w:left w:val="none" w:sz="0" w:space="0" w:color="auto"/>
        <w:bottom w:val="none" w:sz="0" w:space="0" w:color="auto"/>
        <w:right w:val="none" w:sz="0" w:space="0" w:color="auto"/>
      </w:divBdr>
    </w:div>
    <w:div w:id="487400961">
      <w:bodyDiv w:val="1"/>
      <w:marLeft w:val="0"/>
      <w:marRight w:val="0"/>
      <w:marTop w:val="0"/>
      <w:marBottom w:val="0"/>
      <w:divBdr>
        <w:top w:val="none" w:sz="0" w:space="0" w:color="auto"/>
        <w:left w:val="none" w:sz="0" w:space="0" w:color="auto"/>
        <w:bottom w:val="none" w:sz="0" w:space="0" w:color="auto"/>
        <w:right w:val="none" w:sz="0" w:space="0" w:color="auto"/>
      </w:divBdr>
    </w:div>
    <w:div w:id="548961610">
      <w:bodyDiv w:val="1"/>
      <w:marLeft w:val="0"/>
      <w:marRight w:val="0"/>
      <w:marTop w:val="0"/>
      <w:marBottom w:val="0"/>
      <w:divBdr>
        <w:top w:val="none" w:sz="0" w:space="0" w:color="auto"/>
        <w:left w:val="none" w:sz="0" w:space="0" w:color="auto"/>
        <w:bottom w:val="none" w:sz="0" w:space="0" w:color="auto"/>
        <w:right w:val="none" w:sz="0" w:space="0" w:color="auto"/>
      </w:divBdr>
    </w:div>
    <w:div w:id="565648103">
      <w:bodyDiv w:val="1"/>
      <w:marLeft w:val="0"/>
      <w:marRight w:val="0"/>
      <w:marTop w:val="0"/>
      <w:marBottom w:val="0"/>
      <w:divBdr>
        <w:top w:val="none" w:sz="0" w:space="0" w:color="auto"/>
        <w:left w:val="none" w:sz="0" w:space="0" w:color="auto"/>
        <w:bottom w:val="none" w:sz="0" w:space="0" w:color="auto"/>
        <w:right w:val="none" w:sz="0" w:space="0" w:color="auto"/>
      </w:divBdr>
    </w:div>
    <w:div w:id="569386860">
      <w:bodyDiv w:val="1"/>
      <w:marLeft w:val="0"/>
      <w:marRight w:val="0"/>
      <w:marTop w:val="0"/>
      <w:marBottom w:val="0"/>
      <w:divBdr>
        <w:top w:val="none" w:sz="0" w:space="0" w:color="auto"/>
        <w:left w:val="none" w:sz="0" w:space="0" w:color="auto"/>
        <w:bottom w:val="none" w:sz="0" w:space="0" w:color="auto"/>
        <w:right w:val="none" w:sz="0" w:space="0" w:color="auto"/>
      </w:divBdr>
    </w:div>
    <w:div w:id="584338994">
      <w:bodyDiv w:val="1"/>
      <w:marLeft w:val="0"/>
      <w:marRight w:val="0"/>
      <w:marTop w:val="0"/>
      <w:marBottom w:val="0"/>
      <w:divBdr>
        <w:top w:val="none" w:sz="0" w:space="0" w:color="auto"/>
        <w:left w:val="none" w:sz="0" w:space="0" w:color="auto"/>
        <w:bottom w:val="none" w:sz="0" w:space="0" w:color="auto"/>
        <w:right w:val="none" w:sz="0" w:space="0" w:color="auto"/>
      </w:divBdr>
    </w:div>
    <w:div w:id="613250006">
      <w:bodyDiv w:val="1"/>
      <w:marLeft w:val="0"/>
      <w:marRight w:val="0"/>
      <w:marTop w:val="0"/>
      <w:marBottom w:val="0"/>
      <w:divBdr>
        <w:top w:val="none" w:sz="0" w:space="0" w:color="auto"/>
        <w:left w:val="none" w:sz="0" w:space="0" w:color="auto"/>
        <w:bottom w:val="none" w:sz="0" w:space="0" w:color="auto"/>
        <w:right w:val="none" w:sz="0" w:space="0" w:color="auto"/>
      </w:divBdr>
    </w:div>
    <w:div w:id="650792732">
      <w:bodyDiv w:val="1"/>
      <w:marLeft w:val="0"/>
      <w:marRight w:val="0"/>
      <w:marTop w:val="0"/>
      <w:marBottom w:val="0"/>
      <w:divBdr>
        <w:top w:val="none" w:sz="0" w:space="0" w:color="auto"/>
        <w:left w:val="none" w:sz="0" w:space="0" w:color="auto"/>
        <w:bottom w:val="none" w:sz="0" w:space="0" w:color="auto"/>
        <w:right w:val="none" w:sz="0" w:space="0" w:color="auto"/>
      </w:divBdr>
    </w:div>
    <w:div w:id="808477288">
      <w:bodyDiv w:val="1"/>
      <w:marLeft w:val="0"/>
      <w:marRight w:val="0"/>
      <w:marTop w:val="0"/>
      <w:marBottom w:val="0"/>
      <w:divBdr>
        <w:top w:val="none" w:sz="0" w:space="0" w:color="auto"/>
        <w:left w:val="none" w:sz="0" w:space="0" w:color="auto"/>
        <w:bottom w:val="none" w:sz="0" w:space="0" w:color="auto"/>
        <w:right w:val="none" w:sz="0" w:space="0" w:color="auto"/>
      </w:divBdr>
    </w:div>
    <w:div w:id="922105076">
      <w:bodyDiv w:val="1"/>
      <w:marLeft w:val="0"/>
      <w:marRight w:val="0"/>
      <w:marTop w:val="0"/>
      <w:marBottom w:val="0"/>
      <w:divBdr>
        <w:top w:val="none" w:sz="0" w:space="0" w:color="auto"/>
        <w:left w:val="none" w:sz="0" w:space="0" w:color="auto"/>
        <w:bottom w:val="none" w:sz="0" w:space="0" w:color="auto"/>
        <w:right w:val="none" w:sz="0" w:space="0" w:color="auto"/>
      </w:divBdr>
    </w:div>
    <w:div w:id="959602581">
      <w:bodyDiv w:val="1"/>
      <w:marLeft w:val="0"/>
      <w:marRight w:val="0"/>
      <w:marTop w:val="0"/>
      <w:marBottom w:val="0"/>
      <w:divBdr>
        <w:top w:val="none" w:sz="0" w:space="0" w:color="auto"/>
        <w:left w:val="none" w:sz="0" w:space="0" w:color="auto"/>
        <w:bottom w:val="none" w:sz="0" w:space="0" w:color="auto"/>
        <w:right w:val="none" w:sz="0" w:space="0" w:color="auto"/>
      </w:divBdr>
    </w:div>
    <w:div w:id="1002393248">
      <w:bodyDiv w:val="1"/>
      <w:marLeft w:val="0"/>
      <w:marRight w:val="0"/>
      <w:marTop w:val="0"/>
      <w:marBottom w:val="0"/>
      <w:divBdr>
        <w:top w:val="none" w:sz="0" w:space="0" w:color="auto"/>
        <w:left w:val="none" w:sz="0" w:space="0" w:color="auto"/>
        <w:bottom w:val="none" w:sz="0" w:space="0" w:color="auto"/>
        <w:right w:val="none" w:sz="0" w:space="0" w:color="auto"/>
      </w:divBdr>
    </w:div>
    <w:div w:id="1064524830">
      <w:bodyDiv w:val="1"/>
      <w:marLeft w:val="0"/>
      <w:marRight w:val="0"/>
      <w:marTop w:val="0"/>
      <w:marBottom w:val="0"/>
      <w:divBdr>
        <w:top w:val="none" w:sz="0" w:space="0" w:color="auto"/>
        <w:left w:val="none" w:sz="0" w:space="0" w:color="auto"/>
        <w:bottom w:val="none" w:sz="0" w:space="0" w:color="auto"/>
        <w:right w:val="none" w:sz="0" w:space="0" w:color="auto"/>
      </w:divBdr>
    </w:div>
    <w:div w:id="1089741596">
      <w:bodyDiv w:val="1"/>
      <w:marLeft w:val="0"/>
      <w:marRight w:val="0"/>
      <w:marTop w:val="0"/>
      <w:marBottom w:val="0"/>
      <w:divBdr>
        <w:top w:val="none" w:sz="0" w:space="0" w:color="auto"/>
        <w:left w:val="none" w:sz="0" w:space="0" w:color="auto"/>
        <w:bottom w:val="none" w:sz="0" w:space="0" w:color="auto"/>
        <w:right w:val="none" w:sz="0" w:space="0" w:color="auto"/>
      </w:divBdr>
    </w:div>
    <w:div w:id="1097629072">
      <w:bodyDiv w:val="1"/>
      <w:marLeft w:val="0"/>
      <w:marRight w:val="0"/>
      <w:marTop w:val="0"/>
      <w:marBottom w:val="0"/>
      <w:divBdr>
        <w:top w:val="none" w:sz="0" w:space="0" w:color="auto"/>
        <w:left w:val="none" w:sz="0" w:space="0" w:color="auto"/>
        <w:bottom w:val="none" w:sz="0" w:space="0" w:color="auto"/>
        <w:right w:val="none" w:sz="0" w:space="0" w:color="auto"/>
      </w:divBdr>
    </w:div>
    <w:div w:id="1100104379">
      <w:bodyDiv w:val="1"/>
      <w:marLeft w:val="0"/>
      <w:marRight w:val="0"/>
      <w:marTop w:val="0"/>
      <w:marBottom w:val="0"/>
      <w:divBdr>
        <w:top w:val="none" w:sz="0" w:space="0" w:color="auto"/>
        <w:left w:val="none" w:sz="0" w:space="0" w:color="auto"/>
        <w:bottom w:val="none" w:sz="0" w:space="0" w:color="auto"/>
        <w:right w:val="none" w:sz="0" w:space="0" w:color="auto"/>
      </w:divBdr>
    </w:div>
    <w:div w:id="1135837017">
      <w:bodyDiv w:val="1"/>
      <w:marLeft w:val="0"/>
      <w:marRight w:val="0"/>
      <w:marTop w:val="0"/>
      <w:marBottom w:val="0"/>
      <w:divBdr>
        <w:top w:val="none" w:sz="0" w:space="0" w:color="auto"/>
        <w:left w:val="none" w:sz="0" w:space="0" w:color="auto"/>
        <w:bottom w:val="none" w:sz="0" w:space="0" w:color="auto"/>
        <w:right w:val="none" w:sz="0" w:space="0" w:color="auto"/>
      </w:divBdr>
    </w:div>
    <w:div w:id="1163007794">
      <w:bodyDiv w:val="1"/>
      <w:marLeft w:val="0"/>
      <w:marRight w:val="0"/>
      <w:marTop w:val="0"/>
      <w:marBottom w:val="0"/>
      <w:divBdr>
        <w:top w:val="none" w:sz="0" w:space="0" w:color="auto"/>
        <w:left w:val="none" w:sz="0" w:space="0" w:color="auto"/>
        <w:bottom w:val="none" w:sz="0" w:space="0" w:color="auto"/>
        <w:right w:val="none" w:sz="0" w:space="0" w:color="auto"/>
      </w:divBdr>
    </w:div>
    <w:div w:id="1167205972">
      <w:bodyDiv w:val="1"/>
      <w:marLeft w:val="0"/>
      <w:marRight w:val="0"/>
      <w:marTop w:val="0"/>
      <w:marBottom w:val="0"/>
      <w:divBdr>
        <w:top w:val="none" w:sz="0" w:space="0" w:color="auto"/>
        <w:left w:val="none" w:sz="0" w:space="0" w:color="auto"/>
        <w:bottom w:val="none" w:sz="0" w:space="0" w:color="auto"/>
        <w:right w:val="none" w:sz="0" w:space="0" w:color="auto"/>
      </w:divBdr>
    </w:div>
    <w:div w:id="1186753876">
      <w:bodyDiv w:val="1"/>
      <w:marLeft w:val="0"/>
      <w:marRight w:val="0"/>
      <w:marTop w:val="0"/>
      <w:marBottom w:val="0"/>
      <w:divBdr>
        <w:top w:val="none" w:sz="0" w:space="0" w:color="auto"/>
        <w:left w:val="none" w:sz="0" w:space="0" w:color="auto"/>
        <w:bottom w:val="none" w:sz="0" w:space="0" w:color="auto"/>
        <w:right w:val="none" w:sz="0" w:space="0" w:color="auto"/>
      </w:divBdr>
    </w:div>
    <w:div w:id="1223716903">
      <w:bodyDiv w:val="1"/>
      <w:marLeft w:val="0"/>
      <w:marRight w:val="0"/>
      <w:marTop w:val="0"/>
      <w:marBottom w:val="0"/>
      <w:divBdr>
        <w:top w:val="none" w:sz="0" w:space="0" w:color="auto"/>
        <w:left w:val="none" w:sz="0" w:space="0" w:color="auto"/>
        <w:bottom w:val="none" w:sz="0" w:space="0" w:color="auto"/>
        <w:right w:val="none" w:sz="0" w:space="0" w:color="auto"/>
      </w:divBdr>
    </w:div>
    <w:div w:id="1226264048">
      <w:bodyDiv w:val="1"/>
      <w:marLeft w:val="0"/>
      <w:marRight w:val="0"/>
      <w:marTop w:val="0"/>
      <w:marBottom w:val="0"/>
      <w:divBdr>
        <w:top w:val="none" w:sz="0" w:space="0" w:color="auto"/>
        <w:left w:val="none" w:sz="0" w:space="0" w:color="auto"/>
        <w:bottom w:val="none" w:sz="0" w:space="0" w:color="auto"/>
        <w:right w:val="none" w:sz="0" w:space="0" w:color="auto"/>
      </w:divBdr>
    </w:div>
    <w:div w:id="1235892898">
      <w:bodyDiv w:val="1"/>
      <w:marLeft w:val="0"/>
      <w:marRight w:val="0"/>
      <w:marTop w:val="0"/>
      <w:marBottom w:val="0"/>
      <w:divBdr>
        <w:top w:val="none" w:sz="0" w:space="0" w:color="auto"/>
        <w:left w:val="none" w:sz="0" w:space="0" w:color="auto"/>
        <w:bottom w:val="none" w:sz="0" w:space="0" w:color="auto"/>
        <w:right w:val="none" w:sz="0" w:space="0" w:color="auto"/>
      </w:divBdr>
    </w:div>
    <w:div w:id="1298533822">
      <w:bodyDiv w:val="1"/>
      <w:marLeft w:val="0"/>
      <w:marRight w:val="0"/>
      <w:marTop w:val="0"/>
      <w:marBottom w:val="0"/>
      <w:divBdr>
        <w:top w:val="none" w:sz="0" w:space="0" w:color="auto"/>
        <w:left w:val="none" w:sz="0" w:space="0" w:color="auto"/>
        <w:bottom w:val="none" w:sz="0" w:space="0" w:color="auto"/>
        <w:right w:val="none" w:sz="0" w:space="0" w:color="auto"/>
      </w:divBdr>
    </w:div>
    <w:div w:id="1318220472">
      <w:bodyDiv w:val="1"/>
      <w:marLeft w:val="0"/>
      <w:marRight w:val="0"/>
      <w:marTop w:val="0"/>
      <w:marBottom w:val="0"/>
      <w:divBdr>
        <w:top w:val="none" w:sz="0" w:space="0" w:color="auto"/>
        <w:left w:val="none" w:sz="0" w:space="0" w:color="auto"/>
        <w:bottom w:val="none" w:sz="0" w:space="0" w:color="auto"/>
        <w:right w:val="none" w:sz="0" w:space="0" w:color="auto"/>
      </w:divBdr>
    </w:div>
    <w:div w:id="1375733388">
      <w:bodyDiv w:val="1"/>
      <w:marLeft w:val="0"/>
      <w:marRight w:val="0"/>
      <w:marTop w:val="0"/>
      <w:marBottom w:val="0"/>
      <w:divBdr>
        <w:top w:val="none" w:sz="0" w:space="0" w:color="auto"/>
        <w:left w:val="none" w:sz="0" w:space="0" w:color="auto"/>
        <w:bottom w:val="none" w:sz="0" w:space="0" w:color="auto"/>
        <w:right w:val="none" w:sz="0" w:space="0" w:color="auto"/>
      </w:divBdr>
    </w:div>
    <w:div w:id="1379355755">
      <w:bodyDiv w:val="1"/>
      <w:marLeft w:val="0"/>
      <w:marRight w:val="0"/>
      <w:marTop w:val="0"/>
      <w:marBottom w:val="0"/>
      <w:divBdr>
        <w:top w:val="none" w:sz="0" w:space="0" w:color="auto"/>
        <w:left w:val="none" w:sz="0" w:space="0" w:color="auto"/>
        <w:bottom w:val="none" w:sz="0" w:space="0" w:color="auto"/>
        <w:right w:val="none" w:sz="0" w:space="0" w:color="auto"/>
      </w:divBdr>
    </w:div>
    <w:div w:id="1457216211">
      <w:bodyDiv w:val="1"/>
      <w:marLeft w:val="0"/>
      <w:marRight w:val="0"/>
      <w:marTop w:val="0"/>
      <w:marBottom w:val="0"/>
      <w:divBdr>
        <w:top w:val="none" w:sz="0" w:space="0" w:color="auto"/>
        <w:left w:val="none" w:sz="0" w:space="0" w:color="auto"/>
        <w:bottom w:val="none" w:sz="0" w:space="0" w:color="auto"/>
        <w:right w:val="none" w:sz="0" w:space="0" w:color="auto"/>
      </w:divBdr>
    </w:div>
    <w:div w:id="1515732256">
      <w:bodyDiv w:val="1"/>
      <w:marLeft w:val="0"/>
      <w:marRight w:val="0"/>
      <w:marTop w:val="0"/>
      <w:marBottom w:val="0"/>
      <w:divBdr>
        <w:top w:val="none" w:sz="0" w:space="0" w:color="auto"/>
        <w:left w:val="none" w:sz="0" w:space="0" w:color="auto"/>
        <w:bottom w:val="none" w:sz="0" w:space="0" w:color="auto"/>
        <w:right w:val="none" w:sz="0" w:space="0" w:color="auto"/>
      </w:divBdr>
    </w:div>
    <w:div w:id="1595238727">
      <w:bodyDiv w:val="1"/>
      <w:marLeft w:val="0"/>
      <w:marRight w:val="0"/>
      <w:marTop w:val="0"/>
      <w:marBottom w:val="0"/>
      <w:divBdr>
        <w:top w:val="none" w:sz="0" w:space="0" w:color="auto"/>
        <w:left w:val="none" w:sz="0" w:space="0" w:color="auto"/>
        <w:bottom w:val="none" w:sz="0" w:space="0" w:color="auto"/>
        <w:right w:val="none" w:sz="0" w:space="0" w:color="auto"/>
      </w:divBdr>
    </w:div>
    <w:div w:id="1667170607">
      <w:bodyDiv w:val="1"/>
      <w:marLeft w:val="0"/>
      <w:marRight w:val="0"/>
      <w:marTop w:val="0"/>
      <w:marBottom w:val="0"/>
      <w:divBdr>
        <w:top w:val="none" w:sz="0" w:space="0" w:color="auto"/>
        <w:left w:val="none" w:sz="0" w:space="0" w:color="auto"/>
        <w:bottom w:val="none" w:sz="0" w:space="0" w:color="auto"/>
        <w:right w:val="none" w:sz="0" w:space="0" w:color="auto"/>
      </w:divBdr>
    </w:div>
    <w:div w:id="1744253102">
      <w:bodyDiv w:val="1"/>
      <w:marLeft w:val="0"/>
      <w:marRight w:val="0"/>
      <w:marTop w:val="0"/>
      <w:marBottom w:val="0"/>
      <w:divBdr>
        <w:top w:val="none" w:sz="0" w:space="0" w:color="auto"/>
        <w:left w:val="none" w:sz="0" w:space="0" w:color="auto"/>
        <w:bottom w:val="none" w:sz="0" w:space="0" w:color="auto"/>
        <w:right w:val="none" w:sz="0" w:space="0" w:color="auto"/>
      </w:divBdr>
    </w:div>
    <w:div w:id="1856112169">
      <w:bodyDiv w:val="1"/>
      <w:marLeft w:val="0"/>
      <w:marRight w:val="0"/>
      <w:marTop w:val="0"/>
      <w:marBottom w:val="0"/>
      <w:divBdr>
        <w:top w:val="none" w:sz="0" w:space="0" w:color="auto"/>
        <w:left w:val="none" w:sz="0" w:space="0" w:color="auto"/>
        <w:bottom w:val="none" w:sz="0" w:space="0" w:color="auto"/>
        <w:right w:val="none" w:sz="0" w:space="0" w:color="auto"/>
      </w:divBdr>
    </w:div>
    <w:div w:id="1857696236">
      <w:bodyDiv w:val="1"/>
      <w:marLeft w:val="0"/>
      <w:marRight w:val="0"/>
      <w:marTop w:val="0"/>
      <w:marBottom w:val="0"/>
      <w:divBdr>
        <w:top w:val="none" w:sz="0" w:space="0" w:color="auto"/>
        <w:left w:val="none" w:sz="0" w:space="0" w:color="auto"/>
        <w:bottom w:val="none" w:sz="0" w:space="0" w:color="auto"/>
        <w:right w:val="none" w:sz="0" w:space="0" w:color="auto"/>
      </w:divBdr>
    </w:div>
    <w:div w:id="1873495998">
      <w:bodyDiv w:val="1"/>
      <w:marLeft w:val="0"/>
      <w:marRight w:val="0"/>
      <w:marTop w:val="0"/>
      <w:marBottom w:val="0"/>
      <w:divBdr>
        <w:top w:val="none" w:sz="0" w:space="0" w:color="auto"/>
        <w:left w:val="none" w:sz="0" w:space="0" w:color="auto"/>
        <w:bottom w:val="none" w:sz="0" w:space="0" w:color="auto"/>
        <w:right w:val="none" w:sz="0" w:space="0" w:color="auto"/>
      </w:divBdr>
    </w:div>
    <w:div w:id="1877961258">
      <w:bodyDiv w:val="1"/>
      <w:marLeft w:val="0"/>
      <w:marRight w:val="0"/>
      <w:marTop w:val="0"/>
      <w:marBottom w:val="0"/>
      <w:divBdr>
        <w:top w:val="none" w:sz="0" w:space="0" w:color="auto"/>
        <w:left w:val="none" w:sz="0" w:space="0" w:color="auto"/>
        <w:bottom w:val="none" w:sz="0" w:space="0" w:color="auto"/>
        <w:right w:val="none" w:sz="0" w:space="0" w:color="auto"/>
      </w:divBdr>
    </w:div>
    <w:div w:id="1884488102">
      <w:bodyDiv w:val="1"/>
      <w:marLeft w:val="0"/>
      <w:marRight w:val="0"/>
      <w:marTop w:val="0"/>
      <w:marBottom w:val="0"/>
      <w:divBdr>
        <w:top w:val="none" w:sz="0" w:space="0" w:color="auto"/>
        <w:left w:val="none" w:sz="0" w:space="0" w:color="auto"/>
        <w:bottom w:val="none" w:sz="0" w:space="0" w:color="auto"/>
        <w:right w:val="none" w:sz="0" w:space="0" w:color="auto"/>
      </w:divBdr>
    </w:div>
    <w:div w:id="1918787848">
      <w:bodyDiv w:val="1"/>
      <w:marLeft w:val="0"/>
      <w:marRight w:val="0"/>
      <w:marTop w:val="0"/>
      <w:marBottom w:val="0"/>
      <w:divBdr>
        <w:top w:val="none" w:sz="0" w:space="0" w:color="auto"/>
        <w:left w:val="none" w:sz="0" w:space="0" w:color="auto"/>
        <w:bottom w:val="none" w:sz="0" w:space="0" w:color="auto"/>
        <w:right w:val="none" w:sz="0" w:space="0" w:color="auto"/>
      </w:divBdr>
    </w:div>
    <w:div w:id="2058620809">
      <w:bodyDiv w:val="1"/>
      <w:marLeft w:val="0"/>
      <w:marRight w:val="0"/>
      <w:marTop w:val="0"/>
      <w:marBottom w:val="0"/>
      <w:divBdr>
        <w:top w:val="none" w:sz="0" w:space="0" w:color="auto"/>
        <w:left w:val="none" w:sz="0" w:space="0" w:color="auto"/>
        <w:bottom w:val="none" w:sz="0" w:space="0" w:color="auto"/>
        <w:right w:val="none" w:sz="0" w:space="0" w:color="auto"/>
      </w:divBdr>
    </w:div>
    <w:div w:id="2067217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Hru26</b:Tag>
    <b:SourceType>JournalArticle</b:SourceType>
    <b:Guid>{B22C537D-CC9B-4FC9-931C-84180FE5BD1E}</b:Guid>
    <b:Author>
      <b:Author>
        <b:NameList>
          <b:Person>
            <b:Last>Hrubý</b:Last>
            <b:First>D.</b:First>
          </b:Person>
          <b:Person>
            <b:Last>Hrubá</b:Last>
            <b:First>E.</b:First>
          </b:Person>
          <b:Person>
            <b:Last>Černý</b:Last>
            <b:First>M.</b:First>
          </b:Person>
        </b:NameList>
      </b:Author>
    </b:Author>
    <b:Title>Research of Fall Detection and Fall Prevention Technologies: A Review</b:Title>
    <b:JournalName>Sensors</b:JournalName>
    <b:Year>2026</b:Year>
    <b:Pages>1192</b:Pages>
    <b:Volume>26</b:Volume>
    <b:DOI>https://doi.org/10.3390/s26041192</b:DOI>
    <b:RefOrder>4</b:RefOrder>
  </b:Source>
  <b:Source>
    <b:Tag>ThS24</b:Tag>
    <b:SourceType>DocumentFromInternetSite</b:SourceType>
    <b:Guid>{F6F94D71-6E99-4A87-A9F5-E2CD7681439C}</b:Guid>
    <b:LCID>vi-VN</b:LCID>
    <b:Author>
      <b:Author>
        <b:NameList>
          <b:Person>
            <b:Last>Võ</b:Last>
            <b:Middle>Khắc Khôi</b:Middle>
            <b:First>Nguyên</b:First>
          </b:Person>
        </b:NameList>
      </b:Author>
    </b:Author>
    <b:Title>Vì sao và nơi nào người cao tuổi dễ bị té ngã?</b:Title>
    <b:Year>2024</b:Year>
    <b:Month>July</b:Month>
    <b:Day>22</b:Day>
    <b:YearAccessed>2026</b:YearAccessed>
    <b:MonthAccessed>06</b:MonthAccessed>
    <b:DayAccessed>05</b:DayAccessed>
    <b:URL>https://www.vinmec.com/vie/bai-viet/vi-sao-va-noi-nao-nguoi-cao-tuoi-de-bi-te-nga-vi</b:URL>
    <b:RefOrder>2</b:RefOrder>
  </b:Source>
  <b:Source>
    <b:Tag>Ste25</b:Tag>
    <b:SourceType>DocumentFromInternetSite</b:SourceType>
    <b:Guid>{6A8953E2-278C-4CAE-9CA9-17A4FC403329}</b:Guid>
    <b:LCID>vi-VN</b:LCID>
    <b:Author>
      <b:Author>
        <b:NameList>
          <b:Person>
            <b:Last>Stefanacci</b:Last>
            <b:First>Richard</b:First>
            <b:Middle>G.</b:Middle>
          </b:Person>
          <b:Person>
            <b:Last>Wilkinson</b:Last>
            <b:First>Jayne</b:First>
            <b:Middle>R.</b:Middle>
          </b:Person>
        </b:NameList>
      </b:Author>
    </b:Author>
    <b:Title>Té ngã ở người cao tuổi</b:Title>
    <b:Year>2025</b:Year>
    <b:Month>August</b:Month>
    <b:YearAccessed>2026</b:YearAccessed>
    <b:MonthAccessed>06</b:MonthAccessed>
    <b:DayAccessed>05</b:DayAccessed>
    <b:URL>https://www.msdmanuals.com/vi/professional/l%C3%A3o-khoa/t%C3%A9-ng%C3%A3-%E1%BB%9F-ng%C6%B0%E1%BB%9Di-cao-tu%E1%BB%95i/t%C3%A9-ng%C3%A3-%E1%BB%9F-ng%C6%B0%E1%BB%9Di-cao-tu%E1%BB%95i</b:URL>
    <b:RefOrder>1</b:RefOrder>
  </b:Source>
  <b:Source>
    <b:Tag>APK25</b:Tag>
    <b:SourceType>JournalArticle</b:SourceType>
    <b:Guid>{C7C1FDB2-699A-4F83-8145-B64952829C91}</b:Guid>
    <b:Title>State-of-the-art fall detection techniques with emphasis on floor-based systems—A review</b:Title>
    <b:Year>2025</b:Year>
    <b:Pages>100179</b:Pages>
    <b:Author>
      <b:Author>
        <b:NameList>
          <b:Person>
            <b:Last>Kaur</b:Last>
            <b:First>Amrit</b:First>
            <b:Middle>Pal</b:Middle>
          </b:Person>
          <b:Person>
            <b:Last>Nsugbe</b:Last>
            <b:First>Ejay</b:First>
          </b:Person>
          <b:Person>
            <b:Last>Drahota</b:Last>
            <b:First>Amy</b:First>
          </b:Person>
          <b:Person>
            <b:Last>Oldfield</b:Last>
            <b:First>Matthew</b:First>
          </b:Person>
          <b:Person>
            <b:Last>Mohagheghian</b:Last>
            <b:First>Iman</b:First>
          </b:Person>
          <b:Person>
            <b:Last>Sporea</b:Last>
            <b:First>Radu</b:First>
            <b:Middle>A.</b:Middle>
          </b:Person>
        </b:NameList>
      </b:Author>
    </b:Author>
    <b:JournalName>Biomedical Engineering Advances</b:JournalName>
    <b:Volume>9</b:Volume>
    <b:RefOrder>3</b:RefOrder>
  </b:Source>
  <b:Source>
    <b:Tag>Per26</b:Tag>
    <b:SourceType>JournalArticle</b:SourceType>
    <b:Guid>{FF065155-A5ED-40D8-AF30-65300C0B2D58}</b:Guid>
    <b:Author>
      <b:Author>
        <b:NameList>
          <b:Person>
            <b:Last>Perli´nski</b:Last>
            <b:First>Karol</b:First>
          </b:Person>
          <b:Person>
            <b:Last>Falty´nski</b:Last>
            <b:First>Artur</b:First>
          </b:Person>
          <b:Person>
            <b:Last>Swietlicka</b:Last>
            <b:First>Aleksandra</b:First>
            <b:Middle>´</b:Middle>
          </b:Person>
        </b:NameList>
      </b:Author>
    </b:Author>
    <b:Title>HumanFall Detection with Infrared Imaging: A Comparison of Graph Convolutional Networks and YOLO</b:Title>
    <b:JournalName>sensors</b:JournalName>
    <b:Year>2026</b:Year>
    <b:Pages>2794</b:Pages>
    <b:Volume>26</b:Volume>
    <b:DOI>https://doi.org/10.3390/s26092794</b:DOI>
    <b:RefOrder>5</b:RefOrder>
  </b:Source>
</b:Sources>
</file>

<file path=customXml/itemProps1.xml><?xml version="1.0" encoding="utf-8"?>
<ds:datastoreItem xmlns:ds="http://schemas.openxmlformats.org/officeDocument/2006/customXml" ds:itemID="{A5DFB4E4-9010-4D6D-BFB0-A2316195A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1412</Words>
  <Characters>8055</Characters>
  <Application>Microsoft Office Word</Application>
  <DocSecurity>0</DocSecurity>
  <Lines>67</Lines>
  <Paragraphs>18</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Phần 1: Mở đầu</vt:lpstr>
      <vt:lpstr>    1.1. Lý do chọn đề tài</vt:lpstr>
      <vt:lpstr>&lt;References</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Hung Le</cp:lastModifiedBy>
  <cp:revision>2</cp:revision>
  <dcterms:created xsi:type="dcterms:W3CDTF">2026-06-05T15:03:00Z</dcterms:created>
  <dcterms:modified xsi:type="dcterms:W3CDTF">2026-06-05T15:03:00Z</dcterms:modified>
</cp:coreProperties>
</file>