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lineRule="auto" w:line="312"/>
        <w:jc w:val="center"/>
      </w:pPr>
      <w:r>
        <w:rPr>
          <w:rFonts w:ascii="Calibri" w:hAnsi="Calibri" w:eastAsia="Calibri"/>
          <w:b/>
          <w:color w:val="C85A14"/>
          <w:sz w:val="26"/>
        </w:rPr>
        <w:t>KỊCH BẢN THUYẾT TRÌNH</w:t>
      </w:r>
    </w:p>
    <w:p>
      <w:pPr>
        <w:spacing w:after="40" w:before="0" w:lineRule="auto" w:line="312"/>
        <w:jc w:val="center"/>
      </w:pPr>
      <w:r>
        <w:rPr>
          <w:rFonts w:ascii="Calibri" w:hAnsi="Calibri" w:eastAsia="Calibri"/>
          <w:b/>
          <w:color w:val="16242A"/>
          <w:sz w:val="52"/>
        </w:rPr>
        <w:t>RoadFury → SE2RoadNet</w:t>
      </w:r>
    </w:p>
    <w:p>
      <w:pPr>
        <w:spacing w:after="200" w:before="0" w:lineRule="auto" w:line="312"/>
        <w:jc w:val="center"/>
      </w:pPr>
      <w:r>
        <w:rPr>
          <w:rFonts w:ascii="Calibri" w:hAnsi="Calibri" w:eastAsia="Calibri"/>
          <w:i/>
          <w:color w:val="5C6B6E"/>
          <w:sz w:val="26"/>
        </w:rPr>
        <w:t>Ưu tiên kiểm thử xe tự lái — bất biến SE(2) bằng kiến trúc</w:t>
      </w:r>
    </w:p>
    <w:p>
      <w:pPr>
        <w:spacing w:after="40" w:before="0" w:lineRule="auto" w:line="312"/>
        <w:jc w:val="center"/>
      </w:pPr>
      <w:r>
        <w:rPr>
          <w:rFonts w:ascii="Calibri" w:hAnsi="Calibri" w:eastAsia="Calibri"/>
          <w:color w:val="1E2A2E"/>
          <w:sz w:val="23"/>
        </w:rPr>
        <w:t>Nhóm: Trần Chí Nguyên (23122044) · Huỳnh Trung Kiệt (23122039) · Đào Sỹ Duy Minh (23122041)</w:t>
      </w:r>
    </w:p>
    <w:p>
      <w:pPr>
        <w:spacing w:after="200" w:before="0" w:lineRule="auto" w:line="312"/>
        <w:jc w:val="center"/>
      </w:pPr>
      <w:r>
        <w:rPr>
          <w:rFonts w:ascii="Calibri" w:hAnsi="Calibri" w:eastAsia="Calibri"/>
          <w:color w:val="5C6B6E"/>
          <w:sz w:val="22"/>
        </w:rPr>
        <w:t>The Self-Driving Car Testing Competition · ICST 2026 · University of Science, VNU-HCM</w:t>
      </w:r>
    </w:p>
    <w:p>
      <w:pPr>
        <w:spacing w:after="80" w:before="0" w:lineRule="auto" w:line="300"/>
      </w:pPr>
      <w:r>
        <w:rPr>
          <w:rFonts w:ascii="Calibri" w:hAnsi="Calibri" w:eastAsia="Calibri"/>
          <w:b/>
          <w:color w:val="16242A"/>
          <w:sz w:val="22"/>
        </w:rPr>
        <w:t xml:space="preserve">Cách dùng: </w:t>
      </w:r>
      <w:r>
        <w:rPr>
          <w:rFonts w:ascii="Calibri" w:hAnsi="Calibri" w:eastAsia="Calibri"/>
          <w:i/>
          <w:color w:val="1E2A2E"/>
          <w:sz w:val="22"/>
        </w:rPr>
        <w:t>Bản này gồm 32 slide chính (1–32) và 5 slide dự phòng (33–37) cho phần hỏi đáp. Mỗi mục ghi số slide, tiêu đề và thời lượng gợi ý. Phần trong [ngoặc vuông] là chỉ dẫn sân khấu, KHÔNG đọc. Đọc trọn vẹn phần chính (nói chậm, rõ) mất khoảng 30–35 phút.</w:t>
      </w:r>
    </w:p>
    <w:p>
      <w:pPr>
        <w:spacing w:after="80" w:before="0" w:lineRule="auto" w:line="300"/>
      </w:pPr>
      <w:r>
        <w:rPr>
          <w:rFonts w:ascii="Calibri" w:hAnsi="Calibri" w:eastAsia="Calibri"/>
          <w:b/>
          <w:color w:val="C85A14"/>
          <w:sz w:val="22"/>
        </w:rPr>
        <w:t xml:space="preserve">Nếu chỉ có ~15 phút: </w:t>
      </w:r>
      <w:r>
        <w:rPr>
          <w:rFonts w:ascii="Calibri" w:hAnsi="Calibri" w:eastAsia="Calibri"/>
          <w:i/>
          <w:color w:val="1E2A2E"/>
          <w:sz w:val="22"/>
        </w:rPr>
        <w:t>đọc đủ Slide 1, 4, 6, 9, 13, 14, 17, 20, 23, 24, 25, 28, 32; các slide còn lại chỉ nói 1–2 câu đầu của mỗi mục (câu đầu đã cô đọng ý chính). Slide phân đoạn và dự phòng thì lướt.</w:t>
      </w:r>
    </w:p>
    <w:p>
      <w:pPr>
        <w:spacing w:after="40" w:before="0" w:lineRule="auto" w:line="300"/>
      </w:pPr>
      <w:r>
        <w:rPr>
          <w:rFonts w:ascii="Calibri" w:hAnsi="Calibri" w:eastAsia="Calibri"/>
          <w:i/>
          <w:color w:val="5C6B6E"/>
          <w:sz w:val="22"/>
        </w:rPr>
        <w:t>Mẹo đọc: mỗi dấu chấm là một nhịp ngắt hơi; các con số đã viết ở dạng đọc thành lời (ví dụ “0,805” đọc là “không phẩy tám trăm lẻ năm”).</w:t>
      </w:r>
    </w:p>
    <w:p>
      <w:pPr>
        <w:spacing w:after="160" w:before="120" w:lineRule="auto" w:line="312"/>
        <w:jc w:val="center"/>
      </w:pPr>
      <w:r>
        <w:rPr>
          <w:rFonts w:ascii="Calibri" w:hAnsi="Calibri" w:eastAsia="Calibri"/>
          <w:color w:val="5C6B6E"/>
          <w:sz w:val="20"/>
        </w:rPr>
        <w:t>―――――――――――――――――――――――――――――――――――――</w:t>
      </w:r>
    </w:p>
    <w:p>
      <w:pPr>
        <w:keepNext/>
        <w:spacing w:before="240" w:after="60"/>
      </w:pPr>
      <w:r>
        <w:rPr>
          <w:rFonts w:ascii="Calibri" w:hAnsi="Calibri" w:eastAsia="Calibri"/>
          <w:b/>
          <w:color w:val="16242A"/>
          <w:sz w:val="27"/>
        </w:rPr>
        <w:t>SLIDE 1</w:t>
      </w:r>
      <w:r>
        <w:rPr>
          <w:rFonts w:ascii="Calibri" w:hAnsi="Calibri" w:eastAsia="Calibri"/>
          <w:b/>
          <w:color w:val="5C6B6E"/>
          <w:sz w:val="22"/>
        </w:rPr>
        <w:t xml:space="preserve">  ·  Trang tiêu đề</w:t>
      </w:r>
      <w:r>
        <w:rPr>
          <w:rFonts w:ascii="Calibri" w:hAnsi="Calibri" w:eastAsia="Calibri"/>
          <w:i/>
          <w:color w:val="5C6B6E"/>
          <w:sz w:val="21"/>
        </w:rPr>
        <w:t xml:space="preserve">      (~0:45)</w:t>
      </w:r>
    </w:p>
    <w:p>
      <w:pPr>
        <w:keepNext/>
        <w:spacing w:after="100"/>
      </w:pPr>
      <w:r>
        <w:rPr>
          <w:rFonts w:ascii="Calibri" w:hAnsi="Calibri" w:eastAsia="Calibri"/>
          <w:b/>
          <w:color w:val="1E2A2E"/>
          <w:sz w:val="26"/>
        </w:rPr>
        <w:t>RoadFury → SE2RoadNet</w:t>
      </w:r>
    </w:p>
    <w:p>
      <w:pPr>
        <w:spacing w:after="120" w:before="0" w:lineRule="auto" w:line="317"/>
      </w:pPr>
      <w:r>
        <w:rPr>
          <w:rFonts w:ascii="Calibri" w:hAnsi="Calibri" w:eastAsia="Calibri"/>
          <w:i w:val="0"/>
          <w:color w:val="1E2A2E"/>
          <w:sz w:val="25"/>
        </w:rPr>
        <w:t>Em xin kính chào thầy và các bạn. Nhóm em gồm ba thành viên: Trần Chí Nguyên, mã số 23122044; Huỳnh Trung Kiệt, mã số 23122039; và Đào Sỹ Duy Minh, mã số 23122041. Hôm nay nhóm em xin trình bày đề tài mang tên “RoadFury đến SE2RoadNet”, thuộc bài toán Ưu tiên kiểm thử xe tự lái trong khuôn khổ cuộc thi The Self-Driving Car Testing Competition tại hội nghị ICST 2026.</w:t>
      </w:r>
    </w:p>
    <w:p>
      <w:pPr>
        <w:spacing w:after="120" w:before="0" w:lineRule="auto" w:line="317"/>
      </w:pPr>
      <w:r>
        <w:rPr>
          <w:rFonts w:ascii="Calibri" w:hAnsi="Calibri" w:eastAsia="Calibri"/>
          <w:i w:val="0"/>
          <w:color w:val="1E2A2E"/>
          <w:sz w:val="25"/>
        </w:rPr>
        <w:t>Tiêu đề đề tài đã thể hiện đúng mạch câu chuyện mà nhóm em sẽ kể. RoadFury là phương pháp nền tảng do chính nhóm em xây dựng, và nó đã đạt kết quả tốt nhất trong cuộc thi. Còn SE2RoadNet là đề xuất cải tiến của nhóm — biến chính điểm mạnh của RoadFury thành một mô hình có bảo chứng toán học.</w:t>
      </w:r>
    </w:p>
    <w:p>
      <w:pPr>
        <w:spacing w:after="120" w:before="0" w:lineRule="auto" w:line="317"/>
      </w:pPr>
      <w:r>
        <w:rPr>
          <w:rFonts w:ascii="Calibri" w:hAnsi="Calibri" w:eastAsia="Calibri"/>
          <w:i w:val="0"/>
          <w:color w:val="1E2A2E"/>
          <w:sz w:val="25"/>
        </w:rPr>
        <w:t>Thông điệp cốt lõi của cả bài, gói trong một câu, là: chúng em làm cho mô hình chấm điểm trở nên bất biến với phép xoay con đường và với cách lấy mẫu con đường — nhưng không phải bằng thủ thuật tăng cường dữ liệu, mà bằng ràng buộc đặt thẳng vào trong kiến trúc mạng. Sau đây em xin đi vào nội dung.</w:t>
      </w:r>
    </w:p>
    <w:p>
      <w:pPr>
        <w:keepNext/>
        <w:spacing w:before="240" w:after="60"/>
      </w:pPr>
      <w:r>
        <w:rPr>
          <w:rFonts w:ascii="Calibri" w:hAnsi="Calibri" w:eastAsia="Calibri"/>
          <w:b/>
          <w:color w:val="16242A"/>
          <w:sz w:val="27"/>
        </w:rPr>
        <w:t>SLIDE 2</w:t>
      </w:r>
      <w:r>
        <w:rPr>
          <w:rFonts w:ascii="Calibri" w:hAnsi="Calibri" w:eastAsia="Calibri"/>
          <w:b/>
          <w:color w:val="5C6B6E"/>
          <w:sz w:val="22"/>
        </w:rPr>
        <w:t xml:space="preserve">  ·  Mục lục</w:t>
      </w:r>
      <w:r>
        <w:rPr>
          <w:rFonts w:ascii="Calibri" w:hAnsi="Calibri" w:eastAsia="Calibri"/>
          <w:i/>
          <w:color w:val="5C6B6E"/>
          <w:sz w:val="21"/>
        </w:rPr>
        <w:t xml:space="preserve">      (~0:40)</w:t>
      </w:r>
    </w:p>
    <w:p>
      <w:pPr>
        <w:keepNext/>
        <w:spacing w:after="100"/>
      </w:pPr>
      <w:r>
        <w:rPr>
          <w:rFonts w:ascii="Calibri" w:hAnsi="Calibri" w:eastAsia="Calibri"/>
          <w:b/>
          <w:color w:val="1E2A2E"/>
          <w:sz w:val="26"/>
        </w:rPr>
        <w:t>Nội dung chính</w:t>
      </w:r>
    </w:p>
    <w:p>
      <w:pPr>
        <w:spacing w:after="120" w:before="0" w:lineRule="auto" w:line="317"/>
      </w:pPr>
      <w:r>
        <w:rPr>
          <w:rFonts w:ascii="Calibri" w:hAnsi="Calibri" w:eastAsia="Calibri"/>
          <w:i w:val="0"/>
          <w:color w:val="1E2A2E"/>
          <w:sz w:val="25"/>
        </w:rPr>
        <w:t>Bài trình bày của nhóm em gồm năm phần. Phần một, em đặt bối cảnh, phát biểu bài toán một cách chính xác, và điểm qua các công trình liên quan để thấy khoảng trống nghiên cứu. Phần hai, em giới thiệu RoadFury — phương pháp nền tảng của nhóm, đồng thời chỉ ra hai điểm mù của nó. Phần ba là trọng tâm của buổi hôm nay, đó là SE2RoadNet — đề xuất chính. Phần bốn là đánh giá thực nghiệm với các con số cụ thể. Và phần năm, nhóm em nhìn thẳng vào những hạn chế còn tồn tại cùng bốn hướng phát triển tiếp theo.</w:t>
      </w:r>
    </w:p>
    <w:p>
      <w:pPr>
        <w:spacing w:after="120" w:before="0" w:lineRule="auto" w:line="317"/>
      </w:pPr>
      <w:r>
        <w:rPr>
          <w:rFonts w:ascii="Calibri" w:hAnsi="Calibri" w:eastAsia="Calibri"/>
          <w:i w:val="0"/>
          <w:color w:val="1E2A2E"/>
          <w:sz w:val="25"/>
        </w:rPr>
        <w:t>Ngoài ra, nhóm em có chuẩn bị thêm năm slide dự phòng dành cho phần hỏi đáp, gồm: ví dụ tính chỉ số APFD bằng tay, giao thức đánh giá multi-trial, thăm dò độ phân giải, phân tích chi phí ở quy mô lớn, và một chứng minh ngắn cho tính bất biến. Nếu thầy quan tâm chi tiết nào, em có thể mở phần dự phòng tương ứng. Bây giờ em xin bắt đầu phần một.</w:t>
      </w:r>
    </w:p>
    <w:p>
      <w:pPr>
        <w:keepNext/>
        <w:spacing w:before="160" w:after="60"/>
      </w:pPr>
      <w:r>
        <w:rPr>
          <w:rFonts w:ascii="Calibri" w:hAnsi="Calibri" w:eastAsia="Calibri"/>
          <w:b/>
          <w:color w:val="16242A"/>
          <w:sz w:val="27"/>
        </w:rPr>
        <w:t>SLIDE 3</w:t>
      </w:r>
      <w:r>
        <w:rPr>
          <w:rFonts w:ascii="Calibri" w:hAnsi="Calibri" w:eastAsia="Calibri"/>
          <w:b/>
          <w:color w:val="5C6B6E"/>
          <w:sz w:val="22"/>
        </w:rPr>
        <w:t xml:space="preserve">  ·  Phần 01</w:t>
      </w:r>
      <w:r>
        <w:rPr>
          <w:rFonts w:ascii="Calibri" w:hAnsi="Calibri" w:eastAsia="Calibri"/>
          <w:i/>
          <w:color w:val="5C6B6E"/>
          <w:sz w:val="21"/>
        </w:rPr>
        <w:t xml:space="preserve">      (~0:15)</w:t>
      </w:r>
    </w:p>
    <w:p>
      <w:pPr>
        <w:keepNext/>
        <w:spacing w:after="100"/>
      </w:pPr>
      <w:r>
        <w:rPr>
          <w:rFonts w:ascii="Calibri" w:hAnsi="Calibri" w:eastAsia="Calibri"/>
          <w:b/>
          <w:color w:val="1E2A2E"/>
          <w:sz w:val="26"/>
        </w:rPr>
        <w:t>Bài toán</w:t>
      </w:r>
    </w:p>
    <w:p>
      <w:pPr>
        <w:spacing w:after="120" w:before="0" w:lineRule="auto" w:line="317"/>
      </w:pPr>
      <w:r>
        <w:rPr>
          <w:rFonts w:ascii="Calibri" w:hAnsi="Calibri" w:eastAsia="Calibri"/>
          <w:i/>
          <w:color w:val="5C6B6E"/>
          <w:sz w:val="25"/>
        </w:rPr>
        <w:t>[Slide phân đoạn] Phần một: Bài toán. Em sẽ lần lượt trình bày bối cảnh, phát biểu bài toán, bộ dữ liệu, và các công trình liên quan.</w:t>
      </w:r>
    </w:p>
    <w:p>
      <w:pPr>
        <w:keepNext/>
        <w:spacing w:before="240" w:after="60"/>
      </w:pPr>
      <w:r>
        <w:rPr>
          <w:rFonts w:ascii="Calibri" w:hAnsi="Calibri" w:eastAsia="Calibri"/>
          <w:b/>
          <w:color w:val="16242A"/>
          <w:sz w:val="27"/>
        </w:rPr>
        <w:t>SLIDE 4</w:t>
      </w:r>
      <w:r>
        <w:rPr>
          <w:rFonts w:ascii="Calibri" w:hAnsi="Calibri" w:eastAsia="Calibri"/>
          <w:b/>
          <w:color w:val="5C6B6E"/>
          <w:sz w:val="22"/>
        </w:rPr>
        <w:t xml:space="preserve">  ·  Bài toán · 01</w:t>
      </w:r>
      <w:r>
        <w:rPr>
          <w:rFonts w:ascii="Calibri" w:hAnsi="Calibri" w:eastAsia="Calibri"/>
          <w:i/>
          <w:color w:val="5C6B6E"/>
          <w:sz w:val="21"/>
        </w:rPr>
        <w:t xml:space="preserve">      (~1:10)</w:t>
      </w:r>
    </w:p>
    <w:p>
      <w:pPr>
        <w:keepNext/>
        <w:spacing w:after="100"/>
      </w:pPr>
      <w:r>
        <w:rPr>
          <w:rFonts w:ascii="Calibri" w:hAnsi="Calibri" w:eastAsia="Calibri"/>
          <w:b/>
          <w:color w:val="1E2A2E"/>
          <w:sz w:val="26"/>
        </w:rPr>
        <w:t>Bối cảnh: kiểm thử xe tự lái trong mô phỏng</w:t>
      </w:r>
    </w:p>
    <w:p>
      <w:pPr>
        <w:spacing w:after="120" w:before="0" w:lineRule="auto" w:line="317"/>
      </w:pPr>
      <w:r>
        <w:rPr>
          <w:rFonts w:ascii="Calibri" w:hAnsi="Calibri" w:eastAsia="Calibri"/>
          <w:i w:val="0"/>
          <w:color w:val="1E2A2E"/>
          <w:sz w:val="25"/>
        </w:rPr>
        <w:t>Thưa thầy, để kiểm thử một chiếc xe tự lái, người ta không thể chạy thử ngoài đường thật vì quá nguy hiểm và tốn kém. Thay vào đó, cộng đồng nghiên cứu sinh ra hàng ngàn kịch bản đường đi một cách tự động — bằng các công cụ như AmbieGen hay Frenetic — rồi cho xe chạy trong trình mô phỏng vật lý BeamNG.tech. Mỗi con đường chính là một bài kiểm thử giữ làn: xe phải bám đúng làn từ đầu đến cuối.</w:t>
      </w:r>
    </w:p>
    <w:p>
      <w:pPr>
        <w:spacing w:after="120" w:before="0" w:lineRule="auto" w:line="317"/>
      </w:pPr>
      <w:r>
        <w:rPr>
          <w:rFonts w:ascii="Calibri" w:hAnsi="Calibri" w:eastAsia="Calibri"/>
          <w:i w:val="0"/>
          <w:color w:val="1E2A2E"/>
          <w:sz w:val="25"/>
        </w:rPr>
        <w:t>Vấn đề nằm ở chỗ: mỗi kịch bản phải chạy mô phỏng vật lý theo thời gian thực, nên chạy hết cả tập test tốn rất nhiều giờ CPU. Vì vậy chúng ta buộc phải ưu tiên — tức là sắp xếp thứ tự các bài kiểm thử sao cho những kịch bản dễ làm xe lỗi được đưa lên chạy trước. Khi đó, chỉ cần chạy phần đầu của hàng đợi là đã phát hiện được phần lớn lỗi, tiết kiệm được rất nhiều chi phí mô phỏng.</w:t>
      </w:r>
    </w:p>
    <w:p>
      <w:pPr>
        <w:spacing w:after="120" w:before="0" w:lineRule="auto" w:line="317"/>
      </w:pPr>
      <w:r>
        <w:rPr>
          <w:rFonts w:ascii="Calibri" w:hAnsi="Calibri" w:eastAsia="Calibri"/>
          <w:i w:val="0"/>
          <w:color w:val="1E2A2E"/>
          <w:sz w:val="25"/>
        </w:rPr>
        <w:t>Ý chính của slide này: chỉ một thay đổi nhỏ ở hình dạng đường cũng có thể khiến xe lệch làn ở những kịch bản hiếm. Cho nên ta cần kiểm thử ở quy mô lớn, nhưng chạy hết thì lại quá đắt — và đó chính là lý do bài toán ưu tiên ra đời.</w:t>
      </w:r>
    </w:p>
    <w:p>
      <w:pPr>
        <w:keepNext/>
        <w:spacing w:before="240" w:after="60"/>
      </w:pPr>
      <w:r>
        <w:rPr>
          <w:rFonts w:ascii="Calibri" w:hAnsi="Calibri" w:eastAsia="Calibri"/>
          <w:b/>
          <w:color w:val="16242A"/>
          <w:sz w:val="27"/>
        </w:rPr>
        <w:t>SLIDE 5</w:t>
      </w:r>
      <w:r>
        <w:rPr>
          <w:rFonts w:ascii="Calibri" w:hAnsi="Calibri" w:eastAsia="Calibri"/>
          <w:b/>
          <w:color w:val="5C6B6E"/>
          <w:sz w:val="22"/>
        </w:rPr>
        <w:t xml:space="preserve">  ·  Bài toán · 02</w:t>
      </w:r>
      <w:r>
        <w:rPr>
          <w:rFonts w:ascii="Calibri" w:hAnsi="Calibri" w:eastAsia="Calibri"/>
          <w:i/>
          <w:color w:val="5C6B6E"/>
          <w:sz w:val="21"/>
        </w:rPr>
        <w:t xml:space="preserve">      (~1:15)</w:t>
      </w:r>
    </w:p>
    <w:p>
      <w:pPr>
        <w:keepNext/>
        <w:spacing w:after="100"/>
      </w:pPr>
      <w:r>
        <w:rPr>
          <w:rFonts w:ascii="Calibri" w:hAnsi="Calibri" w:eastAsia="Calibri"/>
          <w:b/>
          <w:color w:val="1E2A2E"/>
          <w:sz w:val="26"/>
        </w:rPr>
        <w:t>Phát biểu bài toán &amp; tiêu chí đánh giá</w:t>
      </w:r>
    </w:p>
    <w:p>
      <w:pPr>
        <w:spacing w:after="120" w:before="0" w:lineRule="auto" w:line="317"/>
      </w:pPr>
      <w:r>
        <w:rPr>
          <w:rFonts w:ascii="Calibri" w:hAnsi="Calibri" w:eastAsia="Calibri"/>
          <w:i w:val="0"/>
          <w:color w:val="1E2A2E"/>
          <w:sz w:val="25"/>
        </w:rPr>
        <w:t>Bây giờ em phát biểu bài toán một cách hình thức. Đầu vào là một con đường, được biểu diễn bằng một chuỗi điểm hai chiều — nhóm em ký hiệu là R gồm các điểm p1 đến pN nằm trong mặt phẳng. Số điểm N thay đổi theo từng đường, dao động từ 64 đến 197 điểm. Rất quan trọng: đầu vào chỉ có hình học của con đường, hoàn toàn không có thông tin về hành vi của xe.</w:t>
      </w:r>
    </w:p>
    <w:p>
      <w:pPr>
        <w:spacing w:after="120" w:before="0" w:lineRule="auto" w:line="317"/>
      </w:pPr>
      <w:r>
        <w:rPr>
          <w:rFonts w:ascii="Calibri" w:hAnsi="Calibri" w:eastAsia="Calibri"/>
          <w:i w:val="0"/>
          <w:color w:val="1E2A2E"/>
          <w:sz w:val="25"/>
        </w:rPr>
        <w:t>Ở giữa là một bộ chấm điểm, nhóm em gọi là f theta, nhận vào con đường và trả ra một số trong khoảng từ 0 đến 1 — chính là xác suất con đường đó làm xe FAIL. Đầu ra cuối cùng là một hoán vị pi của n kịch bản, sắp xếp giảm dần theo điểm số. Mục tiêu là tìm hoán vị pi tối ưu để cực đại hóa chỉ số APFD.</w:t>
      </w:r>
    </w:p>
    <w:p>
      <w:pPr>
        <w:spacing w:after="120" w:before="0" w:lineRule="auto" w:line="317"/>
      </w:pPr>
      <w:r>
        <w:rPr>
          <w:rFonts w:ascii="Calibri" w:hAnsi="Calibri" w:eastAsia="Calibri"/>
          <w:i w:val="0"/>
          <w:color w:val="1E2A2E"/>
          <w:sz w:val="25"/>
        </w:rPr>
        <w:t>Tiêu chí thành công, viết ở dải xanh: lỗi được xếp càng sớm thì APFD càng cao, và càng tiết kiệm chi phí mô phỏng. Ba điều đáng lưu ý ở dưới. Cho trước: nhãn huấn luyện là PASS hoặc FAIL, và mọi công cụ dùng chung một ngân sách. Khó khăn: ta chỉ có hình học đường chứ không có phản ứng của xe, và tập kiểm thử là ngoài phân phối. Về độ đo: APFD là chỉ số chính, còn AUC và độ trôi khi xoay là chỉ số phụ.</w:t>
      </w:r>
    </w:p>
    <w:p>
      <w:pPr>
        <w:keepNext/>
        <w:spacing w:before="240" w:after="60"/>
      </w:pPr>
      <w:r>
        <w:rPr>
          <w:rFonts w:ascii="Calibri" w:hAnsi="Calibri" w:eastAsia="Calibri"/>
          <w:b/>
          <w:color w:val="16242A"/>
          <w:sz w:val="27"/>
        </w:rPr>
        <w:t>SLIDE 6</w:t>
      </w:r>
      <w:r>
        <w:rPr>
          <w:rFonts w:ascii="Calibri" w:hAnsi="Calibri" w:eastAsia="Calibri"/>
          <w:b/>
          <w:color w:val="5C6B6E"/>
          <w:sz w:val="22"/>
        </w:rPr>
        <w:t xml:space="preserve">  ·  Bài toán · 03</w:t>
      </w:r>
      <w:r>
        <w:rPr>
          <w:rFonts w:ascii="Calibri" w:hAnsi="Calibri" w:eastAsia="Calibri"/>
          <w:i/>
          <w:color w:val="5C6B6E"/>
          <w:sz w:val="21"/>
        </w:rPr>
        <w:t xml:space="preserve">      (~1:05)</w:t>
      </w:r>
    </w:p>
    <w:p>
      <w:pPr>
        <w:keepNext/>
        <w:spacing w:after="100"/>
      </w:pPr>
      <w:r>
        <w:rPr>
          <w:rFonts w:ascii="Calibri" w:hAnsi="Calibri" w:eastAsia="Calibri"/>
          <w:b/>
          <w:color w:val="1E2A2E"/>
          <w:sz w:val="26"/>
        </w:rPr>
        <w:t>Vì sao cần ưu tiên kiểm thử?</w:t>
      </w:r>
    </w:p>
    <w:p>
      <w:pPr>
        <w:spacing w:after="120" w:before="0" w:lineRule="auto" w:line="317"/>
      </w:pPr>
      <w:r>
        <w:rPr>
          <w:rFonts w:ascii="Calibri" w:hAnsi="Calibri" w:eastAsia="Calibri"/>
          <w:i w:val="0"/>
          <w:color w:val="1E2A2E"/>
          <w:sz w:val="25"/>
        </w:rPr>
        <w:t>Slide này giải thích trực giác đằng sau chỉ số APFD qua đường cong phát hiện lỗi. Trục hoành là tỉ lệ test đã chạy, trục tung là tỉ lệ lỗi đã phát hiện. Nếu ta xếp hạng tốt, lỗi sẽ dồn lên đầu hàng đợi, đường cong dốc đứng ngay từ sớm — đó là đường màu cam, ứng với SE2RoadNet, APFD khoảng 0.80. Nếu xếp hạng ngẫu nhiên, đường cong chỉ là đường chéo, APFD khoảng 0.52 — đường xám đứt nét. Còn đường lý tưởng màu xanh đạt khoảng 0.95.</w:t>
      </w:r>
    </w:p>
    <w:p>
      <w:pPr>
        <w:spacing w:after="120" w:before="0" w:lineRule="auto" w:line="317"/>
      </w:pPr>
      <w:r>
        <w:rPr>
          <w:rFonts w:ascii="Calibri" w:hAnsi="Calibri" w:eastAsia="Calibri"/>
          <w:i w:val="0"/>
          <w:color w:val="1E2A2E"/>
          <w:sz w:val="25"/>
        </w:rPr>
        <w:t>APFD chính là diện tích nằm dưới đường cong này. Cho nên xếp hạng càng tốt thì diện tích càng lớn và APFD càng cao. Ngược lại, xếp hạng kém đẩy lỗi xuống cuối hàng đợi, khiến ta tốn rất nhiều giờ mô phỏng mới tìm ra lỗi.</w:t>
      </w:r>
    </w:p>
    <w:p>
      <w:pPr>
        <w:spacing w:after="120" w:before="0" w:lineRule="auto" w:line="317"/>
      </w:pPr>
      <w:r>
        <w:rPr>
          <w:rFonts w:ascii="Calibri" w:hAnsi="Calibri" w:eastAsia="Calibri"/>
          <w:i w:val="0"/>
          <w:color w:val="1E2A2E"/>
          <w:sz w:val="25"/>
        </w:rPr>
        <w:t>Về mặt công thức, APFD của một hoán vị pi bằng 1 trừ tổng các vị trí lỗi TF i chia cho n nhân m, cộng thêm 1 chia 2n — trong đó n là số test, m là số ca FAIL, và TF i là vị trí của lỗi thứ i trong hàng đợi. Em sẽ giải thích kỹ công thức này ở phần đánh giá, slide 23; ở đây thầy chỉ cần nhớ nó chính là cách lượng hóa diện tích dưới đường cong vừa nói.</w:t>
      </w:r>
    </w:p>
    <w:p>
      <w:pPr>
        <w:spacing w:after="120" w:before="0" w:lineRule="auto" w:line="317"/>
      </w:pPr>
      <w:r>
        <w:rPr>
          <w:rFonts w:ascii="Calibri" w:hAnsi="Calibri" w:eastAsia="Calibri"/>
          <w:i w:val="0"/>
          <w:color w:val="1E2A2E"/>
          <w:sz w:val="25"/>
        </w:rPr>
        <w:t>Con số cần nhớ: tập thi đấu có 956 kịch bản, mỗi kịch bản là một lần mô phỏng vật lý, nên chạy hết là nhiều giờ CPU. Thông điệp then chốt của cả phần đặt vấn đề: bài toán ở đây không phải là “chạy nhanh hơn”, mà là “chạy đúng thứ tự”.</w:t>
      </w:r>
    </w:p>
    <w:p>
      <w:pPr>
        <w:keepNext/>
        <w:spacing w:before="240" w:after="60"/>
      </w:pPr>
      <w:r>
        <w:rPr>
          <w:rFonts w:ascii="Calibri" w:hAnsi="Calibri" w:eastAsia="Calibri"/>
          <w:b/>
          <w:color w:val="16242A"/>
          <w:sz w:val="27"/>
        </w:rPr>
        <w:t>SLIDE 7</w:t>
      </w:r>
      <w:r>
        <w:rPr>
          <w:rFonts w:ascii="Calibri" w:hAnsi="Calibri" w:eastAsia="Calibri"/>
          <w:b/>
          <w:color w:val="5C6B6E"/>
          <w:sz w:val="22"/>
        </w:rPr>
        <w:t xml:space="preserve">  ·  Bài toán · 04</w:t>
      </w:r>
      <w:r>
        <w:rPr>
          <w:rFonts w:ascii="Calibri" w:hAnsi="Calibri" w:eastAsia="Calibri"/>
          <w:i/>
          <w:color w:val="5C6B6E"/>
          <w:sz w:val="21"/>
        </w:rPr>
        <w:t xml:space="preserve">      (~1:05)</w:t>
      </w:r>
    </w:p>
    <w:p>
      <w:pPr>
        <w:keepNext/>
        <w:spacing w:after="100"/>
      </w:pPr>
      <w:r>
        <w:rPr>
          <w:rFonts w:ascii="Calibri" w:hAnsi="Calibri" w:eastAsia="Calibri"/>
          <w:b/>
          <w:color w:val="1E2A2E"/>
          <w:sz w:val="26"/>
        </w:rPr>
        <w:t>Bộ dữ liệu: SensoDat</w:t>
      </w:r>
    </w:p>
    <w:p>
      <w:pPr>
        <w:spacing w:after="120" w:before="0" w:lineRule="auto" w:line="317"/>
      </w:pPr>
      <w:r>
        <w:rPr>
          <w:rFonts w:ascii="Calibri" w:hAnsi="Calibri" w:eastAsia="Calibri"/>
          <w:i w:val="0"/>
          <w:color w:val="1E2A2E"/>
          <w:sz w:val="25"/>
        </w:rPr>
        <w:t>Nhóm em dùng bộ dữ liệu công khai SensoDat, công bố bởi Birchler và cộng sự tại hội nghị MSR năm 2024. Đây là tập các kịch bản xe tự lái sinh tự động trên BeamNG.tech, được chia làm ba phần.</w:t>
      </w:r>
    </w:p>
    <w:p>
      <w:pPr>
        <w:spacing w:after="120" w:before="0" w:lineRule="auto" w:line="317"/>
      </w:pPr>
      <w:r>
        <w:rPr>
          <w:rFonts w:ascii="Calibri" w:hAnsi="Calibri" w:eastAsia="Calibri"/>
          <w:i w:val="0"/>
          <w:color w:val="1E2A2E"/>
          <w:sz w:val="25"/>
        </w:rPr>
        <w:t>Nhìn bảng bên trái: phần Train có 28.804 đường, tỉ lệ FAIL 38,4%, chiều dài từ 61 đến 454 mét. Phần Test có 7.202 đường, cùng tỉ lệ FAIL 38,4%. Và quan trọng nhất là phần Competition — tập thi đấu — chỉ có 956 đường, tỉ lệ FAIL 36,9%, nhưng chiều dài bị bó hẹp trong khoảng 129 đến 229 mét.</w:t>
      </w:r>
    </w:p>
    <w:p>
      <w:pPr>
        <w:spacing w:after="120" w:before="0" w:lineRule="auto" w:line="317"/>
      </w:pPr>
      <w:r>
        <w:rPr>
          <w:rFonts w:ascii="Calibri" w:hAnsi="Calibri" w:eastAsia="Calibri"/>
          <w:i w:val="0"/>
          <w:color w:val="1E2A2E"/>
          <w:sz w:val="25"/>
        </w:rPr>
        <w:t>Biểu đồ bên phải cho thấy một quy luật từ dữ liệu thật: đường càng dài thì càng dễ FAIL — tỉ lệ FAIL tăng từ khoảng 0,26 ở đường ngắn lên tới 0,70 ở đường dài, trong khi trung bình toàn tập chỉ là 38,4%. Điểm cần nhấn mạnh: vì tập Competition có dải độ dài hẹp hơn hẳn so với tập huấn luyện, nên nó tạo ra hiện tượng dịch phân phối — mô hình phải tổng quát sang một phân phối khác với lúc học.</w:t>
      </w:r>
    </w:p>
    <w:p>
      <w:pPr>
        <w:keepNext/>
        <w:spacing w:before="240" w:after="60"/>
      </w:pPr>
      <w:r>
        <w:rPr>
          <w:rFonts w:ascii="Calibri" w:hAnsi="Calibri" w:eastAsia="Calibri"/>
          <w:b/>
          <w:color w:val="16242A"/>
          <w:sz w:val="27"/>
        </w:rPr>
        <w:t>SLIDE 8</w:t>
      </w:r>
      <w:r>
        <w:rPr>
          <w:rFonts w:ascii="Calibri" w:hAnsi="Calibri" w:eastAsia="Calibri"/>
          <w:b/>
          <w:color w:val="5C6B6E"/>
          <w:sz w:val="22"/>
        </w:rPr>
        <w:t xml:space="preserve">  ·  Bài toán · 05</w:t>
      </w:r>
      <w:r>
        <w:rPr>
          <w:rFonts w:ascii="Calibri" w:hAnsi="Calibri" w:eastAsia="Calibri"/>
          <w:i/>
          <w:color w:val="5C6B6E"/>
          <w:sz w:val="21"/>
        </w:rPr>
        <w:t xml:space="preserve">      (~1:00)</w:t>
      </w:r>
    </w:p>
    <w:p>
      <w:pPr>
        <w:keepNext/>
        <w:spacing w:after="100"/>
      </w:pPr>
      <w:r>
        <w:rPr>
          <w:rFonts w:ascii="Calibri" w:hAnsi="Calibri" w:eastAsia="Calibri"/>
          <w:b/>
          <w:color w:val="1E2A2E"/>
          <w:sz w:val="26"/>
        </w:rPr>
        <w:t>Ví dụ kịch bản: hình dạng quyết định nhãn</w:t>
      </w:r>
    </w:p>
    <w:p>
      <w:pPr>
        <w:spacing w:after="120" w:before="0" w:lineRule="auto" w:line="317"/>
      </w:pPr>
      <w:r>
        <w:rPr>
          <w:rFonts w:ascii="Calibri" w:hAnsi="Calibri" w:eastAsia="Calibri"/>
          <w:i w:val="0"/>
          <w:color w:val="1E2A2E"/>
          <w:sz w:val="25"/>
        </w:rPr>
        <w:t>Slide này dùng dữ liệu và ảnh thật để trả lời một câu hỏi mấu chốt: cái gì quyết định một con đường là PASS hay FAIL? Ảnh bên trái là hình dạng các con đường thật trích từ SensoDat: những đường PASS thường mượt, còn đường FAIL thường có khúc cua gắt, kiểu chicane. Ảnh ở giữa là cảnh xe chạy trong BeamNG.tech: bên trái xe còn trong làn nên PASS, bên phải xe đã lệch ra khỏi làn nên FAIL.</w:t>
      </w:r>
    </w:p>
    <w:p>
      <w:pPr>
        <w:spacing w:after="120" w:before="0" w:lineRule="auto" w:line="317"/>
      </w:pPr>
      <w:r>
        <w:rPr>
          <w:rFonts w:ascii="Calibri" w:hAnsi="Calibri" w:eastAsia="Calibri"/>
          <w:i w:val="0"/>
          <w:color w:val="1E2A2E"/>
          <w:sz w:val="25"/>
        </w:rPr>
        <w:t>Biểu đồ bên phải là phân bố tổng độ đổi hướng, tính bằng radian: các kịch bản FAIL lệch hẳn sang phải, nghĩa là chúng tập trung ở những con đường “xoắn” hơn.</w:t>
      </w:r>
    </w:p>
    <w:p>
      <w:pPr>
        <w:spacing w:after="120" w:before="0" w:lineRule="auto" w:line="317"/>
      </w:pPr>
      <w:r>
        <w:rPr>
          <w:rFonts w:ascii="Calibri" w:hAnsi="Calibri" w:eastAsia="Calibri"/>
          <w:i w:val="0"/>
          <w:color w:val="1E2A2E"/>
          <w:sz w:val="25"/>
        </w:rPr>
        <w:t>Kết luận rất quan trọng dẫn dắt cả phần sau: không có một tọa độ x, y tuyệt đối nào quyết định nhãn cả — chỉ có hình dạng của con đường mới quyết định. Điều này gợi ý trực tiếp rằng mô hình của chúng ta nên bất biến với vị trí và hướng đặt con đường.</w:t>
      </w:r>
    </w:p>
    <w:p>
      <w:pPr>
        <w:keepNext/>
        <w:spacing w:before="240" w:after="60"/>
      </w:pPr>
      <w:r>
        <w:rPr>
          <w:rFonts w:ascii="Calibri" w:hAnsi="Calibri" w:eastAsia="Calibri"/>
          <w:b/>
          <w:color w:val="16242A"/>
          <w:sz w:val="27"/>
        </w:rPr>
        <w:t>SLIDE 9</w:t>
      </w:r>
      <w:r>
        <w:rPr>
          <w:rFonts w:ascii="Calibri" w:hAnsi="Calibri" w:eastAsia="Calibri"/>
          <w:b/>
          <w:color w:val="5C6B6E"/>
          <w:sz w:val="22"/>
        </w:rPr>
        <w:t xml:space="preserve">  ·  Công trình liên quan · 06</w:t>
      </w:r>
      <w:r>
        <w:rPr>
          <w:rFonts w:ascii="Calibri" w:hAnsi="Calibri" w:eastAsia="Calibri"/>
          <w:i/>
          <w:color w:val="5C6B6E"/>
          <w:sz w:val="21"/>
        </w:rPr>
        <w:t xml:space="preserve">      (~1:05)</w:t>
      </w:r>
    </w:p>
    <w:p>
      <w:pPr>
        <w:keepNext/>
        <w:spacing w:after="100"/>
      </w:pPr>
      <w:r>
        <w:rPr>
          <w:rFonts w:ascii="Calibri" w:hAnsi="Calibri" w:eastAsia="Calibri"/>
          <w:b/>
          <w:color w:val="1E2A2E"/>
          <w:sz w:val="26"/>
        </w:rPr>
        <w:t>Related Work: ba hướng tiếp cận</w:t>
      </w:r>
    </w:p>
    <w:p>
      <w:pPr>
        <w:spacing w:after="120" w:before="0" w:lineRule="auto" w:line="317"/>
      </w:pPr>
      <w:r>
        <w:rPr>
          <w:rFonts w:ascii="Calibri" w:hAnsi="Calibri" w:eastAsia="Calibri"/>
          <w:i w:val="0"/>
          <w:color w:val="1E2A2E"/>
          <w:sz w:val="25"/>
        </w:rPr>
        <w:t>Các công trình trước đây có thể chia thành ba hướng. Hướng thứ nhất là tìm kiếm dựa trên độ đa dạng: dùng giải thuật di truyền hoặc heuristic để chọn ra tập test đa dạng về hành vi, ví dụ SO-SDC-Prioritizer hay Greedy-diversity. Ưu điểm là không cần nhãn, theo truyền thống kiểm thử dựa trên tìm kiếm. Nhưng hạn chế là đa dạng không đồng nghĩa với lộ lỗi, và đặc trưng vẫn phụ thuộc khung quy chiếu.</w:t>
      </w:r>
    </w:p>
    <w:p>
      <w:pPr>
        <w:spacing w:after="120" w:before="0" w:lineRule="auto" w:line="317"/>
      </w:pPr>
      <w:r>
        <w:rPr>
          <w:rFonts w:ascii="Calibri" w:hAnsi="Calibri" w:eastAsia="Calibri"/>
          <w:i w:val="0"/>
          <w:color w:val="1E2A2E"/>
          <w:sz w:val="25"/>
        </w:rPr>
        <w:t>Hướng thứ hai là học máy dựa trên đặc trưng: rút vài đặc trưng của đường như góc, chiều dài, đưa vào một mạng chuỗi gọn để xếp hạng — tiêu biểu là ITS4SDC dùng mạng LSTM, công bố ở ICST 2025, và cũng là tool tốt nhất của cuộc thi năm đó. Ưu điểm là rẻ và dễ giải thích, nhưng dùng ít đặc trưng, phụ thuộc khung, và phải tinh chỉnh riêng cho từng benchmark.</w:t>
      </w:r>
    </w:p>
    <w:p>
      <w:pPr>
        <w:spacing w:after="120" w:before="0" w:lineRule="auto" w:line="317"/>
      </w:pPr>
      <w:r>
        <w:rPr>
          <w:rFonts w:ascii="Calibri" w:hAnsi="Calibri" w:eastAsia="Calibri"/>
          <w:i w:val="0"/>
          <w:color w:val="1E2A2E"/>
          <w:sz w:val="25"/>
        </w:rPr>
        <w:t>Hướng thứ ba là học sâu: học biểu diễn trực tiếp từ đồ thị đường — ví dụ tool Graph Selector ở cuộc thi ICST 2025 — hoặc từ chuỗi điểm. RoadFury của nhóm em thuộc hướng này, dùng kiến trúc Transformer, và cho APFD cao nhất, đạt 0.804. Nhưng hạn chế lớn của cả hướng học sâu là các mô hình này không bất biến, nên xoay đường hay đổi cách lấy mẫu là điểm số trôi. Khoảng trống chung của cả ba hướng: chưa phương pháp nào đảm bảo được tính bất biến — tất cả đều dựa vào augmentation, tức chỉ xấp xỉ, hoặc dùng đặc trưng phụ thuộc khung.</w:t>
      </w:r>
    </w:p>
    <w:p>
      <w:pPr>
        <w:keepNext/>
        <w:spacing w:before="240" w:after="60"/>
      </w:pPr>
      <w:r>
        <w:rPr>
          <w:rFonts w:ascii="Calibri" w:hAnsi="Calibri" w:eastAsia="Calibri"/>
          <w:b/>
          <w:color w:val="16242A"/>
          <w:sz w:val="27"/>
        </w:rPr>
        <w:t>SLIDE 10</w:t>
      </w:r>
      <w:r>
        <w:rPr>
          <w:rFonts w:ascii="Calibri" w:hAnsi="Calibri" w:eastAsia="Calibri"/>
          <w:b/>
          <w:color w:val="5C6B6E"/>
          <w:sz w:val="22"/>
        </w:rPr>
        <w:t xml:space="preserve">  ·  Công trình liên quan · 07</w:t>
      </w:r>
      <w:r>
        <w:rPr>
          <w:rFonts w:ascii="Calibri" w:hAnsi="Calibri" w:eastAsia="Calibri"/>
          <w:i/>
          <w:color w:val="5C6B6E"/>
          <w:sz w:val="21"/>
        </w:rPr>
        <w:t xml:space="preserve">      (~1:00)</w:t>
      </w:r>
    </w:p>
    <w:p>
      <w:pPr>
        <w:keepNext/>
        <w:spacing w:after="100"/>
      </w:pPr>
      <w:r>
        <w:rPr>
          <w:rFonts w:ascii="Calibri" w:hAnsi="Calibri" w:eastAsia="Calibri"/>
          <w:b/>
          <w:color w:val="1E2A2E"/>
          <w:sz w:val="26"/>
        </w:rPr>
        <w:t>Related Work: tổng hợp &amp; khoảng trống</w:t>
      </w:r>
    </w:p>
    <w:p>
      <w:pPr>
        <w:spacing w:after="120" w:before="0" w:lineRule="auto" w:line="317"/>
      </w:pPr>
      <w:r>
        <w:rPr>
          <w:rFonts w:ascii="Calibri" w:hAnsi="Calibri" w:eastAsia="Calibri"/>
          <w:i w:val="0"/>
          <w:color w:val="1E2A2E"/>
          <w:sz w:val="25"/>
        </w:rPr>
        <w:t>Bảng bên trái tổng hợp APFD của các phương pháp trên 956 test ngoài phân phối, chạy 30 lần. Từ thấp lên cao: Random 0,493; SO-SDC-Prioritizer 0,765; ITS4SDC 0,781; RoadFury của nhóm em 0,804; và SE2RoadNet 0,805. Nhưng hãy nhìn cột cuối cùng — cột “Bất biến”: tất cả các phương pháp trước đều có dấu X đỏ, chỉ riêng SE2RoadNet có dấu tích xanh với delta bằng 0.</w:t>
      </w:r>
    </w:p>
    <w:p>
      <w:pPr>
        <w:spacing w:after="120" w:before="0" w:lineRule="auto" w:line="317"/>
      </w:pPr>
      <w:r>
        <w:rPr>
          <w:rFonts w:ascii="Calibri" w:hAnsi="Calibri" w:eastAsia="Calibri"/>
          <w:i w:val="0"/>
          <w:color w:val="1E2A2E"/>
          <w:sz w:val="25"/>
        </w:rPr>
        <w:t>Biểu đồ bên phải diễn đạt ý này bằng hai trục độc lập. Trục hoành là APFD, trục tung là mức độ bất biến. Mọi phương pháp trước đều nằm sát trục hoành, nghĩa là delta lớn hơn 0, phụ thuộc khung. Chỉ có SE2RoadNet được nâng lên cao trên trục tung với delta bằng 0 tuyệt đối.</w:t>
      </w:r>
    </w:p>
    <w:p>
      <w:pPr>
        <w:spacing w:after="120" w:before="0" w:lineRule="auto" w:line="317"/>
      </w:pPr>
      <w:r>
        <w:rPr>
          <w:rFonts w:ascii="Calibri" w:hAnsi="Calibri" w:eastAsia="Calibri"/>
          <w:i w:val="0"/>
          <w:color w:val="1E2A2E"/>
          <w:sz w:val="25"/>
        </w:rPr>
        <w:t>Thông điệp: SE2RoadNet không chỉ nhích thêm một chút APFD, mà nó bổ sung một trục đảm bảo hoàn toàn mới. Khoảng trống nghiên cứu mà nhóm em lấp: cùng một con đường, chỉ khác hướng đặt hoặc số điểm lấy mẫu, thì điểm số không được phép thay đổi — và trước đây chưa ai đảm bảo được điều đó.</w:t>
      </w:r>
    </w:p>
    <w:p>
      <w:pPr>
        <w:keepNext/>
        <w:spacing w:before="160" w:after="60"/>
      </w:pPr>
      <w:r>
        <w:rPr>
          <w:rFonts w:ascii="Calibri" w:hAnsi="Calibri" w:eastAsia="Calibri"/>
          <w:b/>
          <w:color w:val="16242A"/>
          <w:sz w:val="27"/>
        </w:rPr>
        <w:t>SLIDE 11</w:t>
      </w:r>
      <w:r>
        <w:rPr>
          <w:rFonts w:ascii="Calibri" w:hAnsi="Calibri" w:eastAsia="Calibri"/>
          <w:b/>
          <w:color w:val="5C6B6E"/>
          <w:sz w:val="22"/>
        </w:rPr>
        <w:t xml:space="preserve">  ·  Phần 02</w:t>
      </w:r>
      <w:r>
        <w:rPr>
          <w:rFonts w:ascii="Calibri" w:hAnsi="Calibri" w:eastAsia="Calibri"/>
          <w:i/>
          <w:color w:val="5C6B6E"/>
          <w:sz w:val="21"/>
        </w:rPr>
        <w:t xml:space="preserve">      (~0:15)</w:t>
      </w:r>
    </w:p>
    <w:p>
      <w:pPr>
        <w:keepNext/>
        <w:spacing w:after="100"/>
      </w:pPr>
      <w:r>
        <w:rPr>
          <w:rFonts w:ascii="Calibri" w:hAnsi="Calibri" w:eastAsia="Calibri"/>
          <w:b/>
          <w:color w:val="1E2A2E"/>
          <w:sz w:val="26"/>
        </w:rPr>
        <w:t>RoadFury</w:t>
      </w:r>
    </w:p>
    <w:p>
      <w:pPr>
        <w:spacing w:after="120" w:before="0" w:lineRule="auto" w:line="317"/>
      </w:pPr>
      <w:r>
        <w:rPr>
          <w:rFonts w:ascii="Calibri" w:hAnsi="Calibri" w:eastAsia="Calibri"/>
          <w:i/>
          <w:color w:val="5C6B6E"/>
          <w:sz w:val="25"/>
        </w:rPr>
        <w:t>[Slide phân đoạn] Phần hai: RoadFury — phương pháp nền tảng của nhóm em, dựa trên Transformer kết hợp SWA và Focal loss. Em sẽ trình bày pipeline, rồi chỉ ra hai điểm mù của nó.</w:t>
      </w:r>
    </w:p>
    <w:p>
      <w:pPr>
        <w:keepNext/>
        <w:spacing w:before="240" w:after="60"/>
      </w:pPr>
      <w:r>
        <w:rPr>
          <w:rFonts w:ascii="Calibri" w:hAnsi="Calibri" w:eastAsia="Calibri"/>
          <w:b/>
          <w:color w:val="16242A"/>
          <w:sz w:val="27"/>
        </w:rPr>
        <w:t>SLIDE 12</w:t>
      </w:r>
      <w:r>
        <w:rPr>
          <w:rFonts w:ascii="Calibri" w:hAnsi="Calibri" w:eastAsia="Calibri"/>
          <w:b/>
          <w:color w:val="5C6B6E"/>
          <w:sz w:val="22"/>
        </w:rPr>
        <w:t xml:space="preserve">  ·  RoadFury · 08</w:t>
      </w:r>
      <w:r>
        <w:rPr>
          <w:rFonts w:ascii="Calibri" w:hAnsi="Calibri" w:eastAsia="Calibri"/>
          <w:i/>
          <w:color w:val="5C6B6E"/>
          <w:sz w:val="21"/>
        </w:rPr>
        <w:t xml:space="preserve">      (~0:55)</w:t>
      </w:r>
    </w:p>
    <w:p>
      <w:pPr>
        <w:keepNext/>
        <w:spacing w:after="100"/>
      </w:pPr>
      <w:r>
        <w:rPr>
          <w:rFonts w:ascii="Calibri" w:hAnsi="Calibri" w:eastAsia="Calibri"/>
          <w:b/>
          <w:color w:val="1E2A2E"/>
          <w:sz w:val="26"/>
        </w:rPr>
        <w:t>RoadFury: pipeline nền tảng</w:t>
      </w:r>
    </w:p>
    <w:p>
      <w:pPr>
        <w:spacing w:after="120" w:before="0" w:lineRule="auto" w:line="317"/>
      </w:pPr>
      <w:r>
        <w:rPr>
          <w:rFonts w:ascii="Calibri" w:hAnsi="Calibri" w:eastAsia="Calibri"/>
          <w:i w:val="0"/>
          <w:color w:val="1E2A2E"/>
          <w:sz w:val="25"/>
        </w:rPr>
        <w:t>Đây là sơ đồ tổng thể của RoadFury. Luồng xử lý đi từ trái sang phải như sau. Đầu tiên, con đường được chuẩn hóa về 197 điểm và trích thành 10 kênh đặc trưng. Sau đó, ma trận đặc trưng này được đưa vào một mô hình mà nhóm em gọi là RoadTransformer. Tiếp theo, nhóm em dùng kỹ thuật SWA — tức lấy trung bình trọng số trên nhiều bước cuối huấn luyện để mô hình ổn định và tổng quát tốt hơn. Cuối cùng, ở bước suy luận, mô hình chấm điểm cho từng con đường rồi sắp xếp giảm dần để tạo thành hàng đợi ưu tiên.</w:t>
      </w:r>
    </w:p>
    <w:p>
      <w:pPr>
        <w:spacing w:after="120" w:before="0" w:lineRule="auto" w:line="317"/>
      </w:pPr>
      <w:r>
        <w:rPr>
          <w:rFonts w:ascii="Calibri" w:hAnsi="Calibri" w:eastAsia="Calibri"/>
          <w:i w:val="0"/>
          <w:color w:val="1E2A2E"/>
          <w:sz w:val="25"/>
        </w:rPr>
        <w:t>RoadFury chính là phương pháp đã cho nhóm em kết quả tốt nhất cuộc thi. Tuy nhiên, đằng sau hiệu năng cao đó vẫn tồn tại hai điểm mù, và em sẽ phân tích chi tiết ở slide kế tiếp — đó cũng chính là động lực để nhóm em xây dựng SE2RoadNet.</w:t>
      </w:r>
    </w:p>
    <w:p>
      <w:pPr>
        <w:keepNext/>
        <w:spacing w:before="240" w:after="60"/>
      </w:pPr>
      <w:r>
        <w:rPr>
          <w:rFonts w:ascii="Calibri" w:hAnsi="Calibri" w:eastAsia="Calibri"/>
          <w:b/>
          <w:color w:val="16242A"/>
          <w:sz w:val="27"/>
        </w:rPr>
        <w:t>SLIDE 13</w:t>
      </w:r>
      <w:r>
        <w:rPr>
          <w:rFonts w:ascii="Calibri" w:hAnsi="Calibri" w:eastAsia="Calibri"/>
          <w:b/>
          <w:color w:val="5C6B6E"/>
          <w:sz w:val="22"/>
        </w:rPr>
        <w:t xml:space="preserve">  ·  RoadFury · 09</w:t>
      </w:r>
      <w:r>
        <w:rPr>
          <w:rFonts w:ascii="Calibri" w:hAnsi="Calibri" w:eastAsia="Calibri"/>
          <w:i/>
          <w:color w:val="5C6B6E"/>
          <w:sz w:val="21"/>
        </w:rPr>
        <w:t xml:space="preserve">      (~1:25)</w:t>
      </w:r>
    </w:p>
    <w:p>
      <w:pPr>
        <w:keepNext/>
        <w:spacing w:after="100"/>
      </w:pPr>
      <w:r>
        <w:rPr>
          <w:rFonts w:ascii="Calibri" w:hAnsi="Calibri" w:eastAsia="Calibri"/>
          <w:b/>
          <w:color w:val="1E2A2E"/>
          <w:sz w:val="26"/>
        </w:rPr>
        <w:t>RoadFury (chi tiết): mạnh, nhưng có điểm mù</w:t>
      </w:r>
    </w:p>
    <w:p>
      <w:pPr>
        <w:spacing w:after="120" w:before="0" w:lineRule="auto" w:line="317"/>
      </w:pPr>
      <w:r>
        <w:rPr>
          <w:rFonts w:ascii="Calibri" w:hAnsi="Calibri" w:eastAsia="Calibri"/>
          <w:i w:val="0"/>
          <w:color w:val="1E2A2E"/>
          <w:sz w:val="25"/>
        </w:rPr>
        <w:t>Slide này mổ xẻ RoadFury để lộ ra hai điểm mù. Bên trái là 10 kênh đặc trưng. Kênh f0 là chiều dài đoạn, tức chuẩn của hiệu hai điểm liền kề. Kênh f1 là biến thiên góc tuyệt đối. Kênh f2 là độ cong Menger. Kênh f3 là biến thiên độ cong, hay còn gọi là jerk hình học. Kênh f4 là chiều dài cung tích lũy. Kênh f8 là độ lệch chuẩn cục bộ của độ cong, và f9 là gia tốc cong bậc hai. Bảy kênh này đều là đại lượng nội tại, tốt.</w:t>
      </w:r>
    </w:p>
    <w:p>
      <w:pPr>
        <w:spacing w:after="120" w:before="0" w:lineRule="auto" w:line="317"/>
      </w:pPr>
      <w:r>
        <w:rPr>
          <w:rFonts w:ascii="Calibri" w:hAnsi="Calibri" w:eastAsia="Calibri"/>
          <w:i w:val="0"/>
          <w:color w:val="1E2A2E"/>
          <w:sz w:val="25"/>
        </w:rPr>
        <w:t>Nhưng hãy chú ý ba kênh được tô đỏ: f5 là sin theta, f6 là cos theta, và f7 là hướng tuyệt đối theta. Ba kênh này phụ thuộc khung quy chiếu — nghĩa là khi ta xoay con đường, chúng thay đổi. Đây là điểm mù thứ nhất.</w:t>
      </w:r>
    </w:p>
    <w:p>
      <w:pPr>
        <w:spacing w:after="120" w:before="0" w:lineRule="auto" w:line="317"/>
      </w:pPr>
      <w:r>
        <w:rPr>
          <w:rFonts w:ascii="Calibri" w:hAnsi="Calibri" w:eastAsia="Calibri"/>
          <w:i w:val="0"/>
          <w:color w:val="1E2A2E"/>
          <w:sz w:val="25"/>
        </w:rPr>
        <w:t>Bên phải là mô hình RoadTransformer với 829 nghìn tham số: một tầng Linear đưa 10 kênh lên 128 chiều, kèm LayerNorm và GELU; thêm token CLS và mã vị trí học được — nhưng đây là mã vị trí tuyệt đối, chính là điểm mù thứ hai; sau đó 4 tầng Transformer kiểu Pre-LN, 8 đầu chú ý, mạng truyền thẳng 512 chiều; cuối cùng gộp theo token CLS rồi qua 128, 64, 1 và hàm sigmoid.</w:t>
      </w:r>
    </w:p>
    <w:p>
      <w:pPr>
        <w:spacing w:after="120" w:before="0" w:lineRule="auto" w:line="317"/>
      </w:pPr>
      <w:r>
        <w:rPr>
          <w:rFonts w:ascii="Calibri" w:hAnsi="Calibri" w:eastAsia="Calibri"/>
          <w:i w:val="0"/>
          <w:color w:val="1E2A2E"/>
          <w:sz w:val="25"/>
        </w:rPr>
        <w:t>Về kết quả: RoadFury đạt APFD 0,804 cộng trừ 0,012, AUC 0,917, trên 956 test với 30 lần chạy — tốt nhất cuộc thi. Nhưng thông điệp cốt lõi: ba trên mười kênh và mã vị trí tuyệt đối đều phụ thuộc khung quy chiếu, nên APFD tuy cao mà không có bảo chứng nào cả. Đó chính là hai điểm mù nhóm em phải vá.</w:t>
      </w:r>
    </w:p>
    <w:p>
      <w:pPr>
        <w:keepNext/>
        <w:spacing w:before="240" w:after="60"/>
      </w:pPr>
      <w:r>
        <w:rPr>
          <w:rFonts w:ascii="Calibri" w:hAnsi="Calibri" w:eastAsia="Calibri"/>
          <w:b/>
          <w:color w:val="16242A"/>
          <w:sz w:val="27"/>
        </w:rPr>
        <w:t>SLIDE 14</w:t>
      </w:r>
      <w:r>
        <w:rPr>
          <w:rFonts w:ascii="Calibri" w:hAnsi="Calibri" w:eastAsia="Calibri"/>
          <w:b/>
          <w:color w:val="5C6B6E"/>
          <w:sz w:val="22"/>
        </w:rPr>
        <w:t xml:space="preserve">  ·  RoadFury → SE2RoadNet · 10</w:t>
      </w:r>
      <w:r>
        <w:rPr>
          <w:rFonts w:ascii="Calibri" w:hAnsi="Calibri" w:eastAsia="Calibri"/>
          <w:i/>
          <w:color w:val="5C6B6E"/>
          <w:sz w:val="21"/>
        </w:rPr>
        <w:t xml:space="preserve">      (~1:05)</w:t>
      </w:r>
    </w:p>
    <w:p>
      <w:pPr>
        <w:keepNext/>
        <w:spacing w:after="100"/>
      </w:pPr>
      <w:r>
        <w:rPr>
          <w:rFonts w:ascii="Calibri" w:hAnsi="Calibri" w:eastAsia="Calibri"/>
          <w:b/>
          <w:color w:val="1E2A2E"/>
          <w:sz w:val="26"/>
        </w:rPr>
        <w:t>Từ RoadFury đến SE2RoadNet: vá hai điểm mù</w:t>
      </w:r>
    </w:p>
    <w:p>
      <w:pPr>
        <w:spacing w:after="120" w:before="0" w:lineRule="auto" w:line="317"/>
      </w:pPr>
      <w:r>
        <w:rPr>
          <w:rFonts w:ascii="Calibri" w:hAnsi="Calibri" w:eastAsia="Calibri"/>
          <w:i w:val="0"/>
          <w:color w:val="1E2A2E"/>
          <w:sz w:val="25"/>
        </w:rPr>
        <w:t>Slide này là bản lề chuyển từ RoadFury sang SE2RoadNet. Nguyên tắc của nhóm em là: mỗi điểm mù của RoadFury sẽ được vá bằng đúng một thành phần của SE2RoadNet, chứ không tái cấu trúc một cách mù quáng.</w:t>
      </w:r>
    </w:p>
    <w:p>
      <w:pPr>
        <w:spacing w:after="120" w:before="0" w:lineRule="auto" w:line="317"/>
      </w:pPr>
      <w:r>
        <w:rPr>
          <w:rFonts w:ascii="Calibri" w:hAnsi="Calibri" w:eastAsia="Calibri"/>
          <w:i w:val="0"/>
          <w:color w:val="1E2A2E"/>
          <w:sz w:val="25"/>
        </w:rPr>
        <w:t>Cặp thứ nhất: điểm mù là nhạy với phép xoay — cùng một con đường, xoay 30 hay 90 độ là điểm số trồi sụt; chẳng hạn ITS4SDC có độ trôi delta tới 0,057. Cách vá: nhóm em dùng 7 kênh đặc trưng bất biến SE(2), bỏ hẳn sin theta, cos theta, theta, chỉ giữ lại các đại lượng nội tại như delta s, độ cong, và đạo hàm độ cong.</w:t>
      </w:r>
    </w:p>
    <w:p>
      <w:pPr>
        <w:spacing w:after="120" w:before="0" w:lineRule="auto" w:line="317"/>
      </w:pPr>
      <w:r>
        <w:rPr>
          <w:rFonts w:ascii="Calibri" w:hAnsi="Calibri" w:eastAsia="Calibri"/>
          <w:i w:val="0"/>
          <w:color w:val="1E2A2E"/>
          <w:sz w:val="25"/>
        </w:rPr>
        <w:t>Cặp thứ hai: điểm mù là nhạy với tần số lấy mẫu — cùng một con đường, lấy 64 điểm hay 197 điểm là điểm số đổi theo cách rời rạc hóa. Cách vá: nhóm em thay mã vị trí tuyệt đối bằng một bias chú ý dựa trên hiệu số chiều dài cung delta s, nên bất biến tại tham số hóa.</w:t>
      </w:r>
    </w:p>
    <w:p>
      <w:pPr>
        <w:spacing w:after="120" w:before="0" w:lineRule="auto" w:line="317"/>
      </w:pPr>
      <w:r>
        <w:rPr>
          <w:rFonts w:ascii="Calibri" w:hAnsi="Calibri" w:eastAsia="Calibri"/>
          <w:i w:val="0"/>
          <w:color w:val="1E2A2E"/>
          <w:sz w:val="25"/>
        </w:rPr>
        <w:t>Và đây là ý tưởng bao trùm, ghi ở dải đen: SE2RoadNet đạt bất biến SE(2) bằng kiến trúc. Đây là một sự chuyển dịch mô hình tư duy — từ augmentation, vốn chỉ cho bất biến xấp xỉ, sang ràng buộc kiến trúc, cho bất biến có bảo chứng.</w:t>
      </w:r>
    </w:p>
    <w:p>
      <w:pPr>
        <w:keepNext/>
        <w:spacing w:before="160" w:after="60"/>
      </w:pPr>
      <w:r>
        <w:rPr>
          <w:rFonts w:ascii="Calibri" w:hAnsi="Calibri" w:eastAsia="Calibri"/>
          <w:b/>
          <w:color w:val="16242A"/>
          <w:sz w:val="27"/>
        </w:rPr>
        <w:t>SLIDE 15</w:t>
      </w:r>
      <w:r>
        <w:rPr>
          <w:rFonts w:ascii="Calibri" w:hAnsi="Calibri" w:eastAsia="Calibri"/>
          <w:b/>
          <w:color w:val="5C6B6E"/>
          <w:sz w:val="22"/>
        </w:rPr>
        <w:t xml:space="preserve">  ·  Phần 03</w:t>
      </w:r>
      <w:r>
        <w:rPr>
          <w:rFonts w:ascii="Calibri" w:hAnsi="Calibri" w:eastAsia="Calibri"/>
          <w:i/>
          <w:color w:val="5C6B6E"/>
          <w:sz w:val="21"/>
        </w:rPr>
        <w:t xml:space="preserve">      (~0:15)</w:t>
      </w:r>
    </w:p>
    <w:p>
      <w:pPr>
        <w:keepNext/>
        <w:spacing w:after="100"/>
      </w:pPr>
      <w:r>
        <w:rPr>
          <w:rFonts w:ascii="Calibri" w:hAnsi="Calibri" w:eastAsia="Calibri"/>
          <w:b/>
          <w:color w:val="1E2A2E"/>
          <w:sz w:val="26"/>
        </w:rPr>
        <w:t>SE2RoadNet</w:t>
      </w:r>
    </w:p>
    <w:p>
      <w:pPr>
        <w:spacing w:after="120" w:before="0" w:lineRule="auto" w:line="317"/>
      </w:pPr>
      <w:r>
        <w:rPr>
          <w:rFonts w:ascii="Calibri" w:hAnsi="Calibri" w:eastAsia="Calibri"/>
          <w:i/>
          <w:color w:val="5C6B6E"/>
          <w:sz w:val="25"/>
        </w:rPr>
        <w:t>[Slide phân đoạn] Phần ba, cũng là trọng tâm buổi hôm nay: SE2RoadNet — đề xuất của nhóm em, đạt bất biến SE(2) bằng kiến trúc. Em sẽ đi qua tổng quan, ý tưởng cốt lõi, rồi bốn bước xây dựng.</w:t>
      </w:r>
    </w:p>
    <w:p>
      <w:pPr>
        <w:keepNext/>
        <w:spacing w:before="240" w:after="60"/>
      </w:pPr>
      <w:r>
        <w:rPr>
          <w:rFonts w:ascii="Calibri" w:hAnsi="Calibri" w:eastAsia="Calibri"/>
          <w:b/>
          <w:color w:val="16242A"/>
          <w:sz w:val="27"/>
        </w:rPr>
        <w:t>SLIDE 16</w:t>
      </w:r>
      <w:r>
        <w:rPr>
          <w:rFonts w:ascii="Calibri" w:hAnsi="Calibri" w:eastAsia="Calibri"/>
          <w:b/>
          <w:color w:val="5C6B6E"/>
          <w:sz w:val="22"/>
        </w:rPr>
        <w:t xml:space="preserve">  ·  SE2RoadNet · 11</w:t>
      </w:r>
      <w:r>
        <w:rPr>
          <w:rFonts w:ascii="Calibri" w:hAnsi="Calibri" w:eastAsia="Calibri"/>
          <w:i/>
          <w:color w:val="5C6B6E"/>
          <w:sz w:val="21"/>
        </w:rPr>
        <w:t xml:space="preserve">      (~0:50)</w:t>
      </w:r>
    </w:p>
    <w:p>
      <w:pPr>
        <w:keepNext/>
        <w:spacing w:after="100"/>
      </w:pPr>
      <w:r>
        <w:rPr>
          <w:rFonts w:ascii="Calibri" w:hAnsi="Calibri" w:eastAsia="Calibri"/>
          <w:b/>
          <w:color w:val="1E2A2E"/>
          <w:sz w:val="26"/>
        </w:rPr>
        <w:t>SE2RoadNet: tổng quan kiến trúc</w:t>
      </w:r>
    </w:p>
    <w:p>
      <w:pPr>
        <w:spacing w:after="120" w:before="0" w:lineRule="auto" w:line="317"/>
      </w:pPr>
      <w:r>
        <w:rPr>
          <w:rFonts w:ascii="Calibri" w:hAnsi="Calibri" w:eastAsia="Calibri"/>
          <w:i w:val="0"/>
          <w:color w:val="1E2A2E"/>
          <w:sz w:val="25"/>
        </w:rPr>
        <w:t>Trước khi đi vào chi tiết, em xin cho thầy một cái nhìn tổng quan qua sơ đồ kiến trúc. Luồng của SE2RoadNet gồm: đầu vào là 7 kênh đặc trưng bất biến; đi qua sáu khối mà nhóm em gọi là InvariantBlock, mỗi khối mang một bias chú ý theo hiệu số chiều cung delta s; rồi gộp lại; và cuối cùng trả ra điểm Failure Score, tức xác suất con đường làm xe lỗi.</w:t>
      </w:r>
    </w:p>
    <w:p>
      <w:pPr>
        <w:spacing w:after="120" w:before="0" w:lineRule="auto" w:line="317"/>
      </w:pPr>
      <w:r>
        <w:rPr>
          <w:rFonts w:ascii="Calibri" w:hAnsi="Calibri" w:eastAsia="Calibri"/>
          <w:i w:val="0"/>
          <w:color w:val="1E2A2E"/>
          <w:sz w:val="25"/>
        </w:rPr>
        <w:t>Con số cần khắc sâu, ghi ở dòng dưới cùng: khi nhóm em chạy phép thăm dò xoay, tức xoay con đường ở nhiều góc rồi đo độ chênh APFD, kết quả là delta APFD bằng 0,0000. Đây là bằng chứng thực nghiệm cho tính bất biến mà nhóm em sẽ giải thích ngay sau đây, qua từng bước.</w:t>
      </w:r>
    </w:p>
    <w:p>
      <w:pPr>
        <w:keepNext/>
        <w:spacing w:before="240" w:after="60"/>
      </w:pPr>
      <w:r>
        <w:rPr>
          <w:rFonts w:ascii="Calibri" w:hAnsi="Calibri" w:eastAsia="Calibri"/>
          <w:b/>
          <w:color w:val="16242A"/>
          <w:sz w:val="27"/>
        </w:rPr>
        <w:t>SLIDE 17</w:t>
      </w:r>
      <w:r>
        <w:rPr>
          <w:rFonts w:ascii="Calibri" w:hAnsi="Calibri" w:eastAsia="Calibri"/>
          <w:b/>
          <w:color w:val="5C6B6E"/>
          <w:sz w:val="22"/>
        </w:rPr>
        <w:t xml:space="preserve">  ·  SE2RoadNet · 12</w:t>
      </w:r>
      <w:r>
        <w:rPr>
          <w:rFonts w:ascii="Calibri" w:hAnsi="Calibri" w:eastAsia="Calibri"/>
          <w:i/>
          <w:color w:val="5C6B6E"/>
          <w:sz w:val="21"/>
        </w:rPr>
        <w:t xml:space="preserve">      (~1:05)</w:t>
      </w:r>
    </w:p>
    <w:p>
      <w:pPr>
        <w:keepNext/>
        <w:spacing w:after="100"/>
      </w:pPr>
      <w:r>
        <w:rPr>
          <w:rFonts w:ascii="Calibri" w:hAnsi="Calibri" w:eastAsia="Calibri"/>
          <w:b/>
          <w:color w:val="1E2A2E"/>
          <w:sz w:val="26"/>
        </w:rPr>
        <w:t>Ý tưởng cốt lõi: bất biến SE(2)</w:t>
      </w:r>
    </w:p>
    <w:p>
      <w:pPr>
        <w:spacing w:after="120" w:before="0" w:lineRule="auto" w:line="317"/>
      </w:pPr>
      <w:r>
        <w:rPr>
          <w:rFonts w:ascii="Calibri" w:hAnsi="Calibri" w:eastAsia="Calibri"/>
          <w:i w:val="0"/>
          <w:color w:val="1E2A2E"/>
          <w:sz w:val="25"/>
        </w:rPr>
        <w:t>Đây là ý tưởng cốt lõi của toàn bộ đề tài. SE(2) là nhóm các phép biến đổi cứng trong mặt phẳng, gồm phép xoay và phép tịnh tiến. Định lý mục tiêu mà nhóm em đặt ra: mô hình f theta phải thỏa mãn điều kiện — với mọi cặp gồm ma trận xoay R và vector tịnh tiến t, giá trị của f theta trên con đường đã biến đổi phải bằng đúng giá trị trên con đường gốc, và bằng nhau tới từng bit, tức bit-identical.</w:t>
      </w:r>
    </w:p>
    <w:p>
      <w:pPr>
        <w:spacing w:after="120" w:before="0" w:lineRule="auto" w:line="317"/>
      </w:pPr>
      <w:r>
        <w:rPr>
          <w:rFonts w:ascii="Calibri" w:hAnsi="Calibri" w:eastAsia="Calibri"/>
          <w:i w:val="0"/>
          <w:color w:val="1E2A2E"/>
          <w:sz w:val="25"/>
        </w:rPr>
        <w:t>Nói bằng ngôn ngữ trực quan: dù ta xoay con đường, tịnh tiến nó, hay đổi gốc tọa độ, thì điểm số phải giữ y nguyên. Bốn ô minh họa bên dưới thể hiện đúng điều đó: cùng một con đường, qua bốn phép biến đổi khác nhau — giữ nguyên, xoay, tịnh tiến, và đổi gốc tọa độ — nhưng cả bốn đều cho cùng một điểm số 0,8047.</w:t>
      </w:r>
    </w:p>
    <w:p>
      <w:pPr>
        <w:spacing w:after="120" w:before="0" w:lineRule="auto" w:line="317"/>
      </w:pPr>
      <w:r>
        <w:rPr>
          <w:rFonts w:ascii="Calibri" w:hAnsi="Calibri" w:eastAsia="Calibri"/>
          <w:i w:val="0"/>
          <w:color w:val="1E2A2E"/>
          <w:sz w:val="25"/>
        </w:rPr>
        <w:t>Thông điệp then chốt, và cũng là điều làm nên khác biệt của đề tài: tính bất biến ở đây là tính chất của kiến trúc, chứ không phải kết quả của việc tăng cường dữ liệu. Augmentation chỉ dạy mô hình “gần như” bất biến; còn nhóm em thiết kế để mô hình “bắt buộc” bất biến, không có ngoại lệ.</w:t>
      </w:r>
    </w:p>
    <w:p>
      <w:pPr>
        <w:keepNext/>
        <w:spacing w:before="240" w:after="60"/>
      </w:pPr>
      <w:r>
        <w:rPr>
          <w:rFonts w:ascii="Calibri" w:hAnsi="Calibri" w:eastAsia="Calibri"/>
          <w:b/>
          <w:color w:val="16242A"/>
          <w:sz w:val="27"/>
        </w:rPr>
        <w:t>SLIDE 18</w:t>
      </w:r>
      <w:r>
        <w:rPr>
          <w:rFonts w:ascii="Calibri" w:hAnsi="Calibri" w:eastAsia="Calibri"/>
          <w:b/>
          <w:color w:val="5C6B6E"/>
          <w:sz w:val="22"/>
        </w:rPr>
        <w:t xml:space="preserve">  ·  SE2RoadNet · 13</w:t>
      </w:r>
      <w:r>
        <w:rPr>
          <w:rFonts w:ascii="Calibri" w:hAnsi="Calibri" w:eastAsia="Calibri"/>
          <w:i/>
          <w:color w:val="5C6B6E"/>
          <w:sz w:val="21"/>
        </w:rPr>
        <w:t xml:space="preserve">      (~1:10)</w:t>
      </w:r>
    </w:p>
    <w:p>
      <w:pPr>
        <w:keepNext/>
        <w:spacing w:after="100"/>
      </w:pPr>
      <w:r>
        <w:rPr>
          <w:rFonts w:ascii="Calibri" w:hAnsi="Calibri" w:eastAsia="Calibri"/>
          <w:b/>
          <w:color w:val="1E2A2E"/>
          <w:sz w:val="26"/>
        </w:rPr>
        <w:t>Bước 1: bảy kênh đặc trưng bất biến SE(2)</w:t>
      </w:r>
    </w:p>
    <w:p>
      <w:pPr>
        <w:spacing w:after="120" w:before="0" w:lineRule="auto" w:line="317"/>
      </w:pPr>
      <w:r>
        <w:rPr>
          <w:rFonts w:ascii="Calibri" w:hAnsi="Calibri" w:eastAsia="Calibri"/>
          <w:i w:val="0"/>
          <w:color w:val="1E2A2E"/>
          <w:sz w:val="25"/>
        </w:rPr>
        <w:t>Bước một là khâu đặc trưng, và đây là nơi tính bất biến được đảm bảo ngay từ đầu vào. Nhóm em chỉ giữ lại các đại lượng nội tại của con đường, gồm bảy kênh. Kênh một: delta s i, chiều dài của đoạn thứ i. Kênh hai: trị tuyệt đối của delta theta i, biến thiên góc. Kênh ba: kappa i, bằng delta theta chia delta s, là độ cong có dấu. Kênh bốn: đạo hàm của độ cong theo chiều cung, tức jerk hình học. Kênh năm: đạo hàm bậc hai của độ cong. Kênh sáu: s chuẩn hóa, bằng chiều dài cung chia tổng chiều dài, nằm trong khoảng 0 đến 1. Và kênh bảy: độ lệch chuẩn cục bộ của độ cong, tính trên cửa sổ 11 điểm.</w:t>
      </w:r>
    </w:p>
    <w:p>
      <w:pPr>
        <w:spacing w:after="120" w:before="0" w:lineRule="auto" w:line="317"/>
      </w:pPr>
      <w:r>
        <w:rPr>
          <w:rFonts w:ascii="Calibri" w:hAnsi="Calibri" w:eastAsia="Calibri"/>
          <w:i w:val="0"/>
          <w:color w:val="1E2A2E"/>
          <w:sz w:val="25"/>
        </w:rPr>
        <w:t>Điểm mấu chốt, ghi bằng chữ cam: số kênh phụ thuộc khung quy chiếu bây giờ bằng 0 — nhóm em đã bỏ hoàn toàn sin theta, cos theta và theta so với RoadFury.</w:t>
      </w:r>
    </w:p>
    <w:p>
      <w:pPr>
        <w:spacing w:after="120" w:before="0" w:lineRule="auto" w:line="317"/>
      </w:pPr>
      <w:r>
        <w:rPr>
          <w:rFonts w:ascii="Calibri" w:hAnsi="Calibri" w:eastAsia="Calibri"/>
          <w:i w:val="0"/>
          <w:color w:val="1E2A2E"/>
          <w:sz w:val="25"/>
        </w:rPr>
        <w:t>Hình bên phải minh họa vì sao các đại lượng này bất biến: chúng đều được tính trên từng cặp điểm liền kề — như delta s giữa hai điểm, và trị tuyệt đối delta theta giữa hai hướng tiếp tuyến — nên khi ta xoay hay tịnh tiến cả con đường, các giá trị này không hề đổi. Kết luận của bước một: bất biến SE(2) được bảo đảm từ khâu đặc trưng, tức là trước cả khi mô hình bắt đầu học.</w:t>
      </w:r>
    </w:p>
    <w:p>
      <w:pPr>
        <w:keepNext/>
        <w:spacing w:before="240" w:after="60"/>
      </w:pPr>
      <w:r>
        <w:rPr>
          <w:rFonts w:ascii="Calibri" w:hAnsi="Calibri" w:eastAsia="Calibri"/>
          <w:b/>
          <w:color w:val="16242A"/>
          <w:sz w:val="27"/>
        </w:rPr>
        <w:t>SLIDE 19</w:t>
      </w:r>
      <w:r>
        <w:rPr>
          <w:rFonts w:ascii="Calibri" w:hAnsi="Calibri" w:eastAsia="Calibri"/>
          <w:b/>
          <w:color w:val="5C6B6E"/>
          <w:sz w:val="22"/>
        </w:rPr>
        <w:t xml:space="preserve">  ·  SE2RoadNet · 14</w:t>
      </w:r>
      <w:r>
        <w:rPr>
          <w:rFonts w:ascii="Calibri" w:hAnsi="Calibri" w:eastAsia="Calibri"/>
          <w:i/>
          <w:color w:val="5C6B6E"/>
          <w:sz w:val="21"/>
        </w:rPr>
        <w:t xml:space="preserve">      (~1:00)</w:t>
      </w:r>
    </w:p>
    <w:p>
      <w:pPr>
        <w:keepNext/>
        <w:spacing w:after="100"/>
      </w:pPr>
      <w:r>
        <w:rPr>
          <w:rFonts w:ascii="Calibri" w:hAnsi="Calibri" w:eastAsia="Calibri"/>
          <w:b/>
          <w:color w:val="1E2A2E"/>
          <w:sz w:val="26"/>
        </w:rPr>
        <w:t>Bước 2: kiến trúc SE2RoadNet (InvariantBlock ×6)</w:t>
      </w:r>
    </w:p>
    <w:p>
      <w:pPr>
        <w:spacing w:after="120" w:before="0" w:lineRule="auto" w:line="317"/>
      </w:pPr>
      <w:r>
        <w:rPr>
          <w:rFonts w:ascii="Calibri" w:hAnsi="Calibri" w:eastAsia="Calibri"/>
          <w:i w:val="0"/>
          <w:color w:val="1E2A2E"/>
          <w:sz w:val="25"/>
        </w:rPr>
        <w:t>Bước hai là kiến trúc mạng, mô tả ở cột trái theo chiều từ trên xuống. Đầu tiên, một tầng Linear đưa 7 kênh lên 192 chiều, kèm LayerNorm và GELU. Sau đó ghép thêm token CLS. Tiếp đến là phần lõi: sáu khối InvariantBlock xếp chồng. Rồi gộp theo token CLS. Và cuối cùng là đầu ra: LayerNorm, xuống 64, rồi xuống 1.</w:t>
      </w:r>
    </w:p>
    <w:p>
      <w:pPr>
        <w:spacing w:after="120" w:before="0" w:lineRule="auto" w:line="317"/>
      </w:pPr>
      <w:r>
        <w:rPr>
          <w:rFonts w:ascii="Calibri" w:hAnsi="Calibri" w:eastAsia="Calibri"/>
          <w:i w:val="0"/>
          <w:color w:val="1E2A2E"/>
          <w:sz w:val="25"/>
        </w:rPr>
        <w:t>Diễn giải bằng lời, bên phải: mỗi điểm trên con đường trở thành một token 192 chiều. Mỗi khối InvariantBlock gồm một tầng chú ý đa đầu 8 đầu, một mạng truyền thẳng 512 chiều, và LayerNorm — kèm bias theo hiệu số chiều cung, mà em sẽ nói ở bước ba. Sau khi gộp token CLS, ta được một logit duy nhất, chính là xác suất FAIL.</w:t>
      </w:r>
    </w:p>
    <w:p>
      <w:pPr>
        <w:spacing w:after="120" w:before="0" w:lineRule="auto" w:line="317"/>
      </w:pPr>
      <w:r>
        <w:rPr>
          <w:rFonts w:ascii="Calibri" w:hAnsi="Calibri" w:eastAsia="Calibri"/>
          <w:i w:val="0"/>
          <w:color w:val="1E2A2E"/>
          <w:sz w:val="25"/>
        </w:rPr>
        <w:t>Về quy mô: tổng cộng 2,11 triệu tham số, tức khoảng 2,5 lần RoadFury, nhưng vẫn rất nhẹ và chỉ mất 24 phút để huấn luyện. Tóm lại, đây là một Transformer bất biến gọn nhẹ: token hóa từng điểm đường, sáu khối bất biến, và đầu ra là xác suất lỗi.</w:t>
      </w:r>
    </w:p>
    <w:p>
      <w:pPr>
        <w:keepNext/>
        <w:spacing w:before="240" w:after="60"/>
      </w:pPr>
      <w:r>
        <w:rPr>
          <w:rFonts w:ascii="Calibri" w:hAnsi="Calibri" w:eastAsia="Calibri"/>
          <w:b/>
          <w:color w:val="16242A"/>
          <w:sz w:val="27"/>
        </w:rPr>
        <w:t>SLIDE 20</w:t>
      </w:r>
      <w:r>
        <w:rPr>
          <w:rFonts w:ascii="Calibri" w:hAnsi="Calibri" w:eastAsia="Calibri"/>
          <w:b/>
          <w:color w:val="5C6B6E"/>
          <w:sz w:val="22"/>
        </w:rPr>
        <w:t xml:space="preserve">  ·  SE2RoadNet · 15</w:t>
      </w:r>
      <w:r>
        <w:rPr>
          <w:rFonts w:ascii="Calibri" w:hAnsi="Calibri" w:eastAsia="Calibri"/>
          <w:i/>
          <w:color w:val="5C6B6E"/>
          <w:sz w:val="21"/>
        </w:rPr>
        <w:t xml:space="preserve">      (~1:20)</w:t>
      </w:r>
    </w:p>
    <w:p>
      <w:pPr>
        <w:keepNext/>
        <w:spacing w:after="100"/>
      </w:pPr>
      <w:r>
        <w:rPr>
          <w:rFonts w:ascii="Calibri" w:hAnsi="Calibri" w:eastAsia="Calibri"/>
          <w:b/>
          <w:color w:val="1E2A2E"/>
          <w:sz w:val="26"/>
        </w:rPr>
        <w:t>Bước 3: attention với bias hiệu số Δs</w:t>
      </w:r>
    </w:p>
    <w:p>
      <w:pPr>
        <w:spacing w:after="120" w:before="0" w:lineRule="auto" w:line="317"/>
      </w:pPr>
      <w:r>
        <w:rPr>
          <w:rFonts w:ascii="Calibri" w:hAnsi="Calibri" w:eastAsia="Calibri"/>
          <w:i w:val="0"/>
          <w:color w:val="1E2A2E"/>
          <w:sz w:val="25"/>
        </w:rPr>
        <w:t>Bước ba là thành phần kỹ thuật cốt lõi nhất, và cũng là cách nhóm em vá điểm mù thứ hai. Trước tiên, vấn đề với mã vị trí tuyệt đối: mã vị trí chuẩn dùng sin và cos của chỉ số i, tức nó khóa mô hình vào vị trí tuyệt đối của token. Khi ta xoay hay cắt con đường khác đi, cùng một chỉ số i lại ứng với một vị trí cung khác, làm vỡ tính bất biến.</w:t>
      </w:r>
    </w:p>
    <w:p>
      <w:pPr>
        <w:spacing w:after="120" w:before="0" w:lineRule="auto" w:line="317"/>
      </w:pPr>
      <w:r>
        <w:rPr>
          <w:rFonts w:ascii="Calibri" w:hAnsi="Calibri" w:eastAsia="Calibri"/>
          <w:i w:val="0"/>
          <w:color w:val="1E2A2E"/>
          <w:sz w:val="25"/>
        </w:rPr>
        <w:t>Giải pháp của nhóm em: thay vì mã vị trí tuyệt đối, nhóm em thêm một bias vào ma trận chú ý, và bias này chỉ phụ thuộc vào hiệu số — cụ thể là delta s i j, bằng s i trừ s j, tức hiệu chiều dài cung giữa hai token. Vì chỉ phụ thuộc hiệu số nên nó bất biến với cách tham số hóa. Công thức: bias i j bằng một mạng MLP nhận vào sin của tích delta s i j với omega, cho ra một vector 8 chiều; trong đó omega là 32 tần số Fourier ngẫu nhiên nhưng cố định — đây là kỹ thuật Random Fourier Features.</w:t>
      </w:r>
    </w:p>
    <w:p>
      <w:pPr>
        <w:spacing w:after="120" w:before="0" w:lineRule="auto" w:line="317"/>
      </w:pPr>
      <w:r>
        <w:rPr>
          <w:rFonts w:ascii="Calibri" w:hAnsi="Calibri" w:eastAsia="Calibri"/>
          <w:i w:val="0"/>
          <w:color w:val="1E2A2E"/>
          <w:sz w:val="25"/>
        </w:rPr>
        <w:t>Hình bên phải minh họa: hai token s3 và s5 tương tác với nhau chỉ qua hiệu delta s bằng s5 trừ s3. Bản đồ nhiệt 6 nhân 6 cho thấy độ chú ý giảm dần theo trị tuyệt đối của delta s i j — bias chỉ phụ thuộc hiệu số, không bao giờ phụ thuộc i hay j riêng lẻ.</w:t>
      </w:r>
    </w:p>
    <w:p>
      <w:pPr>
        <w:spacing w:after="120" w:before="0" w:lineRule="auto" w:line="317"/>
      </w:pPr>
      <w:r>
        <w:rPr>
          <w:rFonts w:ascii="Calibri" w:hAnsi="Calibri" w:eastAsia="Calibri"/>
          <w:i w:val="0"/>
          <w:color w:val="1E2A2E"/>
          <w:sz w:val="25"/>
        </w:rPr>
        <w:t>Một lưu ý trung thực, ghi ở dưới: chi phí của cơ chế này là bậc B nhân L bình phương nhân 32 cho mỗi khối — đây là phần tốn kém nhất, chiếm phần lớn trong 24 phút huấn luyện. Hướng cải tiến tương lai là dùng RoPE một chiều trên s chuẩn hóa để rẻ hơn.</w:t>
      </w:r>
    </w:p>
    <w:p>
      <w:pPr>
        <w:keepNext/>
        <w:spacing w:before="240" w:after="60"/>
      </w:pPr>
      <w:r>
        <w:rPr>
          <w:rFonts w:ascii="Calibri" w:hAnsi="Calibri" w:eastAsia="Calibri"/>
          <w:b/>
          <w:color w:val="16242A"/>
          <w:sz w:val="27"/>
        </w:rPr>
        <w:t>SLIDE 21</w:t>
      </w:r>
      <w:r>
        <w:rPr>
          <w:rFonts w:ascii="Calibri" w:hAnsi="Calibri" w:eastAsia="Calibri"/>
          <w:b/>
          <w:color w:val="5C6B6E"/>
          <w:sz w:val="22"/>
        </w:rPr>
        <w:t xml:space="preserve">  ·  SE2RoadNet · 16</w:t>
      </w:r>
      <w:r>
        <w:rPr>
          <w:rFonts w:ascii="Calibri" w:hAnsi="Calibri" w:eastAsia="Calibri"/>
          <w:i/>
          <w:color w:val="5C6B6E"/>
          <w:sz w:val="21"/>
        </w:rPr>
        <w:t xml:space="preserve">      (~1:05)</w:t>
      </w:r>
    </w:p>
    <w:p>
      <w:pPr>
        <w:keepNext/>
        <w:spacing w:after="100"/>
      </w:pPr>
      <w:r>
        <w:rPr>
          <w:rFonts w:ascii="Calibri" w:hAnsi="Calibri" w:eastAsia="Calibri"/>
          <w:b/>
          <w:color w:val="1E2A2E"/>
          <w:sz w:val="26"/>
        </w:rPr>
        <w:t>Bước 4: huấn luyện</w:t>
      </w:r>
    </w:p>
    <w:p>
      <w:pPr>
        <w:spacing w:after="120" w:before="0" w:lineRule="auto" w:line="317"/>
      </w:pPr>
      <w:r>
        <w:rPr>
          <w:rFonts w:ascii="Calibri" w:hAnsi="Calibri" w:eastAsia="Calibri"/>
          <w:i w:val="0"/>
          <w:color w:val="1E2A2E"/>
          <w:sz w:val="25"/>
        </w:rPr>
        <w:t>Bước bốn là huấn luyện. Vấn đề: trong dữ liệu, FAIL chỉ chiếm khoảng 30 đến 40%. Nếu dùng hàm mất mát BCE thuần, mô hình sẽ có xu hướng “đoán PASS hết” cho an toàn. Vì vậy nhóm em dùng Focal Loss, với công thức: mất mát bằng trừ alpha nhân một trừ p mũ gamma, nhân log p — trong đó gamma bằng 1,5. Hệ số một trừ p mũ gamma sẽ giảm trọng số của các ca dễ và tăng trọng số của các ca khó, ép mô hình học kỹ những ca FAIL hiếm.</w:t>
      </w:r>
    </w:p>
    <w:p>
      <w:pPr>
        <w:spacing w:after="120" w:before="0" w:lineRule="auto" w:line="317"/>
      </w:pPr>
      <w:r>
        <w:rPr>
          <w:rFonts w:ascii="Calibri" w:hAnsi="Calibri" w:eastAsia="Calibri"/>
          <w:i w:val="0"/>
          <w:color w:val="1E2A2E"/>
          <w:sz w:val="25"/>
        </w:rPr>
        <w:t>Biểu đồ bên trái so sánh các đường mất mát: gamma càng lớn thì mất mát ở các ca đã đoán đúng càng bị kéo xuống, dồn sức học cho ca khó. Nhóm em chọn gamma bằng 1,5 làm điểm cân bằng, là đường cam đậm.</w:t>
      </w:r>
    </w:p>
    <w:p>
      <w:pPr>
        <w:spacing w:after="120" w:before="0" w:lineRule="auto" w:line="317"/>
      </w:pPr>
      <w:r>
        <w:rPr>
          <w:rFonts w:ascii="Calibri" w:hAnsi="Calibri" w:eastAsia="Calibri"/>
          <w:i w:val="0"/>
          <w:color w:val="1E2A2E"/>
          <w:sz w:val="25"/>
        </w:rPr>
        <w:t>Cấu hình chi tiết bên phải: bộ tối ưu AdamW với weight decay 1e-3; learning rate 5e-4 theo lịch cosine kèm warmup 5 epoch; batch 384, huấn luyện 80 epoch và bật SWA từ epoch 56; độ chính xác bf16; bộ lấy mẫu WeightedRandom để cân bằng lớp; tổng thời gian 24,2 phút; và 2,11 triệu tham số. Tóm lại: Focal gamma 1,5 kết hợp WeightedRandom giúp mô hình tập trung vào ca FAIL hiếm mà không phải đổi siêu tham số.</w:t>
      </w:r>
    </w:p>
    <w:p>
      <w:pPr>
        <w:keepNext/>
        <w:spacing w:before="160" w:after="60"/>
      </w:pPr>
      <w:r>
        <w:rPr>
          <w:rFonts w:ascii="Calibri" w:hAnsi="Calibri" w:eastAsia="Calibri"/>
          <w:b/>
          <w:color w:val="16242A"/>
          <w:sz w:val="27"/>
        </w:rPr>
        <w:t>SLIDE 22</w:t>
      </w:r>
      <w:r>
        <w:rPr>
          <w:rFonts w:ascii="Calibri" w:hAnsi="Calibri" w:eastAsia="Calibri"/>
          <w:b/>
          <w:color w:val="5C6B6E"/>
          <w:sz w:val="22"/>
        </w:rPr>
        <w:t xml:space="preserve">  ·  Phần 04</w:t>
      </w:r>
      <w:r>
        <w:rPr>
          <w:rFonts w:ascii="Calibri" w:hAnsi="Calibri" w:eastAsia="Calibri"/>
          <w:i/>
          <w:color w:val="5C6B6E"/>
          <w:sz w:val="21"/>
        </w:rPr>
        <w:t xml:space="preserve">      (~0:15)</w:t>
      </w:r>
    </w:p>
    <w:p>
      <w:pPr>
        <w:keepNext/>
        <w:spacing w:after="100"/>
      </w:pPr>
      <w:r>
        <w:rPr>
          <w:rFonts w:ascii="Calibri" w:hAnsi="Calibri" w:eastAsia="Calibri"/>
          <w:b/>
          <w:color w:val="1E2A2E"/>
          <w:sz w:val="26"/>
        </w:rPr>
        <w:t>Đánh giá thực nghiệm</w:t>
      </w:r>
    </w:p>
    <w:p>
      <w:pPr>
        <w:spacing w:after="120" w:before="0" w:lineRule="auto" w:line="317"/>
      </w:pPr>
      <w:r>
        <w:rPr>
          <w:rFonts w:ascii="Calibri" w:hAnsi="Calibri" w:eastAsia="Calibri"/>
          <w:i/>
          <w:color w:val="5C6B6E"/>
          <w:sz w:val="25"/>
        </w:rPr>
        <w:t>[Slide phân đoạn] Phần bốn: Đánh giá thực nghiệm. Em sẽ trình bày chỉ số APFD và giao thức đánh giá, rồi đến kết quả headline về tính bất biến delta bằng 0, và bảng xếp hạng so với tám baseline.</w:t>
      </w:r>
    </w:p>
    <w:p>
      <w:pPr>
        <w:keepNext/>
        <w:spacing w:before="240" w:after="60"/>
      </w:pPr>
      <w:r>
        <w:rPr>
          <w:rFonts w:ascii="Calibri" w:hAnsi="Calibri" w:eastAsia="Calibri"/>
          <w:b/>
          <w:color w:val="16242A"/>
          <w:sz w:val="27"/>
        </w:rPr>
        <w:t>SLIDE 23</w:t>
      </w:r>
      <w:r>
        <w:rPr>
          <w:rFonts w:ascii="Calibri" w:hAnsi="Calibri" w:eastAsia="Calibri"/>
          <w:b/>
          <w:color w:val="5C6B6E"/>
          <w:sz w:val="22"/>
        </w:rPr>
        <w:t xml:space="preserve">  ·  Đánh giá · 17</w:t>
      </w:r>
      <w:r>
        <w:rPr>
          <w:rFonts w:ascii="Calibri" w:hAnsi="Calibri" w:eastAsia="Calibri"/>
          <w:i/>
          <w:color w:val="5C6B6E"/>
          <w:sz w:val="21"/>
        </w:rPr>
        <w:t xml:space="preserve">      (~1:15)</w:t>
      </w:r>
    </w:p>
    <w:p>
      <w:pPr>
        <w:keepNext/>
        <w:spacing w:after="100"/>
      </w:pPr>
      <w:r>
        <w:rPr>
          <w:rFonts w:ascii="Calibri" w:hAnsi="Calibri" w:eastAsia="Calibri"/>
          <w:b/>
          <w:color w:val="1E2A2E"/>
          <w:sz w:val="26"/>
        </w:rPr>
        <w:t>Chỉ số APFD &amp; giao thức đánh giá</w:t>
      </w:r>
    </w:p>
    <w:p>
      <w:pPr>
        <w:spacing w:after="120" w:before="0" w:lineRule="auto" w:line="317"/>
      </w:pPr>
      <w:r>
        <w:rPr>
          <w:rFonts w:ascii="Calibri" w:hAnsi="Calibri" w:eastAsia="Calibri"/>
          <w:i w:val="0"/>
          <w:color w:val="1E2A2E"/>
          <w:sz w:val="25"/>
        </w:rPr>
        <w:t>Trước khi vào kết quả, em định nghĩa chính xác chỉ số APFD và ba lớp đánh giá. APFD là viết tắt của Average Percentage of Faults Detected. Với một hoán vị pi trên n test, trong đó m là số ca FAIL, và TF i là vị trí của lỗi thứ i trong hàng đợi, thì công thức là: APFD bằng 1 trừ tổng các TF i chia cho n nhân m, cộng 1 chia 2n. Giá trị nằm trong khoảng 0 đến 1, càng cao càng tốt; ngẫu nhiên khoảng 0,5 và lý tưởng gần 1,0. Hình bên phải nhắc lại: ranking tốt thì đường cong dốc đứng ngay từ đầu.</w:t>
      </w:r>
    </w:p>
    <w:p>
      <w:pPr>
        <w:spacing w:after="120" w:before="0" w:lineRule="auto" w:line="317"/>
      </w:pPr>
      <w:r>
        <w:rPr>
          <w:rFonts w:ascii="Calibri" w:hAnsi="Calibri" w:eastAsia="Calibri"/>
          <w:i w:val="0"/>
          <w:color w:val="1E2A2E"/>
          <w:sz w:val="25"/>
        </w:rPr>
        <w:t>Nhóm em đánh giá theo ba lớp, tăng dần độ chặt chẽ. Lớp một, single-pass: xếp hạng một lần trên toàn bộ tập Competition 956 test, cho APFD 0,8047. Lớp hai, multi-trial 30 lần: mỗi lần lấy ngẫu nhiên 287 trên 956 test rồi tính APFD, được 0,8048 cộng trừ 0,0118 — cách này loại bỏ yếu tố may rủi do thứ tự cố định. Lớp ba, rotation probe: xoay toàn bộ tập ở các góc 0, 30, 60, 90, 180 và trừ 45 độ rồi đánh giá lại, đo delta bằng APFD lớn nhất trừ nhỏ nhất.</w:t>
      </w:r>
    </w:p>
    <w:p>
      <w:pPr>
        <w:spacing w:after="120" w:before="0" w:lineRule="auto" w:line="317"/>
      </w:pPr>
      <w:r>
        <w:rPr>
          <w:rFonts w:ascii="Calibri" w:hAnsi="Calibri" w:eastAsia="Calibri"/>
          <w:i w:val="0"/>
          <w:color w:val="1E2A2E"/>
          <w:sz w:val="25"/>
        </w:rPr>
        <w:t>Tóm lại ba lớp bổ trợ nhau: single-pass cho điểm chính, multi-trial cho độ ổn định, và rotation probe để kiểm chứng tính bất biến.</w:t>
      </w:r>
    </w:p>
    <w:p>
      <w:pPr>
        <w:keepNext/>
        <w:spacing w:before="240" w:after="60"/>
      </w:pPr>
      <w:r>
        <w:rPr>
          <w:rFonts w:ascii="Calibri" w:hAnsi="Calibri" w:eastAsia="Calibri"/>
          <w:b/>
          <w:color w:val="16242A"/>
          <w:sz w:val="27"/>
        </w:rPr>
        <w:t>SLIDE 24</w:t>
      </w:r>
      <w:r>
        <w:rPr>
          <w:rFonts w:ascii="Calibri" w:hAnsi="Calibri" w:eastAsia="Calibri"/>
          <w:b/>
          <w:color w:val="5C6B6E"/>
          <w:sz w:val="22"/>
        </w:rPr>
        <w:t xml:space="preserve">  ·  Đánh giá · 18</w:t>
      </w:r>
      <w:r>
        <w:rPr>
          <w:rFonts w:ascii="Calibri" w:hAnsi="Calibri" w:eastAsia="Calibri"/>
          <w:i/>
          <w:color w:val="5C6B6E"/>
          <w:sz w:val="21"/>
        </w:rPr>
        <w:t xml:space="preserve">      (~1:20)</w:t>
      </w:r>
    </w:p>
    <w:p>
      <w:pPr>
        <w:keepNext/>
        <w:spacing w:after="100"/>
      </w:pPr>
      <w:r>
        <w:rPr>
          <w:rFonts w:ascii="Calibri" w:hAnsi="Calibri" w:eastAsia="Calibri"/>
          <w:b/>
          <w:color w:val="1E2A2E"/>
          <w:sz w:val="26"/>
        </w:rPr>
        <w:t>Kết quả headline: bất biến phép xoay Δ = 0</w:t>
      </w:r>
    </w:p>
    <w:p>
      <w:pPr>
        <w:spacing w:after="120" w:before="0" w:lineRule="auto" w:line="317"/>
      </w:pPr>
      <w:r>
        <w:rPr>
          <w:rFonts w:ascii="Calibri" w:hAnsi="Calibri" w:eastAsia="Calibri"/>
          <w:i w:val="0"/>
          <w:color w:val="1E2A2E"/>
          <w:sz w:val="25"/>
        </w:rPr>
        <w:t>Đây là kết quả headline, và cũng là niềm tự hào của nhóm em. Nhóm em xoay con đường ở sáu góc rồi đo lại APFD, so sánh SE2RoadNet với baseline ITS4SDC. Nhìn bảng bên phải: ITS4SDC ở góc 0 độ đạt 0,7810, nhưng khi xoay thì trồi sụt — 0,7240 ở 30 độ, 0,7518 ở 60 độ, 0,7396 ở 90 độ, 0,7334 ở 180 độ, 0,7627 ở trừ 45 độ; độ trôi delta của nó là 0,0570. Trong khi đó, SE2RoadNet cho đúng 0,8047 ở cả sáu góc, không suy chuyển; delta bằng 0,0000.</w:t>
      </w:r>
    </w:p>
    <w:p>
      <w:pPr>
        <w:spacing w:after="120" w:before="0" w:lineRule="auto" w:line="317"/>
      </w:pPr>
      <w:r>
        <w:rPr>
          <w:rFonts w:ascii="Calibri" w:hAnsi="Calibri" w:eastAsia="Calibri"/>
          <w:i w:val="0"/>
          <w:color w:val="1E2A2E"/>
          <w:sz w:val="25"/>
        </w:rPr>
        <w:t>Biểu đồ bên trái thể hiện rõ điều này: đường ITS4SDC màu đỏ nhấp nhô, còn đường SE2RoadNet màu cam nằm phẳng lì.</w:t>
      </w:r>
    </w:p>
    <w:p>
      <w:pPr>
        <w:spacing w:after="120" w:before="0" w:lineRule="auto" w:line="317"/>
      </w:pPr>
      <w:r>
        <w:rPr>
          <w:rFonts w:ascii="Calibri" w:hAnsi="Calibri" w:eastAsia="Calibri"/>
          <w:i w:val="0"/>
          <w:color w:val="1E2A2E"/>
          <w:sz w:val="25"/>
        </w:rPr>
        <w:t>Em xin nhấn mạnh một điểm mà thầy có thể sẽ hỏi: đây không phải là “bằng nhau trong sai số”. Sáu góc xoay cho APFD bằng nhau tới từng bit số thực — delta đúng bằng 0, chứ không phải cỡ 10 mũ trừ 3. Lý do: pipeline 7 kênh trả về vector đặc trưng giống hệt nhau tới từng phần tử sau khi xoay, nên logit ra cũng y nguyên. Thông điệp: lý thuyết bất biến của nhóm em được xác minh bằng thực nghiệm, và nhóm em không cần phải nói từ “xấp xỉ”.</w:t>
      </w:r>
    </w:p>
    <w:p>
      <w:pPr>
        <w:keepNext/>
        <w:spacing w:before="240" w:after="60"/>
      </w:pPr>
      <w:r>
        <w:rPr>
          <w:rFonts w:ascii="Calibri" w:hAnsi="Calibri" w:eastAsia="Calibri"/>
          <w:b/>
          <w:color w:val="16242A"/>
          <w:sz w:val="27"/>
        </w:rPr>
        <w:t>SLIDE 25</w:t>
      </w:r>
      <w:r>
        <w:rPr>
          <w:rFonts w:ascii="Calibri" w:hAnsi="Calibri" w:eastAsia="Calibri"/>
          <w:b/>
          <w:color w:val="5C6B6E"/>
          <w:sz w:val="22"/>
        </w:rPr>
        <w:t xml:space="preserve">  ·  Đánh giá · 19</w:t>
      </w:r>
      <w:r>
        <w:rPr>
          <w:rFonts w:ascii="Calibri" w:hAnsi="Calibri" w:eastAsia="Calibri"/>
          <w:i/>
          <w:color w:val="5C6B6E"/>
          <w:sz w:val="21"/>
        </w:rPr>
        <w:t xml:space="preserve">      (~1:10)</w:t>
      </w:r>
    </w:p>
    <w:p>
      <w:pPr>
        <w:keepNext/>
        <w:spacing w:after="100"/>
      </w:pPr>
      <w:r>
        <w:rPr>
          <w:rFonts w:ascii="Calibri" w:hAnsi="Calibri" w:eastAsia="Calibri"/>
          <w:b/>
          <w:color w:val="1E2A2E"/>
          <w:sz w:val="26"/>
        </w:rPr>
        <w:t>Bảng xếp hạng: so với 8 baseline</w:t>
      </w:r>
    </w:p>
    <w:p>
      <w:pPr>
        <w:spacing w:after="120" w:before="0" w:lineRule="auto" w:line="317"/>
      </w:pPr>
      <w:r>
        <w:rPr>
          <w:rFonts w:ascii="Calibri" w:hAnsi="Calibri" w:eastAsia="Calibri"/>
          <w:i w:val="0"/>
          <w:color w:val="1E2A2E"/>
          <w:sz w:val="25"/>
        </w:rPr>
        <w:t>Slide này đặt SE2RoadNet lên bàn cân với tám baseline, trên 956 test ngoài phân phối, chạy 30 lần. Biểu đồ thanh ngang bên trái, từ thấp lên cao: LLM zero-shot 0,487; ngẫu nhiên 0,493; GNN 0,533; ResNet-50 0,572; SO-SDC-Prioritizer 0,765; ITS4SDC 0,781; Greedy-diversity 0,795; RoadFury nền tảng 0,804; và trên cùng là SE2RoadNet 0,805.</w:t>
      </w:r>
    </w:p>
    <w:p>
      <w:pPr>
        <w:spacing w:after="120" w:before="0" w:lineRule="auto" w:line="317"/>
      </w:pPr>
      <w:r>
        <w:rPr>
          <w:rFonts w:ascii="Calibri" w:hAnsi="Calibri" w:eastAsia="Calibri"/>
          <w:i w:val="0"/>
          <w:color w:val="1E2A2E"/>
          <w:sz w:val="25"/>
        </w:rPr>
        <w:t>Bảng nhỏ bên phải so hai chỉ số giữa RoadFury và SE2RoadNet: về AUC, SE2RoadNet tăng từ 0,917 lên 0,934; về APFD, giữ ở đỉnh, từ 0,804 lên 0,805.</w:t>
      </w:r>
    </w:p>
    <w:p>
      <w:pPr>
        <w:spacing w:after="120" w:before="0" w:lineRule="auto" w:line="317"/>
      </w:pPr>
      <w:r>
        <w:rPr>
          <w:rFonts w:ascii="Calibri" w:hAnsi="Calibri" w:eastAsia="Calibri"/>
          <w:i w:val="0"/>
          <w:color w:val="1E2A2E"/>
          <w:sz w:val="25"/>
        </w:rPr>
        <w:t>Cách đọc kết quả này rất quan trọng, nhóm em không muốn thổi phồng: SE2RoadNet ngang APFD với baseline tốt nhất, nhưng đồng thời tăng AUC thêm 0,017, và bổ sung bảo chứng delta bằng 0 mà không phương pháp nào có. Nói cách khác, đây là một cải thiện theo nghĩa Pareto — không đánh đổi. Nhóm em giữ được APFD đỉnh, tăng AUC, và là phương pháp duy nhất bất biến SE(2) tuyệt đối. Xin lưu ý, LLM zero-shot và Greedy-diversity là baseline nhóm em tự tái lập trong cùng một harness để so sánh công bằng.</w:t>
      </w:r>
    </w:p>
    <w:p>
      <w:pPr>
        <w:keepNext/>
        <w:spacing w:before="240" w:after="60"/>
      </w:pPr>
      <w:r>
        <w:rPr>
          <w:rFonts w:ascii="Calibri" w:hAnsi="Calibri" w:eastAsia="Calibri"/>
          <w:b/>
          <w:color w:val="16242A"/>
          <w:sz w:val="27"/>
        </w:rPr>
        <w:t>SLIDE 26</w:t>
      </w:r>
      <w:r>
        <w:rPr>
          <w:rFonts w:ascii="Calibri" w:hAnsi="Calibri" w:eastAsia="Calibri"/>
          <w:b/>
          <w:color w:val="5C6B6E"/>
          <w:sz w:val="22"/>
        </w:rPr>
        <w:t xml:space="preserve">  ·  Đánh giá · 20</w:t>
      </w:r>
      <w:r>
        <w:rPr>
          <w:rFonts w:ascii="Calibri" w:hAnsi="Calibri" w:eastAsia="Calibri"/>
          <w:i/>
          <w:color w:val="5C6B6E"/>
          <w:sz w:val="21"/>
        </w:rPr>
        <w:t xml:space="preserve">      (~1:05)</w:t>
      </w:r>
    </w:p>
    <w:p>
      <w:pPr>
        <w:keepNext/>
        <w:spacing w:after="100"/>
      </w:pPr>
      <w:r>
        <w:rPr>
          <w:rFonts w:ascii="Calibri" w:hAnsi="Calibri" w:eastAsia="Calibri"/>
          <w:b/>
          <w:color w:val="1E2A2E"/>
          <w:sz w:val="26"/>
        </w:rPr>
        <w:t>AUC vs APFD: vì sao tách bạch?</w:t>
      </w:r>
    </w:p>
    <w:p>
      <w:pPr>
        <w:spacing w:after="120" w:before="0" w:lineRule="auto" w:line="317"/>
      </w:pPr>
      <w:r>
        <w:rPr>
          <w:rFonts w:ascii="Calibri" w:hAnsi="Calibri" w:eastAsia="Calibri"/>
          <w:i w:val="0"/>
          <w:color w:val="1E2A2E"/>
          <w:sz w:val="25"/>
        </w:rPr>
        <w:t>Slide này giải thích một điểm tinh tế mà nhóm em thấy cần trình bày thẳng thắn: vì sao phải tách bạch AUC và APFD. AUC đo khả năng phân loại PASS với FAIL trên từng cặp, và nó không quan tâm đến thứ hạng tuyệt đối. Còn APFD đo tốc độ lộ lỗi theo đúng thứ tự chạy — và đây mới chính là cái mà cuộc thi tối ưu.</w:t>
      </w:r>
    </w:p>
    <w:p>
      <w:pPr>
        <w:spacing w:after="120" w:before="0" w:lineRule="auto" w:line="317"/>
      </w:pPr>
      <w:r>
        <w:rPr>
          <w:rFonts w:ascii="Calibri" w:hAnsi="Calibri" w:eastAsia="Calibri"/>
          <w:i w:val="0"/>
          <w:color w:val="1E2A2E"/>
          <w:sz w:val="25"/>
        </w:rPr>
        <w:t>Điều nhóm em quan sát được: trong gần như mọi thí nghiệm, AUC và APFD phân kỳ — tăng AUC không đảm bảo tăng APFD. Cụ thể với SE2RoadNet, AUC tăng từ 0,917 lên 0,934 trong khi APFD gần như phẳng ở khoảng 0,805, như biểu đồ bên phải minh họa. Vì vậy, khi báo cáo, ta phải nói rõ đang tối ưu chỉ số nào cho tình huống nào.</w:t>
      </w:r>
    </w:p>
    <w:p>
      <w:pPr>
        <w:spacing w:after="120" w:before="0" w:lineRule="auto" w:line="317"/>
      </w:pPr>
      <w:r>
        <w:rPr>
          <w:rFonts w:ascii="Calibri" w:hAnsi="Calibri" w:eastAsia="Calibri"/>
          <w:i w:val="0"/>
          <w:color w:val="1E2A2E"/>
          <w:sz w:val="25"/>
        </w:rPr>
        <w:t>Thông điệp: không được gộp AUC và APFD lại thành “một điểm tốt hơn” chung chung, vì chúng đo hai thứ khác nhau. Đây là một điểm mà nhóm em chủ động nêu ra để phần đánh giá được minh bạch.</w:t>
      </w:r>
    </w:p>
    <w:p>
      <w:pPr>
        <w:keepNext/>
        <w:spacing w:before="160" w:after="60"/>
      </w:pPr>
      <w:r>
        <w:rPr>
          <w:rFonts w:ascii="Calibri" w:hAnsi="Calibri" w:eastAsia="Calibri"/>
          <w:b/>
          <w:color w:val="16242A"/>
          <w:sz w:val="27"/>
        </w:rPr>
        <w:t>SLIDE 27</w:t>
      </w:r>
      <w:r>
        <w:rPr>
          <w:rFonts w:ascii="Calibri" w:hAnsi="Calibri" w:eastAsia="Calibri"/>
          <w:b/>
          <w:color w:val="5C6B6E"/>
          <w:sz w:val="22"/>
        </w:rPr>
        <w:t xml:space="preserve">  ·  Phần 05</w:t>
      </w:r>
      <w:r>
        <w:rPr>
          <w:rFonts w:ascii="Calibri" w:hAnsi="Calibri" w:eastAsia="Calibri"/>
          <w:i/>
          <w:color w:val="5C6B6E"/>
          <w:sz w:val="21"/>
        </w:rPr>
        <w:t xml:space="preserve">      (~0:15)</w:t>
      </w:r>
    </w:p>
    <w:p>
      <w:pPr>
        <w:keepNext/>
        <w:spacing w:after="100"/>
      </w:pPr>
      <w:r>
        <w:rPr>
          <w:rFonts w:ascii="Calibri" w:hAnsi="Calibri" w:eastAsia="Calibri"/>
          <w:b/>
          <w:color w:val="1E2A2E"/>
          <w:sz w:val="26"/>
        </w:rPr>
        <w:t>Hạn chế &amp; hướng phát triển</w:t>
      </w:r>
    </w:p>
    <w:p>
      <w:pPr>
        <w:spacing w:after="120" w:before="0" w:lineRule="auto" w:line="317"/>
      </w:pPr>
      <w:r>
        <w:rPr>
          <w:rFonts w:ascii="Calibri" w:hAnsi="Calibri" w:eastAsia="Calibri"/>
          <w:i/>
          <w:color w:val="5C6B6E"/>
          <w:sz w:val="25"/>
        </w:rPr>
        <w:t>[Slide phân đoạn] Phần năm, và cũng là phần nhóm em xin trình bày một cách trung thực nhất: những hạn chế còn tồn tại, và bốn hướng phát triển tiếp theo.</w:t>
      </w:r>
    </w:p>
    <w:p>
      <w:pPr>
        <w:keepNext/>
        <w:spacing w:before="240" w:after="60"/>
      </w:pPr>
      <w:r>
        <w:rPr>
          <w:rFonts w:ascii="Calibri" w:hAnsi="Calibri" w:eastAsia="Calibri"/>
          <w:b/>
          <w:color w:val="16242A"/>
          <w:sz w:val="27"/>
        </w:rPr>
        <w:t>SLIDE 28</w:t>
      </w:r>
      <w:r>
        <w:rPr>
          <w:rFonts w:ascii="Calibri" w:hAnsi="Calibri" w:eastAsia="Calibri"/>
          <w:b/>
          <w:color w:val="5C6B6E"/>
          <w:sz w:val="22"/>
        </w:rPr>
        <w:t xml:space="preserve">  ·  Hạn chế · 21</w:t>
      </w:r>
      <w:r>
        <w:rPr>
          <w:rFonts w:ascii="Calibri" w:hAnsi="Calibri" w:eastAsia="Calibri"/>
          <w:i/>
          <w:color w:val="5C6B6E"/>
          <w:sz w:val="21"/>
        </w:rPr>
        <w:t xml:space="preserve">      (~1:15)</w:t>
      </w:r>
    </w:p>
    <w:p>
      <w:pPr>
        <w:keepNext/>
        <w:spacing w:after="100"/>
      </w:pPr>
      <w:r>
        <w:rPr>
          <w:rFonts w:ascii="Calibri" w:hAnsi="Calibri" w:eastAsia="Calibri"/>
          <w:b/>
          <w:color w:val="1E2A2E"/>
          <w:sz w:val="26"/>
        </w:rPr>
        <w:t>Hạn chế: nhìn thẳng vào điểm yếu</w:t>
      </w:r>
    </w:p>
    <w:p>
      <w:pPr>
        <w:spacing w:after="120" w:before="0" w:lineRule="auto" w:line="317"/>
      </w:pPr>
      <w:r>
        <w:rPr>
          <w:rFonts w:ascii="Calibri" w:hAnsi="Calibri" w:eastAsia="Calibri"/>
          <w:i w:val="0"/>
          <w:color w:val="1E2A2E"/>
          <w:sz w:val="25"/>
        </w:rPr>
        <w:t>Nhóm em xin nhìn thẳng vào điểm yếu, chia làm hai nhóm. Về chỉ số: thứ nhất, AUC và APFD phân kỳ, nên nhóm em phải lập luận cẩn thận metric nào quan trọng trong tình huống nào. Thứ hai, hàm mất mát listwise mà nhóm em thử chưa làm tăng APFD trung bình, nó chỉ giảm độ lệch chuẩn sigma — nên nhóm em xếp nó là đóng góp về “ổn định” chứ không phải đóng góp headline. Thứ ba, ở những benchmark có tỉ lệ FAIL rất cao, ví dụ 95% FAIL, thì APFD khoảng 0,52 là trần lý thuyết chứ không phải thất bại của mô hình.</w:t>
      </w:r>
    </w:p>
    <w:p>
      <w:pPr>
        <w:spacing w:after="120" w:before="0" w:lineRule="auto" w:line="317"/>
      </w:pPr>
      <w:r>
        <w:rPr>
          <w:rFonts w:ascii="Calibri" w:hAnsi="Calibri" w:eastAsia="Calibri"/>
          <w:i w:val="0"/>
          <w:color w:val="1E2A2E"/>
          <w:sz w:val="25"/>
        </w:rPr>
        <w:t>Về phương pháp: thứ nhất, phần an toàn dùng conformal còn dở dang — phiên bản 1 thì hợp lệ nhưng vô nghĩa, phiên bản 2 thì có thông tin nhưng lại không hợp lệ, cần một phiên bản 3 mới dùng được. Thứ hai, về dịch phân phối, các kỹ thuật IRM hay TENT chưa thu hẹp được khoảng cách từ SensoDat sang Competition — đây là một kết quả âm mà nhóm em đã biết. Thứ ba, tính bất biến với lấy mẫu mới chỉ là xấp xỉ: phép thăm dò độ phân giải cho delta khoảng 0,0012, rất nhỏ nhưng chưa exact như phép xoay.</w:t>
      </w:r>
    </w:p>
    <w:p>
      <w:pPr>
        <w:spacing w:after="120" w:before="0" w:lineRule="auto" w:line="317"/>
      </w:pPr>
      <w:r>
        <w:rPr>
          <w:rFonts w:ascii="Calibri" w:hAnsi="Calibri" w:eastAsia="Calibri"/>
          <w:i w:val="0"/>
          <w:color w:val="1E2A2E"/>
          <w:sz w:val="25"/>
        </w:rPr>
        <w:t>Thông điệp: bất biến với phép xoay là exact; còn các đảm bảo khác như độ phân giải và conformal thì vẫn đang hoàn thiện — và nhóm em chọn báo cáo trung thực thay vì giấu đi.</w:t>
      </w:r>
    </w:p>
    <w:p>
      <w:pPr>
        <w:keepNext/>
        <w:spacing w:before="240" w:after="60"/>
      </w:pPr>
      <w:r>
        <w:rPr>
          <w:rFonts w:ascii="Calibri" w:hAnsi="Calibri" w:eastAsia="Calibri"/>
          <w:b/>
          <w:color w:val="16242A"/>
          <w:sz w:val="27"/>
        </w:rPr>
        <w:t>SLIDE 29</w:t>
      </w:r>
      <w:r>
        <w:rPr>
          <w:rFonts w:ascii="Calibri" w:hAnsi="Calibri" w:eastAsia="Calibri"/>
          <w:b/>
          <w:color w:val="5C6B6E"/>
          <w:sz w:val="22"/>
        </w:rPr>
        <w:t xml:space="preserve">  ·  Hướng phát triển · 22</w:t>
      </w:r>
      <w:r>
        <w:rPr>
          <w:rFonts w:ascii="Calibri" w:hAnsi="Calibri" w:eastAsia="Calibri"/>
          <w:i/>
          <w:color w:val="5C6B6E"/>
          <w:sz w:val="21"/>
        </w:rPr>
        <w:t xml:space="preserve">      (~1:00)</w:t>
      </w:r>
    </w:p>
    <w:p>
      <w:pPr>
        <w:keepNext/>
        <w:spacing w:after="100"/>
      </w:pPr>
      <w:r>
        <w:rPr>
          <w:rFonts w:ascii="Calibri" w:hAnsi="Calibri" w:eastAsia="Calibri"/>
          <w:b/>
          <w:color w:val="1E2A2E"/>
          <w:sz w:val="26"/>
        </w:rPr>
        <w:t>Hướng phát triển</w:t>
      </w:r>
    </w:p>
    <w:p>
      <w:pPr>
        <w:spacing w:after="120" w:before="0" w:lineRule="auto" w:line="317"/>
      </w:pPr>
      <w:r>
        <w:rPr>
          <w:rFonts w:ascii="Calibri" w:hAnsi="Calibri" w:eastAsia="Calibri"/>
          <w:i w:val="0"/>
          <w:color w:val="1E2A2E"/>
          <w:sz w:val="25"/>
        </w:rPr>
        <w:t>Từ những hạn chế đó, nhóm em vạch ra bốn hướng phát triển. Hướng một: tổng quát hóa đa benchmark — dùng đúng một công thức cho hơn tám benchmark công khai như OOB, SDC-Scissor, sdc-travel, mà không tinh chỉnh APFD riêng cho từng bench. Hướng hai: an toàn có bảo chứng, tức conformal phiên bản 3, cho ra chặn dưới của prefix-APFD vừa hợp lệ vừa không vô nghĩa, kèm audit tỉ lệ vi phạm độ cong.</w:t>
      </w:r>
    </w:p>
    <w:p>
      <w:pPr>
        <w:spacing w:after="120" w:before="0" w:lineRule="auto" w:line="317"/>
      </w:pPr>
      <w:r>
        <w:rPr>
          <w:rFonts w:ascii="Calibri" w:hAnsi="Calibri" w:eastAsia="Calibri"/>
          <w:i w:val="0"/>
          <w:color w:val="1E2A2E"/>
          <w:sz w:val="25"/>
        </w:rPr>
        <w:t>Hướng ba: đưa tính bất biến với lấy mẫu từ xấp xỉ lên exact, bằng cách thay bias RFF bằng RoPE một chiều trên s chuẩn hóa — vừa rẻ hơn vừa tiến tới delta độ phân giải bằng 0. Hướng bốn: học tự giám sát có thông tin vật lý, dùng pretext task gắn với độ cong và jerk để học biểu diễn nền, thay cho SSL hình học ngây thơ vốn chuyển giao kém.</w:t>
      </w:r>
    </w:p>
    <w:p>
      <w:pPr>
        <w:spacing w:after="120" w:before="0" w:lineRule="auto" w:line="317"/>
      </w:pPr>
      <w:r>
        <w:rPr>
          <w:rFonts w:ascii="Calibri" w:hAnsi="Calibri" w:eastAsia="Calibri"/>
          <w:i w:val="0"/>
          <w:color w:val="1E2A2E"/>
          <w:sz w:val="25"/>
        </w:rPr>
        <w:t>Mục tiêu dài hạn: đi từ một baseline bất biến cho riêng bài toán SDC, tiến tới một công thức chung vừa bất biến vừa dễ kiểm toán cho mọi benchmark.</w:t>
      </w:r>
    </w:p>
    <w:p>
      <w:pPr>
        <w:keepNext/>
        <w:spacing w:before="240" w:after="60"/>
      </w:pPr>
      <w:r>
        <w:rPr>
          <w:rFonts w:ascii="Calibri" w:hAnsi="Calibri" w:eastAsia="Calibri"/>
          <w:b/>
          <w:color w:val="16242A"/>
          <w:sz w:val="27"/>
        </w:rPr>
        <w:t>SLIDE 30</w:t>
      </w:r>
      <w:r>
        <w:rPr>
          <w:rFonts w:ascii="Calibri" w:hAnsi="Calibri" w:eastAsia="Calibri"/>
          <w:b/>
          <w:color w:val="5C6B6E"/>
          <w:sz w:val="22"/>
        </w:rPr>
        <w:t xml:space="preserve">  ·  Tham khảo</w:t>
      </w:r>
      <w:r>
        <w:rPr>
          <w:rFonts w:ascii="Calibri" w:hAnsi="Calibri" w:eastAsia="Calibri"/>
          <w:i/>
          <w:color w:val="5C6B6E"/>
          <w:sz w:val="21"/>
        </w:rPr>
        <w:t xml:space="preserve">      (~0:25)</w:t>
      </w:r>
    </w:p>
    <w:p>
      <w:pPr>
        <w:keepNext/>
        <w:spacing w:after="100"/>
      </w:pPr>
      <w:r>
        <w:rPr>
          <w:rFonts w:ascii="Calibri" w:hAnsi="Calibri" w:eastAsia="Calibri"/>
          <w:b/>
          <w:color w:val="1E2A2E"/>
          <w:sz w:val="26"/>
        </w:rPr>
        <w:t>Tài liệu tham khảo</w:t>
      </w:r>
    </w:p>
    <w:p>
      <w:pPr>
        <w:spacing w:after="120" w:before="0" w:lineRule="auto" w:line="317"/>
      </w:pPr>
      <w:r>
        <w:rPr>
          <w:rFonts w:ascii="Calibri" w:hAnsi="Calibri" w:eastAsia="Calibri"/>
          <w:i w:val="0"/>
          <w:color w:val="1E2A2E"/>
          <w:sz w:val="25"/>
        </w:rPr>
        <w:t>Đây là các tài liệu tham khảo chính. Nguồn dữ liệu là SensoDat của Birchler và cộng sự, MSR 2024. Định nghĩa APFD lấy từ Rothermel và cộng sự, IEEE TSE 2001. Nền tảng kiến trúc là Attention Is All You Need của Vaswani và cộng sự. Focal Loss từ Lin và cộng sự. SWA từ Izmailov và cộng sự. Nền tảng bất biến nhóm từ Cohen và Welling. Và Random Fourier Features từ Rahimi và Recht. Em xin nói rõ: RoadFury và SE2RoadNet là phương pháp của nhóm em, còn các baseline khác đều được tái lập trong cùng một harness.</w:t>
      </w:r>
    </w:p>
    <w:p>
      <w:pPr>
        <w:keepNext/>
        <w:spacing w:before="240" w:after="60"/>
      </w:pPr>
      <w:r>
        <w:rPr>
          <w:rFonts w:ascii="Calibri" w:hAnsi="Calibri" w:eastAsia="Calibri"/>
          <w:b/>
          <w:color w:val="16242A"/>
          <w:sz w:val="27"/>
        </w:rPr>
        <w:t>SLIDE 31</w:t>
      </w:r>
      <w:r>
        <w:rPr>
          <w:rFonts w:ascii="Calibri" w:hAnsi="Calibri" w:eastAsia="Calibri"/>
          <w:b/>
          <w:color w:val="5C6B6E"/>
          <w:sz w:val="22"/>
        </w:rPr>
        <w:t xml:space="preserve">  ·  Video</w:t>
      </w:r>
      <w:r>
        <w:rPr>
          <w:rFonts w:ascii="Calibri" w:hAnsi="Calibri" w:eastAsia="Calibri"/>
          <w:i/>
          <w:color w:val="5C6B6E"/>
          <w:sz w:val="21"/>
        </w:rPr>
        <w:t xml:space="preserve">      (~0:30)</w:t>
      </w:r>
    </w:p>
    <w:p>
      <w:pPr>
        <w:keepNext/>
        <w:spacing w:after="100"/>
      </w:pPr>
      <w:r>
        <w:rPr>
          <w:rFonts w:ascii="Calibri" w:hAnsi="Calibri" w:eastAsia="Calibri"/>
          <w:b/>
          <w:color w:val="1E2A2E"/>
          <w:sz w:val="26"/>
        </w:rPr>
        <w:t>Video demo</w:t>
      </w:r>
    </w:p>
    <w:p>
      <w:pPr>
        <w:spacing w:after="120" w:before="0" w:lineRule="auto" w:line="317"/>
      </w:pPr>
      <w:r>
        <w:rPr>
          <w:rFonts w:ascii="Calibri" w:hAnsi="Calibri" w:eastAsia="Calibri"/>
          <w:i w:val="0"/>
          <w:color w:val="1E2A2E"/>
          <w:sz w:val="25"/>
        </w:rPr>
        <w:t>Cuối cùng, đây là slide video trình bày. Vì đề tài của nhóm em thuộc nhánh Method 60%, nên nhóm em có kèm một video demo. Thầy có thể xem qua bản trên Google Drive, hoặc bản trên Facebook — cả hai đường dẫn đều được gắn trực tiếp trên slide này. Video minh họa toàn bộ luồng từ con đường đầu vào đến điểm số và hàng đợi ưu tiên.</w:t>
      </w:r>
    </w:p>
    <w:p>
      <w:pPr>
        <w:keepNext/>
        <w:spacing w:before="240" w:after="60"/>
      </w:pPr>
      <w:r>
        <w:rPr>
          <w:rFonts w:ascii="Calibri" w:hAnsi="Calibri" w:eastAsia="Calibri"/>
          <w:b/>
          <w:color w:val="16242A"/>
          <w:sz w:val="27"/>
        </w:rPr>
        <w:t>SLIDE 32</w:t>
      </w:r>
      <w:r>
        <w:rPr>
          <w:rFonts w:ascii="Calibri" w:hAnsi="Calibri" w:eastAsia="Calibri"/>
          <w:b/>
          <w:color w:val="5C6B6E"/>
          <w:sz w:val="22"/>
        </w:rPr>
        <w:t xml:space="preserve">  ·  Cảm ơn</w:t>
      </w:r>
      <w:r>
        <w:rPr>
          <w:rFonts w:ascii="Calibri" w:hAnsi="Calibri" w:eastAsia="Calibri"/>
          <w:i/>
          <w:color w:val="5C6B6E"/>
          <w:sz w:val="21"/>
        </w:rPr>
        <w:t xml:space="preserve">      (~0:30)</w:t>
      </w:r>
    </w:p>
    <w:p>
      <w:pPr>
        <w:keepNext/>
        <w:spacing w:after="100"/>
      </w:pPr>
      <w:r>
        <w:rPr>
          <w:rFonts w:ascii="Calibri" w:hAnsi="Calibri" w:eastAsia="Calibri"/>
          <w:b/>
          <w:color w:val="1E2A2E"/>
          <w:sz w:val="26"/>
        </w:rPr>
        <w:t>Cảm ơn &amp; Q&amp;A</w:t>
      </w:r>
    </w:p>
    <w:p>
      <w:pPr>
        <w:spacing w:after="120" w:before="0" w:lineRule="auto" w:line="317"/>
      </w:pPr>
      <w:r>
        <w:rPr>
          <w:rFonts w:ascii="Calibri" w:hAnsi="Calibri" w:eastAsia="Calibri"/>
          <w:i w:val="0"/>
          <w:color w:val="1E2A2E"/>
          <w:sz w:val="25"/>
        </w:rPr>
        <w:t>Em xin tóm tắt lại toàn bộ đề tài trong ba câu. Một: nhóm em xuất phát từ RoadFury, phương pháp tốt nhất cuộc thi, nhưng phát hiện nó có hai điểm mù phụ thuộc khung quy chiếu. Hai: nhóm em đề xuất SE2RoadNet, đạt bất biến SE(2) bằng kiến trúc — 7 kênh đặc trưng bất biến và bias chú ý theo hiệu số chiều cung. Ba: kết quả là APFD giữ ở đỉnh 0,805, AUC tăng lên 0,934, và tính bất biến với phép xoay đạt delta đúng bằng 0 — điều chưa phương pháp nào trước đây làm được.</w:t>
      </w:r>
    </w:p>
    <w:p>
      <w:pPr>
        <w:spacing w:after="120" w:before="0" w:lineRule="auto" w:line="317"/>
      </w:pPr>
      <w:r>
        <w:rPr>
          <w:rFonts w:ascii="Calibri" w:hAnsi="Calibri" w:eastAsia="Calibri"/>
          <w:i w:val="0"/>
          <w:color w:val="1E2A2E"/>
          <w:sz w:val="25"/>
        </w:rPr>
        <w:t>Em xin cảm ơn thầy và các bạn đã lắng nghe. Nhóm em rất mong nhận được câu hỏi và góp ý.</w:t>
      </w:r>
    </w:p>
    <w:p>
      <w:pPr>
        <w:keepNext/>
        <w:spacing w:before="240" w:after="60"/>
      </w:pPr>
      <w:r>
        <w:rPr>
          <w:rFonts w:ascii="Calibri" w:hAnsi="Calibri" w:eastAsia="Calibri"/>
          <w:b/>
          <w:color w:val="C85A14"/>
          <w:sz w:val="27"/>
        </w:rPr>
        <w:t>SLIDE 33</w:t>
      </w:r>
      <w:r>
        <w:rPr>
          <w:rFonts w:ascii="Calibri" w:hAnsi="Calibri" w:eastAsia="Calibri"/>
          <w:b/>
          <w:color w:val="5C6B6E"/>
          <w:sz w:val="22"/>
        </w:rPr>
        <w:t xml:space="preserve">  ·  Backup · B1</w:t>
      </w:r>
    </w:p>
    <w:p>
      <w:pPr>
        <w:keepNext/>
        <w:spacing w:after="100"/>
      </w:pPr>
      <w:r>
        <w:rPr>
          <w:rFonts w:ascii="Calibri" w:hAnsi="Calibri" w:eastAsia="Calibri"/>
          <w:b/>
          <w:color w:val="1E2A2E"/>
          <w:sz w:val="26"/>
        </w:rPr>
        <w:t>[Dự phòng] APFD — ví dụ tính tay</w:t>
      </w:r>
    </w:p>
    <w:p>
      <w:pPr>
        <w:spacing w:after="120" w:before="0" w:lineRule="auto" w:line="317"/>
      </w:pPr>
      <w:r>
        <w:rPr>
          <w:rFonts w:ascii="Calibri" w:hAnsi="Calibri" w:eastAsia="Calibri"/>
          <w:i/>
          <w:color w:val="5C6B6E"/>
          <w:sz w:val="25"/>
        </w:rPr>
        <w:t>[Slide dự phòng — chỉ mở nếu thầy hỏi cách tính APFD] Giả sử có 5 test, trong đó 2 ca FAIL. Nếu xếp tốt, hai ca FAIL nằm ở vị trí 1 và 2, thì APFD bằng 1 trừ tổng 1 cộng 2 chia cho 5 nhân 2, cộng 1 chia 10, bằng 0,80. Nếu xếp kém, hai ca FAIL nằm ở vị trí 4 và 5, thì APFD bằng 1 trừ 4 cộng 5 chia 10, cộng 1 chia 10, chỉ còn 0,20. Cùng một tập lỗi, chỉ khác thứ tự, mà APFD chênh nhau 4 lần — đó chính là toàn bộ giá trị của bài toán ưu tiên kiểm thử.</w:t>
      </w:r>
    </w:p>
    <w:p>
      <w:pPr>
        <w:keepNext/>
        <w:spacing w:before="240" w:after="60"/>
      </w:pPr>
      <w:r>
        <w:rPr>
          <w:rFonts w:ascii="Calibri" w:hAnsi="Calibri" w:eastAsia="Calibri"/>
          <w:b/>
          <w:color w:val="C85A14"/>
          <w:sz w:val="27"/>
        </w:rPr>
        <w:t>SLIDE 34</w:t>
      </w:r>
      <w:r>
        <w:rPr>
          <w:rFonts w:ascii="Calibri" w:hAnsi="Calibri" w:eastAsia="Calibri"/>
          <w:b/>
          <w:color w:val="5C6B6E"/>
          <w:sz w:val="22"/>
        </w:rPr>
        <w:t xml:space="preserve">  ·  Backup · B2</w:t>
      </w:r>
    </w:p>
    <w:p>
      <w:pPr>
        <w:keepNext/>
        <w:spacing w:after="100"/>
      </w:pPr>
      <w:r>
        <w:rPr>
          <w:rFonts w:ascii="Calibri" w:hAnsi="Calibri" w:eastAsia="Calibri"/>
          <w:b/>
          <w:color w:val="1E2A2E"/>
          <w:sz w:val="26"/>
        </w:rPr>
        <w:t>[Dự phòng] Multi-trial protocol (vì sao 30 lần?)</w:t>
      </w:r>
    </w:p>
    <w:p>
      <w:pPr>
        <w:spacing w:after="120" w:before="0" w:lineRule="auto" w:line="317"/>
      </w:pPr>
      <w:r>
        <w:rPr>
          <w:rFonts w:ascii="Calibri" w:hAnsi="Calibri" w:eastAsia="Calibri"/>
          <w:i/>
          <w:color w:val="5C6B6E"/>
          <w:sz w:val="25"/>
        </w:rPr>
        <w:t>[Slide dự phòng — nếu thầy hỏi vì sao đánh giá 30 lần] APFD single-pass nhạy với thứ tự cố định của tập test, nên một con số đơn lẻ dễ bị may rủi. Vì vậy, mỗi trial nhóm em lấy ngẫu nhiên max của 50 và 0,3 nhân số test, tức 287 trên 956 test, rồi tính APFD độc lập. Nhóm em lặp 30 trial với seed 42 và báo cáo APFD cộng trừ sigma, kết quả 0,8048 cộng trừ 0,0118. Thường thì sigma mới là con số xuất bản quan trọng, vì nó phản ánh độ ổn định của ranking. Nói ngắn gọn, 30 trial biến một con số đơn lẻ thành một phân phối có độ tin cậy.</w:t>
      </w:r>
    </w:p>
    <w:p>
      <w:pPr>
        <w:keepNext/>
        <w:spacing w:before="240" w:after="60"/>
      </w:pPr>
      <w:r>
        <w:rPr>
          <w:rFonts w:ascii="Calibri" w:hAnsi="Calibri" w:eastAsia="Calibri"/>
          <w:b/>
          <w:color w:val="C85A14"/>
          <w:sz w:val="27"/>
        </w:rPr>
        <w:t>SLIDE 35</w:t>
      </w:r>
      <w:r>
        <w:rPr>
          <w:rFonts w:ascii="Calibri" w:hAnsi="Calibri" w:eastAsia="Calibri"/>
          <w:b/>
          <w:color w:val="5C6B6E"/>
          <w:sz w:val="22"/>
        </w:rPr>
        <w:t xml:space="preserve">  ·  Backup · B3</w:t>
      </w:r>
    </w:p>
    <w:p>
      <w:pPr>
        <w:keepNext/>
        <w:spacing w:after="100"/>
      </w:pPr>
      <w:r>
        <w:rPr>
          <w:rFonts w:ascii="Calibri" w:hAnsi="Calibri" w:eastAsia="Calibri"/>
          <w:b/>
          <w:color w:val="1E2A2E"/>
          <w:sz w:val="26"/>
        </w:rPr>
        <w:t>[Dự phòng] Resolution probe (bất biến lấy mẫu)</w:t>
      </w:r>
    </w:p>
    <w:p>
      <w:pPr>
        <w:spacing w:after="120" w:before="0" w:lineRule="auto" w:line="317"/>
      </w:pPr>
      <w:r>
        <w:rPr>
          <w:rFonts w:ascii="Calibri" w:hAnsi="Calibri" w:eastAsia="Calibri"/>
          <w:i/>
          <w:color w:val="5C6B6E"/>
          <w:sz w:val="25"/>
        </w:rPr>
        <w:t>[Slide dự phòng — nếu thầy hỏi về bất biến lấy mẫu] Nhóm em lấy cùng một con đường, resample ở số điểm N từ 64 đến 197 rồi đánh giá lại, đo delta bằng APFD lớn nhất trừ nhỏ nhất qua các mức N. Kết quả: các giá trị dao động rất nhỏ quanh 0,806 đến 0,807, cho delta khoảng 0,0012 — rất nhỏ, nhưng chưa exact như phép xoay vốn có delta bằng 0. Lý do là bias RFF theo delta s chỉ gần bất biến tại tham số hóa chứ chưa tuyệt đối, và đó là động lực cho hướng RoPE một chiều. Chốt lại: phép xoay đạt delta bằng 0 exact bằng kiến trúc, còn lấy mẫu đạt delta khoảng 0,0012, gần như bất biến và đang tiến tới exact.</w:t>
      </w:r>
    </w:p>
    <w:p>
      <w:pPr>
        <w:keepNext/>
        <w:spacing w:before="240" w:after="60"/>
      </w:pPr>
      <w:r>
        <w:rPr>
          <w:rFonts w:ascii="Calibri" w:hAnsi="Calibri" w:eastAsia="Calibri"/>
          <w:b/>
          <w:color w:val="C85A14"/>
          <w:sz w:val="27"/>
        </w:rPr>
        <w:t>SLIDE 36</w:t>
      </w:r>
      <w:r>
        <w:rPr>
          <w:rFonts w:ascii="Calibri" w:hAnsi="Calibri" w:eastAsia="Calibri"/>
          <w:b/>
          <w:color w:val="5C6B6E"/>
          <w:sz w:val="22"/>
        </w:rPr>
        <w:t xml:space="preserve">  ·  Backup · B4</w:t>
      </w:r>
    </w:p>
    <w:p>
      <w:pPr>
        <w:keepNext/>
        <w:spacing w:after="100"/>
      </w:pPr>
      <w:r>
        <w:rPr>
          <w:rFonts w:ascii="Calibri" w:hAnsi="Calibri" w:eastAsia="Calibri"/>
          <w:b/>
          <w:color w:val="1E2A2E"/>
          <w:sz w:val="26"/>
        </w:rPr>
        <w:t>[Dự phòng] Chi phí ở quy mô lớn</w:t>
      </w:r>
    </w:p>
    <w:p>
      <w:pPr>
        <w:spacing w:after="120" w:before="0" w:lineRule="auto" w:line="317"/>
      </w:pPr>
      <w:r>
        <w:rPr>
          <w:rFonts w:ascii="Calibri" w:hAnsi="Calibri" w:eastAsia="Calibri"/>
          <w:i/>
          <w:color w:val="5C6B6E"/>
          <w:sz w:val="25"/>
        </w:rPr>
        <w:t>[Slide dự phòng — nếu thầy hỏi về chi phí thực tế] Có bốn ý. Một: suy luận chỉ cần một lần forward cho mỗi đường, nên chấm điểm cả tập chỉ mất vài giây GPU. Hai: chi phí thật sự nằm ở mô phỏng vật lý của các test được chọn, chứ không phải ở bộ chấm điểm. Ba: ranking tốt dồn lỗi lên đầu, nên chỉ cần chạy ít kịch bản đầu đã lộ phần lớn lỗi, tiết kiệm nhiều giờ CPU. Bốn: huấn luyện chỉ một lần, mất 24,2 phút trên Kaggle với 2,11 triệu tham số, nên tái lập rất rẻ. Một câu để nhớ: bản mô phỏng tốt nhất là bản mà bạn không bao giờ phải chạy.</w:t>
      </w:r>
    </w:p>
    <w:p>
      <w:pPr>
        <w:keepNext/>
        <w:spacing w:before="240" w:after="60"/>
      </w:pPr>
      <w:r>
        <w:rPr>
          <w:rFonts w:ascii="Calibri" w:hAnsi="Calibri" w:eastAsia="Calibri"/>
          <w:b/>
          <w:color w:val="C85A14"/>
          <w:sz w:val="27"/>
        </w:rPr>
        <w:t>SLIDE 37</w:t>
      </w:r>
      <w:r>
        <w:rPr>
          <w:rFonts w:ascii="Calibri" w:hAnsi="Calibri" w:eastAsia="Calibri"/>
          <w:b/>
          <w:color w:val="5C6B6E"/>
          <w:sz w:val="22"/>
        </w:rPr>
        <w:t xml:space="preserve">  ·  Backup · B5</w:t>
      </w:r>
    </w:p>
    <w:p>
      <w:pPr>
        <w:keepNext/>
        <w:spacing w:after="100"/>
      </w:pPr>
      <w:r>
        <w:rPr>
          <w:rFonts w:ascii="Calibri" w:hAnsi="Calibri" w:eastAsia="Calibri"/>
          <w:b/>
          <w:color w:val="1E2A2E"/>
          <w:sz w:val="26"/>
        </w:rPr>
        <w:t>[Dự phòng] Vì sao 7 kênh là bất biến SE(2)? (chứng minh ngắn)</w:t>
      </w:r>
    </w:p>
    <w:p>
      <w:pPr>
        <w:spacing w:after="120" w:before="0" w:lineRule="auto" w:line="317"/>
      </w:pPr>
      <w:r>
        <w:rPr>
          <w:rFonts w:ascii="Calibri" w:hAnsi="Calibri" w:eastAsia="Calibri"/>
          <w:i/>
          <w:color w:val="5C6B6E"/>
          <w:sz w:val="25"/>
        </w:rPr>
        <w:t>[Slide dự phòng — nếu thầy hỏi chứng minh tính bất biến] Lập luận gồm năm bước. Một: phép biến đổi SE(2) đưa điểm p thành R nhân p cộng t, với R là ma trận xoay và t là vector tịnh tiến. Hai: chiều dài đoạn delta s, bằng chuẩn của hiệu hai điểm liền kề, là bất biến, vì R trực giao nên bảo toàn khoảng cách và t thì triệt tiêu khi lấy hiệu. Ba: góc giữa hai vector liên tiếp, tức trị tuyệt đối delta theta, cũng bất biến vì R bảo toàn góc. Bốn: độ cong kappa bằng delta theta chia delta s, cùng các đạo hàm theo chiều cung, đều là hàm của các đại lượng bất biến nên cũng bất biến. Năm: việc loại bỏ sin theta, cos theta, theta — vốn phụ thuộc R — là điều kiện cần để đạt bất biến tuyệt đối.</w:t>
      </w:r>
    </w:p>
    <w:p>
      <w:pPr>
        <w:spacing w:after="120" w:before="0" w:lineRule="auto" w:line="317"/>
      </w:pPr>
      <w:r>
        <w:rPr>
          <w:rFonts w:ascii="Calibri" w:hAnsi="Calibri" w:eastAsia="Calibri"/>
          <w:i w:val="0"/>
          <w:color w:val="1E2A2E"/>
          <w:sz w:val="25"/>
        </w:rPr>
        <w:t>Hệ quả: hàm đặc trưng F trên con đường đã xoay bằng đúng F trên con đường gốc, giống hệt tới từng phần tử. Do đó mọi tầng phía sau — Linear, bias chú ý theo delta s, và pool — chỉ nhận đầu vào bất biến, nên đầu ra cũng bất biến. Tóm lại, đây là bất biến bằng kiến trúc: được đảm bảo bởi cách xây dựng, không phụ thuộc vào dữ liệu hay augmentation.</w:t>
      </w:r>
    </w:p>
    <w:sectPr w:rsidR="00FC693F" w:rsidRPr="0006063C" w:rsidSect="00034616">
      <w:footerReference w:type="default" r:id="rId9"/>
      <w:pgSz w:w="11906" w:h="16838"/>
      <w:pgMar w:top="1077" w:right="1134"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C6B6E"/>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