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94CD6" w14:textId="37BC244D" w:rsidR="00FF446F" w:rsidRDefault="00FF446F" w:rsidP="00E652A1">
      <w:pPr>
        <w:spacing w:line="480" w:lineRule="auto"/>
        <w:rPr>
          <w:rFonts w:cs="Times New Roman (Body CS)"/>
        </w:rPr>
      </w:pPr>
    </w:p>
    <w:p w14:paraId="1286A1BF" w14:textId="77777777" w:rsidR="00FF446F" w:rsidRDefault="00FF446F" w:rsidP="00FF446F">
      <w:pPr>
        <w:spacing w:line="480" w:lineRule="auto"/>
        <w:jc w:val="center"/>
        <w:rPr>
          <w:rFonts w:cs="Times New Roman (Body CS)"/>
        </w:rPr>
      </w:pPr>
    </w:p>
    <w:p w14:paraId="591F429D" w14:textId="77777777" w:rsidR="00FF446F" w:rsidRDefault="00FF446F" w:rsidP="00362D55">
      <w:pPr>
        <w:spacing w:line="480" w:lineRule="auto"/>
        <w:jc w:val="center"/>
        <w:rPr>
          <w:rFonts w:cs="Times New Roman (Body CS)"/>
        </w:rPr>
      </w:pPr>
    </w:p>
    <w:p w14:paraId="3F6251EF" w14:textId="77777777" w:rsidR="00FF446F" w:rsidRDefault="00FF446F" w:rsidP="00FF446F">
      <w:pPr>
        <w:spacing w:line="480" w:lineRule="auto"/>
        <w:jc w:val="center"/>
        <w:rPr>
          <w:rFonts w:cs="Times New Roman (Body CS)"/>
        </w:rPr>
      </w:pPr>
      <w:r>
        <w:rPr>
          <w:rFonts w:cs="Times New Roman (Body CS)"/>
        </w:rPr>
        <w:t>Doctoral dissertation proposal</w:t>
      </w:r>
    </w:p>
    <w:p w14:paraId="00140F28" w14:textId="77777777" w:rsidR="00FF446F" w:rsidRDefault="00FF446F" w:rsidP="00FF446F">
      <w:pPr>
        <w:spacing w:line="480" w:lineRule="auto"/>
        <w:jc w:val="center"/>
        <w:rPr>
          <w:rFonts w:cs="Times New Roman (Body CS)"/>
        </w:rPr>
      </w:pPr>
    </w:p>
    <w:p w14:paraId="4516E66B" w14:textId="77777777" w:rsidR="00FF446F" w:rsidRDefault="00FF446F" w:rsidP="00FF446F">
      <w:pPr>
        <w:spacing w:line="480" w:lineRule="auto"/>
        <w:jc w:val="center"/>
        <w:rPr>
          <w:rFonts w:cs="Times New Roman (Body CS)"/>
        </w:rPr>
      </w:pPr>
    </w:p>
    <w:p w14:paraId="420C2F6A" w14:textId="77777777" w:rsidR="00FF446F" w:rsidRDefault="00FF446F" w:rsidP="00362D55">
      <w:pPr>
        <w:spacing w:line="480" w:lineRule="auto"/>
        <w:jc w:val="center"/>
        <w:rPr>
          <w:rFonts w:cs="Times New Roman (Body CS)"/>
        </w:rPr>
      </w:pPr>
    </w:p>
    <w:p w14:paraId="13058344" w14:textId="1E2EF729" w:rsidR="00CA632A" w:rsidRPr="00FF446F" w:rsidRDefault="00CA632A" w:rsidP="00362D55">
      <w:pPr>
        <w:spacing w:line="480" w:lineRule="auto"/>
        <w:jc w:val="center"/>
        <w:rPr>
          <w:rFonts w:cs="Times New Roman (Body CS)"/>
        </w:rPr>
      </w:pPr>
    </w:p>
    <w:p w14:paraId="5CECD794" w14:textId="510A74E4" w:rsidR="00476A6C" w:rsidRPr="00FF446F" w:rsidRDefault="00867506" w:rsidP="00FF446F">
      <w:pPr>
        <w:spacing w:line="480" w:lineRule="auto"/>
        <w:jc w:val="center"/>
        <w:rPr>
          <w:rFonts w:cs="Times New Roman (Body CS)"/>
        </w:rPr>
      </w:pPr>
      <w:r>
        <w:rPr>
          <w:rFonts w:cs="Times New Roman (Body CS)"/>
        </w:rPr>
        <w:t>G</w:t>
      </w:r>
      <w:r w:rsidR="009D73BE">
        <w:rPr>
          <w:rFonts w:cs="Times New Roman (Body CS)"/>
        </w:rPr>
        <w:t>radient categorization</w:t>
      </w:r>
      <w:r>
        <w:rPr>
          <w:rFonts w:cs="Times New Roman (Body CS)"/>
        </w:rPr>
        <w:t xml:space="preserve">, </w:t>
      </w:r>
      <w:r w:rsidR="009D73BE">
        <w:rPr>
          <w:rFonts w:cs="Times New Roman (Body CS)"/>
        </w:rPr>
        <w:t>linguistic diversity</w:t>
      </w:r>
      <w:r>
        <w:rPr>
          <w:rFonts w:cs="Times New Roman (Body CS)"/>
        </w:rPr>
        <w:t>, and second language acquisition: Evidence from the use of multilingual training items in the perceptual learning of L2 phonemic contrasts</w:t>
      </w:r>
    </w:p>
    <w:p w14:paraId="6D2D9D23" w14:textId="77777777" w:rsidR="00362D55" w:rsidRDefault="00362D55" w:rsidP="00FF446F">
      <w:pPr>
        <w:spacing w:line="480" w:lineRule="auto"/>
        <w:jc w:val="center"/>
        <w:rPr>
          <w:rFonts w:cs="Times New Roman (Body CS)"/>
        </w:rPr>
      </w:pPr>
    </w:p>
    <w:p w14:paraId="2BF4F431" w14:textId="77777777" w:rsidR="00362D55" w:rsidRDefault="00362D55" w:rsidP="00FF446F">
      <w:pPr>
        <w:spacing w:line="480" w:lineRule="auto"/>
        <w:jc w:val="center"/>
        <w:rPr>
          <w:rFonts w:cs="Times New Roman (Body CS)"/>
        </w:rPr>
      </w:pPr>
    </w:p>
    <w:p w14:paraId="13D16391" w14:textId="77777777" w:rsidR="00CA632A" w:rsidRDefault="00CA632A" w:rsidP="00FF446F">
      <w:pPr>
        <w:spacing w:line="480" w:lineRule="auto"/>
        <w:jc w:val="center"/>
        <w:rPr>
          <w:rFonts w:cs="Times New Roman (Body CS)"/>
        </w:rPr>
      </w:pPr>
    </w:p>
    <w:p w14:paraId="169CCCE0" w14:textId="77777777" w:rsidR="00CA632A" w:rsidRDefault="00CA632A" w:rsidP="00FF446F">
      <w:pPr>
        <w:spacing w:line="480" w:lineRule="auto"/>
        <w:jc w:val="center"/>
        <w:rPr>
          <w:rFonts w:cs="Times New Roman (Body CS)"/>
        </w:rPr>
      </w:pPr>
    </w:p>
    <w:p w14:paraId="2CB099FE" w14:textId="77777777" w:rsidR="00362D55" w:rsidRDefault="00362D55" w:rsidP="00FF446F">
      <w:pPr>
        <w:spacing w:line="480" w:lineRule="auto"/>
        <w:jc w:val="center"/>
        <w:rPr>
          <w:rFonts w:cs="Times New Roman (Body CS)"/>
        </w:rPr>
      </w:pPr>
      <w:r>
        <w:rPr>
          <w:rFonts w:cs="Times New Roman (Body CS)"/>
        </w:rPr>
        <w:t>Chisom Obasih</w:t>
      </w:r>
    </w:p>
    <w:p w14:paraId="44C8220E" w14:textId="77777777" w:rsidR="00362D55" w:rsidRDefault="00362D55" w:rsidP="00FF446F">
      <w:pPr>
        <w:spacing w:line="480" w:lineRule="auto"/>
        <w:jc w:val="center"/>
        <w:rPr>
          <w:rFonts w:cs="Times New Roman (Body CS)"/>
        </w:rPr>
      </w:pPr>
      <w:r>
        <w:rPr>
          <w:rFonts w:cs="Times New Roman (Body CS)"/>
        </w:rPr>
        <w:t>Advisor: Dr. Seth Wiener</w:t>
      </w:r>
    </w:p>
    <w:p w14:paraId="2B73F617" w14:textId="77777777" w:rsidR="00362D55" w:rsidRDefault="00362D55" w:rsidP="00FF446F">
      <w:pPr>
        <w:spacing w:line="480" w:lineRule="auto"/>
        <w:jc w:val="center"/>
        <w:rPr>
          <w:rFonts w:cs="Times New Roman (Body CS)"/>
        </w:rPr>
      </w:pPr>
      <w:r>
        <w:rPr>
          <w:rFonts w:cs="Times New Roman (Body CS)"/>
        </w:rPr>
        <w:t>Department of Languages, Cultures &amp; Applied Linguistics</w:t>
      </w:r>
    </w:p>
    <w:p w14:paraId="5C5EA70C" w14:textId="46F613A6" w:rsidR="00A366A3" w:rsidRPr="00475609" w:rsidRDefault="00362D55" w:rsidP="00475609">
      <w:pPr>
        <w:spacing w:line="480" w:lineRule="auto"/>
        <w:jc w:val="center"/>
        <w:rPr>
          <w:rFonts w:cs="Times New Roman (Body CS)"/>
        </w:rPr>
      </w:pPr>
      <w:r>
        <w:rPr>
          <w:rFonts w:cs="Times New Roman (Body CS)"/>
        </w:rPr>
        <w:t>Carnegie Mellon University</w:t>
      </w:r>
      <w:r w:rsidR="00E12DF3" w:rsidRPr="00475609">
        <w:rPr>
          <w:rFonts w:cs="Times New Roman (Body CS)"/>
        </w:rPr>
        <w:t xml:space="preserve"> </w:t>
      </w:r>
      <w:r w:rsidR="00A366A3" w:rsidRPr="00475609">
        <w:rPr>
          <w:rFonts w:cs="Times New Roman (Body CS)"/>
        </w:rPr>
        <w:br w:type="page"/>
      </w:r>
    </w:p>
    <w:p w14:paraId="6CFF411B" w14:textId="77777777" w:rsidR="00FC72E1" w:rsidRDefault="00FC72E1" w:rsidP="00FC72E1">
      <w:pPr>
        <w:pStyle w:val="Heading1"/>
        <w:numPr>
          <w:ilvl w:val="0"/>
          <w:numId w:val="0"/>
        </w:numPr>
        <w:jc w:val="center"/>
      </w:pPr>
      <w:r>
        <w:lastRenderedPageBreak/>
        <w:t>Abstract</w:t>
      </w:r>
    </w:p>
    <w:p w14:paraId="1D3B827F" w14:textId="3BC9EB48" w:rsidR="00FC72E1" w:rsidRPr="003506E6" w:rsidRDefault="00FC72E1" w:rsidP="003506E6">
      <w:pPr>
        <w:spacing w:line="480" w:lineRule="auto"/>
        <w:rPr>
          <w:rFonts w:cs="Times New Roman (Body CS)"/>
        </w:rPr>
      </w:pPr>
      <w:r>
        <w:t xml:space="preserve">Learning the sounds of a foreign language is difficult for adults. From a psycholinguistic perspective, this is difficult because learners must map continuous, acoustically variable auditory information into discrete, functionally-equivalent language units, a process known as speech categorization. For some individuals, speech categorization occurs in a more gradient fashion, where the continuous nature of the acoustic signal in speech is retained in the mental representations of speech categories. These individuals are often found to have more perceptual flexibility in perceiving unfamiliar speech, which may be advantageous for learning new second language (L2) phonemes. Gradient categorization has been found to be associated with individuals exposed to linguistic diversity in their social environment </w:t>
      </w:r>
      <w:r w:rsidRPr="00FC72E1">
        <w:fldChar w:fldCharType="begin"/>
      </w:r>
      <w:r w:rsidR="000C7398">
        <w:instrText xml:space="preserve"> ADDIN ZOTERO_ITEM CSL_CITATION {"citationID":"a2b67teh4n6","properties":{"formattedCitation":"(Kutlu et al., 2024)","plainCitation":"(Kutlu et al., 2024)","noteIndex":0},"citationItems":[{"id":9273,"uris":["http://zotero.org/users/6534732/items/ADV7DRUQ"],"itemData":{"id":9273,"type":"article","abstract":"Traditionally,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chema":"https://github.com/citation-style-language/schema/raw/master/csl-citation.json"} </w:instrText>
      </w:r>
      <w:r w:rsidRPr="00FC72E1">
        <w:fldChar w:fldCharType="separate"/>
      </w:r>
      <w:r w:rsidR="000C7398" w:rsidRPr="000C7398">
        <w:rPr>
          <w:kern w:val="0"/>
        </w:rPr>
        <w:t>(Kutlu et al., 2024)</w:t>
      </w:r>
      <w:r w:rsidRPr="00FC72E1">
        <w:fldChar w:fldCharType="end"/>
      </w:r>
      <w:r w:rsidRPr="00FC72E1">
        <w:t>,</w:t>
      </w:r>
      <w:r>
        <w:t xml:space="preserve"> and monolinguals living in a linguistically diverse regions have shown neural sensitivity to the phonemic contrasts of unknown languages</w:t>
      </w:r>
      <w:r w:rsidRPr="00FC72E1">
        <w:t xml:space="preserve"> </w:t>
      </w:r>
      <w:r w:rsidRPr="00FC72E1">
        <w:fldChar w:fldCharType="begin"/>
      </w:r>
      <w:r w:rsidR="000C7398">
        <w:instrText xml:space="preserve"> ADDIN ZOTERO_ITEM CSL_CITATION {"citationID":"aqpgvcq4lr","properties":{"formattedCitation":"(Bice &amp; Kroll, 2019)","plainCitation":"(Bice &amp; Kroll, 2019)","noteIndex":0},"citationItems":[{"id":8768,"uris":["http://zotero.org/users/6534732/items/6NNGVYDS"],"itemData":{"id":8768,"type":"article-journal","abstract":"Accumulating evidence shows how language context shapes bilingual language use and its cognitive consequences. However, few studies have considered the impact of language context for monolinguals. Although monolinguals’ language processing is assumed to be relatively stable and homogeneous, some research has shown novel learning through exposure alone. Monolinguals living in linguistically diverse contexts regularly overhear languages they do not understand, and may absorb information about those languages in ways that shape their language networks. The current study used behavioral and ERP measures to compare monolinguals living in a linguistically diverse environment and a unilingual environment in their ability to learn vowel harmony in Finnish. Monolinguals in both contexts demonstrated similar learning of studied words; however, their ERPs differed for generalization. Monolinguals in the diverse context revealed an anterior late positivity, whereas monolinguals in the unilingual context showed no effect. The results suggest that linguistic diversity promotes new language learning.","container-title":"Brain and Language","DOI":"10.1016/j.bandl.2019.104644","ISSN":"0093-934X","journalAbbreviation":"Brain and Language","page":"104644","source":"ScienceDirect","title":"English only? Monolinguals in linguistically diverse contexts have an edge in language learning","title-short":"English only?","volume":"196","author":[{"family":"Bice","given":"Kinsey"},{"family":"Kroll","given":"Judith F."}],"issued":{"date-parts":[["2019",9,1]]},"citation-key":"biceEnglishOnlyMonolinguals2019"}}],"schema":"https://github.com/citation-style-language/schema/raw/master/csl-citation.json"} </w:instrText>
      </w:r>
      <w:r w:rsidRPr="00FC72E1">
        <w:fldChar w:fldCharType="separate"/>
      </w:r>
      <w:r w:rsidR="000C7398" w:rsidRPr="000C7398">
        <w:rPr>
          <w:kern w:val="0"/>
        </w:rPr>
        <w:t>(Bice &amp; Kroll, 2019)</w:t>
      </w:r>
      <w:r w:rsidRPr="00FC72E1">
        <w:fldChar w:fldCharType="end"/>
      </w:r>
      <w:r>
        <w:t>, which may suggest a bidirectional relationship between gradient perceptual flexibility and multilingualism. Further, specific language knowledge may be advantageous in</w:t>
      </w:r>
      <w:r w:rsidR="000C7398">
        <w:t xml:space="preserve"> L2 speech perception for those who have experience with a language that has a similar phonemic contrast as the target language </w:t>
      </w:r>
      <w:r w:rsidR="000C7398">
        <w:fldChar w:fldCharType="begin"/>
      </w:r>
      <w:r w:rsidR="000C7398">
        <w:instrText xml:space="preserve"> ADDIN ZOTERO_ITEM CSL_CITATION {"citationID":"anl5bekk2t","properties":{"formattedCitation":"(Patihis et al., 2015)","plainCitation":"(Patihis et al., 2015)","noteIndex":0},"citationItems":[{"id":11309,"uris":["http://zotero.org/users/6534732/items/T976F8RJ"],"itemData":{"id":11309,"type":"article-journal","abstract":"This study examines monolingual and multilingual individuals’ discrimination of stop consonants in a language to which they had never been exposed: Korean. If bilingualism leads to increased flexibility in phonological categorization, we may see a broad-based bilingual advantage for phoneme discrimination. Using a Korean phoneme discrimination task, we compared 56 adults in four groups: monolingual English, bilingual Spanish, bilingual Armenian, and trilingual. Findings indicate that Spanish–English bilingual individuals scored no better than English monolinguals, and lower than Armenian–English bilingual individuals. In this case, the advantage from early childhood non-English exposure or current bilingualism was found to be specific only to languages with similar phonemic categories. This supports a narrow first/second language to third language transfer view of phoneme discrimination skills.","container-title":"International Journal of Bilingualism","DOI":"10.1177/1367006913476768","ISSN":"1367-0069","issue":"1","language":"en","note":"publisher: SAGE Publications Ltd","page":"3-16","source":"SAGE Journals","title":"Phoneme discrimination of an unrelated language: Evidence for a narrow transfer but not a broad-based bilingual advantage","title-short":"Phoneme discrimination of an unrelated language","volume":"19","author":[{"family":"Patihis","given":"Lawrence"},{"family":"Oh","given":"Janet S."},{"family":"Mogilner","given":"Tayopa"}],"issued":{"date-parts":[["2015",2,1]]},"citation-key":"patihis.etal2015Phoneme"}}],"schema":"https://github.com/citation-style-language/schema/raw/master/csl-citation.json"} </w:instrText>
      </w:r>
      <w:r w:rsidR="000C7398">
        <w:fldChar w:fldCharType="separate"/>
      </w:r>
      <w:r w:rsidR="000C7398" w:rsidRPr="000C7398">
        <w:rPr>
          <w:kern w:val="0"/>
        </w:rPr>
        <w:t>(Patihis et al., 2015)</w:t>
      </w:r>
      <w:r w:rsidR="000C7398">
        <w:fldChar w:fldCharType="end"/>
      </w:r>
      <w:r w:rsidR="000C7398">
        <w:t xml:space="preserve">. </w:t>
      </w:r>
      <w:r w:rsidR="000C7398">
        <w:rPr>
          <w:rFonts w:cs="Times New Roman (Body CS)"/>
        </w:rPr>
        <w:t>From these observations, I hypothesize</w:t>
      </w:r>
      <w:r w:rsidR="000C7398" w:rsidRPr="00A02503">
        <w:rPr>
          <w:rFonts w:cs="Times New Roman (Body CS)"/>
        </w:rPr>
        <w:t xml:space="preserve"> that exposing learners to</w:t>
      </w:r>
      <w:r w:rsidR="000C7398">
        <w:rPr>
          <w:rFonts w:cs="Times New Roman (Body CS)"/>
        </w:rPr>
        <w:t xml:space="preserve"> some form of specific</w:t>
      </w:r>
      <w:r w:rsidR="000C7398" w:rsidRPr="00A02503">
        <w:rPr>
          <w:rFonts w:cs="Times New Roman (Body CS)"/>
        </w:rPr>
        <w:t xml:space="preserve"> “linguistic diversity” may push them towards gradient perception</w:t>
      </w:r>
      <w:r w:rsidR="000C7398">
        <w:rPr>
          <w:rFonts w:cs="Times New Roman (Body CS)"/>
        </w:rPr>
        <w:t xml:space="preserve"> </w:t>
      </w:r>
      <w:r w:rsidR="000C7398" w:rsidRPr="00A02503">
        <w:rPr>
          <w:rFonts w:cs="Times New Roman (Body CS)"/>
        </w:rPr>
        <w:t>and the perceptual flexibility needed for efficient L2 speech category learning.</w:t>
      </w:r>
      <w:r w:rsidR="000C7398">
        <w:rPr>
          <w:rFonts w:cs="Times New Roman (Body CS)"/>
        </w:rPr>
        <w:t xml:space="preserve"> To test this, I train L1 English listeners to learn L2 Japanese phonemic length contrasts using short vs. long vowel and singleton vs. geminate minimal pairs. In the first exper</w:t>
      </w:r>
      <w:r w:rsidR="002F32F2">
        <w:rPr>
          <w:rFonts w:cs="Times New Roman (Body CS)"/>
        </w:rPr>
        <w:t>iment</w:t>
      </w:r>
      <w:r w:rsidR="000C7398">
        <w:rPr>
          <w:rFonts w:cs="Times New Roman (Body CS)"/>
        </w:rPr>
        <w:t>, I first investigate the degree to which experience with linguistic diversity is associated with gradient categorization of both L1 English and L</w:t>
      </w:r>
      <w:r w:rsidR="004963EE">
        <w:rPr>
          <w:rFonts w:cs="Times New Roman (Body CS)"/>
        </w:rPr>
        <w:t>2</w:t>
      </w:r>
      <w:r w:rsidR="000C7398">
        <w:rPr>
          <w:rFonts w:cs="Times New Roman (Body CS)"/>
        </w:rPr>
        <w:t xml:space="preserve"> Japanese speech. In the second experiment, I expose naïve L1 English listeners </w:t>
      </w:r>
      <w:r w:rsidR="000C7398" w:rsidRPr="000C7398">
        <w:rPr>
          <w:rFonts w:cs="Times New Roman (Body CS)"/>
        </w:rPr>
        <w:t xml:space="preserve">to linguistic diversity through a perceptual discrimination high-variability phonetic training (HVPT) task using </w:t>
      </w:r>
      <w:r w:rsidR="000C7398">
        <w:rPr>
          <w:rFonts w:cs="Times New Roman (Body CS)"/>
        </w:rPr>
        <w:t xml:space="preserve">both </w:t>
      </w:r>
      <w:r w:rsidR="000C7398">
        <w:rPr>
          <w:rFonts w:cs="Times New Roman (Body CS)"/>
        </w:rPr>
        <w:lastRenderedPageBreak/>
        <w:t xml:space="preserve">Japanese and </w:t>
      </w:r>
      <w:r w:rsidR="000C7398" w:rsidRPr="000C7398">
        <w:rPr>
          <w:rFonts w:cs="Times New Roman (Body CS)"/>
        </w:rPr>
        <w:t>Arabic, another language that uses phonemic length</w:t>
      </w:r>
      <w:r w:rsidR="000C7398">
        <w:rPr>
          <w:rFonts w:cs="Times New Roman (Body CS)"/>
        </w:rPr>
        <w:t xml:space="preserve">. I assess </w:t>
      </w:r>
      <w:r w:rsidR="000C7398" w:rsidRPr="000C7398">
        <w:rPr>
          <w:rFonts w:cs="Times New Roman (Body CS)"/>
        </w:rPr>
        <w:t>changes in L1 and L2 categorization gradiency and L2 discrimination sensitivity before and after training. In the third experiment, I have learners in an L2 Japanese foreign language classroom undergo long-term training with the linguistic diversity HVPT training task and assess changes in an L2 listening assessment.</w:t>
      </w:r>
      <w:r w:rsidR="000C7398">
        <w:rPr>
          <w:rFonts w:cs="Times New Roman (Body CS)"/>
        </w:rPr>
        <w:t xml:space="preserve"> Overall, I propose a </w:t>
      </w:r>
      <w:r w:rsidR="000C7398" w:rsidRPr="000C7398">
        <w:rPr>
          <w:rFonts w:cs="Times New Roman (Body CS)"/>
        </w:rPr>
        <w:t xml:space="preserve">novel perceptual training method that </w:t>
      </w:r>
      <w:r w:rsidR="000C7398">
        <w:rPr>
          <w:rFonts w:cs="Times New Roman (Body CS)"/>
        </w:rPr>
        <w:t>encourages the use of</w:t>
      </w:r>
      <w:r w:rsidR="000C7398" w:rsidRPr="000C7398">
        <w:rPr>
          <w:rFonts w:cs="Times New Roman (Body CS)"/>
        </w:rPr>
        <w:t xml:space="preserve"> linguistically diverse input as a way to improve L2 perception of categories that share common acoustic characteristics and discrimination of difficult L2 phonemic contrasts</w:t>
      </w:r>
      <w:r w:rsidR="000C7398">
        <w:rPr>
          <w:rFonts w:cs="Times New Roman (Body CS)"/>
        </w:rPr>
        <w:t xml:space="preserve">. The findings of this dissertation will contribute to efforts in devising </w:t>
      </w:r>
      <w:r w:rsidR="000C7398" w:rsidRPr="000C7398">
        <w:rPr>
          <w:rFonts w:cs="Times New Roman (Body CS)"/>
        </w:rPr>
        <w:t>strategies to make the learning of new L2 speech sounds easier for adult learners of a foreign language</w:t>
      </w:r>
      <w:r w:rsidR="000C7398">
        <w:rPr>
          <w:rFonts w:cs="Times New Roman (Body CS)"/>
        </w:rPr>
        <w:t>.</w:t>
      </w:r>
      <w:r>
        <w:br w:type="page"/>
      </w:r>
    </w:p>
    <w:p w14:paraId="1F23CF63" w14:textId="588263CD" w:rsidR="003C4CBC" w:rsidRPr="001F6707" w:rsidRDefault="003C4CBC" w:rsidP="00DC052B">
      <w:pPr>
        <w:pStyle w:val="ListParagraph"/>
        <w:numPr>
          <w:ilvl w:val="0"/>
          <w:numId w:val="1"/>
        </w:numPr>
        <w:outlineLvl w:val="0"/>
        <w:rPr>
          <w:rFonts w:cs="Times New Roman (Body CS)"/>
          <w:b/>
          <w:bCs/>
        </w:rPr>
      </w:pPr>
      <w:r w:rsidRPr="001F6707">
        <w:rPr>
          <w:rFonts w:cs="Times New Roman (Body CS)"/>
          <w:b/>
          <w:bCs/>
        </w:rPr>
        <w:lastRenderedPageBreak/>
        <w:t>Introduct</w:t>
      </w:r>
      <w:r w:rsidR="001F6707" w:rsidRPr="001F6707">
        <w:rPr>
          <w:rFonts w:cs="Times New Roman (Body CS)"/>
          <w:b/>
          <w:bCs/>
        </w:rPr>
        <w:t>ion</w:t>
      </w:r>
    </w:p>
    <w:p w14:paraId="143936D6" w14:textId="77777777" w:rsidR="00CA632A" w:rsidRPr="00CA632A" w:rsidRDefault="00CA632A" w:rsidP="00CA632A">
      <w:pPr>
        <w:rPr>
          <w:rFonts w:cs="Times New Roman (Body CS)"/>
        </w:rPr>
      </w:pPr>
    </w:p>
    <w:p w14:paraId="6092422B" w14:textId="4E41F60C" w:rsidR="00A02503" w:rsidRDefault="00A02503" w:rsidP="00A02503">
      <w:pPr>
        <w:spacing w:line="480" w:lineRule="auto"/>
        <w:ind w:firstLine="720"/>
        <w:rPr>
          <w:rFonts w:cs="Times New Roman (Body CS)"/>
        </w:rPr>
      </w:pPr>
      <w:r w:rsidRPr="00A02503">
        <w:rPr>
          <w:rFonts w:cs="Times New Roman (Body CS)"/>
        </w:rPr>
        <w:t>Early in the foreign language learning process,</w:t>
      </w:r>
      <w:r w:rsidR="00AF298B">
        <w:rPr>
          <w:rFonts w:cs="Times New Roman (Body CS)"/>
        </w:rPr>
        <w:t xml:space="preserve"> one of the first difficulties </w:t>
      </w:r>
      <w:r w:rsidR="002372F5">
        <w:rPr>
          <w:rFonts w:cs="Times New Roman (Body CS)"/>
        </w:rPr>
        <w:t xml:space="preserve">adult </w:t>
      </w:r>
      <w:r w:rsidR="00AF298B">
        <w:rPr>
          <w:rFonts w:cs="Times New Roman (Body CS)"/>
        </w:rPr>
        <w:t xml:space="preserve">learners face is </w:t>
      </w:r>
      <w:r w:rsidR="002372F5">
        <w:rPr>
          <w:rFonts w:cs="Times New Roman (Body CS)"/>
        </w:rPr>
        <w:t>accurately</w:t>
      </w:r>
      <w:r w:rsidR="00AF298B">
        <w:rPr>
          <w:rFonts w:cs="Times New Roman (Body CS)"/>
        </w:rPr>
        <w:t xml:space="preserve"> perceiv</w:t>
      </w:r>
      <w:r w:rsidR="002372F5">
        <w:rPr>
          <w:rFonts w:cs="Times New Roman (Body CS)"/>
        </w:rPr>
        <w:t>ing</w:t>
      </w:r>
      <w:r w:rsidR="00AF298B">
        <w:rPr>
          <w:rFonts w:cs="Times New Roman (Body CS)"/>
        </w:rPr>
        <w:t xml:space="preserve"> and produc</w:t>
      </w:r>
      <w:r w:rsidR="002372F5">
        <w:rPr>
          <w:rFonts w:cs="Times New Roman (Body CS)"/>
        </w:rPr>
        <w:t>ing</w:t>
      </w:r>
      <w:r w:rsidR="00AF298B">
        <w:rPr>
          <w:rFonts w:cs="Times New Roman (Body CS)"/>
        </w:rPr>
        <w:t xml:space="preserve"> the sounds of the target language. Specifically in the skill domain of listening, learners must perceptually identify and discriminate between new phonemes. </w:t>
      </w:r>
      <w:r w:rsidRPr="00A02503">
        <w:rPr>
          <w:rFonts w:cs="Times New Roman (Body CS)"/>
        </w:rPr>
        <w:t>The</w:t>
      </w:r>
      <w:r w:rsidR="00834607">
        <w:rPr>
          <w:rFonts w:cs="Times New Roman (Body CS)"/>
        </w:rPr>
        <w:t xml:space="preserve"> degree of</w:t>
      </w:r>
      <w:r w:rsidRPr="00A02503">
        <w:rPr>
          <w:rFonts w:cs="Times New Roman (Body CS)"/>
        </w:rPr>
        <w:t xml:space="preserve"> difficulty of this problem is highly dependent on the </w:t>
      </w:r>
      <w:r w:rsidR="00361BF8">
        <w:rPr>
          <w:rFonts w:cs="Times New Roman (Body CS)"/>
        </w:rPr>
        <w:t xml:space="preserve">similarities and differences between the </w:t>
      </w:r>
      <w:r w:rsidRPr="00A02503">
        <w:rPr>
          <w:rFonts w:cs="Times New Roman (Body CS)"/>
        </w:rPr>
        <w:t xml:space="preserve">sound inventories of the learners’ </w:t>
      </w:r>
      <w:r w:rsidR="00AF298B">
        <w:rPr>
          <w:rFonts w:cs="Times New Roman (Body CS)"/>
        </w:rPr>
        <w:t>first language(s) (L1s)</w:t>
      </w:r>
      <w:r w:rsidRPr="00A02503">
        <w:rPr>
          <w:rFonts w:cs="Times New Roman (Body CS)"/>
        </w:rPr>
        <w:t xml:space="preserve"> and their target language. Nevertheless, learning new speech categories is difficult for adult learners who face interference from the already-mapped speech categories of their L1, as described by psycholinguistic models of speech category learning like the Perceptual Assimilation Model for L2 </w:t>
      </w:r>
      <w:r w:rsidR="00640C17">
        <w:rPr>
          <w:rFonts w:cs="Times New Roman (Body CS)"/>
        </w:rPr>
        <w:fldChar w:fldCharType="begin"/>
      </w:r>
      <w:r w:rsidR="000C7398">
        <w:rPr>
          <w:rFonts w:cs="Times New Roman (Body CS)"/>
        </w:rPr>
        <w:instrText xml:space="preserve"> ADDIN ZOTERO_ITEM CSL_CITATION {"citationID":"a19868dc91v","properties":{"formattedCitation":"(PAM-L2; Best &amp; Tyler, 2007)","plainCitation":"(PAM-L2; Best &amp; Tyler, 2007)","noteIndex":0},"citationItems":[{"id":2661,"uris":["http://zotero.org/users/6534732/items/FGA8JDTS"],"itemData":{"id":2661,"type":"chapter","abstract":"Language experience systematically constrains perception of speech contrasts that deviate phonologically and/or phonetically from those of the listener's native language. These effects are most dramatic in adults, but begin to emerge in infancy and undergo further development through at least early childhood. The central question addressed here is: How do nonnative speech perception findings bear on phonological and phonetic aspects of second language (L2) perceptual learning? A frequent assumption has been that nonnative speech perception can also account for the relative difficulties that late learners have with specific L2 segments and contrasts. However, evaluation of this assumption must take into account the fact that models of nonnative speech perception such as the Perceptual Assimilation Model (PAM) have focused primarily on naive listeners, whereas models of L2 speech acquisition such as the Speech Learning Model (SLM) have focused on experienced listeners. This chapter probes the assumption that L2 perceptual learning is determined by nonnative speech perception principles, by considering the commonalities and complementarities between inexperienced listeners and those learning an L2, as viewed from PAM and SUA. Among the issues examined are how language learning may affect perception of phonetic vs. phonological information, how monolingual vs. multiple language experience may impact perception, and what these may imply for attunement of speech perception to changes in the listener's language environment.","container-title":"Language Experience in Second Language Speech Learning: In Honor of James Emil Flege","ISBN":"978-90-272-1973-2","note":"journalAbbreviation: Language Experience in Second Language Speech Learning. In Honor of James Emil Flege\nDOI: 10.1075/lllt.17.07bes","page":"13-34","source":"ResearchGate","title":"Nonnative and second-language speech perception: Commonalities and complementarities","title-short":"Nonnative and second-language speech perception","author":[{"family":"Best","given":"Catherine T."},{"family":"Tyler","given":"Michael D."}],"issued":{"date-parts":[["2007",1,1]]},"citation-key":"best.tyler2007Nonnative"},"prefix":"PAM-L2; "}],"schema":"https://github.com/citation-style-language/schema/raw/master/csl-citation.json"} </w:instrText>
      </w:r>
      <w:r w:rsidR="00640C17">
        <w:rPr>
          <w:rFonts w:cs="Times New Roman (Body CS)"/>
        </w:rPr>
        <w:fldChar w:fldCharType="separate"/>
      </w:r>
      <w:r w:rsidR="000C7398">
        <w:rPr>
          <w:kern w:val="0"/>
        </w:rPr>
        <w:t>(PAM-L2; Best &amp; Tyler, 2007)</w:t>
      </w:r>
      <w:r w:rsidR="00640C17">
        <w:rPr>
          <w:rFonts w:cs="Times New Roman (Body CS)"/>
        </w:rPr>
        <w:fldChar w:fldCharType="end"/>
      </w:r>
      <w:r w:rsidRPr="00A02503">
        <w:rPr>
          <w:rFonts w:cs="Times New Roman (Body CS)"/>
        </w:rPr>
        <w:t>, the Revised Speech Learning Model</w:t>
      </w:r>
      <w:r w:rsidR="00640C17">
        <w:rPr>
          <w:rFonts w:cs="Times New Roman (Body CS)"/>
        </w:rPr>
        <w:t xml:space="preserve"> </w:t>
      </w:r>
      <w:r w:rsidR="00640C17">
        <w:rPr>
          <w:rFonts w:cs="Times New Roman (Body CS)"/>
        </w:rPr>
        <w:fldChar w:fldCharType="begin"/>
      </w:r>
      <w:r w:rsidR="00B311FA">
        <w:rPr>
          <w:rFonts w:cs="Times New Roman (Body CS)"/>
        </w:rPr>
        <w:instrText xml:space="preserve"> ADDIN ZOTERO_ITEM CSL_CITATION {"citationID":"a2nqk01lu1u","properties":{"formattedCitation":"(SLM-r; Flege &amp; Bohn, 2021)","plainCitation":"(SLM-r; Flege &amp; Bohn, 2021)","noteIndex":0},"citationItems":[{"id":2683,"uris":["http://zotero.org/users/6534732/items/SVMVLZR2"],"itemData":{"id":2683,"type":"chapter","abstract":"Here we present the revised Speech learning model (SLM-r), an individual differences model which aims to account for how phonetic systems reorganize over the life span in response to the phonetic input received during naturalistic second language (L2) learning. We first review research leading to the formulation of Speech Learning Model, or SLM (Flege, 1995), before presenting a synthesis of that model and then its revision. The SLM-r proposes that the mechanisms and processes needed for native language (L1) acquisition remain accessible for use in L2 learning, without change or exception, across the life span. By hypothesis, the formation or non-formation of new phonetic categories for L2 sounds will depend on the precision of L1 categories at the time L2 learning begins, the perceived phonetic dissimilarity of an L2 sound from the closest L1 sound, and the quantity and quality of L2 input that has been received. According to the SLM-r, the phonetic categories making up the L1 and L2 phonetic subsystems interact with one another dynamically and are updated whenever the statistical properties of the input distributions defining L1, L2, and composite L1-L2 categories (diaphones) change.","container-title":"Second Language Speech Learning: Theoretical and Empirical Progress","event-place":"Cambridge","ISBN":"978-1-108-84063-7","note":"DOI: 10.1017/9781108886901.002","page":"3-83","publisher":"Cambridge University Press","publisher-place":"Cambridge","source":"Cambridge University Press","title":"The Revised Speech Learning Model (SLM-r)","URL":"https://www.cambridge.org/core/books/second-language-speech-learning/revised-speech-learning-model-slmr/7A720FCB65B653B00C766A436908B1A7","editor":[{"family":"Wayland","given":"Ratree"}],"author":[{"family":"Flege","given":"James Emil"},{"family":"Bohn","given":"Ocke-Schwen"}],"accessed":{"date-parts":[["2023",4,6]]},"issued":{"date-parts":[["2021"]]},"citation-key":"flege.bohn2021Revised"},"prefix":"SLM-r; "}],"schema":"https://github.com/citation-style-language/schema/raw/master/csl-citation.json"} </w:instrText>
      </w:r>
      <w:r w:rsidR="00640C17">
        <w:rPr>
          <w:rFonts w:cs="Times New Roman (Body CS)"/>
        </w:rPr>
        <w:fldChar w:fldCharType="separate"/>
      </w:r>
      <w:r w:rsidR="00B311FA">
        <w:rPr>
          <w:kern w:val="0"/>
        </w:rPr>
        <w:t>(SLM-r; Flege &amp; Bohn, 2021)</w:t>
      </w:r>
      <w:r w:rsidR="00640C17">
        <w:rPr>
          <w:rFonts w:cs="Times New Roman (Body CS)"/>
        </w:rPr>
        <w:fldChar w:fldCharType="end"/>
      </w:r>
      <w:r w:rsidR="00640C17">
        <w:rPr>
          <w:rFonts w:cs="Times New Roman (Body CS)"/>
        </w:rPr>
        <w:t xml:space="preserve">, </w:t>
      </w:r>
      <w:r w:rsidRPr="00A02503">
        <w:rPr>
          <w:rFonts w:cs="Times New Roman (Body CS)"/>
        </w:rPr>
        <w:t>and the Revised Second Language Linguistic Perception Model</w:t>
      </w:r>
      <w:r w:rsidR="001D5FF8">
        <w:rPr>
          <w:rFonts w:cs="Times New Roman (Body CS)"/>
        </w:rPr>
        <w:t xml:space="preserve"> </w:t>
      </w:r>
      <w:r w:rsidR="00640C17">
        <w:rPr>
          <w:rFonts w:cs="Times New Roman (Body CS)"/>
        </w:rPr>
        <w:fldChar w:fldCharType="begin"/>
      </w:r>
      <w:r w:rsidR="00B311FA">
        <w:rPr>
          <w:rFonts w:cs="Times New Roman (Body CS)"/>
        </w:rPr>
        <w:instrText xml:space="preserve"> ADDIN ZOTERO_ITEM CSL_CITATION {"citationID":"ae8bofoc2q","properties":{"formattedCitation":"(L2LP-revised; van Leussen &amp; Escudero, 2015)","plainCitation":"(L2LP-revised; van Leussen &amp; Escudero, 2015)","noteIndex":0},"citationItems":[{"id":2817,"uris":["http://zotero.org/users/6534732/items/4FJWBHRA"],"itemData":{"id":2817,"type":"article-journal","abstract":"We present a test of a revised version of the Second Language Linguistic Perception (L2LP) model, a computational model of the acquisition of second language (L2) speech perception and recognition. The model draws on phonetic, phonological, and psycholinguistic constructs to explain a number of L2 learning scenarios. However, a recent computational implementation failed to validate a theoretical proposal for a learning scenario where the L2 has less phonemic categories than the native language (L1) along a given acoustic continuum. According to the L2LP, learners faced with this learning scenario must not only shift their old L1 phoneme boundaries but also reduce the number of categories employed in perception. Our proposed revision to L2LP successfully accounts for this updating in the number of perceptual categories as a process driven by the meaning of lexical items, rather than by the learners' awareness of the number and type of phonemes that are relevant in their new language, as the previous version of L2LP assumed. Results of our simulations show that meaning-driven learning correctly predicts the developmental path of L2 phoneme perception seen in empirical studies. Additionally, and to contribute to a long-standing debate in psycholinguistics, we test two versions of the model, with the stages of phonemic perception and lexical recognition being either sequential or interactive. Both versions succeed in learning to recognize minimal pairs in the new L2, but make diverging predictions on learners' resulting phonological representations. In sum, the proposed revision to the L2LP model contributes to our understanding of L2 acquisition, with implications for speech processing in general.","container-title":"Frontiers in Psychology","ISSN":"1664-1078","source":"Frontiers","title":"Learning to perceive and recognize a second language: the L2LP model revised","title-short":"Learning to perceive and recognize a second language","URL":"https://www.frontiersin.org/articles/10.3389/fpsyg.2015.01000","volume":"6","author":[{"family":"Leussen","given":"Jan-Willem","non-dropping-particle":"van"},{"family":"Escudero","given":"Paola"}],"accessed":{"date-parts":[["2023",5,24]]},"issued":{"date-parts":[["2015"]]},"citation-key":"vanleussen.escudero2015Learning"},"prefix":"L2LP-revised; "}],"schema":"https://github.com/citation-style-language/schema/raw/master/csl-citation.json"} </w:instrText>
      </w:r>
      <w:r w:rsidR="00640C17">
        <w:rPr>
          <w:rFonts w:cs="Times New Roman (Body CS)"/>
        </w:rPr>
        <w:fldChar w:fldCharType="separate"/>
      </w:r>
      <w:r w:rsidR="00B311FA" w:rsidRPr="00B311FA">
        <w:rPr>
          <w:kern w:val="0"/>
        </w:rPr>
        <w:t>(L2LP-revised; van Leussen &amp; Escudero, 2015)</w:t>
      </w:r>
      <w:r w:rsidR="00640C17">
        <w:rPr>
          <w:rFonts w:cs="Times New Roman (Body CS)"/>
        </w:rPr>
        <w:fldChar w:fldCharType="end"/>
      </w:r>
      <w:r w:rsidRPr="00A02503">
        <w:rPr>
          <w:rFonts w:cs="Times New Roman (Body CS)"/>
        </w:rPr>
        <w:t xml:space="preserve">. </w:t>
      </w:r>
    </w:p>
    <w:p w14:paraId="27BD8D1B" w14:textId="2B8450D2" w:rsidR="00361BF8" w:rsidRDefault="00361BF8" w:rsidP="00A02503">
      <w:pPr>
        <w:spacing w:line="480" w:lineRule="auto"/>
        <w:ind w:firstLine="720"/>
        <w:rPr>
          <w:rFonts w:cs="Times New Roman (Body CS)"/>
        </w:rPr>
      </w:pPr>
      <w:r>
        <w:rPr>
          <w:rFonts w:cs="Times New Roman (Body CS)"/>
        </w:rPr>
        <w:t xml:space="preserve">The challenge of learning </w:t>
      </w:r>
      <w:r w:rsidR="00AF298B">
        <w:rPr>
          <w:rFonts w:cs="Times New Roman (Body CS)"/>
        </w:rPr>
        <w:t>foreign language</w:t>
      </w:r>
      <w:r>
        <w:rPr>
          <w:rFonts w:cs="Times New Roman (Body CS)"/>
        </w:rPr>
        <w:t xml:space="preserve"> speech sounds and phonemes has often been characterized as a category learning problem from perceptual and cognitive perspectives. Categorization and category learning are fundamental to language acquisition. Some cognitive scientists assert that phonetic categories are the “basic perceptual units of language” </w:t>
      </w:r>
      <w:r w:rsidR="00640C17">
        <w:rPr>
          <w:rFonts w:cs="Times New Roman (Body CS)"/>
        </w:rPr>
        <w:fldChar w:fldCharType="begin"/>
      </w:r>
      <w:r w:rsidR="00640C17">
        <w:rPr>
          <w:rFonts w:cs="Times New Roman (Body CS)"/>
        </w:rPr>
        <w:instrText xml:space="preserve"> ADDIN ZOTERO_ITEM CSL_CITATION {"citationID":"9vIJnWwM","properties":{"formattedCitation":"(Myers, 2014)","plainCitation":"(Myers, 2014)","noteIndex":0},"citationItems":[{"id":1755,"uris":["http://zotero.org/users/6534732/items/9UXTNVDU"],"itemData":{"id":1755,"type":"article-journal","abstract":"Over the course of development, speech sounds that are contrastive in one's native language tend to become perceived categorically: that is, listeners are unaware of variation within phonetic categories while showing excellent sensitivity to speech sounds that span linguistically meaningful phonetic category boundaries. The end stage of this developmental process is that the perceptual systems that handle acoustic-phonetic information show special tuning to native language contrasts, and as such, category-level information appears to be present at even fairly low levels of the neural processing stream. Research on adults acquiring non-native speech categories offers an avenue for investigating the interplay of category-level information and perceptual sensitivities to these sounds as speech categories emerge. In particular, one can observe the neural changes that unfold as listeners learn not only to perceive acoustic distinctions that mark non-native speech sound contrasts, but also to map these distinctions onto category-level representations. An emergent literature on the neural basis of novel and non-native speech sound learning offers new insight into this question. In this review, I will examine this literature in order to answer two key questions. First, where in the neural pathway does sensitivity to category-level phonetic information first emerge over the trajectory of speech sound learning? Second, how do frontal and temporal brain areas work in concert over the course of non-native speech sound learning? Finally, in the context of this literature I will describe a model of speech sound learning in which rapidly-adapting access to categorical information in the frontal lobes modulates the sensitivity of stable, slowly-adapting responses in the temporal lobes.","container-title":"Frontiers in Neuroscience","DOI":"10.3389/fnins.2014.00238","ISSN":"1662-453X","page":"Article 238","source":"Frontiers","title":"Emergence of category-level sensitivities in non-native speech sound learning","volume":"8","author":[{"family":"Myers","given":"Emily B."}],"issued":{"date-parts":[["2014"]]},"citation-key":"myers2014Emergence"}}],"schema":"https://github.com/citation-style-language/schema/raw/master/csl-citation.json"} </w:instrText>
      </w:r>
      <w:r w:rsidR="00640C17">
        <w:rPr>
          <w:rFonts w:cs="Times New Roman (Body CS)"/>
        </w:rPr>
        <w:fldChar w:fldCharType="separate"/>
      </w:r>
      <w:r w:rsidR="00B06039">
        <w:rPr>
          <w:rFonts w:cs="Times New Roman (Body CS)"/>
          <w:noProof/>
        </w:rPr>
        <w:t>(Myers, 2014)</w:t>
      </w:r>
      <w:r w:rsidR="00640C17">
        <w:rPr>
          <w:rFonts w:cs="Times New Roman (Body CS)"/>
        </w:rPr>
        <w:fldChar w:fldCharType="end"/>
      </w:r>
      <w:r>
        <w:rPr>
          <w:rFonts w:cs="Times New Roman (Body CS)"/>
        </w:rPr>
        <w:t xml:space="preserve"> or the “target of learning” for second language (L2)</w:t>
      </w:r>
      <w:r w:rsidR="00CC3BF6" w:rsidRPr="00CC3BF6">
        <w:rPr>
          <w:rStyle w:val="FootnoteReference"/>
          <w:rFonts w:cs="Times New Roman (Body CS)"/>
        </w:rPr>
        <w:t xml:space="preserve"> </w:t>
      </w:r>
      <w:r w:rsidR="00CC3BF6" w:rsidRPr="00FF446F">
        <w:rPr>
          <w:rStyle w:val="FootnoteReference"/>
          <w:rFonts w:cs="Times New Roman (Body CS)"/>
        </w:rPr>
        <w:footnoteReference w:id="1"/>
      </w:r>
      <w:r>
        <w:rPr>
          <w:rFonts w:cs="Times New Roman (Body CS)"/>
        </w:rPr>
        <w:t xml:space="preserve"> speech acquisition</w:t>
      </w:r>
      <w:r w:rsidR="00640C17">
        <w:rPr>
          <w:rFonts w:cs="Times New Roman (Body CS)"/>
        </w:rPr>
        <w:t xml:space="preserve"> </w:t>
      </w:r>
      <w:r w:rsidR="00640C17">
        <w:rPr>
          <w:rFonts w:cs="Times New Roman (Body CS)"/>
        </w:rPr>
        <w:fldChar w:fldCharType="begin"/>
      </w:r>
      <w:r w:rsidR="00B311FA">
        <w:rPr>
          <w:rFonts w:cs="Times New Roman (Body CS)"/>
        </w:rPr>
        <w:instrText xml:space="preserve"> ADDIN ZOTERO_ITEM CSL_CITATION {"citationID":"cORYS8In","properties":{"formattedCitation":"(Baese-Berk et al., 2022)","plainCitation":"(Baese-Berk et al., 2022)","noteIndex":0},"citationItems":[{"id":1836,"uris":["http://zotero.org/users/6534732/items/89NHXHXE"],"itemData":{"id":1836,"type":"article-journal","abstract":"Most current theories and models of second language speech perception are grounded in the notion that learners acquire speech sound categories in their target language. In this paper, this classic idea in speech perception is revisited, given that clear evidence for formation of such categories is lacking in previous research. To understand the debate on the nature of speech sound representations in a second language, an operational definition of “category” is presented, and the issues of categorical perception and current theories of second language learning are reviewed. Following this, behavioral and neuroimaging evidence for and against acquisition of categorical representations is described. Finally, recommendations for future work are discussed. The paper concludes with a recommendation for integration of behavioral and neuroimaging work and theory in this area.","container-title":"The Journal of the Acoustical Society of America","DOI":"10.1121/10.0015230","ISSN":"0001-4966","issue":"5","note":"publisher: Acoustical Society of America","page":"3025-3034","source":"asa.scitation.org (Atypon)","title":"The nature of non-native speech sound representations","volume":"152","author":[{"family":"Baese-Berk","given":"Melissa M."},{"family":"Chandrasekaran","given":"Bharath"},{"family":"Roark","given":"Casey L."}],"issued":{"date-parts":[["2022",11]]},"citation-key":"baese-berk.etal2022nature"}}],"schema":"https://github.com/citation-style-language/schema/raw/master/csl-citation.json"} </w:instrText>
      </w:r>
      <w:r w:rsidR="00640C17">
        <w:rPr>
          <w:rFonts w:cs="Times New Roman (Body CS)"/>
        </w:rPr>
        <w:fldChar w:fldCharType="separate"/>
      </w:r>
      <w:r w:rsidR="00B311FA">
        <w:rPr>
          <w:rFonts w:cs="Times New Roman (Body CS)"/>
          <w:noProof/>
        </w:rPr>
        <w:t>(Baese-Berk et al., 2022)</w:t>
      </w:r>
      <w:r w:rsidR="00640C17">
        <w:rPr>
          <w:rFonts w:cs="Times New Roman (Body CS)"/>
        </w:rPr>
        <w:fldChar w:fldCharType="end"/>
      </w:r>
      <w:r>
        <w:rPr>
          <w:rFonts w:cs="Times New Roman (Body CS)"/>
        </w:rPr>
        <w:t xml:space="preserve">. </w:t>
      </w:r>
      <w:proofErr w:type="spellStart"/>
      <w:r>
        <w:rPr>
          <w:rFonts w:cs="Times New Roman (Body CS)"/>
        </w:rPr>
        <w:t>Flege</w:t>
      </w:r>
      <w:proofErr w:type="spellEnd"/>
      <w:r>
        <w:rPr>
          <w:rFonts w:cs="Times New Roman (Body CS)"/>
        </w:rPr>
        <w:t xml:space="preserve"> and Bohn</w:t>
      </w:r>
      <w:r w:rsidR="00640C17">
        <w:rPr>
          <w:rFonts w:cs="Times New Roman (Body CS)"/>
        </w:rPr>
        <w:t xml:space="preserve"> </w:t>
      </w:r>
      <w:r w:rsidR="00640C17">
        <w:rPr>
          <w:rFonts w:cs="Times New Roman (Body CS)"/>
        </w:rPr>
        <w:fldChar w:fldCharType="begin"/>
      </w:r>
      <w:r w:rsidR="00B311FA">
        <w:rPr>
          <w:rFonts w:cs="Times New Roman (Body CS)"/>
        </w:rPr>
        <w:instrText xml:space="preserve"> ADDIN ZOTERO_ITEM CSL_CITATION {"citationID":"gJ2u7ZTL","properties":{"formattedCitation":"(2021)","plainCitation":"(2021)","noteIndex":0},"citationItems":[{"id":2683,"uris":["http://zotero.org/users/6534732/items/SVMVLZR2"],"itemData":{"id":2683,"type":"chapter","abstract":"Here we present the revised Speech learning model (SLM-r), an individual differences model which aims to account for how phonetic systems reorganize over the life span in response to the phonetic input received during naturalistic second language (L2) learning. We first review research leading to the formulation of Speech Learning Model, or SLM (Flege, 1995), before presenting a synthesis of that model and then its revision. The SLM-r proposes that the mechanisms and processes needed for native language (L1) acquisition remain accessible for use in L2 learning, without change or exception, across the life span. By hypothesis, the formation or non-formation of new phonetic categories for L2 sounds will depend on the precision of L1 categories at the time L2 learning begins, the perceived phonetic dissimilarity of an L2 sound from the closest L1 sound, and the quantity and quality of L2 input that has been received. According to the SLM-r, the phonetic categories making up the L1 and L2 phonetic subsystems interact with one another dynamically and are updated whenever the statistical properties of the input distributions defining L1, L2, and composite L1-L2 categories (diaphones) change.","container-title":"Second Language Speech Learning: Theoretical and Empirical Progress","event-place":"Cambridge","ISBN":"978-1-108-84063-7","note":"DOI: 10.1017/9781108886901.002","page":"3-83","publisher":"Cambridge University Press","publisher-place":"Cambridge","source":"Cambridge University Press","title":"The Revised Speech Learning Model (SLM-r)","URL":"https://www.cambridge.org/core/books/second-language-speech-learning/revised-speech-learning-model-slmr/7A720FCB65B653B00C766A436908B1A7","editor":[{"family":"Wayland","given":"Ratree"}],"author":[{"family":"Flege","given":"James Emil"},{"family":"Bohn","given":"Ocke-Schwen"}],"accessed":{"date-parts":[["2023",4,6]]},"issued":{"date-parts":[["2021"]]},"citation-key":"flege.bohn2021Revised"},"suppress-author":true}],"schema":"https://github.com/citation-style-language/schema/raw/master/csl-citation.json"} </w:instrText>
      </w:r>
      <w:r w:rsidR="00640C17">
        <w:rPr>
          <w:rFonts w:cs="Times New Roman (Body CS)"/>
        </w:rPr>
        <w:fldChar w:fldCharType="separate"/>
      </w:r>
      <w:r w:rsidR="00B06039">
        <w:rPr>
          <w:rFonts w:cs="Times New Roman (Body CS)"/>
          <w:noProof/>
        </w:rPr>
        <w:t>(2021)</w:t>
      </w:r>
      <w:r w:rsidR="00640C17">
        <w:rPr>
          <w:rFonts w:cs="Times New Roman (Body CS)"/>
        </w:rPr>
        <w:fldChar w:fldCharType="end"/>
      </w:r>
      <w:r>
        <w:rPr>
          <w:rFonts w:cs="Times New Roman (Body CS)"/>
        </w:rPr>
        <w:t xml:space="preserve"> define the role of phonetic categories as the medium by which meaningful speech segments are accessed during lexical access and as the representation of articulatory gestures of the language-specific phonology. With its place </w:t>
      </w:r>
      <w:r w:rsidR="002372F5">
        <w:rPr>
          <w:rFonts w:cs="Times New Roman (Body CS)"/>
        </w:rPr>
        <w:t xml:space="preserve">near </w:t>
      </w:r>
      <w:r>
        <w:rPr>
          <w:rFonts w:cs="Times New Roman (Body CS)"/>
        </w:rPr>
        <w:t xml:space="preserve">the lowest level of the cognitive processing ladder, just above the perceptual processing step, a strong foundation of the phonetics and phonology of the </w:t>
      </w:r>
      <w:r w:rsidR="00AF298B" w:rsidRPr="00AF298B">
        <w:rPr>
          <w:rFonts w:cs="Times New Roman (Body CS)"/>
        </w:rPr>
        <w:t>target</w:t>
      </w:r>
      <w:r w:rsidRPr="00AF298B">
        <w:rPr>
          <w:rFonts w:cs="Times New Roman (Body CS)"/>
        </w:rPr>
        <w:t xml:space="preserve"> language is crucial in </w:t>
      </w:r>
      <w:r w:rsidR="00AF298B">
        <w:rPr>
          <w:rFonts w:cs="Times New Roman (Body CS)"/>
        </w:rPr>
        <w:t>L2</w:t>
      </w:r>
      <w:r>
        <w:rPr>
          <w:rFonts w:cs="Times New Roman (Body CS)"/>
        </w:rPr>
        <w:t xml:space="preserve"> speech processing.</w:t>
      </w:r>
      <w:r w:rsidRPr="00361BF8">
        <w:rPr>
          <w:rFonts w:cs="Times New Roman (Body CS)"/>
        </w:rPr>
        <w:t xml:space="preserve"> </w:t>
      </w:r>
      <w:r>
        <w:rPr>
          <w:rFonts w:cs="Times New Roman (Body CS)"/>
        </w:rPr>
        <w:t xml:space="preserve">From this </w:t>
      </w:r>
      <w:r>
        <w:rPr>
          <w:rFonts w:cs="Times New Roman (Body CS)"/>
        </w:rPr>
        <w:lastRenderedPageBreak/>
        <w:t xml:space="preserve">strong foundation, phonetic and phonological categories guide the processing and learning of other language structures and functions, such as word forms, grammar, semantics, syntax, lexicon, </w:t>
      </w:r>
      <w:r w:rsidR="002372F5">
        <w:rPr>
          <w:rFonts w:cs="Times New Roman (Body CS)"/>
        </w:rPr>
        <w:t xml:space="preserve">and </w:t>
      </w:r>
      <w:r>
        <w:rPr>
          <w:rFonts w:cs="Times New Roman (Body CS)"/>
        </w:rPr>
        <w:t>sentence-processing to name a few</w:t>
      </w:r>
      <w:r w:rsidR="00640C17">
        <w:rPr>
          <w:rFonts w:cs="Times New Roman (Body CS)"/>
        </w:rPr>
        <w:t xml:space="preserve"> </w:t>
      </w:r>
      <w:r w:rsidR="00640C17">
        <w:rPr>
          <w:rFonts w:cs="Times New Roman (Body CS)"/>
        </w:rPr>
        <w:fldChar w:fldCharType="begin"/>
      </w:r>
      <w:r w:rsidR="00B311FA">
        <w:rPr>
          <w:rFonts w:cs="Times New Roman (Body CS)"/>
        </w:rPr>
        <w:instrText xml:space="preserve"> ADDIN ZOTERO_ITEM CSL_CITATION {"citationID":"a22kj0c7lut","properties":{"formattedCitation":"(Werker &amp; Yeung, 2005)","plainCitation":"(Werker &amp; Yeung, 2005)","noteIndex":0},"citationItems":[{"id":5738,"uris":["http://zotero.org/users/6534732/items/VJZZGA2R"],"itemData":{"id":5738,"type":"article-journal","abstract":"By their first birthday, infants can understand many spoken words. Research in cognitive development has long focused on the conceptual changes that accompany word learning, but learning new words also entails perceptual sophistication. Several developmental steps are required as infants learn to segment, identify and represent the phonetic forms of spoken words, and map those word forms to different concepts. We review recent research on how infants' perceptual systems unfold in the service of word learning, from initial sensitivity for speech to the learning of language-specific sound patterns. Building on a recent theoretical framework and emerging new methodologies, we show how speech perception is crucial for word learning, and suggest that it bootstraps the development of a separate but parallel phonological system that links sound to meaning.","container-title":"Trends in Cognitive Sciences","DOI":"10.1016/j.tics.2005.09.003","ISSN":"1364-6613","issue":"11","journalAbbreviation":"Trends in Cognitive Sciences","page":"519-527","source":"ScienceDirect","title":"Infant speech perception bootstraps word learning","volume":"9","author":[{"family":"Werker","given":"Janet F."},{"family":"Yeung","given":"H. Henny"}],"issued":{"date-parts":[["2005",11,1]]},"citation-key":"werkerInfantSpeechPerception2005"}}],"schema":"https://github.com/citation-style-language/schema/raw/master/csl-citation.json"} </w:instrText>
      </w:r>
      <w:r w:rsidR="00640C17">
        <w:rPr>
          <w:rFonts w:cs="Times New Roman (Body CS)"/>
        </w:rPr>
        <w:fldChar w:fldCharType="separate"/>
      </w:r>
      <w:r w:rsidR="00B311FA" w:rsidRPr="00B311FA">
        <w:rPr>
          <w:kern w:val="0"/>
        </w:rPr>
        <w:t>(Werker &amp; Yeung, 2005)</w:t>
      </w:r>
      <w:r w:rsidR="00640C17">
        <w:rPr>
          <w:rFonts w:cs="Times New Roman (Body CS)"/>
        </w:rPr>
        <w:fldChar w:fldCharType="end"/>
      </w:r>
      <w:r>
        <w:rPr>
          <w:rFonts w:cs="Times New Roman (Body CS)"/>
        </w:rPr>
        <w:t>.</w:t>
      </w:r>
      <w:r w:rsidR="00C0460A">
        <w:rPr>
          <w:rFonts w:cs="Times New Roman (Body CS)"/>
        </w:rPr>
        <w:t xml:space="preserve"> Other work has noted the importance of lower-level perception and the integration of bottom-up and top-down processes that is needed for L2 listening </w:t>
      </w:r>
      <w:r w:rsidR="00C0460A">
        <w:rPr>
          <w:rFonts w:cs="Times New Roman (Body CS)"/>
        </w:rPr>
        <w:fldChar w:fldCharType="begin"/>
      </w:r>
      <w:r w:rsidR="00C0460A">
        <w:rPr>
          <w:rFonts w:cs="Times New Roman (Body CS)"/>
        </w:rPr>
        <w:instrText xml:space="preserve"> ADDIN ZOTERO_ITEM CSL_CITATION {"citationID":"EwlOZz2g","properties":{"formattedCitation":"(Field, 2003, 2009; Siegal &amp; Siegel, 2015; Tsui &amp; Fullilove, 1998)","plainCitation":"(Field, 2003, 2009; Siegal &amp; Siegel, 2015; Tsui &amp; Fullilove, 1998)","noteIndex":0},"citationItems":[{"id":12394,"uris":["http://zotero.org/users/6534732/items/CTNZVIFQ"],"itemData":{"id":12394,"type":"article-journal","container-title":"ELT Journal","DOI":"10.1093/elt/57.4.325","ISSN":"0951-0893, 1477-4526","issue":"4","journalAbbreviation":"ELT Journal","language":"en","page":"325-334","source":"DOI.org (Crossref)","title":"Promoting perception: lexical segmentation in L2 listening","title-short":"Promoting perception","volume":"57","author":[{"family":"Field","given":"J."}],"issued":{"date-parts":[["2003",10,1]]},"citation-key":"field2003Promoting"},"label":"page"},{"id":11235,"uris":["http://zotero.org/users/6534732/items/JZR37LMP"],"itemData":{"id":11235,"type":"book","abstract":"The book's central argument is that a preoccupation with the notion of 'comprehension' has led teachers to focus upon the product of listening, in the form of answers to questions, ignoring the listening process itself. The author provides an informed account of the psychological processes which make up the skill of listening and analyses the characteristics of the speech signal from which listeners have to construct a message. Drawing upon this information, the book proposes a radical alternative to the comprehension approach and provides for intensive small-scale practice in aspects of listening that are perceptually or cognitively demanding for the learner.","collection-title":"Cambridge Language Teaching Library","event-place":"Cambridge","ISBN":"978-0-521-68570-2","note":"DOI: 10.1017/CBO9780511575945","publisher":"Cambridge University Press","publisher-place":"Cambridge","source":"Cambridge University Press","title":"Listening in the Language Classroom","URL":"https://www.cambridge.org/core/books/listening-in-the-language-classroom/2119E4D62387E5A3B43B0A95E0BBAABE","author":[{"family":"Field","given":"John"}],"accessed":{"date-parts":[["2024",7,18]]},"issued":{"date-parts":[["2009"]]},"citation-key":"field2009Listening"},"label":"page"},{"id":11217,"uris":["http://zotero.org/users/6534732/items/MX6W6RRJ"],"itemData":{"id":11217,"type":"article-journal","abstract":"This paper argues for the incorporation of bottom-up activities for English as a foreign language (EFL) listening. It discusses theoretical concepts and pedagogic options for addressing bottom-up aural processing in the EFL classroom as well as how and why teachers may wish to include such activities in lessons.This discussion is augmented by a small-scale classroom-based research project that investigated six activities targeting learners’ bottom-up listening abilities.Learners studying at the lower-intermediate level of a compulsory EFL university course were divided into a treatment group (n = 21) and a contrast group (n = 32). Each group listened to the same audio material and completed listening activities from an assigned textbook. The treatment group also engaged in a set of six bottom-up listening activities using the same material.This quasi-experimental study used dictation and listening proficiency tests before and after the course. Between-group comparisons of t-test results of dictation and listening proficiency tests indicated that improvements for the treatment group were probably due to the BU intervention. In addition, results from a post treatment survey suggested that learners value explicit bottom-up listening instruction.","container-title":"Studies in Second Language Learning and Teaching","ISSN":"2083-5205, 2084-1965","issue":"4","language":"English","note":"publisher: Wojskowe Biuro Historyczne im. gen. broni Kazimierza Sosnkowskiego","page":"637-662","source":"www.ceeol.com","title":"Getting to the bottom of L2 listening instruction: Making a case for bottom-up activities","title-short":"Getting to the bottom of L2 listening instruction","volume":"V","author":[{"family":"Siegal","given":"Joseph"},{"family":"Siegel","given":"Aki"}],"issued":{"date-parts":[["2015"]]},"citation-key":"siegal.siegel2015Getting"},"label":"page"},{"id":11384,"uris":["http://zotero.org/users/6534732/items/H4LUPIUP"],"itemData":{"id":11384,"type":"article-journal","abstract":"Studies in reading comprehension and listening comprehension have investigated the processing skills used by skilled and less-skilled readers/listeners Some of these studies observe that skilled readers/listeners are those who are better able to engage in top-down processing whereas others maintain that they are better able to engage in bottom-up processing. This study investigates the kind of processing skill that is more important in discriminating the performance of L2 learners on listening test items in large-scale public examinations in Hong Kong over a period of seven years Two variables were investigated the schema type of the aural text and the question type' Two types of schema were identified the first type is referred to as the ‘non-matching’ schema type in which the schema activated by the initial linguistic input is not congruent with the subsequent linguistic input Candidates need to be able to process the incoming linguistic cues rapidly and accurately, and to revise their developing schema accordingly in order to get the correct answer. The second type is referred to as the ‘matching’ schema type in which the schema activated by the initial linguistic input is congruent with the subsequent linguistic input Hence candidates could rely on top-down processing to get the correct answer. Two types of questions were also identified The first type is ‘global’ questions which required candidates to understand the text as a whole and to draw conclusions or inferences Hence, candidates need to process all the key linguistic cues rapidly and accurately in order to get the correct answer. The second type is ‘;local these answers in the entire paper, were compared for schema type and question type using a series of paired t-tests. The results showed that ‘non-matching’ items yield significantly higher mean criterion scores than ‘matching’ items irrespective of question type, suggesting that bottom-up processing was more important than top-down processing in discriminating the listening performance of L2 learners on test items","container-title":"Applied Linguistics","DOI":"10.1093/applin/19.4.432","ISSN":"0142-6001","issue":"4","journalAbbreviation":"Applied Linguistics","page":"432-451","source":"Silverchair","title":"Bottom-up or Top-down Processing as a Discriminator of L2 Listening Performance","volume":"19","author":[{"family":"Tsui","given":"Amy B. M."},{"family":"Fullilove","given":"John"}],"issued":{"date-parts":[["1998",12,1]]},"citation-key":"tsui.fullilove1998Bottomup"},"label":"page"}],"schema":"https://github.com/citation-style-language/schema/raw/master/csl-citation.json"} </w:instrText>
      </w:r>
      <w:r w:rsidR="00C0460A">
        <w:rPr>
          <w:rFonts w:cs="Times New Roman (Body CS)"/>
        </w:rPr>
        <w:fldChar w:fldCharType="separate"/>
      </w:r>
      <w:r w:rsidR="00B06039">
        <w:rPr>
          <w:rFonts w:cs="Times New Roman (Body CS)"/>
          <w:noProof/>
        </w:rPr>
        <w:t>(Field, 2003, 2009; Siegal &amp; Siegel, 2015; Tsui &amp; Fullilove, 1998)</w:t>
      </w:r>
      <w:r w:rsidR="00C0460A">
        <w:rPr>
          <w:rFonts w:cs="Times New Roman (Body CS)"/>
        </w:rPr>
        <w:fldChar w:fldCharType="end"/>
      </w:r>
      <w:r w:rsidR="00C0460A">
        <w:rPr>
          <w:rFonts w:cs="Times New Roman (Body CS)"/>
        </w:rPr>
        <w:t>.</w:t>
      </w:r>
    </w:p>
    <w:p w14:paraId="29FF4B74" w14:textId="45722D4B" w:rsidR="004A1868" w:rsidRDefault="000B0DB4" w:rsidP="002E32DF">
      <w:pPr>
        <w:spacing w:line="480" w:lineRule="auto"/>
        <w:ind w:firstLine="720"/>
        <w:rPr>
          <w:rFonts w:cs="Times New Roman (Body CS)"/>
        </w:rPr>
      </w:pPr>
      <w:r>
        <w:rPr>
          <w:rFonts w:cs="Times New Roman (Body CS)"/>
        </w:rPr>
        <w:t>O</w:t>
      </w:r>
      <w:r w:rsidR="00C0460A">
        <w:rPr>
          <w:rFonts w:cs="Times New Roman (Body CS)"/>
        </w:rPr>
        <w:t xml:space="preserve">ne </w:t>
      </w:r>
      <w:r w:rsidR="00E37F75">
        <w:rPr>
          <w:rFonts w:cs="Times New Roman (Body CS)"/>
        </w:rPr>
        <w:t xml:space="preserve">of the main goals of speech categorization is to solve the problem of the lack of invariance, which describes the problem that there is generally no one-to-one mapping between particular acoustic signals and particular speech sounds </w:t>
      </w:r>
      <w:r w:rsidR="00640C17">
        <w:rPr>
          <w:rFonts w:cs="Times New Roman (Body CS)"/>
        </w:rPr>
        <w:fldChar w:fldCharType="begin"/>
      </w:r>
      <w:r w:rsidR="009725BA">
        <w:rPr>
          <w:rFonts w:cs="Times New Roman (Body CS)"/>
        </w:rPr>
        <w:instrText xml:space="preserve"> ADDIN ZOTERO_ITEM CSL_CITATION {"citationID":"YBfbg6qh","properties":{"formattedCitation":"(Appelbaum, 1996; Pisoni &amp; Lively, 1995)","plainCitation":"(Appelbaum, 1996; Pisoni &amp; Lively, 1995)","noteIndex":0},"citationItems":[{"id":9025,"uris":["http://zotero.org/users/6534732/items/ERDK9RIZ"],"itemData":{"id":9025,"type":"paper-conference","abstract":"The overall goal of speech perception research is to explain how spoken language is recognized and understood. In the current research framework it is usually assumed that the key to achieving this overall goal is to solve the lack of invariance problem. But nearly half a century of sustained effort in it variety of theoretical perspectives has failed to solve this problem. It is argued that this lack of progress in explaining speech perception is not, in the first instance, due to the failure of individual theories to solve the lack of invariance problem, but rather to the common background assumption that doing so is in fact the key to explaining speech perception.","container-title":"Proceeding of Fourth International Conference on Spoken Language Processing. ICSLP '96","DOI":"10.1109/ICSLP.1996.607912","event-title":"Proceeding of Fourth International Conference on Spoken Language Processing. ICSLP '96","page":"1541-1544 vol.3","source":"IEEE Xplore","title":"The lack of invariance problem and the goal of speech perception","URL":"https://ieeexplore.ieee.org/abstract/document/607912","volume":"3","author":[{"family":"Appelbaum","given":"I."}],"accessed":{"date-parts":[["2024",3,19]]},"issued":{"date-parts":[["1996",10]]},"citation-key":"appelbaum1996lack"},"label":"page"},{"id":10186,"uris":["http://zotero.org/users/6534732/items/JCPANCVT"],"itemData":{"id":10186,"type":"chapter","container-title":"Speech perception and linguistic experience: Issues in cross-language speech research","event-place":"Baltimore, MD, US","note":"Citation Key: pisoni1995variability\npublisher: York Press Timonium, MD","page":"433–459","publisher":"York Press","publisher-place":"Baltimore, MD, US","title":"Variability and invariance in speech perception: A new look at some old problems in perceptual learning","author":[{"family":"Pisoni","given":"David B"},{"family":"Lively","given":"Scott E"}],"editor":[{"family":"Strange","given":"Winifred"}],"issued":{"date-parts":[["1995"]]},"citation-key":"pisoni1995variability"},"label":"page"}],"schema":"https://github.com/citation-style-language/schema/raw/master/csl-citation.json"} </w:instrText>
      </w:r>
      <w:r w:rsidR="00640C17">
        <w:rPr>
          <w:rFonts w:cs="Times New Roman (Body CS)"/>
        </w:rPr>
        <w:fldChar w:fldCharType="separate"/>
      </w:r>
      <w:r w:rsidR="00B06039">
        <w:rPr>
          <w:rFonts w:cs="Times New Roman (Body CS)"/>
          <w:noProof/>
        </w:rPr>
        <w:t>(Appelbaum, 1996; Pisoni &amp; Lively, 1995)</w:t>
      </w:r>
      <w:r w:rsidR="00640C17">
        <w:rPr>
          <w:rFonts w:cs="Times New Roman (Body CS)"/>
        </w:rPr>
        <w:fldChar w:fldCharType="end"/>
      </w:r>
      <w:r w:rsidR="00640C17">
        <w:t xml:space="preserve">. </w:t>
      </w:r>
      <w:r w:rsidR="00E37F75">
        <w:rPr>
          <w:rFonts w:cs="Times New Roman (Body CS)"/>
        </w:rPr>
        <w:t xml:space="preserve">The same word or speech sound can be uttered by different people, and even by the same person at different time points in different contexts, with remarkable variability in their acoustic attributes. These sounds can vary along continuous dimensions, such as duration, fundamental frequency (f0), amplitude, and so on. </w:t>
      </w:r>
      <w:r w:rsidR="00E37F75" w:rsidRPr="00AF298B">
        <w:rPr>
          <w:rFonts w:cs="Times New Roman (Body CS)"/>
        </w:rPr>
        <w:t>Yet, the nature of speech is such that these acoustically variable speech signals must be mapped to the discrete units of speech sound units</w:t>
      </w:r>
      <w:r w:rsidR="00AF298B">
        <w:rPr>
          <w:rFonts w:cs="Times New Roman (Body CS)"/>
        </w:rPr>
        <w:t xml:space="preserve"> that are used to construct the mental lexicon </w:t>
      </w:r>
      <w:r w:rsidR="00AF298B">
        <w:rPr>
          <w:rFonts w:cs="Times New Roman (Body CS)"/>
        </w:rPr>
        <w:fldChar w:fldCharType="begin"/>
      </w:r>
      <w:r w:rsidR="00B311FA">
        <w:rPr>
          <w:rFonts w:cs="Times New Roman (Body CS)"/>
        </w:rPr>
        <w:instrText xml:space="preserve"> ADDIN ZOTERO_ITEM CSL_CITATION {"citationID":"a2b56u1lm0i","properties":{"formattedCitation":"(though see e.g., Goldinger, 1998; Port, 2007 for exemplar-based viewpoints that categorization is a process of comparing incoming stimuli to stored memory traces of speech)","plainCitation":"(though see e.g., Goldinger, 1998; Port, 2007 for exemplar-based viewpoints that categorization is a process of comparing incoming stimuli to stored memory traces of speech)","noteIndex":0},"citationItems":[{"id":10877,"uris":["http://zotero.org/users/6534732/items/KFMRAMXD"],"itemData":{"id":10877,"type":"article-journal","abstract":"In this article the author proposes an episodic theory of spoken word representation, perception, and production. By most theories, idiosyncratic aspects of speech (voice details, ambient noise, etc.) are considered noise and are filtered in perception. However, episodic theories suggest that perceptual details are stored in memory and are integral to later perception. In this research the author tested an episodic model (MINERVA 2; D. L. Hintzman, 1986) against speech production data from a word-shadowing task. The model predicted the shadowing-response-time patterns, and it correctly predicted a tendency for shadowers to spontaneously imitate the acoustic patterns of words and nonwords. It also correctly predicted imitation strength as a function of \"abstract\" stimulus properties, such as word frequency. Taken together, the data and theory suggest that detailed episodes constitute the basic substrate of the mental lexicon. (PsycINFO Database Record (c) 2016 APA, all rights reserved)","container-title":"Psychological Review","DOI":"10.1037/0033-295X.105.2.251","ISSN":"1939-1471","issue":"2","note":"publisher-place: US\npublisher: American Psychological Association","page":"251-279","source":"APA PsycNet","title":"Echoes of echoes? An episodic theory of lexical access","title-short":"Echoes of echoes?","volume":"105","author":[{"family":"Goldinger","given":"Stephen D."}],"issued":{"date-parts":[["1998"]]},"citation-key":"goldinger1998Echoes"},"prefix":"though see e.g., "},{"id":10872,"uris":["http://zotero.org/users/6534732/items/NC2MPLED"],"itemData":{"id":10872,"type":"article-journal","abstract":"A series of arguments is presented showing that words are not stored in memory in a way that resembles the abstract, phonological code used by alphabetical orthographies or by linguistic analysis. Words are stored in a very concrete, detailed auditory code that includes nonlinguistic information including speaker's voice properties and other details. Thus, memory for language resembles an exemplar memory and abstract descriptions (using letter-like units and speaker-invariant features) are probably computed on the fly whenever needed. One consequence of this hypothesis is that the study of phonology should be the study of generalizations across the speech of a community and that such a description will employ units (segments, syllable types, prosodic patterns, etc.) that are not necessarily employed as units in speakers’ memory for language. That is, the psychological units of language are not useful for description of linguistic generalizations and linguistic generalizations across a community are not useful for storing the language for speaker use.","collection-title":"Modern Approaches to Language","container-title":"New Ideas in Psychology","DOI":"10.1016/j.newideapsych.2007.02.001","ISSN":"0732-118X","issue":"2","journalAbbreviation":"New Ideas in Psychology","page":"143-170","source":"ScienceDirect","title":"How are words stored in memory? Beyond phones and phonemes","title-short":"How are words stored in memory?","volume":"25","author":[{"family":"Port","given":"Robert"}],"issued":{"date-parts":[["2007",8,1]]},"citation-key":"port2007How"},"suffix":"for exemplar-based viewpoints that categorization is a process of comparing incoming stimuli to stored memory traces of speech"}],"schema":"https://github.com/citation-style-language/schema/raw/master/csl-citation.json"} </w:instrText>
      </w:r>
      <w:r w:rsidR="00AF298B">
        <w:rPr>
          <w:rFonts w:cs="Times New Roman (Body CS)"/>
        </w:rPr>
        <w:fldChar w:fldCharType="separate"/>
      </w:r>
      <w:r w:rsidR="00B43623" w:rsidRPr="00B43623">
        <w:rPr>
          <w:kern w:val="0"/>
          <w:u w:val="dash"/>
        </w:rPr>
        <w:t>(though see e.g., Goldinger, 1998; Port, 2007 for exemplar-based viewpoints that categorization is a process of comparing incoming stimuli to stored memory traces of speech)</w:t>
      </w:r>
      <w:r w:rsidR="00AF298B">
        <w:rPr>
          <w:rFonts w:cs="Times New Roman (Body CS)"/>
        </w:rPr>
        <w:fldChar w:fldCharType="end"/>
      </w:r>
      <w:r w:rsidR="004A1868">
        <w:rPr>
          <w:rFonts w:cs="Times New Roman (Body CS)"/>
        </w:rPr>
        <w:t>.</w:t>
      </w:r>
    </w:p>
    <w:p w14:paraId="46216191" w14:textId="3DBD8F57" w:rsidR="00E37F75" w:rsidRDefault="00E37F75" w:rsidP="002E32DF">
      <w:pPr>
        <w:spacing w:line="480" w:lineRule="auto"/>
        <w:ind w:firstLine="720"/>
      </w:pPr>
      <w:r>
        <w:rPr>
          <w:rFonts w:cs="Times New Roman (Body CS)"/>
        </w:rPr>
        <w:t>Early speech perception research observed the phenomenon of categorical perception</w:t>
      </w:r>
      <w:r w:rsidR="00640C17">
        <w:rPr>
          <w:rFonts w:cs="Times New Roman (Body CS)"/>
        </w:rPr>
        <w:t xml:space="preserve"> </w:t>
      </w:r>
      <w:r w:rsidR="00640C17">
        <w:rPr>
          <w:rFonts w:cs="Times New Roman (Body CS)"/>
        </w:rPr>
        <w:fldChar w:fldCharType="begin"/>
      </w:r>
      <w:r w:rsidR="00735F9C">
        <w:rPr>
          <w:rFonts w:cs="Times New Roman (Body CS)"/>
        </w:rPr>
        <w:instrText xml:space="preserve"> ADDIN ZOTERO_ITEM CSL_CITATION {"citationID":"SzuMkUmZ","properties":{"formattedCitation":"(Liberman et al., 1957)","plainCitation":"(Liberman et al., 1957)","noteIndex":0},"citationItems":[{"id":190,"uris":["http://zotero.org/users/6534732/items/JCDHYE8N"],"itemData":{"id":190,"type":"article-journal","container-title":"Journal of Experimental Psychology","DOI":"10.1037/h0044417","ISSN":"0022-1015","issue":"5","journalAbbreviation":"Journal of Experimental Psychology","language":"en","page":"358-368","source":"DOI.org (Crossref)","title":"The discrimination of speech sounds within and across phoneme boundaries","volume":"54","author":[{"family":"Liberman","given":"Alvin M."},{"family":"Harris","given":"Katherine Safford"},{"family":"Hoffman","given":"Howard S."},{"family":"Griffith","given":"Belver C."}],"issued":{"date-parts":[["1957"]]},"citation-key":"liberman.etal1957discrimination"}}],"schema":"https://github.com/citation-style-language/schema/raw/master/csl-citation.json"} </w:instrText>
      </w:r>
      <w:r w:rsidR="00640C17">
        <w:rPr>
          <w:rFonts w:cs="Times New Roman (Body CS)"/>
        </w:rPr>
        <w:fldChar w:fldCharType="separate"/>
      </w:r>
      <w:r w:rsidR="00B06039">
        <w:rPr>
          <w:rFonts w:cs="Times New Roman (Body CS)"/>
          <w:noProof/>
        </w:rPr>
        <w:t>(Liberman et al., 1957)</w:t>
      </w:r>
      <w:r w:rsidR="00640C17">
        <w:rPr>
          <w:rFonts w:cs="Times New Roman (Body CS)"/>
        </w:rPr>
        <w:fldChar w:fldCharType="end"/>
      </w:r>
      <w:r>
        <w:rPr>
          <w:rFonts w:cs="Times New Roman (Body CS)"/>
        </w:rPr>
        <w:t xml:space="preserve"> and accepted it as the perceptual system’s solution to the problem of the lack of invariance. Categorical perception </w:t>
      </w:r>
      <w:r w:rsidR="002E32DF">
        <w:rPr>
          <w:rFonts w:cs="Times New Roman (Body CS)"/>
        </w:rPr>
        <w:t xml:space="preserve">(CP) </w:t>
      </w:r>
      <w:r>
        <w:rPr>
          <w:rFonts w:cs="Times New Roman (Body CS)"/>
        </w:rPr>
        <w:t xml:space="preserve">describes the behavior of the auditory perceptual system </w:t>
      </w:r>
      <w:r w:rsidR="002E32DF">
        <w:rPr>
          <w:rFonts w:cs="Times New Roman (Body CS)"/>
        </w:rPr>
        <w:t xml:space="preserve">that </w:t>
      </w:r>
      <w:r>
        <w:rPr>
          <w:rFonts w:cs="Times New Roman (Body CS)"/>
        </w:rPr>
        <w:t>when listeners are asked to judge a continuum of speech stimuli that vary in equal steps along an auditory dimension between two speech categories (e.g., consonants /b/ vs. /p/)</w:t>
      </w:r>
      <w:r w:rsidR="002E32DF">
        <w:rPr>
          <w:rFonts w:cs="Times New Roman (Body CS)"/>
        </w:rPr>
        <w:t xml:space="preserve">, </w:t>
      </w:r>
      <w:r w:rsidR="002E32DF">
        <w:t xml:space="preserve">that the perceptual system seems to encode continuous acoustic information into discrete </w:t>
      </w:r>
      <w:r w:rsidR="002E32DF">
        <w:lastRenderedPageBreak/>
        <w:t>perceptual units or categories in such a way as to suggest that the perceptual system eliminates within-category differences and enhances between-category differences</w:t>
      </w:r>
      <w:r w:rsidR="00640C17">
        <w:t xml:space="preserve"> </w:t>
      </w:r>
      <w:r w:rsidR="00640C17">
        <w:fldChar w:fldCharType="begin"/>
      </w:r>
      <w:r w:rsidR="00640C17">
        <w:instrText xml:space="preserve"> ADDIN ZOTERO_ITEM CSL_CITATION {"citationID":"CcKnhpJv","properties":{"formattedCitation":"(Harnad, 2003)","plainCitation":"(Harnad, 2003)","noteIndex":0},"citationItems":[{"id":631,"uris":["http://zotero.org/users/6534732/items/GPV6S8NS"],"itemData":{"id":631,"type":"chapter","abstract":"Differences can be perceived as gradual and quantitative, as with different shades of gray, or they can be perceived as more abrupt and qualitative, as with different colors. The first is called continuous perception and the second categorical perception. Categorical perception (CP) can be inborn or can be induced by learning. Formerly thought to be peculiar to speech and color perception, CP turns out to be far more general, and may be related to how the neural networks in our brains detect the features that allow us to sort the things in the world into their proper categories, \"warping\" perceived similarities and differences so as to compress some things into the same category and separate others into different categories.","container-title":"Encyclopedia of Cognitive Science","publisher":"Nature Publishing Group/Macmillan","title":"Categorical Perception","URL":"https://eprints.soton.ac.uk/257719/1/catperc.html","author":[{"family":"Harnad","given":"Stevan"}],"accessed":{"date-parts":[["2021",12,7]]},"issued":{"date-parts":[["2003"]]},"citation-key":"harnad2003Categorical"}}],"schema":"https://github.com/citation-style-language/schema/raw/master/csl-citation.json"} </w:instrText>
      </w:r>
      <w:r w:rsidR="00640C17">
        <w:fldChar w:fldCharType="separate"/>
      </w:r>
      <w:r w:rsidR="00B06039">
        <w:rPr>
          <w:noProof/>
        </w:rPr>
        <w:t>(Harnad, 2003)</w:t>
      </w:r>
      <w:r w:rsidR="00640C17">
        <w:fldChar w:fldCharType="end"/>
      </w:r>
      <w:r w:rsidR="00640C17">
        <w:t xml:space="preserve">. </w:t>
      </w:r>
      <w:r w:rsidR="002E32DF">
        <w:t>CP came to be seen as the goal of the perceptual system and the gold standard of L1 speech perception, especially given the evidence that the hallmark measures of categorical perception scaled with experience in L2</w:t>
      </w:r>
      <w:r w:rsidR="004A1868">
        <w:t>. H</w:t>
      </w:r>
      <w:r w:rsidR="002E32DF">
        <w:t>ighly experienced L2 speakers show</w:t>
      </w:r>
      <w:r w:rsidR="004A1868">
        <w:t>ed</w:t>
      </w:r>
      <w:r w:rsidR="002E32DF">
        <w:t xml:space="preserve"> near-L1 like behaviors, but inexperienced L2 learners show</w:t>
      </w:r>
      <w:r w:rsidR="004A1868">
        <w:t>ed</w:t>
      </w:r>
      <w:r w:rsidR="002E32DF">
        <w:t xml:space="preserve"> very poor categorical perception behaviors, presumed to have been due to poorly-defined category structures and boundaries in L2 learners </w:t>
      </w:r>
      <w:r w:rsidR="00640C17">
        <w:fldChar w:fldCharType="begin"/>
      </w:r>
      <w:r w:rsidR="00B311FA">
        <w:instrText xml:space="preserve"> ADDIN ZOTERO_ITEM CSL_CITATION {"citationID":"a14jjrgbraq","properties":{"formattedCitation":"(e.g., MacKain et al., 1981)","plainCitation":"(e.g., MacKain et al., 1981)","noteIndex":0},"citationItems":[{"id":9053,"uris":["http://zotero.org/users/6534732/items/SZTJZJNC"],"itemData":{"id":9053,"type":"article-journal","abstract":"Categorical perception of a synthetic /r/-/l/ continuum was investigated with Japanese bilinguals at two levels of English language experience. The inexperienced Japanese group, referred to as Not-experienced, had had little or no previous training in English conversation. The Experienced Japanese group had had intensive training in English conversation by native American-English speakers. The tasks used were absolute identification, AXB discrimination, and oddity discrimination. Results showed classic Categorical perception by an American-English control group. The Not-experienced Japanese showed near-chance performance on all tasks, with performance no better for stimuli that straddled the /r/-/l/ boundary than for stimuli that fell in either category. The Experienced Japanese group, however, perceived /r/ and /l/ categorically. Their identification performance did not differ from the American-English controls, but their overall performance levels on the discrimination tests were somewhat lower than for the Americans. We conclude that native Japanese adults learning English as a second language are capable of Categorical perception of /r/ and /l/. Implications for perceptual training of phonemic contrasts are discussed.","container-title":"Applied Psycholinguistics","DOI":"10.1017/S0142716400009796","ISSN":"1469-1817, 0142-7164","issue":"4","language":"en","page":"369-390","source":"Cambridge University Press","title":"Categorical perception of English /r/ and /l/ by Japanese bilinguals","volume":"2","author":[{"family":"MacKain","given":"Kristine S."},{"family":"Best","given":"Catherine T."},{"family":"Strange","given":"Winifred"}],"issued":{"date-parts":[["1981",11]]},"citation-key":"mackain.etal1981Categorical"},"prefix":"e.g., "}],"schema":"https://github.com/citation-style-language/schema/raw/master/csl-citation.json"} </w:instrText>
      </w:r>
      <w:r w:rsidR="00640C17">
        <w:fldChar w:fldCharType="separate"/>
      </w:r>
      <w:r w:rsidR="00B311FA" w:rsidRPr="00B311FA">
        <w:rPr>
          <w:kern w:val="0"/>
        </w:rPr>
        <w:t>(e.g., MacKain et al., 1981)</w:t>
      </w:r>
      <w:r w:rsidR="00640C17">
        <w:fldChar w:fldCharType="end"/>
      </w:r>
      <w:r w:rsidR="00640C17">
        <w:t>.</w:t>
      </w:r>
    </w:p>
    <w:p w14:paraId="445F2C38" w14:textId="24D60E90" w:rsidR="008F0F74" w:rsidRDefault="002E32DF" w:rsidP="00985AEB">
      <w:pPr>
        <w:spacing w:line="480" w:lineRule="auto"/>
        <w:ind w:firstLine="720"/>
      </w:pPr>
      <w:r>
        <w:rPr>
          <w:rFonts w:cs="Times New Roman (Body CS)"/>
        </w:rPr>
        <w:t>However, even during the rise in popularity of the CP theoretical framework, some researchers found evidence that CP is not universal, neither across speech sounds nor individuals, suggesting that the perceptual system may be encoding within-category differences, or in other words, that at least some speech may be processed continuously instead of categorically</w:t>
      </w:r>
      <w:r w:rsidR="00640C17">
        <w:rPr>
          <w:rFonts w:cs="Times New Roman (Body CS)"/>
        </w:rPr>
        <w:t xml:space="preserve"> </w:t>
      </w:r>
      <w:r w:rsidR="00640C17">
        <w:rPr>
          <w:rFonts w:cs="Times New Roman (Body CS)"/>
        </w:rPr>
        <w:fldChar w:fldCharType="begin"/>
      </w:r>
      <w:r w:rsidR="006E560B">
        <w:rPr>
          <w:rFonts w:cs="Times New Roman (Body CS)"/>
        </w:rPr>
        <w:instrText xml:space="preserve"> ADDIN ZOTERO_ITEM CSL_CITATION {"citationID":"nI2LvtA0","properties":{"formattedCitation":"(Hary &amp; Massaro, 1982; Massaro &amp; Cohen, 1983)","plainCitation":"(Hary &amp; Massaro, 1982; Massaro &amp; Cohen, 1983)","noteIndex":0},"citationItems":[{"id":187,"uris":["http://zotero.org/users/6534732/items/FEAX5E9N"],"itemData":{"id":187,"type":"article-journal","container-title":"Perception &amp; Psychophysics","DOI":"10.3758/BF03202770","ISSN":"0031-5117, 1532-5962","issue":"5","journalAbbreviation":"Perception &amp; Psychophysics","language":"en","page":"409-418","source":"DOI.org (Crossref)","title":"Categorical results do not imply categorical perception","volume":"32","author":[{"family":"Hary","given":"Joseph M."},{"family":"Massaro","given":"Dominic W."}],"issued":{"date-parts":[["1982",9]]},"citation-key":"hary.massaro1982Categorical"},"label":"page"},{"id":377,"uris":["http://zotero.org/users/6534732/items/77F65AWX"],"itemData":{"id":377,"type":"article-journal","abstract":"An important question in speech perception is whether listeners have continuous or categorical information about the acoustic signal in speech. Most traditional experimental studies have been interpreted as evidence for categorical perception. It is also argued in the present paper that more recent results taken as evidence against categorical perception are not unequivocally negative. Accordingly, further tests between continuous and categorical views of speech perception are necessary. In the present experiments, listeners were asked for continuous rather than discrete judgments in order to provide a more direct answer to this question. Subjects were asked to rate speech sounds according to where they fell on a particular speech continuum. The continua consisted of stop consonants varying in place (/bæ/to/dæ/) or voicing (/bæ/to/pæ/) or a vowel continuum varying from /i/to/I/. The distributions of rating responses of individual subjects were used to test quantitative models of categorical and continuous perception of acoustic features in speech. The results provide strong evidence against the categorical perception of speech contrasts, and contribute additional evidence for the role of continuous acoustic feature information in speech processing.","container-title":"Speech Communication","DOI":"10.1016/0167-6393(83)90061-4","ISSN":"0167-6393","issue":"1","journalAbbreviation":"Speech Communication","language":"en","page":"15-35","source":"ScienceDirect","title":"Categorical or continuous speech perception: A new test","title-short":"Categorical or continuous speech perception","volume":"2","author":[{"family":"Massaro","given":"Dominic W."},{"family":"Cohen","given":"Michael M."}],"issued":{"date-parts":[["1983",5,1]]},"citation-key":"massaro.cohen1983Categorical"},"label":"page"}],"schema":"https://github.com/citation-style-language/schema/raw/master/csl-citation.json"} </w:instrText>
      </w:r>
      <w:r w:rsidR="00640C17">
        <w:rPr>
          <w:rFonts w:cs="Times New Roman (Body CS)"/>
        </w:rPr>
        <w:fldChar w:fldCharType="separate"/>
      </w:r>
      <w:r w:rsidR="00B06039">
        <w:rPr>
          <w:rFonts w:cs="Times New Roman (Body CS)"/>
          <w:noProof/>
        </w:rPr>
        <w:t>(Hary &amp; Massaro, 1982; Massaro &amp; Cohen, 1983)</w:t>
      </w:r>
      <w:r w:rsidR="00640C17">
        <w:rPr>
          <w:rFonts w:cs="Times New Roman (Body CS)"/>
        </w:rPr>
        <w:fldChar w:fldCharType="end"/>
      </w:r>
      <w:r>
        <w:rPr>
          <w:rFonts w:cs="Times New Roman (Body CS)"/>
        </w:rPr>
        <w:t>.</w:t>
      </w:r>
      <w:r w:rsidR="003C6B8F">
        <w:rPr>
          <w:rFonts w:cs="Times New Roman (Body CS)"/>
        </w:rPr>
        <w:t xml:space="preserve"> Some researchers have attempted to reframe speech perception </w:t>
      </w:r>
      <w:r>
        <w:rPr>
          <w:rFonts w:cs="Times New Roman (Body CS)"/>
        </w:rPr>
        <w:t>as a process of categorization</w:t>
      </w:r>
      <w:r w:rsidR="003C6B8F">
        <w:rPr>
          <w:rFonts w:cs="Times New Roman (Body CS)"/>
        </w:rPr>
        <w:t>, which</w:t>
      </w:r>
      <w:r>
        <w:rPr>
          <w:rFonts w:cs="Times New Roman (Body CS)"/>
        </w:rPr>
        <w:t xml:space="preserve"> adds nuance to suggest that while the perceptual system needs to map variable acoustic signals to discrete speech categories, it may still do so while remaining sensitive to within-category differences</w:t>
      </w:r>
      <w:r w:rsidR="006E560B">
        <w:rPr>
          <w:rFonts w:cs="Times New Roman (Body CS)"/>
        </w:rPr>
        <w:t xml:space="preserve"> </w:t>
      </w:r>
      <w:r w:rsidR="006E560B">
        <w:rPr>
          <w:rFonts w:cs="Times New Roman (Body CS)"/>
        </w:rPr>
        <w:fldChar w:fldCharType="begin"/>
      </w:r>
      <w:r w:rsidR="006E560B">
        <w:rPr>
          <w:rFonts w:cs="Times New Roman (Body CS)"/>
        </w:rPr>
        <w:instrText xml:space="preserve"> ADDIN ZOTERO_ITEM CSL_CITATION {"citationID":"qDh0tr2U","properties":{"formattedCitation":"(Holt &amp; Lotto, 2010; McMurray, 2022)","plainCitation":"(Holt &amp; Lotto, 2010; McMurray, 2022)","noteIndex":0},"citationItems":[{"id":15,"uris":["http://zotero.org/users/6534732/items/AL6N62UM"],"itemData":{"id":15,"type":"article-journal","abstract":"Speech perception (SP) most commonly refers to the perceptual mapping from the highly variable acoustic speech signal to a linguistic representation, whether it be phonemes, diphones, syllables, or words. This is an example of categorization, in that potentially discriminable speech sounds are assigned to functionally equivalent classes. In this tutorial, we present some of the main challenges to our understanding of the categorization of speech sounds and the conceptualization of SP that has resulted from these challenges. We focus here on issues and experiments that define open research questions relevant to phoneme categorization, arguing that SP is best understood as perceptual categorization, a position that places SP in direct contact with research from other areas of perception and cognition.","container-title":"Attention, Perception &amp; Psychophysics","DOI":"10.3758/APP.72.5.1218","ISSN":"1943-3921, 1943-393X","issue":"5","journalAbbreviation":"Attention, Perception &amp; Psychophysics","language":"en","page":"1218-1227","source":"DOI.org (Crossref)","title":"Speech perception as categorization","volume":"72","author":[{"family":"Holt","given":"L. L."},{"family":"Lotto","given":"A. J."}],"issued":{"date-parts":[["2010",7,1]]},"citation-key":"holt.lotto2010Speech"},"label":"page"},{"id":3501,"uris":["http://zotero.org/users/6534732/items/EFC274NM"],"itemData":{"id":3501,"type":"article-journal","abstract":"Categorical perception (CP) is likely the single finding from speech perception with the biggest impact on cognitive science. However, within speech perception, it is widely known to be an artifact of task demands. CP is empirically defined as a relationship between phoneme identification and discrimination. As discrimination tasks do not appear to require categorization, this was thought to support the claim that listeners perceive speech solely in terms of linguistic categories. However, 50 years of work using discrimination tasks, priming, the visual world paradigm, and event related potentials has rejected the strongest forms of CP and provided little strong evidence for any form of it. This paper reviews the origins and impact of this scientific meme and the work challenging it. It discusses work showing that the encoding of auditory input is largely continuous, not categorical, and describes the modern theoretical synthesis in which listeners preserve fine-grained detail to enable more flexible processing. This synthesis is fundamentally inconsistent with CP. This leads to a different understanding of how to use and interpret the most basic paradigms in speech perception—phoneme identification along a continuum—and has implications for understanding language and hearing disorders, development, and multilingualism.","container-title":"The Journal of the Acoustical Society of America","DOI":"10.1121/10.0016614","ISSN":"0001-4966","issue":"6","journalAbbreviation":"The Journal of the Acoustical Society of America","page":"3819-3842","source":"Silverchair","title":"The myth of categorical perception","volume":"152","author":[{"family":"McMurray","given":"Bob"}],"issued":{"date-parts":[["2022",12,29]]},"citation-key":"mcmurrayMythCategoricalPerception2022"},"label":"page"}],"schema":"https://github.com/citation-style-language/schema/raw/master/csl-citation.json"} </w:instrText>
      </w:r>
      <w:r w:rsidR="006E560B">
        <w:rPr>
          <w:rFonts w:cs="Times New Roman (Body CS)"/>
        </w:rPr>
        <w:fldChar w:fldCharType="separate"/>
      </w:r>
      <w:r w:rsidR="00B06039">
        <w:rPr>
          <w:rFonts w:cs="Times New Roman (Body CS)"/>
          <w:noProof/>
        </w:rPr>
        <w:t>(Holt &amp; Lotto, 2010; McMurray, 2022)</w:t>
      </w:r>
      <w:r w:rsidR="006E560B">
        <w:rPr>
          <w:rFonts w:cs="Times New Roman (Body CS)"/>
        </w:rPr>
        <w:fldChar w:fldCharType="end"/>
      </w:r>
      <w:r w:rsidR="006E560B">
        <w:rPr>
          <w:rFonts w:cs="Times New Roman (Body CS)"/>
        </w:rPr>
        <w:t xml:space="preserve">. </w:t>
      </w:r>
      <w:r>
        <w:t xml:space="preserve">Behavioral and physiological evidence from recent research has shown that listeners do in fact encode information gradiently and has supported the perspective that not only is the perceptual encoding of continuous acoustic information </w:t>
      </w:r>
      <w:r>
        <w:rPr>
          <w:i/>
          <w:iCs/>
        </w:rPr>
        <w:t>not</w:t>
      </w:r>
      <w:r>
        <w:t xml:space="preserve"> a deficiency of the perceptual system, but it may actually be beneficial in L1 speech perception</w:t>
      </w:r>
      <w:r w:rsidR="00985AEB">
        <w:t>, for example, in cases of ambiguity</w:t>
      </w:r>
      <w:r w:rsidR="006E560B">
        <w:t xml:space="preserve"> </w:t>
      </w:r>
      <w:r w:rsidR="006E560B">
        <w:fldChar w:fldCharType="begin"/>
      </w:r>
      <w:r w:rsidR="00B311FA">
        <w:instrText xml:space="preserve"> ADDIN ZOTERO_ITEM CSL_CITATION {"citationID":"a1t6v65dmvd","properties":{"unsorted":true,"formattedCitation":"(e.g., Toscano et al., 2010; Brown-Schmidt &amp; Toscano, 2017; Desmeules-Trudel &amp; Zamuner, 2019; Kapnoula et al., 2021; Kapnoula &amp; McMurray, 2021; Ou et al., 2021)","plainCitation":"(e.g., Toscano et al., 2010; Brown-Schmidt &amp; Toscano, 2017; Desmeules-Trudel &amp; Zamuner, 2019; Kapnoula et al., 2021; Kapnoula &amp; McMurray, 2021; Ou et al., 2021)","noteIndex":0},"citationItems":[{"id":2677,"uris":["http://zotero.org/users/6534732/items/TDG983RQ"],"itemData":{"id":2677,"type":"article-journal","abstract":"Speech sounds are highly variable, yet listeners readily extract information from them and transform continuous acoustic signals into meaningful categories during language comprehension. A central question is whether perceptual encoding captures acoustic detail in a one-to-one fashion or whether it is affected by phonological categories. We addressed this question in an event-related potential (ERP) experiment in which listeners categorized spoken words that varied along a continuous acoustic dimension (voice-onset time, or VOT) in an auditory oddball task. We found that VOT effects were present through a late stage of perceptual processing (N1 component, ~100 ms poststimulus) and were independent of categorization. In addition, effects of within-category differences in VOT were present at a postperceptual categorization stage (P3 component, ~450 ms poststimulus). Thus, at perceptual levels, acoustic information is encoded continuously, independently of phonological information. Further, at phonological levels, fine-grained acoustic differences are preserved along with category information.","container-title":"Psychological Science","DOI":"10.1177/0956797610384142","ISSN":"0956-7976","issue":"10","journalAbbreviation":"Psychol Sci","language":"en","note":"publisher: SAGE Publications Inc","page":"1532-1540","source":"SAGE Journals","title":"Continuous Perception and Graded Categorization: Electrophysiological Evidence for a Linear Relationship Between the Acoustic Signal and Perceptual Encoding of Speech","title-short":"Continuous Perception and Graded Categorization","volume":"21","author":[{"family":"Toscano","given":"Joseph C."},{"family":"McMurray","given":"Bob"},{"family":"Dennhardt","given":"Joel"},{"family":"Luck","given":"Steven J."}],"issued":{"date-parts":[["2010",10,1]]},"citation-key":"toscano.etal2010Continuous"},"prefix":"e.g., "},{"id":8607,"uris":["http://zotero.org/users/6534732/items/GMUINVJA"],"itemData":{"id":8607,"type":"article-journal","abstract":"Three experiments examined the influence of gradient acoustic information on referential interpretation during spoken language processing and how this influence persists over time. Acoustic continua varying between the pronouns “he” and “she” were created and validated in two offline experiments. A third experiment examined whether these acoustic differences influence online pronoun interpretation, and whether this influence persists across words in a discourse. Measures of eye gaze showed immediate sensitivity to graded acoustic information. Moreover, acoustically induced uncertainty persisted across a five-word delay: When listeners encountered a word that disambiguated the referent of the pronoun differently than it had originally been interpreted, the amount of time they took to recover from an initial misinterpretation was directly related to distance along the acoustic continuum between the pronoun and the endpoint corresponding to the correct referent. These findings show that fine-grained acoustic detail induces referential uncertainty that is maintained over extended periods of time.","container-title":"Language, Cognition and Neuroscience","DOI":"10.1080/23273798.2017.1325508","ISSN":"2327-3798","issue":"10","note":"publisher: Routledge\n_eprint: https://doi.org/10.1080/23273798.2017.1325508","page":"1211-1228","source":"Taylor and Francis+NEJM","title":"Gradient acoustic information induces long-lasting referential uncertainty in short discourses","volume":"32","author":[{"family":"Brown-Schmidt","given":"Sarah"},{"family":"Toscano","given":"Joseph C."}],"issued":{"date-parts":[["2017",11,26]]},"citation-key":"brown-schmidt.toscano2017Gradient"},"label":"page"},{"id":9514,"uris":["http://zotero.org/users/6534732/items/3UHXVLYE"],"itemData":{"id":9514,"type":"article-journal","abstract":"The speech signal is inherently rich, and this reflects complexities of speech articulation. During spoken-word recognition, listeners must process time-dependent perceptual cues, and the role that these cues play varies depending on the phonological status of the sounds across languages. For example, Canadian French has both phonologically nasal vowels (i.e., contrastive) and coarticulatorily nasalized vowels, as opposed to English, which only has coarticulatorily nasalized vowels. We investigated how vowel nasalization duration, a time-dependent phonetic cue to the French nasal contrast, affects spoken-word recognition. Using eye tracking in two visual world paradigm experiments, the results show that fine-grained phonetic information is important for lexical recognition, and that lexical access is dependent on small variations in the signal. The results also show gradient interpretation of ambiguous vowel nasalization despite the phonemic distinction between phonological nasal vowels and coarticulatorily nasalized vowels in Canadian French. Gradience was found when words were ambiguous, and interpretation was more categorical when words were unambiguous. These results support the hypothesis of gradient interpretation of phonetic cues for ambiguously produced stimuli and the storage of coarticulatory information in phono-lexical representations for a language that has a phonological contrast for nasality (i.e., French).","container-title":"Attention, Perception, &amp; Psychophysics","DOI":"10.3758/s13414-019-01693-9","ISSN":"1943-393X","issue":"5","journalAbbreviation":"Atten Percept Psychophys","language":"en","page":"1654-1672","source":"Springer Link","title":"Gradient and categorical patterns of spoken-word recognition and processing of phonetic details","volume":"81","author":[{"family":"Desmeules-Trudel","given":"Félix"},{"family":"Zamuner","given":"Tania S."}],"issued":{"date-parts":[["2019",7,1]]},"citation-key":"desmeules-trudel.zamuner2019Gradient"},"label":"page"},{"id":8028,"uris":["http://zotero.org/users/6534732/items/GRT36ZZU"],"itemData":{"id":8028,"type":"article-journal","abstract":"Listeners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label":"page"},{"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C."},{"family":"McMurray","given":"Bob"}],"issued":{"date-parts":[["2021",12,1]]},"citation-key":"kapnoulaIdiosyncraticUseBottomup2021"}},{"id":8910,"uris":["http://zotero.org/users/6534732/items/Y6DSBIW5"],"itemData":{"id":8910,"type":"article-journal","abstract":"Recent studies have documented substantial variability among typical listeners in how gradiently they categorize speech sounds, and this variability in categorization gradience may link to how listeners weight different cues in the incoming signal. The present study tested the relationship between categorization gradience and cue weighting across two sets of English contrasts, each varying orthogonally in two acoustic dimensions. Participants performed a four-alternative forced-choice identification task in a visual world paradigm while their eye movements were monitored. We found that (a) greater categorization gradience derived from behavioral identification responses corresponds to larger secondary cue weights derived from eye movements; (b) the relationship between categorization gradience and secondary cue weighting is observed across cues and contrasts, suggesting that categorization gradience may be a consistent within-individual property in speech perception; and (c) listeners who showed greater categorization gradience tend to adopt a buffered processing strategy, especially when cues arrive asynchronously in time.","container-title":"Cognitive Science","DOI":"10.1111/cogs.12948","ISSN":"1551-6709","issue":"3","language":"en","license":"© 2021 Cognitive Science Society, Inc.","note":"_eprint: https://onlinelibrary.wiley.com/doi/pdf/10.1111/cogs.12948","page":"e12948","source":"Wiley Online Library","title":"Individual Differences in Categorization Gradience As Predicted by Online Processing of Phonetic Cues During Spoken Word Recognition: Evidence From Eye Movements","title-short":"Individual Differences in Categorization Gradience As Predicted by Online Processing of Phonetic Cues During Spoken Word Recognition","volume":"45","author":[{"family":"Ou","given":"Jinghua"},{"family":"Yu","given":"Alan C. L."},{"family":"Xiang","given":"Ming"}],"issued":{"date-parts":[["2021"]]},"citation-key":"ouIndividualDifferencesCategorization2021"}}],"schema":"https://github.com/citation-style-language/schema/raw/master/csl-citation.json"} </w:instrText>
      </w:r>
      <w:r w:rsidR="006E560B">
        <w:fldChar w:fldCharType="separate"/>
      </w:r>
      <w:r w:rsidR="00B311FA" w:rsidRPr="00B311FA">
        <w:rPr>
          <w:kern w:val="0"/>
        </w:rPr>
        <w:t>(e.g., Toscano et al., 2010; Brown-Schmidt &amp; Toscano, 2017; Desmeules-Trudel &amp; Zamuner, 2019; Kapnoula et al., 2021; Kapnoula &amp; McMurray, 2021; Ou et al., 2021)</w:t>
      </w:r>
      <w:r w:rsidR="006E560B">
        <w:fldChar w:fldCharType="end"/>
      </w:r>
      <w:r>
        <w:t xml:space="preserve">. </w:t>
      </w:r>
    </w:p>
    <w:p w14:paraId="664163AE" w14:textId="1029D1F2" w:rsidR="009525BF" w:rsidRDefault="009525BF" w:rsidP="00985AEB">
      <w:pPr>
        <w:spacing w:line="480" w:lineRule="auto"/>
        <w:ind w:firstLine="720"/>
        <w:rPr>
          <w:rFonts w:cs="Times New Roman (Body CS)"/>
        </w:rPr>
      </w:pPr>
      <w:r>
        <w:lastRenderedPageBreak/>
        <w:t>These works fall under a framework themed around gradiency, gradient perception, and gradient categorization.</w:t>
      </w:r>
      <w:r w:rsidR="008F0F74">
        <w:t xml:space="preserve"> </w:t>
      </w:r>
      <w:r w:rsidR="008F0F74" w:rsidRPr="00A02503">
        <w:rPr>
          <w:rFonts w:cs="Times New Roman (Body CS)"/>
        </w:rPr>
        <w:t xml:space="preserve">Gradient perception can be measured by a more gradient task, the visual analog scale (VAS), which mirrors the classical categorical perceptual identification tasks in asking listeners to judge a continuum of equally varying speech stimuli, except that the task allows listeners to pick anywhere on a continuous scale how much the presented stimulus sounds like one end or the other of the phonemic contrast continuum. The measurements from the VAS task provides parametric measurements of both slope and response variability that allows for the disambiguation between categorical, gradient, and noisy perceptual response patterns </w:t>
      </w:r>
      <w:r w:rsidR="006E560B">
        <w:rPr>
          <w:rFonts w:cs="Times New Roman (Body CS)"/>
        </w:rPr>
        <w:fldChar w:fldCharType="begin"/>
      </w:r>
      <w:r w:rsidR="00AC58D0">
        <w:rPr>
          <w:rFonts w:cs="Times New Roman (Body CS)"/>
        </w:rPr>
        <w:instrText xml:space="preserve"> ADDIN ZOTERO_ITEM CSL_CITATION {"citationID":"I2WEEJ23","properties":{"formattedCitation":"(Apfelbaum et al., 2022; Kutlu et al., 2022; Sorensen et al., 2024)","plainCitation":"(Apfelbaum et al., 2022; Kutlu et al., 2022; Sorensen et al., 2024)","noteIndex":0},"citationItems":[{"id":7902,"uris":["http://zotero.org/users/6534732/items/G9SNJBWA"],"itemData":{"id":7902,"type":"article-journal","abstract":"Research on speech categorization and phoneme recognition has relied heavily on tasks in which participants listen to stimuli from a speech continuum and are asked to either classify each stimulus (identification) or discriminate between them (discrimination). Such tasks rest on assumptions about how perception maps onto discrete responses that have not been thoroughly investigated. Here, we identify critical challenges in the link between these tasks and theories of speech categorization. In particular, we show that patterns that have traditionally been linked to categorical perception could arise despite continuous underlying perception and that patterns that run counter to categorical perception could arise despite underlying categorical perception. We describe an alternative measure of speech perception using a visual analog scale that better differentiates between processes at play in speech categorization, and we review some recent findings that show how this task can be used to better inform our theories.","container-title":"The Journal of the Acoustical Society of America","DOI":"10.1121/10.0015201","ISSN":"0001-4966, 1520-8524","issue":"6","language":"en","page":"3728-3745","source":"DOI.org (Crossref)","title":"Don't force it! Gradient speech categorization calls for continuous categorization tasks","volume":"152","author":[{"family":"Apfelbaum","given":"Keith S."},{"family":"Kutlu","given":"Ethan"},{"family":"McMurray","given":"Bob"},{"family":"Kapnoula","given":"Efthymia C."}],"issued":{"date-parts":[["2022",12,1]]},"citation-key":"apfelbaum.etal2022Don"},"label":"page"},{"id":7880,"uris":["http://zotero.org/users/6534732/items/CG4NHJ9A"],"itemData":{"id":7880,"type":"article-journal","abstract":"For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label":"page"},{"id":9269,"uris":["http://zotero.org/users/6534732/items/SADBG4EU"],"itemData":{"id":9269,"type":"article-journal","abstract":"In psychophysics and psychometrics, an integral method to the discipline involves charting how a person’s response pattern changes according to a continuum of stimuli. For instance, in hearing science, Visual Analog Scaling tasks are experiments in which listeners hear sounds across a speech continuum and give a numeric rating between 0 and 100 conveying whether the sound they heard was more like word “a” or more like word “b” (i.e. each participant is giving a continuous categorization response). By taking all the continuous categorization responses across the speech continuum, a parametric curve model can be fit to the data and used to analyze any individual’s response pattern by speech continuum. Standard statistical modeling techniques are not able to accommodate all of the specific requirements needed to analyze these data. Thus, Bayesian hierarchical modeling techniques are employed to accommodate group-level non-linear curves, individual-specific non-linear curves, continuum-level random effects, and a subject-specific variance that is predicted by other model parameters. In this paper, a Bayesian hierarchical model is constructed to model the data from a Visual Analog Scaling task study of mono-lingual and bi-lingual participants. Any nonlinear curve function could be used and we demonstrate the technique using the 4-parameter logistic function. Overall, the model was found to fit particularly well to the data from the study and results suggested that the magnitude of the slope was what most defined the differences in response patterns between continua.","container-title":"Statistical Methods in Medical Research","DOI":"10.1177/09622802241242319","ISSN":"0962-2802","journalAbbreviation":"Stat Methods Med Res","language":"en","note":"publisher: SAGE Publications Ltd STM","page":"09622802241242319","source":"SAGE Journals","title":"A Bayesian hierarchical model for the analysis of visual analogue scaling tasks","author":[{"family":"Sorensen","given":"Eldon"},{"family":"Oleson","given":"Jacob"},{"family":"Kutlu","given":"Ethan"},{"family":"McMurray","given":"Bob"}],"issued":{"date-parts":[["2024",4,4]]},"citation-key":"sorensen.etal2024Bayesian"},"label":"page"}],"schema":"https://github.com/citation-style-language/schema/raw/master/csl-citation.json"} </w:instrText>
      </w:r>
      <w:r w:rsidR="006E560B">
        <w:rPr>
          <w:rFonts w:cs="Times New Roman (Body CS)"/>
        </w:rPr>
        <w:fldChar w:fldCharType="separate"/>
      </w:r>
      <w:r w:rsidR="00B06039">
        <w:rPr>
          <w:rFonts w:cs="Times New Roman (Body CS)"/>
          <w:noProof/>
        </w:rPr>
        <w:t>(Apfelbaum et al., 2022; Kutlu et al., 2022; Sorensen et al., 2024)</w:t>
      </w:r>
      <w:r w:rsidR="006E560B">
        <w:rPr>
          <w:rFonts w:cs="Times New Roman (Body CS)"/>
        </w:rPr>
        <w:fldChar w:fldCharType="end"/>
      </w:r>
      <w:r w:rsidR="006E560B">
        <w:rPr>
          <w:rFonts w:cs="Times New Roman (Body CS)"/>
        </w:rPr>
        <w:t>.</w:t>
      </w:r>
    </w:p>
    <w:p w14:paraId="3E99C796" w14:textId="73BD1ED1" w:rsidR="009525BF" w:rsidRDefault="009525BF" w:rsidP="00985AEB">
      <w:pPr>
        <w:spacing w:line="480" w:lineRule="auto"/>
        <w:ind w:firstLine="720"/>
        <w:rPr>
          <w:rFonts w:cs="Times New Roman (Body CS)"/>
        </w:rPr>
      </w:pPr>
      <w:r>
        <w:rPr>
          <w:rFonts w:cs="Times New Roman (Body CS)"/>
        </w:rPr>
        <w:t xml:space="preserve">Other work in gradient </w:t>
      </w:r>
      <w:r w:rsidR="00985AEB">
        <w:rPr>
          <w:rFonts w:cs="Times New Roman (Body CS)"/>
        </w:rPr>
        <w:t>categorization</w:t>
      </w:r>
      <w:r>
        <w:rPr>
          <w:rFonts w:cs="Times New Roman (Body CS)"/>
        </w:rPr>
        <w:t xml:space="preserve"> has shown evidence of gradient perception strategies, disambiguated from noisy perception, in bilinguals</w:t>
      </w:r>
      <w:r w:rsidR="006E560B">
        <w:rPr>
          <w:rFonts w:cs="Times New Roman (Body CS)"/>
        </w:rPr>
        <w:t xml:space="preserve"> </w:t>
      </w:r>
      <w:r w:rsidR="006E560B">
        <w:rPr>
          <w:rFonts w:cs="Times New Roman (Body CS)"/>
        </w:rPr>
        <w:fldChar w:fldCharType="begin"/>
      </w:r>
      <w:r w:rsidR="006E560B">
        <w:rPr>
          <w:rFonts w:cs="Times New Roman (Body CS)"/>
        </w:rPr>
        <w:instrText xml:space="preserve"> ADDIN ZOTERO_ITEM CSL_CITATION {"citationID":"aqwMCWqY","properties":{"formattedCitation":"(Kutlu et al., 2022)","plainCitation":"(Kutlu et al., 2022)","noteIndex":0},"citationItems":[{"id":7880,"uris":["http://zotero.org/users/6534732/items/CG4NHJ9A"],"itemData":{"id":7880,"type":"article-journal","abstract":"For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schema":"https://github.com/citation-style-language/schema/raw/master/csl-citation.json"} </w:instrText>
      </w:r>
      <w:r w:rsidR="006E560B">
        <w:rPr>
          <w:rFonts w:cs="Times New Roman (Body CS)"/>
        </w:rPr>
        <w:fldChar w:fldCharType="separate"/>
      </w:r>
      <w:r w:rsidR="00B06039">
        <w:rPr>
          <w:rFonts w:cs="Times New Roman (Body CS)"/>
          <w:noProof/>
        </w:rPr>
        <w:t>(Kutlu et al., 2022)</w:t>
      </w:r>
      <w:r w:rsidR="006E560B">
        <w:rPr>
          <w:rFonts w:cs="Times New Roman (Body CS)"/>
        </w:rPr>
        <w:fldChar w:fldCharType="end"/>
      </w:r>
      <w:r w:rsidR="006E560B">
        <w:rPr>
          <w:rFonts w:cs="Times New Roman (Body CS)"/>
        </w:rPr>
        <w:t xml:space="preserve">. </w:t>
      </w:r>
      <w:r>
        <w:rPr>
          <w:rFonts w:cs="Times New Roman (Body CS)"/>
        </w:rPr>
        <w:t>This aligns with the idea that bilinguals need perceptual flexibility and adaptive acoustic cue integration to process both languages. This also aligns with evidence that individuals that tend to perceive speech more gradiently have been found to be more likely to integrate secondary cues in ambiguous speech perception</w:t>
      </w:r>
      <w:r w:rsidR="006E560B">
        <w:rPr>
          <w:rFonts w:cs="Times New Roman (Body CS)"/>
        </w:rPr>
        <w:t xml:space="preserve"> </w:t>
      </w:r>
      <w:r w:rsidR="006E560B">
        <w:rPr>
          <w:rFonts w:cs="Times New Roman (Body CS)"/>
        </w:rPr>
        <w:fldChar w:fldCharType="begin"/>
      </w:r>
      <w:r w:rsidR="00B311FA">
        <w:rPr>
          <w:rFonts w:cs="Times New Roman (Body CS)"/>
        </w:rPr>
        <w:instrText xml:space="preserve"> ADDIN ZOTERO_ITEM CSL_CITATION {"citationID":"a1vdcblkdgp","properties":{"unsorted":true,"formattedCitation":"(e.g., Kong &amp; Edwards, 2011, 2016; Kapnoula et al., 2017, 2021; Kapnoula &amp; McMurray, 2021)","plainCitation":"(e.g., Kong &amp; Edwards, 2011, 2016; Kapnoula et al., 2017, 2021; Kapnoula &amp; McMurray, 2021)","noteIndex":0},"citationItems":[{"id":8599,"uris":["http://zotero.org/users/6534732/items/BJKHG888"],"itemData":{"id":8599,"type":"paper-conference","abstract":"This study investigated whether there were individual differences in within-category sensitivity to the voicing contrast and, if so, whether these differences were related to listeners‟ differential sensitivity to different acoustic cues. To do this, we conducted two speech perception experiments with English-speaking adults: visual analogue scaling (VAS) and anticipatory eye movement (AEM). Stimuli were a 30-item /ta/ to /da/ continuum, which systematically varied both VOT and f0. We found evidence of gradient sensitivity to within-category fine phonetic detail for both tasks. Consistent with previous research, we also found that listeners were more sensitive to changes in VOT than to changes in f0 for both tasks. Listeners who had a gradient response pattern on the VAS task showed evidence of sensitivity to f0 on the AEM task, while listeners who had a categorical response pattern on the VAS task did not. This result suggests that there are individual differences in responses to subphonemic detail and that these differences may be systematically related to sensitivity to different acoustic cues.","container-title":"Proceedings of the 17th International Congress of Phonetic Sciences (ICPhS XVII)","event-place":"Hong Kong","event-title":"17th International Congress of Phonetic Sciences","language":"en","page":"1126-1129","publisher":"City University of Hong Kong","publisher-place":"Hong Kong","source":"Zotero","title":"Individual Differences in Speech Perception: Evidence from Visual Analogue Scaling and Eye-Tracking","author":[{"family":"Kong","given":"Eun Jong"},{"family":"Edwards","given":"Jan"}],"issued":{"date-parts":[["2011"]]},"citation-key":"kongIndividualDifferencesSpeech2011"},"prefix":"e.g., "},{"id":8600,"uris":["http://zotero.org/users/6534732/items/LKQIUD87"],"itemData":{"id":8600,"type":"article-journal","abstract":"This study examined individual differences in categorical perception and the use of multiple acoustic cues in the perception of the stop voicing contrast. Goals were to investigate whether gradiency of speech perception was related to listeners’ differential sensitivity to acoustic cues and to individual differences in executive function. The experiment included two speech perception tasks (visual analogue scaling [VAS] and anticipatory eye movement [AEM]) administered to 30 English-speaking adults in two separate experimental sessions. Stimuli were a /ta/ to /da/ continuum that systematically varied VOT and f0. Findings were that some listeners had a more gradient pattern of responses on the VAS task; the listeners who had a gradient response pattern on the VAS task also showed more sensitivity to f0 on the AEM task. The patterns were consistent across individuals tested on two separate occasions. These results suggest that variability in how categorically listeners perceive speech sounds is consistent and systematic within individuals.","container-title":"Journal of Phonetics","DOI":"10.1016/j.wocn.2016.08.006","ISSN":"0095-4470","journalAbbreviation":"Journal of Phonetics","page":"40-57","source":"ScienceDirect","title":"Individual differences in categorical perception of speech: Cue weighting and executive function","title-short":"Individual differences in categorical perception of speech","volume":"59","author":[{"family":"Kong","given":"Eun Jong"},{"family":"Edwards","given":"Jan"}],"issued":{"date-parts":[["2016",11,1]]},"citation-key":"kong.edwards2016Individual"}},{"id":8025,"uris":["http://zotero.org/users/6534732/items/K9DTS6R6"],"itemData":{"id":8025,"type":"article-journal","abstract":"During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label":"page"},{"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006E560B">
        <w:rPr>
          <w:rFonts w:cs="Times New Roman (Body CS)"/>
        </w:rPr>
        <w:fldChar w:fldCharType="separate"/>
      </w:r>
      <w:r w:rsidR="00B311FA" w:rsidRPr="00B311FA">
        <w:rPr>
          <w:kern w:val="0"/>
        </w:rPr>
        <w:t>(e.g., Kong &amp; Edwards, 2011, 2016; Kapnoula et al., 2017, 2021; Kapnoula &amp; McMurray, 2021)</w:t>
      </w:r>
      <w:r w:rsidR="006E560B">
        <w:rPr>
          <w:rFonts w:cs="Times New Roman (Body CS)"/>
        </w:rPr>
        <w:fldChar w:fldCharType="end"/>
      </w:r>
      <w:r>
        <w:rPr>
          <w:rFonts w:cs="Times New Roman (Body CS)"/>
        </w:rPr>
        <w:t>.</w:t>
      </w:r>
    </w:p>
    <w:p w14:paraId="77CEB36D" w14:textId="293BA87B" w:rsidR="00130B38" w:rsidRDefault="00130B38" w:rsidP="00985AEB">
      <w:pPr>
        <w:spacing w:line="480" w:lineRule="auto"/>
        <w:ind w:firstLine="720"/>
        <w:rPr>
          <w:rFonts w:cs="Times New Roman (Body CS)"/>
        </w:rPr>
      </w:pPr>
      <w:r>
        <w:rPr>
          <w:rFonts w:cs="Times New Roman (Body CS)"/>
        </w:rPr>
        <w:t xml:space="preserve">The role of gradient categorization in non-L1 perception and implications for L2 phonological learning is less clear. A few studies have explored how categorization gradiency and consistency for L1 speech may be correlated with L2 perception, learning, and proficiency. Some studies using naïve L1 listeners with no knowledge of the L2 found that categorization consistency correlated with success in the perception and learning of novel L2 contrasts but that gradiency had no influence </w:t>
      </w:r>
      <w:r>
        <w:rPr>
          <w:rFonts w:cs="Times New Roman (Body CS)"/>
        </w:rPr>
        <w:fldChar w:fldCharType="begin"/>
      </w:r>
      <w:r w:rsidR="00B311FA">
        <w:rPr>
          <w:rFonts w:cs="Times New Roman (Body CS)"/>
        </w:rPr>
        <w:instrText xml:space="preserve"> ADDIN ZOTERO_ITEM CSL_CITATION {"citationID":"aspofann8i","properties":{"formattedCitation":"(Fuhrmeister et al., 2023; Honda et al., 2024)","plainCitation":"(Fuhrmeister et al., 2023; Honda et al., 2024)","noteIndex":0},"citationItems":[{"id":9545,"uris":["http://zotero.org/users/6534732/items/YB6E8B8A"],"itemData":{"id":9545,"type":"article-journal","abstract":"Individuals differ in their ability to perceive and learn unfamiliar speech sounds, but we lack a comprehensive theoretical account that predicts individual differences in this skill. Predominant theories largely attribute difficulties of non-native speech perception to the relationships between non-native speech sounds/contrasts and native-language categories. The goal of the current study was to test whether the predictions made by these theories can be extended to predict individual differences in naive perception of non-native speech sounds or learning of these sounds. Specifically, we hypothesized that the internal structure of native-language speech categories is the cause of difficulty in perception of unfamiliar sounds such that learners who show more graded (i.e., less categorical) perception of sounds in their native language would have an advantage for perceiving non-native speech sounds because they would be less likely to assimilate unfamiliar speech tokens to their native-language categories. We tested this prediction in two experiments in which listeners categorized speech continua in their native language and performed tasks of discrimination or identification of difficult non-native speech sound contrasts. Overall, results did not support the hypothesis that individual differences in categorical perception of native-language speech sounds is responsible for variability in sensitivity to non-native speech sounds. However, participants who responded more consistently on a speech categorization task showed more accurate perception of non-native speech sounds. This suggests that individual differences in non-native speech perception are more related to the stability of phonetic processing abilities than to individual differences in phonetic category structure. (PsycInfo Database Record (c) 2023 APA, all rights reserved)","archive_location":"2023-43839-001","container-title":"Journal of Experimental Psychology: Learning, Memory, and Cognition","DOI":"10.1037/xlm0001213","ISSN":"0278-7393","issue":"7","journalAbbreviation":"Journal of Experimental Psychology: Learning, Memory, and Cognition","note":"publisher: American Psychological Association","page":"1161-1175","source":"EBSCOhost","title":"Relationships between native and non-native speech perception","volume":"49","author":[{"family":"Fuhrmeister","given":"Pamela"},{"family":"Phillips","given":"Matthew C."},{"family":"McCoach","given":"D. Betsy"},{"family":"Myers","given":"Emily B."}],"issued":{"date-parts":[["2023",7]]},"citation-key":"fuhrmeister.etal2023Relationships"}},{"id":9495,"uris":["http://zotero.org/users/6534732/items/IRALRV2N"],"itemData":{"id":9495,"type":"article-journal","abstract":"Successfully perceiving speech sounds is a crucial skill for spoken communication; yet individuals show differences in how they perceive both native and nonnative speech sounds. We studied the relationships between performance on different native and nonnative speech perception tasks, ﬁnding that (a) different tasks measure different subtleties and (b) people with consistent perception of native speech sounds tend to be better at accurately perceiving nonnative sounds. These ﬁndings have implications for understanding the nature of individual differences in speech perception and for helping adults to learn new languages successfully.","container-title":"Journal of Experimental Psychology: Human Perception and Performance","DOI":"10.1037/xhp0001191","ISSN":"1939-1277, 0096-1523","issue":"4","journalAbbreviation":"Journal of Experimental Psychology: Human Perception and Performance","language":"en","page":"370-394","source":"DOI.org (Crossref)","title":"Exploring individual differences in native phonetic perception and their link to nonnative phonetic perception","volume":"50","author":[{"family":"Honda","given":"Claire T."},{"family":"Clayards","given":"Meghan"},{"family":"Baum","given":"Shari R."}],"issued":{"date-parts":[["2024",4]]},"citation-key":"honda.etal2024Exploring"}}],"schema":"https://github.com/citation-style-language/schema/raw/master/csl-citation.json"} </w:instrText>
      </w:r>
      <w:r>
        <w:rPr>
          <w:rFonts w:cs="Times New Roman (Body CS)"/>
        </w:rPr>
        <w:fldChar w:fldCharType="separate"/>
      </w:r>
      <w:r w:rsidR="00B311FA" w:rsidRPr="00B311FA">
        <w:rPr>
          <w:kern w:val="0"/>
        </w:rPr>
        <w:t>(Fuhrmeister et al., 2023; Honda et al., 2024)</w:t>
      </w:r>
      <w:r>
        <w:rPr>
          <w:rFonts w:cs="Times New Roman (Body CS)"/>
        </w:rPr>
        <w:fldChar w:fldCharType="end"/>
      </w:r>
      <w:r>
        <w:rPr>
          <w:rFonts w:cs="Times New Roman (Body CS)"/>
        </w:rPr>
        <w:t xml:space="preserve">, while another study using naïve L1 listeners showed that those with more gradient categorization were more </w:t>
      </w:r>
      <w:r>
        <w:rPr>
          <w:rFonts w:cs="Times New Roman (Body CS)"/>
        </w:rPr>
        <w:lastRenderedPageBreak/>
        <w:t xml:space="preserve">successful in learning L2 contrasts and reweighting acoustic cues to be more attuned to the L2 </w:t>
      </w:r>
      <w:r>
        <w:rPr>
          <w:rFonts w:cs="Times New Roman (Body CS)"/>
        </w:rPr>
        <w:fldChar w:fldCharType="begin"/>
      </w:r>
      <w:r w:rsidR="00B311FA">
        <w:rPr>
          <w:rFonts w:cs="Times New Roman (Body CS)"/>
        </w:rPr>
        <w:instrText xml:space="preserve"> ADDIN ZOTERO_ITEM CSL_CITATION {"citationID":"a6mhdv3950","properties":{"formattedCitation":"(J. Lee &amp; Park, 2024)","plainCitation":"(J. Lee &amp; Park, 2024)","noteIndex":0},"citationItems":[{"id":13197,"uris":["http://zotero.org/users/6534732/items/I2K5UDE6"],"itemData":{"id":13197,"type":"article-journal","abstract":"Experiment 1 investigates whether individual differences in sensitivity to acoustic cues in L1 category perception measured by the Visual Analogue Scaling (VAS) task could explain individual variability in L2 phonological contrast learning [research question (RQ1)]. f0 is a solid cue for Korean three-way stop contrasts (i.e., lenis-aspirated stop distinction) but not for English voicing contrasts. Results showed that naïve English learners of Korean with more gradient performance in the VAS task, which was used as a proxy of f0 cue sensitivity in L1, had an advantage in L2 contrast learning. More gradient learners showed more nativelike f0 utilization during and after the High Variability Phonetic Training (HVPT), suggesting the transfer of L1 acoustic cue sensitivity to L2 learning. Experiment 2 examines whether the cue-attention switching training with L1 stimuli provided before HVPT sessions could aid learners by reallocating their attention away from the L2-irrelevant to the L2-relevant acoustic dimension (RQ2). Results demonstrated the effectiveness of the cue-attention switching training with L1 stimuli, especially to learners with less sensitivity to f0 in the VAS task. This study emphasizes the importance of considering individual differences in L2 training and shows the possibility of utilizing the VAS task as a pretraining assessment to predict the acquisition of L2 phonological contrasts and L2 cue-weighting strategies.","container-title":"Journal of Phonetics","DOI":"10.1016/j.wocn.2024.101327","ISSN":"0095-4470","journalAbbreviation":"Journal of Phonetics","page":"101327","source":"ScienceDirect","title":"Acoustic cue sensitivity in the perception of native category and their relation to nonnative phonological contrast learning","volume":"104","author":[{"family":"Lee","given":"Jieun"},{"family":"Park","given":"Hanyong"}],"issued":{"date-parts":[["2024",5,1]]},"citation-key":"lee.park2024Acoustic"}}],"schema":"https://github.com/citation-style-language/schema/raw/master/csl-citation.json"} </w:instrText>
      </w:r>
      <w:r>
        <w:rPr>
          <w:rFonts w:cs="Times New Roman (Body CS)"/>
        </w:rPr>
        <w:fldChar w:fldCharType="separate"/>
      </w:r>
      <w:r w:rsidR="00B311FA" w:rsidRPr="00B311FA">
        <w:rPr>
          <w:kern w:val="0"/>
        </w:rPr>
        <w:t>(J. Lee &amp; Park, 2024)</w:t>
      </w:r>
      <w:r>
        <w:rPr>
          <w:rFonts w:cs="Times New Roman (Body CS)"/>
        </w:rPr>
        <w:fldChar w:fldCharType="end"/>
      </w:r>
      <w:r>
        <w:rPr>
          <w:rFonts w:cs="Times New Roman (Body CS)"/>
        </w:rPr>
        <w:t xml:space="preserve">. One study using highly proficient L2 listeners found that categorization gradiency, but not consistency, was correlated with L2 proficiency such that gradient categorization patterns in L1 was correlated with higher L2 vocabulary knowledge </w:t>
      </w:r>
      <w:r>
        <w:rPr>
          <w:rFonts w:cs="Times New Roman (Body CS)"/>
        </w:rPr>
        <w:fldChar w:fldCharType="begin"/>
      </w:r>
      <w:r w:rsidR="00B311FA">
        <w:rPr>
          <w:rFonts w:cs="Times New Roman (Body CS)"/>
        </w:rPr>
        <w:instrText xml:space="preserve"> ADDIN ZOTERO_ITEM CSL_CITATION {"citationID":"a1dfinl0bkk","properties":{"formattedCitation":"(Kapnoula &amp; Samuel, 2024)","plainCitation":"(Kapnoula &amp; Samuel, 2024)","noteIndex":0},"citationItems":[{"id":9471,"uris":["http://zotero.org/users/6534732/items/RA3GNQ5I"],"itemData":{"id":9471,"type":"article-journal","abstract":"&lt;em&gt;Language Learning&lt;/em&gt; is a journal devoted to theoretical issues in the learning of language, publishing papers from disciplines such as psychology, linguistics, and neuroscience.","container-title":"Language Learning","ISSN":"1467-9922","language":"en","note":"publisher: John Wiley &amp; Sons, Ltd","source":"onlinelibrary.wiley.com","title":"Sensitivity to Subphonemic Differences in First Language Predicts Vocabulary Size in a Foreign Language","URL":"https://onlinelibrary.wiley.com/doi/abs/10.1111/lang.12650","author":[{"family":"Kapnoula","given":"Efthymia C."},{"family":"Samuel","given":"Arthur G."}],"accessed":{"date-parts":[["2024",5,15]]},"issued":{"date-parts":[["2024",5,6]]},"citation-key":"kapnoula.samuel2024Sensitivity"}}],"schema":"https://github.com/citation-style-language/schema/raw/master/csl-citation.json"} </w:instrText>
      </w:r>
      <w:r>
        <w:rPr>
          <w:rFonts w:cs="Times New Roman (Body CS)"/>
        </w:rPr>
        <w:fldChar w:fldCharType="separate"/>
      </w:r>
      <w:r w:rsidR="00B311FA" w:rsidRPr="00B311FA">
        <w:rPr>
          <w:kern w:val="0"/>
        </w:rPr>
        <w:t>(Kapnoula &amp; Samuel, 2024)</w:t>
      </w:r>
      <w:r>
        <w:rPr>
          <w:rFonts w:cs="Times New Roman (Body CS)"/>
        </w:rPr>
        <w:fldChar w:fldCharType="end"/>
      </w:r>
      <w:r>
        <w:rPr>
          <w:rFonts w:cs="Times New Roman (Body CS)"/>
        </w:rPr>
        <w:t xml:space="preserve">. Fewer studies have measured categorization gradiency in both L1 and L2 speech within the same individuals. One study found that neither categorization gradiency in L1 nor L2 was correlated with L2 proficiency </w:t>
      </w:r>
      <w:r>
        <w:rPr>
          <w:rFonts w:cs="Times New Roman (Body CS)"/>
        </w:rPr>
        <w:fldChar w:fldCharType="begin"/>
      </w:r>
      <w:r w:rsidR="00B311FA">
        <w:rPr>
          <w:rFonts w:cs="Times New Roman (Body CS)"/>
        </w:rPr>
        <w:instrText xml:space="preserve"> ADDIN ZOTERO_ITEM CSL_CITATION {"citationID":"a1ttpnumrvo","properties":{"formattedCitation":"(Kong, 2019)","plainCitation":"(Kong, 2019)","noteIndex":0},"citationItems":[{"id":13706,"uris":["http://zotero.org/users/6534732/items/4SXLU62W"],"itemData":{"id":13706,"type":"article-journal","abstract":"This study investigated individual variability of L2 learners’ categorical judgments of L2 stops by exploring English learners’ perceptual processing of two acoustic cues (voice onset time [VOT] and &lt;italic&gt;f0&lt;/italic&gt;) and working memory capacity as sources of variation. As prior research has reported that English speakers’ greater use of the redundant cue &lt;italic&gt;f0&lt;/italic&gt; was responsible for gradient processing of native stops, we examined whether the same processing characteristics would be observed in L2 learners’ perception of Korean stops (/t/–/t&lt;sup&gt;h&lt;/sup&gt;/). 22 English learners of L2 Korean with a range of L2 proficiency participated in a visual analogue scaling task and demonstrated variable manners of judging the L2 Korean stops: Some were more gradient than others in performing the task. Correlation analysis revealed that L2 learners’ categorical responses were modestly related to individuals’ utilizations of a primary cue for the stop contrast (VOT for L1 English stops and &lt;italic&gt;f0&lt;/italic&gt; for L2 Korean stops), and were also related to better working memory capacity. Together, the current experimental evidence demonstrates adult L2 learners’ top-down processing of stop consonants where linguistic and cognitive resources are devoted to a process of determining abstract phonemic identity.","container-title":"Phonetics and Speech Sciences","DOI":"10.13064/KSSS.2019.11.4.063","ISSN":"2586-5854, 2005-8063","issue":"4","note":"publisher: Korean Society of Speech Sciences","page":"63-70","source":"www.eksss.org","title":"Individual differences in categorical perception: L1 English learners’ L2 perception of Korean stops","title-short":"Individual differences in categorical perception","volume":"11","author":[{"family":"Kong","given":"Eun Jong"}],"issued":{"date-parts":[["2019"]]},"citation-key":"kong2019Individual"}}],"schema":"https://github.com/citation-style-language/schema/raw/master/csl-citation.json"} </w:instrText>
      </w:r>
      <w:r>
        <w:rPr>
          <w:rFonts w:cs="Times New Roman (Body CS)"/>
        </w:rPr>
        <w:fldChar w:fldCharType="separate"/>
      </w:r>
      <w:r w:rsidR="00B311FA" w:rsidRPr="00B311FA">
        <w:rPr>
          <w:kern w:val="0"/>
        </w:rPr>
        <w:t>(Kong, 2019)</w:t>
      </w:r>
      <w:r>
        <w:rPr>
          <w:rFonts w:cs="Times New Roman (Body CS)"/>
        </w:rPr>
        <w:fldChar w:fldCharType="end"/>
      </w:r>
      <w:r>
        <w:rPr>
          <w:rFonts w:cs="Times New Roman (Body CS)"/>
        </w:rPr>
        <w:t xml:space="preserve">, while another study showed that more categorical perceptual patterns, rather than gradient perceptual patterns, were predicted by higher L2 proficiency </w:t>
      </w:r>
      <w:r>
        <w:rPr>
          <w:rFonts w:cs="Times New Roman (Body CS)"/>
        </w:rPr>
        <w:fldChar w:fldCharType="begin"/>
      </w:r>
      <w:r w:rsidR="00B311FA">
        <w:rPr>
          <w:rFonts w:cs="Times New Roman (Body CS)"/>
        </w:rPr>
        <w:instrText xml:space="preserve"> ADDIN ZOTERO_ITEM CSL_CITATION {"citationID":"a24lvbrmc7","properties":{"formattedCitation":"(Kong &amp; Kang, 2023)","plainCitation":"(Kong &amp; Kang, 2023)","noteIndex":0},"citationItems":[{"id":13067,"uris":["http://zotero.org/users/6534732/items/HA8P7C3B"],"itemData":{"id":13067,"type":"article-journal","abstract":"This study investigated individual differences in Korean adult learners’ categorical perception of L2 English stops with an aim to explore the relationship of gradient categorizations to perceptual sensitivity to acoustic cues and L2 proficiency. Korean young adult L2 learners of English (N = 49) participated in two speech perception tasks (visual analog scaling and forced-choice identification) in which they listened to English voiced and voiceless stops and Korean lax and aspirated stops with Voice Onset Time (VOT) and F0 manipulated to form a continuum. It was found that in both L1 and L2 stop perception, listeners’ gradient category judgment was associated with greater reliance on language-specific redundant cues (i.e., F0 in L2 English and VOT in L1 Korean) and that in the perception of L2 stops, categorical listeners who tended to be less sensitive to F0 were the ones with a higher level of L2 English proficiency. The results suggest that the categorical manner of judging L2 stops reflects learners’ better knowledge of L2-specific acoustic cue-weightings, based on which less relevant acoustic information is effectively suppressed.","container-title":"Language and Speech","DOI":"10.1177/00238309221108647","ISSN":"0023-8309","issue":"2","journalAbbreviation":"Lang Speech","language":"en","note":"publisher: SAGE Publications Ltd","page":"354-380","source":"SAGE Journals","title":"Individual Differences in Categorical Judgment of L2 Stops: A Link to Proficiency and Acoustic Cue-Weighting","title-short":"Individual Differences in Categorical Judgment of L2 Stops","volume":"66","author":[{"family":"Kong","given":"Eun Jong"},{"family":"Kang","given":"Soyoung"}],"issued":{"date-parts":[["2023",6,1]]},"citation-key":"kong.kang2023Individual"}}],"schema":"https://github.com/citation-style-language/schema/raw/master/csl-citation.json"} </w:instrText>
      </w:r>
      <w:r>
        <w:rPr>
          <w:rFonts w:cs="Times New Roman (Body CS)"/>
        </w:rPr>
        <w:fldChar w:fldCharType="separate"/>
      </w:r>
      <w:r w:rsidR="00B311FA" w:rsidRPr="00B311FA">
        <w:rPr>
          <w:kern w:val="0"/>
        </w:rPr>
        <w:t>(Kong &amp; Kang, 2023)</w:t>
      </w:r>
      <w:r>
        <w:rPr>
          <w:rFonts w:cs="Times New Roman (Body CS)"/>
        </w:rPr>
        <w:fldChar w:fldCharType="end"/>
      </w:r>
      <w:r>
        <w:rPr>
          <w:rFonts w:cs="Times New Roman (Body CS)"/>
        </w:rPr>
        <w:t>. These conflicting results may be attributed to differences in learner populations, implementation of the VAS task, analysis of gradiency, diversity of L2 proficiency, and operationalization of non-L1 learning and proficiency. It is clear that more research is needed to elucidate relationship between categorization gradiency and proficient L2 perception and learning.</w:t>
      </w:r>
    </w:p>
    <w:p w14:paraId="23D08E37" w14:textId="40597911" w:rsidR="009525BF" w:rsidRDefault="00130B38" w:rsidP="00606954">
      <w:pPr>
        <w:spacing w:line="480" w:lineRule="auto"/>
        <w:ind w:firstLine="720"/>
        <w:rPr>
          <w:rFonts w:cs="Times New Roman (Body CS)"/>
        </w:rPr>
      </w:pPr>
      <w:r>
        <w:rPr>
          <w:rFonts w:cs="Times New Roman (Body CS)"/>
        </w:rPr>
        <w:t>Despite th</w:t>
      </w:r>
      <w:r w:rsidR="004A1868">
        <w:rPr>
          <w:rFonts w:cs="Times New Roman (Body CS)"/>
        </w:rPr>
        <w:t>ese mixed results</w:t>
      </w:r>
      <w:r>
        <w:rPr>
          <w:rFonts w:cs="Times New Roman (Body CS)"/>
        </w:rPr>
        <w:t>,</w:t>
      </w:r>
      <w:r w:rsidR="00606954">
        <w:rPr>
          <w:rFonts w:cs="Times New Roman (Body CS)"/>
        </w:rPr>
        <w:t xml:space="preserve"> I </w:t>
      </w:r>
      <w:r>
        <w:rPr>
          <w:rFonts w:cs="Times New Roman (Body CS)"/>
        </w:rPr>
        <w:t>hypothesize</w:t>
      </w:r>
      <w:r w:rsidR="00606954">
        <w:rPr>
          <w:rFonts w:cs="Times New Roman (Body CS)"/>
        </w:rPr>
        <w:t xml:space="preserve"> that g</w:t>
      </w:r>
      <w:r w:rsidR="00606954" w:rsidRPr="00A02503">
        <w:rPr>
          <w:rFonts w:cs="Times New Roman (Body CS)"/>
        </w:rPr>
        <w:t xml:space="preserve">radient perception </w:t>
      </w:r>
      <w:r w:rsidR="00606954">
        <w:rPr>
          <w:rFonts w:cs="Times New Roman (Body CS)"/>
        </w:rPr>
        <w:t xml:space="preserve">is </w:t>
      </w:r>
      <w:r w:rsidR="00606954" w:rsidRPr="00A02503">
        <w:rPr>
          <w:rFonts w:cs="Times New Roman (Body CS)"/>
        </w:rPr>
        <w:t>relevant</w:t>
      </w:r>
      <w:r w:rsidR="00606954">
        <w:rPr>
          <w:rFonts w:cs="Times New Roman (Body CS)"/>
        </w:rPr>
        <w:t xml:space="preserve"> to L2 speech category learning</w:t>
      </w:r>
      <w:r w:rsidR="00606954" w:rsidRPr="00A02503">
        <w:rPr>
          <w:rFonts w:cs="Times New Roman (Body CS)"/>
        </w:rPr>
        <w:t xml:space="preserve"> </w:t>
      </w:r>
      <w:r w:rsidR="00606954">
        <w:rPr>
          <w:rFonts w:cs="Times New Roman (Body CS)"/>
        </w:rPr>
        <w:t>given that</w:t>
      </w:r>
      <w:r w:rsidR="00606954" w:rsidRPr="00A02503">
        <w:rPr>
          <w:rFonts w:cs="Times New Roman (Body CS)"/>
        </w:rPr>
        <w:t xml:space="preserve"> L2 speech category acquisition necessitates processes such as category remapping through boundary shifting and category creation through cue integration, among other processes </w:t>
      </w:r>
      <w:r w:rsidR="00AC58D0">
        <w:rPr>
          <w:rFonts w:cs="Times New Roman (Body CS)"/>
        </w:rPr>
        <w:fldChar w:fldCharType="begin"/>
      </w:r>
      <w:r w:rsidR="00B311FA">
        <w:rPr>
          <w:rFonts w:cs="Times New Roman (Body CS)"/>
        </w:rPr>
        <w:instrText xml:space="preserve"> ADDIN ZOTERO_ITEM CSL_CITATION {"citationID":"a2mma6godfc","properties":{"formattedCitation":"(for reviews, see Baese-Berk et al., 2022; Nagle &amp; Baese-Berk, 2022)","plainCitation":"(for reviews, see Baese-Berk et al., 2022; Nagle &amp; Baese-Berk, 2022)","noteIndex":0},"citationItems":[{"id":1836,"uris":["http://zotero.org/users/6534732/items/89NHXHXE"],"itemData":{"id":1836,"type":"article-journal","abstract":"Most current theories and models of second language speech perception are grounded in the notion that learners acquire speech sound categories in their target language. In this paper, this classic idea in speech perception is revisited, given that clear evidence for formation of such categories is lacking in previous research. To understand the debate on the nature of speech sound representations in a second language, an operational definition of “category” is presented, and the issues of categorical perception and current theories of second language learning are reviewed. Following this, behavioral and neuroimaging evidence for and against acquisition of categorical representations is described. Finally, recommendations for future work are discussed. The paper concludes with a recommendation for integration of behavioral and neuroimaging work and theory in this area.","container-title":"The Journal of the Acoustical Society of America","DOI":"10.1121/10.0015230","ISSN":"0001-4966","issue":"5","note":"publisher: Acoustical Society of America","page":"3025-3034","source":"asa.scitation.org (Atypon)","title":"The nature of non-native speech sound representations","volume":"152","author":[{"family":"Baese-Berk","given":"Melissa M."},{"family":"Chandrasekaran","given":"Bharath"},{"family":"Roark","given":"Casey L."}],"issued":{"date-parts":[["2022",11]]},"citation-key":"baese-berk.etal2022nature"},"prefix":"for reviews, see"},{"id":2664,"uris":["http://zotero.org/users/6534732/items/MU3WV8J7"],"itemData":{"id":2664,"type":"article-journal","abstract":"One of the basic goals of second language (L2) speech research is to understand the perception-production link, or the relationship between L2 speech perception and L2 speech production. Although many studies have examined the link, they have done so with strikingly different conceptual foci and methods. Even studies that appear to use similar perception and production tasks often present nontrivial differences in task characteristics and implementation. This conceptual and methodological variation makes meaningful synthesis of perception-production findings difficult, and it also complicates the process of developing new perception-production models that specifically address how the link changes throughout L2 learning. In this study, we scrutinize theoretical and methodological issues in perception-production research and offer recommendations for advancing theory and practice in this domain. We focus on L2 sound learning because most work in the area has focused on segmental contrasts. ©","archive":"Scopus","container-title":"Studies in Second Language Acquisition","DOI":"10.1017/S0272263121000371","ISSN":"0272-2631","issue":"2","language":"English","page":"580-605","source":"Scopus","title":"Advancing the State of the Art In L2 Speech Perception-Production Research: Revisiting Theoretical Assumptions and Methodological Practices","title-short":"Advancing the State of the Art In L2 Speech Perception-Production Research","volume":"44","author":[{"family":"Nagle","given":"C.L."},{"family":"Baese-Berk","given":"M.M."}],"issued":{"date-parts":[["2022"]]},"citation-key":"nagleAdvancingStateArt2022"}}],"schema":"https://github.com/citation-style-language/schema/raw/master/csl-citation.json"} </w:instrText>
      </w:r>
      <w:r w:rsidR="00AC58D0">
        <w:rPr>
          <w:rFonts w:cs="Times New Roman (Body CS)"/>
        </w:rPr>
        <w:fldChar w:fldCharType="separate"/>
      </w:r>
      <w:r w:rsidR="00B311FA">
        <w:rPr>
          <w:kern w:val="0"/>
        </w:rPr>
        <w:t>(for reviews, see Baese-Berk et al., 2022; Nagle &amp; Baese-Berk, 2022)</w:t>
      </w:r>
      <w:r w:rsidR="00AC58D0">
        <w:rPr>
          <w:rFonts w:cs="Times New Roman (Body CS)"/>
        </w:rPr>
        <w:fldChar w:fldCharType="end"/>
      </w:r>
      <w:r w:rsidR="00606954" w:rsidRPr="00A02503">
        <w:rPr>
          <w:rFonts w:cs="Times New Roman (Body CS)"/>
        </w:rPr>
        <w:t>. Consequently, perceptual flexibility and adaptive acoustic cue integration may be advantageous for learning L2 speech categories. As gradient perception is correlated with perceptual flexibility and adaptive acoustic cue integration, this suggests that gradient perception may be advantageous for learning L2 speech categories.</w:t>
      </w:r>
    </w:p>
    <w:p w14:paraId="1D1A6A52" w14:textId="0AF5E89C" w:rsidR="00D36927" w:rsidRDefault="00AC58D0" w:rsidP="00606954">
      <w:pPr>
        <w:spacing w:line="480" w:lineRule="auto"/>
        <w:ind w:firstLine="720"/>
        <w:rPr>
          <w:rFonts w:cs="Times New Roman (Body CS)"/>
        </w:rPr>
      </w:pPr>
      <w:r>
        <w:rPr>
          <w:rFonts w:cs="Times New Roman (Body CS)"/>
        </w:rPr>
        <w:t xml:space="preserve">Other work has shown that monolinguals who are exposed to more linguistically diverse social network show evidence of brain activity exhibiting sensitivity to </w:t>
      </w:r>
      <w:r w:rsidR="00834607">
        <w:rPr>
          <w:rFonts w:cs="Times New Roman (Body CS)"/>
        </w:rPr>
        <w:t>foreign language</w:t>
      </w:r>
      <w:r>
        <w:rPr>
          <w:rFonts w:cs="Times New Roman (Body CS)"/>
        </w:rPr>
        <w:t xml:space="preserve"> lexical </w:t>
      </w:r>
      <w:r>
        <w:rPr>
          <w:rFonts w:cs="Times New Roman (Body CS)"/>
        </w:rPr>
        <w:lastRenderedPageBreak/>
        <w:t xml:space="preserve">items </w:t>
      </w:r>
      <w:r>
        <w:rPr>
          <w:rFonts w:cs="Times New Roman (Body CS)"/>
        </w:rPr>
        <w:fldChar w:fldCharType="begin"/>
      </w:r>
      <w:r>
        <w:rPr>
          <w:rFonts w:cs="Times New Roman (Body CS)"/>
        </w:rPr>
        <w:instrText xml:space="preserve"> ADDIN ZOTERO_ITEM CSL_CITATION {"citationID":"v89OXSpM","properties":{"formattedCitation":"(Bice &amp; Kroll, 2019)","plainCitation":"(Bice &amp; Kroll, 2019)","noteIndex":0},"citationItems":[{"id":8768,"uris":["http://zotero.org/users/6534732/items/6NNGVYDS"],"itemData":{"id":8768,"type":"article-journal","abstract":"Accumulating evidence shows how language context shapes bilingual language use and its cognitive consequences. However, few studies have considered the impact of language context for monolinguals. Although monolinguals’ language processing is assumed to be relatively stable and homogeneous, some research has shown novel learning through exposure alone. Monolinguals living in linguistically diverse contexts regularly overhear languages they do not understand, and may absorb information about those languages in ways that shape their language networks. The current study used behavioral and ERP measures to compare monolinguals living in a linguistically diverse environment and a unilingual environment in their ability to learn vowel harmony in Finnish. Monolinguals in both contexts demonstrated similar learning of studied words; however, their ERPs differed for generalization. Monolinguals in the diverse context revealed an anterior late positivity, whereas monolinguals in the unilingual context showed no effect. The results suggest that linguistic diversity promotes new language learning.","container-title":"Brain and Language","DOI":"10.1016/j.bandl.2019.104644","ISSN":"0093-934X","journalAbbreviation":"Brain and Language","page":"104644","source":"ScienceDirect","title":"English only? Monolinguals in linguistically diverse contexts have an edge in language learning","title-short":"English only?","volume":"196","author":[{"family":"Bice","given":"Kinsey"},{"family":"Kroll","given":"Judith F."}],"issued":{"date-parts":[["2019",9,1]]},"citation-key":"biceEnglishOnlyMonolinguals2019"}}],"schema":"https://github.com/citation-style-language/schema/raw/master/csl-citation.json"} </w:instrText>
      </w:r>
      <w:r>
        <w:rPr>
          <w:rFonts w:cs="Times New Roman (Body CS)"/>
        </w:rPr>
        <w:fldChar w:fldCharType="separate"/>
      </w:r>
      <w:r w:rsidR="00B06039">
        <w:rPr>
          <w:rFonts w:cs="Times New Roman (Body CS)"/>
          <w:noProof/>
        </w:rPr>
        <w:t>(Bice &amp; Kroll, 2019)</w:t>
      </w:r>
      <w:r>
        <w:rPr>
          <w:rFonts w:cs="Times New Roman (Body CS)"/>
        </w:rPr>
        <w:fldChar w:fldCharType="end"/>
      </w:r>
      <w:r>
        <w:rPr>
          <w:rFonts w:cs="Times New Roman (Body CS)"/>
        </w:rPr>
        <w:t xml:space="preserve">. </w:t>
      </w:r>
      <w:r w:rsidR="00606954">
        <w:rPr>
          <w:rFonts w:cs="Times New Roman (Body CS)"/>
        </w:rPr>
        <w:t>Very recent results have shown that linguistically diverse social networks are highly predictive of gradient response profiles</w:t>
      </w:r>
      <w:r>
        <w:rPr>
          <w:rFonts w:cs="Times New Roman (Body CS)"/>
        </w:rPr>
        <w:t xml:space="preserve"> </w:t>
      </w:r>
      <w:r>
        <w:rPr>
          <w:rFonts w:cs="Times New Roman (Body CS)"/>
        </w:rPr>
        <w:fldChar w:fldCharType="begin"/>
      </w:r>
      <w:r>
        <w:rPr>
          <w:rFonts w:cs="Times New Roman (Body CS)"/>
        </w:rPr>
        <w:instrText xml:space="preserve"> ADDIN ZOTERO_ITEM CSL_CITATION {"citationID":"YuJrXloi","properties":{"formattedCitation":"(Kutlu et al., 2024)","plainCitation":"(Kutlu et al., 2024)","noteIndex":0},"citationItems":[{"id":9273,"uris":["http://zotero.org/users/6534732/items/ADV7DRUQ"],"itemData":{"id":9273,"type":"article","abstract":"Traditionally,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chema":"https://github.com/citation-style-language/schema/raw/master/csl-citation.json"} </w:instrText>
      </w:r>
      <w:r>
        <w:rPr>
          <w:rFonts w:cs="Times New Roman (Body CS)"/>
        </w:rPr>
        <w:fldChar w:fldCharType="separate"/>
      </w:r>
      <w:r w:rsidR="00B06039">
        <w:rPr>
          <w:rFonts w:cs="Times New Roman (Body CS)"/>
          <w:noProof/>
        </w:rPr>
        <w:t>(Kutlu et al., 2024)</w:t>
      </w:r>
      <w:r>
        <w:rPr>
          <w:rFonts w:cs="Times New Roman (Body CS)"/>
        </w:rPr>
        <w:fldChar w:fldCharType="end"/>
      </w:r>
      <w:r w:rsidR="00606954">
        <w:rPr>
          <w:rFonts w:cs="Times New Roman (Body CS)"/>
        </w:rPr>
        <w:t xml:space="preserve">. </w:t>
      </w:r>
      <w:r w:rsidR="00606954" w:rsidRPr="00985AEB">
        <w:rPr>
          <w:rFonts w:cs="Times New Roman (Body CS)"/>
        </w:rPr>
        <w:t>Linguistic diversity here means the number of languages that the individual is exposed to from persons in their social network.</w:t>
      </w:r>
      <w:r w:rsidR="00606954">
        <w:rPr>
          <w:rFonts w:cs="Times New Roman (Body CS)"/>
        </w:rPr>
        <w:t xml:space="preserve"> This may suggest a bidirectional influential relationship between multilingualism and gradient categorization, such that being exposed to more languages may result in gradient perception and gradient perception may result in </w:t>
      </w:r>
      <w:r>
        <w:rPr>
          <w:rFonts w:cs="Times New Roman (Body CS)"/>
        </w:rPr>
        <w:t xml:space="preserve">perceptual flexibility to enable the </w:t>
      </w:r>
      <w:r w:rsidR="00606954">
        <w:rPr>
          <w:rFonts w:cs="Times New Roman (Body CS)"/>
        </w:rPr>
        <w:t>proficient processing of</w:t>
      </w:r>
      <w:r w:rsidR="00883918">
        <w:rPr>
          <w:rFonts w:cs="Times New Roman (Body CS)"/>
        </w:rPr>
        <w:t xml:space="preserve"> </w:t>
      </w:r>
      <w:r w:rsidR="00834607">
        <w:rPr>
          <w:rFonts w:cs="Times New Roman (Body CS)"/>
        </w:rPr>
        <w:t>L2</w:t>
      </w:r>
      <w:r w:rsidR="00606954">
        <w:rPr>
          <w:rFonts w:cs="Times New Roman (Body CS)"/>
        </w:rPr>
        <w:t xml:space="preserve"> </w:t>
      </w:r>
      <w:r>
        <w:rPr>
          <w:rFonts w:cs="Times New Roman (Body CS)"/>
        </w:rPr>
        <w:t>speech sounds</w:t>
      </w:r>
      <w:r w:rsidR="00606954">
        <w:rPr>
          <w:rFonts w:cs="Times New Roman (Body CS)"/>
        </w:rPr>
        <w:t>.</w:t>
      </w:r>
    </w:p>
    <w:p w14:paraId="6847D34E" w14:textId="3C7967E6" w:rsidR="00606954" w:rsidRPr="00A02503" w:rsidRDefault="00D36927" w:rsidP="00606954">
      <w:pPr>
        <w:spacing w:line="480" w:lineRule="auto"/>
        <w:ind w:firstLine="720"/>
        <w:rPr>
          <w:rFonts w:cs="Times New Roman (Body CS)"/>
        </w:rPr>
      </w:pPr>
      <w:r w:rsidRPr="00130B38">
        <w:rPr>
          <w:rFonts w:cs="Times New Roman (Body CS)"/>
        </w:rPr>
        <w:t xml:space="preserve">Of particular note is </w:t>
      </w:r>
      <w:r w:rsidR="00130B38">
        <w:rPr>
          <w:rFonts w:cs="Times New Roman (Body CS)"/>
        </w:rPr>
        <w:t>that this</w:t>
      </w:r>
      <w:r w:rsidRPr="00130B38">
        <w:rPr>
          <w:rFonts w:cs="Times New Roman (Body CS)"/>
        </w:rPr>
        <w:t xml:space="preserve"> may not be a </w:t>
      </w:r>
      <w:r w:rsidR="00130B38" w:rsidRPr="00130B38">
        <w:rPr>
          <w:rFonts w:cs="Times New Roman (Body CS)"/>
        </w:rPr>
        <w:t>generalized</w:t>
      </w:r>
      <w:r w:rsidRPr="00130B38">
        <w:rPr>
          <w:rFonts w:cs="Times New Roman (Body CS)"/>
        </w:rPr>
        <w:t xml:space="preserve"> “</w:t>
      </w:r>
      <w:r w:rsidR="00130B38" w:rsidRPr="00130B38">
        <w:rPr>
          <w:rFonts w:cs="Times New Roman (Body CS)"/>
        </w:rPr>
        <w:t>multilingual</w:t>
      </w:r>
      <w:r w:rsidRPr="00130B38">
        <w:rPr>
          <w:rFonts w:cs="Times New Roman (Body CS)"/>
        </w:rPr>
        <w:t xml:space="preserve"> advantage</w:t>
      </w:r>
      <w:r w:rsidR="00130B38">
        <w:rPr>
          <w:rFonts w:cs="Times New Roman (Body CS)"/>
        </w:rPr>
        <w:t>” over monolingualism. One</w:t>
      </w:r>
      <w:r w:rsidRPr="00130B38">
        <w:rPr>
          <w:rFonts w:cs="Times New Roman (Body CS)"/>
        </w:rPr>
        <w:t xml:space="preserve"> study </w:t>
      </w:r>
      <w:r w:rsidR="00130B38">
        <w:rPr>
          <w:rFonts w:cs="Times New Roman (Body CS)"/>
        </w:rPr>
        <w:t>found</w:t>
      </w:r>
      <w:r w:rsidRPr="00130B38">
        <w:rPr>
          <w:rFonts w:cs="Times New Roman (Body CS)"/>
        </w:rPr>
        <w:t xml:space="preserve"> that </w:t>
      </w:r>
      <w:r w:rsidR="003C6B8F" w:rsidRPr="00130B38">
        <w:rPr>
          <w:rFonts w:cs="Times New Roman (Body CS)"/>
        </w:rPr>
        <w:t xml:space="preserve">bilinguals with knowledge of a language with a particular phonemic contrast </w:t>
      </w:r>
      <w:r w:rsidR="00130B38">
        <w:rPr>
          <w:rFonts w:cs="Times New Roman (Body CS)"/>
        </w:rPr>
        <w:t xml:space="preserve">better perceived an </w:t>
      </w:r>
      <w:r w:rsidR="003C6B8F" w:rsidRPr="00130B38">
        <w:rPr>
          <w:rFonts w:cs="Times New Roman (Body CS)"/>
        </w:rPr>
        <w:t xml:space="preserve">unrelated language that had a similar phonemic contrast, compared to bilinguals whose known languages did not have a similar contrast </w:t>
      </w:r>
      <w:r w:rsidR="003C6B8F" w:rsidRPr="00130B38">
        <w:rPr>
          <w:rFonts w:cs="Times New Roman (Body CS)"/>
        </w:rPr>
        <w:fldChar w:fldCharType="begin"/>
      </w:r>
      <w:r w:rsidR="003C6B8F" w:rsidRPr="00130B38">
        <w:rPr>
          <w:rFonts w:cs="Times New Roman (Body CS)"/>
        </w:rPr>
        <w:instrText xml:space="preserve"> ADDIN ZOTERO_ITEM CSL_CITATION {"citationID":"1M6Qn5kW","properties":{"formattedCitation":"(Patihis et al., 2015)","plainCitation":"(Patihis et al., 2015)","noteIndex":0},"citationItems":[{"id":11309,"uris":["http://zotero.org/users/6534732/items/T976F8RJ"],"itemData":{"id":11309,"type":"article-journal","abstract":"This study examines monolingual and multilingual individuals’ discrimination of stop consonants in a language to which they had never been exposed: Korean. If bilingualism leads to increased flexibility in phonological categorization, we may see a broad-based bilingual advantage for phoneme discrimination. Using a Korean phoneme discrimination task, we compared 56 adults in four groups: monolingual English, bilingual Spanish, bilingual Armenian, and trilingual. Findings indicate that Spanish–English bilingual individuals scored no better than English monolinguals, and lower than Armenian–English bilingual individuals. In this case, the advantage from early childhood non-English exposure or current bilingualism was found to be specific only to languages with similar phonemic categories. This supports a narrow first/second language to third language transfer view of phoneme discrimination skills.","container-title":"International Journal of Bilingualism","DOI":"10.1177/1367006913476768","ISSN":"1367-0069","issue":"1","language":"en","note":"publisher: SAGE Publications Ltd","page":"3-16","source":"SAGE Journals","title":"Phoneme discrimination of an unrelated language: Evidence for a narrow transfer but not a broad-based bilingual advantage","title-short":"Phoneme discrimination of an unrelated language","volume":"19","author":[{"family":"Patihis","given":"Lawrence"},{"family":"Oh","given":"Janet S."},{"family":"Mogilner","given":"Tayopa"}],"issued":{"date-parts":[["2015",2,1]]},"citation-key":"patihis.etal2015Phoneme"}}],"schema":"https://github.com/citation-style-language/schema/raw/master/csl-citation.json"} </w:instrText>
      </w:r>
      <w:r w:rsidR="003C6B8F" w:rsidRPr="00130B38">
        <w:rPr>
          <w:rFonts w:cs="Times New Roman (Body CS)"/>
        </w:rPr>
        <w:fldChar w:fldCharType="separate"/>
      </w:r>
      <w:r w:rsidR="00B06039" w:rsidRPr="00130B38">
        <w:rPr>
          <w:rFonts w:cs="Times New Roman (Body CS)"/>
          <w:noProof/>
        </w:rPr>
        <w:t>(Patihis et al., 2015)</w:t>
      </w:r>
      <w:r w:rsidR="003C6B8F" w:rsidRPr="00130B38">
        <w:rPr>
          <w:rFonts w:cs="Times New Roman (Body CS)"/>
        </w:rPr>
        <w:fldChar w:fldCharType="end"/>
      </w:r>
      <w:r w:rsidR="003C6B8F" w:rsidRPr="00130B38">
        <w:rPr>
          <w:rFonts w:cs="Times New Roman (Body CS)"/>
        </w:rPr>
        <w:t>.</w:t>
      </w:r>
      <w:r w:rsidR="00130B38">
        <w:rPr>
          <w:rFonts w:cs="Times New Roman (Body CS)"/>
        </w:rPr>
        <w:t xml:space="preserve"> That is, if a multilingual advantage for non-L1 perception exists, it might be limited to a narrower set of L2 contrasts. An interesting extension to this line of research is whether </w:t>
      </w:r>
      <w:r w:rsidR="003C6B8F" w:rsidRPr="00130B38">
        <w:rPr>
          <w:rFonts w:cs="Times New Roman (Body CS)"/>
        </w:rPr>
        <w:t xml:space="preserve">perceptual training with a non-target language </w:t>
      </w:r>
      <w:r w:rsidR="00AC58D0" w:rsidRPr="00130B38">
        <w:rPr>
          <w:rFonts w:cs="Times New Roman (Body CS)"/>
        </w:rPr>
        <w:t xml:space="preserve">that shares similar phonemic contrasts with a learner’s target language </w:t>
      </w:r>
      <w:r w:rsidR="00130B38" w:rsidRPr="00130B38">
        <w:rPr>
          <w:rFonts w:cs="Times New Roman (Body CS)"/>
        </w:rPr>
        <w:t>can</w:t>
      </w:r>
      <w:r w:rsidR="00AC58D0" w:rsidRPr="00130B38">
        <w:rPr>
          <w:rFonts w:cs="Times New Roman (Body CS)"/>
        </w:rPr>
        <w:t xml:space="preserve"> provide an additional advantage above and beyond exposure to broad</w:t>
      </w:r>
      <w:r w:rsidR="00130B38">
        <w:rPr>
          <w:rFonts w:cs="Times New Roman (Body CS)"/>
        </w:rPr>
        <w:t>, non-specific</w:t>
      </w:r>
      <w:r w:rsidR="00AC58D0" w:rsidRPr="00130B38">
        <w:rPr>
          <w:rFonts w:cs="Times New Roman (Body CS)"/>
        </w:rPr>
        <w:t xml:space="preserve"> linguistic diversity.</w:t>
      </w:r>
    </w:p>
    <w:p w14:paraId="6B816680" w14:textId="35B060F5" w:rsidR="00CA632A" w:rsidRDefault="00A02503" w:rsidP="001F6707">
      <w:pPr>
        <w:spacing w:line="480" w:lineRule="auto"/>
        <w:ind w:firstLine="720"/>
        <w:rPr>
          <w:rFonts w:cs="Times New Roman (Body CS)"/>
        </w:rPr>
      </w:pPr>
      <w:r w:rsidRPr="00A02503">
        <w:rPr>
          <w:rFonts w:cs="Times New Roman (Body CS)"/>
        </w:rPr>
        <w:t>These observations</w:t>
      </w:r>
      <w:r w:rsidR="00606954">
        <w:rPr>
          <w:rFonts w:cs="Times New Roman (Body CS)"/>
        </w:rPr>
        <w:t xml:space="preserve"> all </w:t>
      </w:r>
      <w:r w:rsidRPr="00A02503">
        <w:rPr>
          <w:rFonts w:cs="Times New Roman (Body CS)"/>
        </w:rPr>
        <w:t xml:space="preserve">lead to </w:t>
      </w:r>
      <w:r w:rsidR="00606954">
        <w:rPr>
          <w:rFonts w:cs="Times New Roman (Body CS)"/>
        </w:rPr>
        <w:t xml:space="preserve">the </w:t>
      </w:r>
      <w:r w:rsidRPr="00A02503">
        <w:rPr>
          <w:rFonts w:cs="Times New Roman (Body CS)"/>
        </w:rPr>
        <w:t>hypothesis that exposing learners to</w:t>
      </w:r>
      <w:r w:rsidR="00130B38">
        <w:rPr>
          <w:rFonts w:cs="Times New Roman (Body CS)"/>
        </w:rPr>
        <w:t xml:space="preserve"> some form of specific</w:t>
      </w:r>
      <w:r w:rsidRPr="00A02503">
        <w:rPr>
          <w:rFonts w:cs="Times New Roman (Body CS)"/>
        </w:rPr>
        <w:t xml:space="preserve"> “linguistic diversity” may push them towards gradient perception</w:t>
      </w:r>
      <w:r w:rsidR="00606954">
        <w:rPr>
          <w:rFonts w:cs="Times New Roman (Body CS)"/>
        </w:rPr>
        <w:t xml:space="preserve"> </w:t>
      </w:r>
      <w:r w:rsidRPr="00A02503">
        <w:rPr>
          <w:rFonts w:cs="Times New Roman (Body CS)"/>
        </w:rPr>
        <w:t>and the perceptual flexibility needed for efficient L2 speech category learning.</w:t>
      </w:r>
      <w:r w:rsidR="00606954">
        <w:rPr>
          <w:rFonts w:cs="Times New Roman (Body CS)"/>
        </w:rPr>
        <w:t xml:space="preserve"> </w:t>
      </w:r>
      <w:r w:rsidRPr="00A02503">
        <w:rPr>
          <w:rFonts w:cs="Times New Roman (Body CS)"/>
        </w:rPr>
        <w:t xml:space="preserve">Broadly, this dissertation project aims to devise strategies to make the learning of new L2 speech sounds easier for adult learners of a foreign language. </w:t>
      </w:r>
      <w:r w:rsidR="00AC58D0" w:rsidRPr="00AC58D0">
        <w:rPr>
          <w:rFonts w:cs="Times New Roman (Body CS)"/>
        </w:rPr>
        <w:t>Moreover, I propose a novel</w:t>
      </w:r>
      <w:r w:rsidR="00AC58D0">
        <w:rPr>
          <w:rFonts w:cs="Times New Roman (Body CS)"/>
        </w:rPr>
        <w:t xml:space="preserve"> perceptual</w:t>
      </w:r>
      <w:r w:rsidR="00AC58D0" w:rsidRPr="00AC58D0">
        <w:rPr>
          <w:rFonts w:cs="Times New Roman (Body CS)"/>
        </w:rPr>
        <w:t xml:space="preserve"> training method that encourages </w:t>
      </w:r>
      <w:r w:rsidR="000C7398">
        <w:rPr>
          <w:rFonts w:cs="Times New Roman (Body CS)"/>
        </w:rPr>
        <w:t xml:space="preserve">the use of </w:t>
      </w:r>
      <w:r w:rsidR="00AC58D0" w:rsidRPr="00AC58D0">
        <w:rPr>
          <w:rFonts w:cs="Times New Roman (Body CS)"/>
        </w:rPr>
        <w:t>linguistically diverse input as a way to improve L2 perception of categories that share common acoustic characteristics</w:t>
      </w:r>
      <w:r w:rsidR="00AC58D0">
        <w:rPr>
          <w:rFonts w:cs="Times New Roman (Body CS)"/>
        </w:rPr>
        <w:t xml:space="preserve"> and discrimination of difficult L2 phonemic contrasts</w:t>
      </w:r>
      <w:r w:rsidR="00AC58D0" w:rsidRPr="00AC58D0">
        <w:rPr>
          <w:rFonts w:cs="Times New Roman (Body CS)"/>
        </w:rPr>
        <w:t xml:space="preserve">. Together, </w:t>
      </w:r>
      <w:r w:rsidR="00AC58D0" w:rsidRPr="00AC58D0">
        <w:rPr>
          <w:rFonts w:cs="Times New Roman (Body CS)"/>
        </w:rPr>
        <w:lastRenderedPageBreak/>
        <w:t>my dissertation will lay the groundwork for improved L2 pedagogy and theoretical advances in speech sound acquisition.</w:t>
      </w:r>
    </w:p>
    <w:p w14:paraId="2B614E58" w14:textId="33C369D1" w:rsidR="006F0219" w:rsidRPr="00586686" w:rsidRDefault="001F6707" w:rsidP="00586686">
      <w:pPr>
        <w:pStyle w:val="ListParagraph"/>
        <w:numPr>
          <w:ilvl w:val="0"/>
          <w:numId w:val="1"/>
        </w:numPr>
        <w:spacing w:line="480" w:lineRule="auto"/>
        <w:outlineLvl w:val="0"/>
        <w:rPr>
          <w:rFonts w:cs="Times New Roman (Body CS)"/>
          <w:b/>
          <w:bCs/>
        </w:rPr>
      </w:pPr>
      <w:r w:rsidRPr="001F6707">
        <w:rPr>
          <w:rFonts w:cs="Times New Roman (Body CS)"/>
          <w:b/>
          <w:bCs/>
        </w:rPr>
        <w:t>Literature review</w:t>
      </w:r>
    </w:p>
    <w:p w14:paraId="2151A2FE" w14:textId="1B416C37" w:rsidR="003979D5" w:rsidRDefault="006F0219" w:rsidP="006F0219">
      <w:pPr>
        <w:pStyle w:val="Heading2"/>
      </w:pPr>
      <w:r>
        <w:t>The</w:t>
      </w:r>
      <w:r w:rsidR="003979D5">
        <w:t xml:space="preserve"> role of </w:t>
      </w:r>
      <w:r w:rsidR="00080836">
        <w:t xml:space="preserve">gradient </w:t>
      </w:r>
      <w:r w:rsidR="003979D5">
        <w:t>categorization in speech perception</w:t>
      </w:r>
    </w:p>
    <w:p w14:paraId="5E3A1117" w14:textId="509644A6" w:rsidR="00C0460A" w:rsidRDefault="00B531FC" w:rsidP="00B531FC">
      <w:pPr>
        <w:pStyle w:val="Heading3"/>
      </w:pPr>
      <w:r>
        <w:t>Competing theories of speech perception: categorical perception vs. gradient categorization</w:t>
      </w:r>
    </w:p>
    <w:p w14:paraId="13758ADD" w14:textId="3E1E2723" w:rsidR="00C0460A" w:rsidRDefault="00C0460A" w:rsidP="003C6B8F">
      <w:pPr>
        <w:spacing w:line="480" w:lineRule="auto"/>
        <w:ind w:firstLine="720"/>
        <w:rPr>
          <w:rFonts w:cs="Times New Roman (Body CS)"/>
        </w:rPr>
      </w:pPr>
      <w:r>
        <w:rPr>
          <w:rFonts w:cs="Times New Roman (Body CS)"/>
        </w:rPr>
        <w:t xml:space="preserve">It is widely understood that speech perception involves processing continuous acoustic information into </w:t>
      </w:r>
      <w:r w:rsidR="00D36927">
        <w:rPr>
          <w:rFonts w:cs="Times New Roman (Body CS)"/>
        </w:rPr>
        <w:t>recognizable</w:t>
      </w:r>
      <w:r>
        <w:rPr>
          <w:rFonts w:cs="Times New Roman (Body CS)"/>
        </w:rPr>
        <w:t xml:space="preserve"> speech and that the perceptual system must contend with the issue of linguistic and extralinguistic variability. What is less understood is the nature of the information that is processed from physical speech stimulus to </w:t>
      </w:r>
      <w:r w:rsidR="00067F97">
        <w:rPr>
          <w:rFonts w:cs="Times New Roman (Body CS)"/>
        </w:rPr>
        <w:t xml:space="preserve">the </w:t>
      </w:r>
      <w:r>
        <w:rPr>
          <w:rFonts w:cs="Times New Roman (Body CS)"/>
        </w:rPr>
        <w:t xml:space="preserve">mental lexicon. Two camps of theoretical frameworks approach the nature of speech representations differently: the prototype-based abstractionist viewpoint and the exemplar-based memory viewpoint </w:t>
      </w:r>
      <w:r>
        <w:rPr>
          <w:rFonts w:cs="Times New Roman (Body CS)"/>
        </w:rPr>
        <w:fldChar w:fldCharType="begin"/>
      </w:r>
      <w:r w:rsidR="00B06039">
        <w:rPr>
          <w:rFonts w:cs="Times New Roman (Body CS)"/>
        </w:rPr>
        <w:instrText xml:space="preserve"> ADDIN ZOTERO_ITEM CSL_CITATION {"citationID":"j8zsjfuU","properties":{"formattedCitation":"(see Nguyen et al., 2009 for a review)","plainCitation":"(see Nguyen et al., 2009 for a review)","noteIndex":0},"citationItems":[{"id":6230,"uris":["http://zotero.org/users/6534732/items/74YFT4YR"],"itemData":{"id":6230,"type":"chapter","container-title":"Approaches to Phonological Complexity","ISBN":"978-3-11-022394-1","language":"en","note":"DOI: 10.1515/9783110223958.191","page":"191-218","publisher":"Walter de Gruyter","source":"DOI.org (Crossref)","title":"The dynamical approach to speech perception: From fine phonetic detail to abstract phonological categories","title-short":"The dynamical approach to speech perception","URL":"https://www.degruyter.com/document/doi/10.1515/9783110223958.191/html","author":[{"family":"Nguyen","given":"Noël"},{"family":"Wauquier","given":"Sophie"},{"family":"Tuller","given":"Betty"}],"editor":[{"family":"Pellegrino","given":"François"},{"family":"Marsico","given":"Egidio"},{"family":"Chitoran","given":"Ioana"},{"family":"Coupé","given":"Christophe"}],"accessed":{"date-parts":[["2023",11,3]]},"issued":{"date-parts":[["2009",12,12]]},"citation-key":"nguyen.etal2009dynamical"},"prefix":"see","suffix":"for a review"}],"schema":"https://github.com/citation-style-language/schema/raw/master/csl-citation.json"} </w:instrText>
      </w:r>
      <w:r>
        <w:rPr>
          <w:rFonts w:cs="Times New Roman (Body CS)"/>
        </w:rPr>
        <w:fldChar w:fldCharType="separate"/>
      </w:r>
      <w:r w:rsidR="00B06039">
        <w:rPr>
          <w:rFonts w:cs="Times New Roman (Body CS)"/>
          <w:noProof/>
        </w:rPr>
        <w:t>(see Nguyen et al., 2009 for a review)</w:t>
      </w:r>
      <w:r>
        <w:rPr>
          <w:rFonts w:cs="Times New Roman (Body CS)"/>
        </w:rPr>
        <w:fldChar w:fldCharType="end"/>
      </w:r>
      <w:r>
        <w:rPr>
          <w:rFonts w:cs="Times New Roman (Body CS)"/>
        </w:rPr>
        <w:t xml:space="preserve">. By far the more popular viewpoint is the abstractionist framework, which posits that the representation of speech units arises from the encoding of fine acoustic detail into </w:t>
      </w:r>
      <w:r w:rsidR="00D36927">
        <w:rPr>
          <w:rFonts w:cs="Times New Roman (Body CS)"/>
        </w:rPr>
        <w:t xml:space="preserve">discrete </w:t>
      </w:r>
      <w:r>
        <w:rPr>
          <w:rFonts w:cs="Times New Roman (Body CS)"/>
        </w:rPr>
        <w:t xml:space="preserve">phonetic representations which govern the rules of phonemic representations; the resulting phonetic and phonological categories are centered on prototypes abstracted </w:t>
      </w:r>
      <w:r w:rsidR="00067F97">
        <w:rPr>
          <w:rFonts w:cs="Times New Roman (Body CS)"/>
        </w:rPr>
        <w:t xml:space="preserve">from </w:t>
      </w:r>
      <w:r>
        <w:rPr>
          <w:rFonts w:cs="Times New Roman (Body CS)"/>
        </w:rPr>
        <w:t xml:space="preserve">each speech encounter, against which incoming input are compared </w:t>
      </w:r>
      <w:r>
        <w:rPr>
          <w:rFonts w:cs="Times New Roman (Body CS)"/>
        </w:rPr>
        <w:fldChar w:fldCharType="begin"/>
      </w:r>
      <w:r w:rsidR="00B06039">
        <w:rPr>
          <w:rFonts w:cs="Times New Roman (Body CS)"/>
        </w:rPr>
        <w:instrText xml:space="preserve"> ADDIN ZOTERO_ITEM CSL_CITATION {"citationID":"1qcru6rb","properties":{"formattedCitation":"(Kingston, 2003; Miller, 1997; Pierrehumbert, 1990; Samuel, 1982; Stevens, 2002)","plainCitation":"(Kingston, 2003; Miller, 1997; Pierrehumbert, 1990; Samuel, 1982; Stevens, 2002)","noteIndex":0},"citationItems":[{"id":8484,"uris":["http://zotero.org/users/6534732/items/D4M58GNP"],"itemData":{"id":8484,"type":"paper-conference","abstract":"This paper reviews some of what is known about the acquisition and mental representation of phonetic categories. They in part arise from the language learner’s experience, but not entirely. They are, moreover, governed by functional principles, which must nonetheless be instantiated in the mind and grammar.","container-title":"Proceedings of the 15th International Congress of Phonetic Sciences","event-place":"Barcelona, Spain","event-title":"ICPhS-15","language":"en","page":"285-288","publisher-place":"Barcelona, Spain","source":"Zotero","title":"What are Phonetic Categories?","author":[{"family":"Kingston","given":"John"}],"issued":{"date-parts":[["2003"]]},"citation-key":"kingston2003What"},"label":"page"},{"id":3495,"uris":["http://zotero.org/users/6534732/items/H6SP8BCH"],"itemData":{"id":3495,"type":"article-journal","abstract":"A fundamental issue in speech perception is how listeners map the continuously varying acoustic signal of speech onto the discrete phonetic categories of language. Although much of the research on phonetic categorisation has focused on the boundaries between categories, there is growing interest in the “centres” of categories. This results from the discovery that phonetic categories, like perceptual/cognitive categories in general (Medin &amp; Barsalou, 1987), have a graded internal structure. That is, some stimuli within a given category are perceived as better exemplars or more prototypical than others, and they are functionally more salient (e.g. Kuhl, 1991; Miller, 1994; Oden &amp; Massaro, 1978; Repp, 1977; Samuel, 1982). This paper highlights ndings from our research that help to characterise the nature of internal category structure in adults, and its origins in early infancy.","container-title":"Language and Cognitive Processes","DOI":"10.1080/016909697386754","ISSN":"0169-0965","issue":"5-6","note":"publisher: Routledge\n_eprint: https://doi.org/10.1080/016909697386754","page":"865-870","source":"Taylor and Francis+NEJM","title":"Internal Structure of Phonetic Categories","volume":"12","author":[{"family":"Miller","given":"Joanne L."}],"issued":{"date-parts":[["1997",10,1]]},"citation-key":"millerInternalStructurePhonetic1997"},"label":"page"},{"id":6222,"uris":["http://zotero.org/users/6534732/items/3GKW95SY"],"itemData":{"id":6222,"type":"article-journal","container-title":"Journal of Phonetics","DOI":"10.1016/S0095-4470(19)30380-8","ISSN":"00954470","issue":"3","journalAbbreviation":"Journal of Phonetics","language":"en","page":"375-394","source":"DOI.org (Crossref)","title":"Phonological and phonetic representation","volume":"18","author":[{"family":"Pierrehumbert","given":"Janet B."}],"issued":{"date-parts":[["1990",7]]},"citation-key":"pierrehumbert1990Phonological"},"label":"page"},{"id":9481,"uris":["http://zotero.org/users/6534732/items/STLW6FUR"],"itemData":{"id":9481,"type":"article-journal","abstract":"Speech perception may be viewed as a phonetic categorization task in which the listener assigns incoming sounds to various phonetic categories. The present experiment tests two classes of models of phonetic categorization: (1) models in which the listener has a threshold or boundary between alternative categories vs. (2) models in which the listener compares the input to prototypical representations of the alternative phones. In a pretest, listeners located on a VOT continuum the /ga/ that they thought was prototypical. Selective adaptation was then conducted using both the selected prototype and adaptors nearer and further from the phoneme boundary. The prototype adaptor produced more adaptation than the other adaptors. This result supports a prototype-based representation for phonetic categorization; several process models using such a representation are considered.","container-title":"Perception &amp; Psychophysics","DOI":"10.3758/BF03202653","ISSN":"1532-5962","issue":"4","journalAbbreviation":"Perception &amp; Psychophysics","language":"en","page":"307-314","source":"Springer Link","title":"Phonetic prototypes","volume":"31","author":[{"family":"Samuel","given":"Arthur G."}],"issued":{"date-parts":[["1982",7,1]]},"citation-key":"samuel1982Phonetic"},"label":"page"},{"id":12632,"uris":["http://zotero.org/users/6534732/items/LNTX9Q4U"],"itemData":{"id":12632,"type":"article-journal","abstract":"This article describes a model in which the acoustic speech signal is processed to yield a discrete representation of the speech stream in terms of a sequence of segments, each of which is described by a set (or bundle) of binary distinctive features. These distinctive features specify the phonemic contrasts that are used in the language, such that a change in the value of a feature can potentially generate a new word. This model is a part of a more general model that derives a word sequence from this feature representation, the words being represented in a lexicon by sequences of feature bundles. The processing of the signal proceeds in three steps: (1) Detection of peaks, valleys, and discontinuities in particular frequency ranges of the signal leads to identification of acoustic landmarks. The type of landmark provides evidence for a subset of distinctive features called articulator-free features (e.g., [vowel], [consonant], [continuant]). (2) Acoustic parameters are derived from the signal near the landmarks to provide evidence for the actions of particular articulators, and acoustic cues are extracted by sampling selected attributes of these parameters in these regions. The selection of cues that are extracted depends on the type of landmark and on the environment in which it occurs. (3) The cues obtained in step (2) are combined, taking context into account, to provide estimates of “articulator-bound” features associated with each landmark (e.g., [lips], [high], [nasal]). These articulator-bound features, combined with the articulator-free features in (1), constitute the sequence of feature bundles that forms the output of the model. Examples of cues that are used, and justification for this selection, are given, as well as examples of the process of inferring the underlying features for a segment when there is variability in the signal due to enhancement gestures (recruited by a speaker to make a contrast more salient) or due to overlap of gestures from neighboring segments.","container-title":"The Journal of the Acoustical Society of America","DOI":"10.1121/1.1458026","ISSN":"0001-4966, 1520-8524","issue":"4","language":"en","page":"1872-1891","source":"DOI.org (Crossref)","title":"Toward a model for lexical access based on acoustic landmarks and distinctive features","volume":"111","author":[{"family":"Stevens","given":"Kenneth N."}],"issued":{"date-parts":[["2002",4,1]]},"citation-key":"stevens2002model"},"label":"page"}],"schema":"https://github.com/citation-style-language/schema/raw/master/csl-citation.json"} </w:instrText>
      </w:r>
      <w:r>
        <w:rPr>
          <w:rFonts w:cs="Times New Roman (Body CS)"/>
        </w:rPr>
        <w:fldChar w:fldCharType="separate"/>
      </w:r>
      <w:r w:rsidR="00B06039">
        <w:rPr>
          <w:rFonts w:cs="Times New Roman (Body CS)"/>
          <w:noProof/>
        </w:rPr>
        <w:t>(Kingston, 2003; Miller, 1997; Pierrehumbert, 1990; Samuel, 1982; Stevens, 2002)</w:t>
      </w:r>
      <w:r>
        <w:rPr>
          <w:rFonts w:cs="Times New Roman (Body CS)"/>
        </w:rPr>
        <w:fldChar w:fldCharType="end"/>
      </w:r>
      <w:r>
        <w:rPr>
          <w:rFonts w:cs="Times New Roman (Body CS)"/>
        </w:rPr>
        <w:t xml:space="preserve">. The alternative memory trace viewpoint posits all information conveyed in a speech stimulus, including both linguistic and talker information, are stored in memory and incoming input are grouped into the category with the most similar exemplars </w:t>
      </w:r>
      <w:r>
        <w:rPr>
          <w:rFonts w:cs="Times New Roman (Body CS)"/>
        </w:rPr>
        <w:fldChar w:fldCharType="begin"/>
      </w:r>
      <w:r w:rsidR="00B311FA">
        <w:rPr>
          <w:rFonts w:cs="Times New Roman (Body CS)"/>
        </w:rPr>
        <w:instrText xml:space="preserve"> ADDIN ZOTERO_ITEM CSL_CITATION {"citationID":"NVxi6WDJ","properties":{"formattedCitation":"(Goldinger, 1996, 1998; K. Johnson, 1997a, 1997b; K. Johnson et al., 2005; Medin &amp; Schaffer, 1978; Pierrehumbert, 2001; Port, 2007)","plainCitation":"(Goldinger, 1996, 1998; K. Johnson, 1997a, 1997b; K. Johnson et al., 2005; Medin &amp; Schaffer, 1978; Pierrehumbert, 2001; Port, 2007)","noteIndex":0},"citationItems":[{"id":12660,"uris":["http://zotero.org/users/6534732/items/IMVKCTSX"],"itemData":{"id":12660,"type":"article-journal","container-title":"Journal of Experimental Psychology: Learning, Memory, Cognition","issue":"5","language":"en","page":"1166-1183","source":"Zotero","title":"Words and Voices: Episodic Traces in Spoken Word Identification and Recognition Memory","volume":"22","author":[{"family":"Goldinger","given":"Stephen D"}],"issued":{"date-parts":[["1996"]]},"citation-key":"goldinger1996Words"}},{"id":10877,"uris":["http://zotero.org/users/6534732/items/KFMRAMXD"],"itemData":{"id":10877,"type":"article-journal","abstract":"In this article the author proposes an episodic theory of spoken word representation, perception, and production. By most theories, idiosyncratic aspects of speech (voice details, ambient noise, etc.) are considered noise and are filtered in perception. However, episodic theories suggest that perceptual details are stored in memory and are integral to later perception. In this research the author tested an episodic model (MINERVA 2; D. L. Hintzman, 1986) against speech production data from a word-shadowing task. The model predicted the shadowing-response-time patterns, and it correctly predicted a tendency for shadowers to spontaneously imitate the acoustic patterns of words and nonwords. It also correctly predicted imitation strength as a function of \"abstract\" stimulus properties, such as word frequency. Taken together, the data and theory suggest that detailed episodes constitute the basic substrate of the mental lexicon. (PsycINFO Database Record (c) 2016 APA, all rights reserved)","container-title":"Psychological Review","DOI":"10.1037/0033-295X.105.2.251","ISSN":"1939-1471","issue":"2","note":"publisher-place: US\npublisher: American Psychological Association","page":"251-279","source":"APA PsycNet","title":"Echoes of echoes? An episodic theory of lexical access","title-short":"Echoes of echoes?","volume":"105","author":[{"family":"Goldinger","given":"Stephen D."}],"issued":{"date-parts":[["1998"]]},"citation-key":"goldinger1998Echoes"}},{"id":12662,"uris":["http://zotero.org/users/6534732/items/YQ2JC6ZH"],"itemData":{"id":12662,"type":"chapter","container-title":"Talker variability in speech processing","page":"145-165","title":"Speech Perception Without Speaker Normalization","URL":"https://linguistics.berkeley.edu/~kjohnson/papers/SpeechPerceptionWithoutSpeakerNormalization.pdf","author":[{"family":"Johnson","given":"Keith"}],"editor":[{"family":"Johnson","given":"Keith"},{"family":"Mullennix","given":"John W."}],"accessed":{"date-parts":[["2024",8,18]]},"issued":{"date-parts":[["1997"]]},"citation-key":"johnson1997Speech"}},{"id":12664,"uris":["http://zotero.org/users/6534732/items/6QEQAT8X"],"itemData":{"id":12664,"type":"article-journal","abstract":"Language is temporal in two ways. Words and sentences occur in time, each utterance having a beginning and end. But, also the learner's experience of language occurs over time, the items that are crucial for defining linguistic structure are experienced over the course of years. These two observations are addressed in an exemplar model of phonological learning and word recognition. Major features of the model are described and its operation is illustrated in two simulations.","container-title":"OSU Working Papers in Linguistics","language":"en","page":"101-113","source":"Zotero","title":"The auditory/perceptual basis for speech segmentation","volume":"50","author":[{"family":"Johnson","given":"Keith"}],"issued":{"date-parts":[["1997"]]},"citation-key":"johnson1997auditory"}},{"id":12667,"uris":["http://zotero.org/users/6534732/items/SP6DEPDM"],"itemData":{"id":12667,"type":"chapter","abstract":"This chapter contains sections titled: Perceiving Vowels in Isolated Syllables Formant Ratio Theories From Auditory Gestalts to Vocal Tract Actions Vocal Tract Normalization Talkers or Vocal Tractsquest; Talker Normalization","container-title":"The Handbook of Speech Perception","ISBN":"978-0-470-75702-4","language":"en","license":"Copyright © 2005 Blackwell Publishing Ltd","note":"section: 15\n_eprint: https://onlinelibrary.wiley.com/doi/pdf/10.1002/9780470757024.ch15\nDOI: 10.1002/9780470757024.ch15","page":"363-389","publisher":"John Wiley &amp; Sons, Ltd","source":"Wiley Online Library","title":"Speaker Normalization in Speech Perception","URL":"https://onlinelibrary.wiley.com/doi/abs/10.1002/9780470757024.ch15","author":[{"family":"Johnson","given":"Keith"},{"family":"Pisoni","given":"David B"},{"family":"Remez","given":"Robert E."}],"accessed":{"date-parts":[["2024",8,18]]},"issued":{"date-parts":[["2005"]]},"citation-key":"johnson.etal2005Speaker"},"label":"page"},{"id":12531,"uris":["http://zotero.org/users/6534732/items/AL6GYQQJ"],"itemData":{"id":12531,"type":"article-journal","abstract":"Most theories dealing with ill-defined concepts assume that performance is based on category level information or a mixture of category level and specific item information. A context theory of classification is described in which judgments are assumed to derive exclusively from stored exemplar information. The main idea is that a probe item acts as a retrieval cue to access information associated with stimuli similar to the probe. The predictions of the context theory are contrasted with those of a class of theories (including prototype theory) that assume that the information entering into judgments can be derived from an additive combination of information from component cue dimensions. Across 4 experiments with 128 paid Ss, using both geometric forms and schematic faces as stimuli, the context theory consistently gave a better account of the data. The relation of context theory to other theories and phenomena associated with ill-defined concepts is discussed in detail. (42 ref) (PsycINFO Database Record (c) 2016 APA, all rights reserved)","container-title":"Psychological Review","DOI":"10.1037/0033-295X.85.3.207","ISSN":"1939-1471","issue":"3","note":"publisher-place: US\npublisher: American Psychological Association","page":"207-238","source":"APA PsycNet","title":"Context theory of classification learning","volume":"85","author":[{"family":"Medin","given":"Douglas L."},{"family":"Schaffer","given":"Marguerite M."}],"issued":{"date-parts":[["1978"]]},"citation-key":"medin.schaffer1978Context"}},{"id":12502,"uris":["http://zotero.org/users/6534732/items/FHJCB8Z7"],"itemData":{"id":12502,"type":"chapter","collection-number":"45","collection-title":"Typological Studies in Language","container-title":"Frequency and the Emergence of Linguistic Structure","event-place":"Amsterdam","ISBN":"978-90-272-2947-2","language":"en","note":"DOI: 10.1075/tsl.45.08pie","page":"137-158","publisher":"John Benjamins Publishing Company","publisher-place":"Amsterdam","source":"benjamins.com","title":"Exemplar dynamics: Word frequency, lenition and contrast","title-short":"Word frequency, lenition and contrast","URL":"https://benjamins.com/catalog/tsl.45.08pie","author":[{"family":"Pierrehumbert","given":"Janet B."}],"editor":[{"family":"Bybee","given":"Joan L."},{"family":"Hopper","given":"Paul J."}],"accessed":{"date-parts":[["2024",8,18]]},"issued":{"date-parts":[["2001",10,15]]},"citation-key":"pierrehumbert2001Exemplar"}},{"id":10872,"uris":["http://zotero.org/users/6534732/items/NC2MPLED"],"itemData":{"id":10872,"type":"article-journal","abstract":"A series of arguments is presented showing that words are not stored in memory in a way that resembles the abstract, phonological code used by alphabetical orthographies or by linguistic analysis. Words are stored in a very concrete, detailed auditory code that includes nonlinguistic information including speaker's voice properties and other details. Thus, memory for language resembles an exemplar memory and abstract descriptions (using letter-like units and speaker-invariant features) are probably computed on the fly whenever needed. One consequence of this hypothesis is that the study of phonology should be the study of generalizations across the speech of a community and that such a description will employ units (segments, syllable types, prosodic patterns, etc.) that are not necessarily employed as units in speakers’ memory for language. That is, the psychological units of language are not useful for description of linguistic generalizations and linguistic generalizations across a community are not useful for storing the language for speaker use.","collection-title":"Modern Approaches to Language","container-title":"New Ideas in Psychology","DOI":"10.1016/j.newideapsych.2007.02.001","ISSN":"0732-118X","issue":"2","journalAbbreviation":"New Ideas in Psychology","page":"143-170","source":"ScienceDirect","title":"How are words stored in memory? Beyond phones and phonemes","title-short":"How are words stored in memory?","volume":"25","author":[{"family":"Port","given":"Robert"}],"issued":{"date-parts":[["2007",8,1]]},"citation-key":"port2007How"},"label":"page"}],"schema":"https://github.com/citation-style-language/schema/raw/master/csl-citation.json"} </w:instrText>
      </w:r>
      <w:r>
        <w:rPr>
          <w:rFonts w:cs="Times New Roman (Body CS)"/>
        </w:rPr>
        <w:fldChar w:fldCharType="separate"/>
      </w:r>
      <w:r w:rsidR="00B311FA">
        <w:rPr>
          <w:rFonts w:cs="Times New Roman (Body CS)"/>
          <w:noProof/>
        </w:rPr>
        <w:t>(Goldinger, 1996, 1998; K. Johnson, 1997a, 1997b; K. Johnson et al., 2005; Medin &amp; Schaffer, 1978; Pierrehumbert, 2001; Port, 2007)</w:t>
      </w:r>
      <w:r>
        <w:rPr>
          <w:rFonts w:cs="Times New Roman (Body CS)"/>
        </w:rPr>
        <w:fldChar w:fldCharType="end"/>
      </w:r>
      <w:r>
        <w:rPr>
          <w:rFonts w:cs="Times New Roman (Body CS)"/>
        </w:rPr>
        <w:t xml:space="preserve">. Other researchers </w:t>
      </w:r>
      <w:r w:rsidR="00D36927">
        <w:rPr>
          <w:rFonts w:cs="Times New Roman (Body CS)"/>
        </w:rPr>
        <w:t xml:space="preserve">have been </w:t>
      </w:r>
      <w:r>
        <w:rPr>
          <w:rFonts w:cs="Times New Roman (Body CS)"/>
        </w:rPr>
        <w:t>advocating against either extreme</w:t>
      </w:r>
      <w:r w:rsidR="00D36927">
        <w:rPr>
          <w:rFonts w:cs="Times New Roman (Body CS)"/>
        </w:rPr>
        <w:t xml:space="preserve"> by embracing the integration of both viewpoints and positing </w:t>
      </w:r>
      <w:r w:rsidR="00D36927">
        <w:rPr>
          <w:rFonts w:cs="Times New Roman (Body CS)"/>
        </w:rPr>
        <w:lastRenderedPageBreak/>
        <w:t xml:space="preserve">that the perceptual system both creates discrete representations of speech sounds based on the encoding of relevant acoustic cues </w:t>
      </w:r>
      <w:r w:rsidR="00D36927">
        <w:rPr>
          <w:rFonts w:cs="Times New Roman (Body CS)"/>
          <w:i/>
          <w:iCs/>
        </w:rPr>
        <w:t>and</w:t>
      </w:r>
      <w:r w:rsidR="00D36927">
        <w:rPr>
          <w:rFonts w:cs="Times New Roman (Body CS)"/>
        </w:rPr>
        <w:t xml:space="preserve"> stores talker-specific information, through memory traces of word exemplars and/or through connecting talker characteristics to talker-related acoustic cues </w:t>
      </w:r>
      <w:r>
        <w:rPr>
          <w:rFonts w:cs="Times New Roman (Body CS)"/>
        </w:rPr>
        <w:fldChar w:fldCharType="begin"/>
      </w:r>
      <w:r w:rsidR="00B311FA">
        <w:rPr>
          <w:rFonts w:cs="Times New Roman (Body CS)"/>
        </w:rPr>
        <w:instrText xml:space="preserve"> ADDIN ZOTERO_ITEM CSL_CITATION {"citationID":"a2o9k9m4pfd","properties":{"unsorted":true,"formattedCitation":"(Pisoni &amp; Lively, 1995; Nguyen et al., 2009; Cutler et al., 2010; Rhodes et al., 2019; Crinnion et al., 2020)","plainCitation":"(Pisoni &amp; Lively, 1995; Nguyen et al., 2009; Cutler et al., 2010; Rhodes et al., 2019; Crinnion et al., 2020)","noteIndex":0},"citationItems":[{"id":10186,"uris":["http://zotero.org/users/6534732/items/JCPANCVT"],"itemData":{"id":10186,"type":"chapter","container-title":"Speech perception and linguistic experience: Issues in cross-language speech research","event-place":"Baltimore, MD, US","note":"Citation Key: pisoni1995variability\npublisher: York Press Timonium, MD","page":"433–459","publisher":"York Press","publisher-place":"Baltimore, MD, US","title":"Variability and invariance in speech perception: A new look at some old problems in perceptual learning","author":[{"family":"Pisoni","given":"David B"},{"family":"Lively","given":"Scott E"}],"editor":[{"family":"Strange","given":"Winifred"}],"issued":{"date-parts":[["1995"]]},"citation-key":"pisoni1995variability"},"label":"page"},{"id":6230,"uris":["http://zotero.org/users/6534732/items/74YFT4YR"],"itemData":{"id":6230,"type":"chapter","container-title":"Approaches to Phonological Complexity","ISBN":"978-3-11-022394-1","language":"en","note":"DOI: 10.1515/9783110223958.191","page":"191-218","publisher":"Walter de Gruyter","source":"DOI.org (Crossref)","title":"The dynamical approach to speech perception: From fine phonetic detail to abstract phonological categories","title-short":"The dynamical approach to speech perception","URL":"https://www.degruyter.com/document/doi/10.1515/9783110223958.191/html","author":[{"family":"Nguyen","given":"Noël"},{"family":"Wauquier","given":"Sophie"},{"family":"Tuller","given":"Betty"}],"editor":[{"family":"Pellegrino","given":"François"},{"family":"Marsico","given":"Egidio"},{"family":"Chitoran","given":"Ioana"},{"family":"Coupé","given":"Christophe"}],"accessed":{"date-parts":[["2023",11,3]]},"issued":{"date-parts":[["2009",12,12]]},"citation-key":"nguyen.etal2009dynamical"}},{"id":8120,"uris":["http://zotero.org/users/6534732/items/MD2VSF8A"],"itemData":{"id":8120,"type":"chapter","abstract":"Listeners can cope with considerable variation in the way that different speakers talk. We argue here that they can do so because of a process ofphonological abstraction in the speech-recognition system. We review evidence that listeners adjust the bounds ofphonemic categories after only very limited exposure to a deviant realisation ofa given phoneme. This learning can be talker-specific and is stable over time; further, the learning generalizes to previously unheard words containing the deviant phoneme. Together these results suggest that the learning involves adjustment ofprelexical phonemic representations which mediate between the speech signal and the mental lexicon during word recognition. We argue that such an abstraction process is inconsistent with claims made by some recent models oflanguage processing that the mental lexicon consists solely ofmultiple detailed traces ofacoustic episodes. Simulations with a purely episodic model without functional prelexical abstraction confirm that such a model cannot account for the evidence on lexical generalization ofperceptual learning. We conclude that abstract phonemic categories form a necessary part of lexical access, and that the ability to store talker-specific knowledge about those categories provides listeners with the means to deal with cross-talker variation.","collection-number":"4-4","collection-title":"Phonology and Phonetics","container-title":"Laboratory Phonology 10","event-place":"Berlin, New York","language":"English (eng)","note":"Accepted: 2011-07-10T12:15:38Z\npublisher: Berlin : De Gruyter Mouton","page":"91-111","publisher":"De Gruyter Mouton","publisher-place":"Berlin, New York","source":"repository.ubn.ru.nl","title":"How abstract phonemic categories are necessary for coping with speaker-related variation","URL":"https://hdl.handle.net/2066/89953","author":[{"family":"Cutler","given":"Anne"},{"family":"Eisner","given":"Frank"},{"family":"McQueen","given":"James M."},{"family":"Norris","given":"Dennis"}],"editor":[{"family":"Fougeron","given":"Cécile"},{"family":"Kühnert","given":"Barbara"},{"family":"D'Imperio","given":"Mariapaola"},{"family":"Vallee","given":"Nathalie"}],"accessed":{"date-parts":[["2023",11,19]]},"issued":{"date-parts":[["2010"]]},"citation-key":"cutler.etal2010How"},"label":"page"},{"id":6172,"uris":["http://zotero.org/users/6534732/items/6DWKAA69"],"itemData":{"id":6172,"type":"article-journal","abstract":"We use a “varying standards” oddball paradigm and compare two phonetically differing conditions to find evidence that the auditory cortex has access to discrete phonological representations when making predictions about incoming speech sounds. Brain responses were recorded with a 128-electrode EEG system as subjects passively listened to synthetic speech sounds from a /dæ/-/tæ/ continuum. Deviant stimuli were compared to a control condition to obtain a mismatch negativity (MMN) response, indicative of a “surprise” at a stimulus that deviates from the memory trace. We tested two conditions with phonetically different varying standards – a “low-T” condition with VOT values of 60, 65, and 70 ms, and a “high-T” condition with VOT values of 75, 80, and 85 ms. The amplitude of the mismatch response is generally sensitive to acoustic distance. If the memory trace generated by the auditory cortex contains phonetic information about the standards, then a difference in mismatch amplitude is expected. However, if a phonological memory trace is used, every standard will be represented identically and no difference in mismatch amplitude will be observed. We found no distance effect in our results, indicating an absence of fine-grained phonetic information. This supports the claim that the auditory cortex has access to phonological category representations.","container-title":"Attention, Perception, &amp; Psychophysics","DOI":"10.3758/s13414-019-01728-1","ISSN":"1943-393X","issue":"4","journalAbbreviation":"Atten Percept Psychophys","language":"en","page":"897-911","source":"Springer Link","title":"Phonological memory traces do not contain phonetic information","volume":"81","author":[{"family":"Rhodes","given":"Ryan"},{"family":"Han","given":"Chao"},{"family":"Hestvik","given":"Arild"}],"issued":{"date-parts":[["2019",5,1]]},"citation-key":"rhodes.etal2019Phonological"},"label":"page"},{"id":2650,"uris":["http://zotero.org/users/6534732/items/8Y5DH2ZX"],"itemData":{"id":2650,"type":"article-journal","abstract":"Human speech contains a wide variety of acoustic cues that listeners must map onto distinct phoneme categories. The large amount of information contained in these cues contributes to listeners’ remarkable ability to accurately recognize speech across a variety of contexts. However, these cues vary across talkers, both in terms of how specific cue values map onto different phonemes and in terms of which cues individual talkers use most consistently to signal specific phonological contrasts. This creates a challenge for models that aim to characterize the information used to recognize speech. How do we balance the need to account for variability in speech sounds across a wide range of talkers with the need to avoid overspecifying which acoustic cues describe the mapping from speech sounds onto phonological distinctions? We present an approach using tools from graph theory that addresses this issue by creating networks describing connections between individual talkers and acoustic cues and by identifying subgraphs within these networks. This allows us to reduce the space of possible acoustic cues that signal a given phoneme to a subset that still accounts for variability across talkers, simplifying the model and providing insights into which cues are most relevant for specific phonemes. Classifiers trained on the subset of cue dimensions identified in the subgraphs provide fits to listeners’ categorization that are similar to those obtained for classifiers trained on all cue dimensions, demonstrating that the subgraphs capture the cues necessary to categorize speech sounds.","container-title":"Psychonomic Bulletin &amp; Review","DOI":"10.3758/s13423-020-01748-1","ISSN":"1531-5320","issue":"6","journalAbbreviation":"Psychon Bull Rev","language":"en","page":"1104-1125","source":"Springer Link","title":"A graph-theoretic approach to identifying acoustic cues for speech sound categorization","volume":"27","author":[{"family":"Crinnion","given":"Anne Marie"},{"family":"Malmskog","given":"Beth"},{"family":"Toscano","given":"Joseph C."}],"issued":{"date-parts":[["2020",12,1]]},"citation-key":"crinnion.etal2020graphtheoretic"}}],"schema":"https://github.com/citation-style-language/schema/raw/master/csl-citation.json"} </w:instrText>
      </w:r>
      <w:r>
        <w:rPr>
          <w:rFonts w:cs="Times New Roman (Body CS)"/>
        </w:rPr>
        <w:fldChar w:fldCharType="separate"/>
      </w:r>
      <w:r w:rsidR="00B311FA" w:rsidRPr="00B311FA">
        <w:rPr>
          <w:kern w:val="0"/>
        </w:rPr>
        <w:t>(Pisoni &amp; Lively, 1995; Nguyen et al., 2009; Cutler et al., 2010; Rhodes et al., 2019; Crinnion et al., 2020)</w:t>
      </w:r>
      <w:r>
        <w:rPr>
          <w:rFonts w:cs="Times New Roman (Body CS)"/>
        </w:rPr>
        <w:fldChar w:fldCharType="end"/>
      </w:r>
      <w:r>
        <w:rPr>
          <w:rFonts w:cs="Times New Roman (Body CS)"/>
        </w:rPr>
        <w:t>. As it is most relevant to the constructs investigated here, this dissertation largely follows the abstractionist framework and the viewpoint that speech categorization occurs through the encoding of variable acoustic information into discrete category representations.</w:t>
      </w:r>
    </w:p>
    <w:p w14:paraId="34F67A76" w14:textId="1930EC79" w:rsidR="00735F9C" w:rsidRDefault="00C0460A" w:rsidP="003C6B8F">
      <w:pPr>
        <w:spacing w:line="480" w:lineRule="auto"/>
        <w:ind w:firstLine="720"/>
        <w:rPr>
          <w:rFonts w:cs="Times New Roman (Body CS)"/>
        </w:rPr>
      </w:pPr>
      <w:r>
        <w:rPr>
          <w:rFonts w:cs="Times New Roman (Body CS)"/>
        </w:rPr>
        <w:t xml:space="preserve">There is evidence that speech perception can take place at all three acoustic, phonetic, and phonemic levels, meaning that listeners can process speech sounds in order to distinguish differences in acoustic properties, phonetic features, and phonemic segments </w:t>
      </w:r>
      <w:r>
        <w:rPr>
          <w:rFonts w:cs="Times New Roman (Body CS)"/>
        </w:rPr>
        <w:fldChar w:fldCharType="begin"/>
      </w:r>
      <w:r>
        <w:rPr>
          <w:rFonts w:cs="Times New Roman (Body CS)"/>
        </w:rPr>
        <w:instrText xml:space="preserve"> ADDIN ZOTERO_ITEM CSL_CITATION {"citationID":"kxPJmuHe","properties":{"formattedCitation":"(Werker &amp; Logan, 1985)","plainCitation":"(Werker &amp; Logan, 1985)","noteIndex":0},"citationItems":[{"id":9072,"uris":["http://zotero.org/users/6534732/items/2MFXMNC9"],"itemData":{"id":9072,"type":"article-journal","abstract":"A continuing controversy concerns whether speech perception can be best explained by single-factor psychoacoustic models, single-factor specialized linguistic models, or dual-factor models including both phonetic and psychoacoustic processes. However, our recent cross-language speech perception research has provided data suggesting that a three-factor model, including auditory, phonetic, and phonemic processing, may be necessary to accommodate existing findings. In the present article, we report the findings from three experiments designed to determine whether three separate processing factors are used in speech perception. In these experiments, English and Hindi subjects were tested in a same-different (AX) discrimination procedure. The duration of the interstimulus interval, the number of trials, and the experimental context were manipulated when testing the English-speaking subjects. The combined results from the three experiments provide support for the existence of three distinct speech-perception factors.","container-title":"Perception &amp; Psychophysics","DOI":"10.3758/BF03207136","ISSN":"1532-5962","issue":"1","journalAbbreviation":"Perception &amp; Psychophysics","language":"en","page":"35-44","source":"Springer Link","title":"Cross-language evidence for three factors in speech perception","volume":"37","author":[{"family":"Werker","given":"Janet F."},{"family":"Logan","given":"John S."}],"issued":{"date-parts":[["1985",1,1]]},"citation-key":"werker.logan1985Crosslanguage"}}],"schema":"https://github.com/citation-style-language/schema/raw/master/csl-citation.json"} </w:instrText>
      </w:r>
      <w:r>
        <w:rPr>
          <w:rFonts w:cs="Times New Roman (Body CS)"/>
        </w:rPr>
        <w:fldChar w:fldCharType="separate"/>
      </w:r>
      <w:r w:rsidR="00B06039">
        <w:rPr>
          <w:rFonts w:cs="Times New Roman (Body CS)"/>
          <w:noProof/>
        </w:rPr>
        <w:t>(Werker &amp; Logan, 1985)</w:t>
      </w:r>
      <w:r>
        <w:rPr>
          <w:rFonts w:cs="Times New Roman (Body CS)"/>
        </w:rPr>
        <w:fldChar w:fldCharType="end"/>
      </w:r>
      <w:r>
        <w:rPr>
          <w:rFonts w:cs="Times New Roman (Body CS)"/>
        </w:rPr>
        <w:t xml:space="preserve">. </w:t>
      </w:r>
      <w:r w:rsidR="00735F9C">
        <w:rPr>
          <w:rFonts w:cs="Times New Roman (Body CS)"/>
        </w:rPr>
        <w:t xml:space="preserve">As much of the goals of early speech perception was to understand how the perceptual system overcomes the problem of the lack of invariance, researchers attempted to understand what information is being encoded at each level of processing, when and how linguistically-irrelevant variability was handled, and how perceptual categories interact with speech perception. </w:t>
      </w:r>
      <w:r w:rsidR="00B531FC">
        <w:rPr>
          <w:rFonts w:cs="Times New Roman (Body CS)"/>
        </w:rPr>
        <w:t xml:space="preserve">This cooccurred with research that searched </w:t>
      </w:r>
      <w:r w:rsidR="00067F97">
        <w:rPr>
          <w:rFonts w:cs="Times New Roman (Body CS)"/>
        </w:rPr>
        <w:t xml:space="preserve">for </w:t>
      </w:r>
      <w:r w:rsidR="00B531FC">
        <w:rPr>
          <w:rFonts w:cs="Times New Roman (Body CS)"/>
        </w:rPr>
        <w:t xml:space="preserve">acoustic invariance amidst the multidimensional variability of speech signals, or in other words, the search for acoustic correlates corresponding to specific speech categories, for example, the relevancy of voice onset time (VOT) in distinguishing between voiced vs. voiceless segments, among other acoustic cues </w:t>
      </w:r>
      <w:r w:rsidR="00B531FC">
        <w:rPr>
          <w:rFonts w:cs="Times New Roman (Body CS)"/>
        </w:rPr>
        <w:fldChar w:fldCharType="begin"/>
      </w:r>
      <w:r w:rsidR="00B531FC">
        <w:rPr>
          <w:rFonts w:cs="Times New Roman (Body CS)"/>
        </w:rPr>
        <w:instrText xml:space="preserve"> ADDIN ZOTERO_ITEM CSL_CITATION {"citationID":"J64McrA5","properties":{"formattedCitation":"(Blumstein &amp; Stevens, 1979; Delattre et al., 1955; Stevens, 1980)","plainCitation":"(Blumstein &amp; Stevens, 1979; Delattre et al., 1955; Stevens, 1980)","noteIndex":</w:instrText>
      </w:r>
      <w:r w:rsidR="00B531FC">
        <w:rPr>
          <w:rFonts w:cs="Times New Roman (Body CS)" w:hint="eastAsia"/>
        </w:rPr>
        <w:instrText>0},"citationItems":[{"id":5761,"uris":["http://zotero.org/users/6534732/items/HDJYVYIF"],"itemData":{"id":5761,"type":"article-journal","abstract":"On the basis of theoretical considerations and the results of experiments with synthetic consonant</w:instrText>
      </w:r>
      <w:r w:rsidR="00B531FC">
        <w:rPr>
          <w:rFonts w:cs="Times New Roman (Body CS)" w:hint="eastAsia"/>
        </w:rPr>
        <w:instrText>‐</w:instrText>
      </w:r>
      <w:r w:rsidR="00B531FC">
        <w:rPr>
          <w:rFonts w:cs="Times New Roman (Body CS)" w:hint="eastAsia"/>
        </w:rPr>
        <w:instrText>vowel syllables, it has been hypothesized that the short</w:instrText>
      </w:r>
      <w:r w:rsidR="00B531FC">
        <w:rPr>
          <w:rFonts w:cs="Times New Roman (Body CS)" w:hint="eastAsia"/>
        </w:rPr>
        <w:instrText>‐</w:instrText>
      </w:r>
      <w:r w:rsidR="00B531FC">
        <w:rPr>
          <w:rFonts w:cs="Times New Roman (Body CS)" w:hint="eastAsia"/>
        </w:rPr>
        <w:instrText>time spectrum sampled at the onset of a stop consonant should exhibit gross properties that uniquely specify the consonantal place of articulation independent of the following vowel. The aim of this paper i</w:instrText>
      </w:r>
      <w:r w:rsidR="00B531FC">
        <w:rPr>
          <w:rFonts w:cs="Times New Roman (Body CS)"/>
        </w:rPr>
        <w:instrText>s to test this hypothesis by measuring the spectrum sampled at the onsets and offsets of a large number of consonant–vowel (CV) and vowel–consonant (VC) syllables containing both voiced and voiceless stops produced by several speakers. Templates were devi</w:instrText>
      </w:r>
      <w:r w:rsidR="00B531FC">
        <w:rPr>
          <w:rFonts w:cs="Times New Roman (Body CS)" w:hint="eastAsia"/>
        </w:rPr>
        <w:instrText>sed in an attempt to capture three classes of spectral shapes: diffuse</w:instrText>
      </w:r>
      <w:r w:rsidR="00B531FC">
        <w:rPr>
          <w:rFonts w:cs="Times New Roman (Body CS)" w:hint="eastAsia"/>
        </w:rPr>
        <w:instrText>‐</w:instrText>
      </w:r>
      <w:r w:rsidR="00B531FC">
        <w:rPr>
          <w:rFonts w:cs="Times New Roman (Body CS)" w:hint="eastAsia"/>
        </w:rPr>
        <w:instrText>rising, diffuse</w:instrText>
      </w:r>
      <w:r w:rsidR="00B531FC">
        <w:rPr>
          <w:rFonts w:cs="Times New Roman (Body CS)" w:hint="eastAsia"/>
        </w:rPr>
        <w:instrText>‐</w:instrText>
      </w:r>
      <w:r w:rsidR="00B531FC">
        <w:rPr>
          <w:rFonts w:cs="Times New Roman (Body CS)" w:hint="eastAsia"/>
        </w:rPr>
        <w:instrText>falling, and compact, corresponding to alveolar, labial, and velar consonants, respectively. Spectra were derived from the utterances by sampling at the consonantal rel</w:instrText>
      </w:r>
      <w:r w:rsidR="00B531FC">
        <w:rPr>
          <w:rFonts w:cs="Times New Roman (Body CS)"/>
        </w:rPr>
        <w:instrText>ease of CV syllables and at the implosion and burst release of VC syllables, and these spectra (smoothed by a linear prediction algorithm) were matched against the templates. It was found that about 85% of the spectra at initial consonant release and at final burst release were correctly classified by the templates, although there was some variability across vowel contexts. The spectra sampled at the implosion were not consistently classified. A preliminary examination of spectra sampled at the release of nasal consonants in CV syllables showed a somewhat lower accuracy of classification by the same templates. Overall, the results support an hypothesis that, in natural speech, the acoustic characteristics of stop consonants, specified in terms of the gross spectral shape sampled at the discontinuity in the acoustic signal, show invariant properties independent of the adjacent vowel or of the voicing characteristics of the consonant. The implication is that the auditory system is endowed with detectors that are sensitive to these kinds of gross spectral shapes, and that the existence of these detectors helps the infant to organize the sounds of speech into their natural classes.","container-title":"The Journal of the Acoustical Society of America","DOI":"10.1121/1.383319","ISSN":"0001-4966","issue":"4","journalAbbreviation":"The Journal of the Acoustical Society of America","page":"1001-1017","source":"Silverchair","title":"Acoustic invariance in speech production: Evidence from measurements of the spectral characteristics of stop consonants","title-short":"Acoustic invariance in speech production","volume":"66","author":[{"family":"Blumstein","given":"Sheila E."},{"family":"Stevens","given":"Kenneth N."}],"issued":{"date-parts":[["1979",10,1]]},"citation-</w:instrText>
      </w:r>
      <w:r w:rsidR="00B531FC">
        <w:rPr>
          <w:rFonts w:cs="Times New Roman (Body CS)" w:hint="eastAsia"/>
        </w:rPr>
        <w:instrText>key":"blumstein.stevens1979Acoustic"},"label":"page"},{"id":5762,"uris":["http://zotero.org/users/6534732/items/98ILADT6"],"itemData":{"id":5762,"type":"article-journal","abstract":"Previous studies with synthetic speech have shown that second</w:instrText>
      </w:r>
      <w:r w:rsidR="00B531FC">
        <w:rPr>
          <w:rFonts w:cs="Times New Roman (Body CS)" w:hint="eastAsia"/>
        </w:rPr>
        <w:instrText>‐</w:instrText>
      </w:r>
      <w:r w:rsidR="00B531FC">
        <w:rPr>
          <w:rFonts w:cs="Times New Roman (Body CS)" w:hint="eastAsia"/>
        </w:rPr>
        <w:instrText>formant tra</w:instrText>
      </w:r>
      <w:r w:rsidR="00B531FC">
        <w:rPr>
          <w:rFonts w:cs="Times New Roman (Body CS)"/>
        </w:rPr>
        <w:instrText>nsitions are cues for the perception of the stop and nasal consonants. The results of those experiments can be simplified if it is assumed that each consonant has a characteristic and fixed frequency position, or locus, for the second formant, corresponding to the relatively fixed place of production of the consonant. On that basis, the transitions may be regarded as “movements” from the locus to the steady state of the vowel.The experiments reported in this paper provide additional evidence concerning th</w:instrText>
      </w:r>
      <w:r w:rsidR="00B531FC">
        <w:rPr>
          <w:rFonts w:cs="Times New Roman (Body CS)" w:hint="eastAsia"/>
        </w:rPr>
        <w:instrText>e existence and positions of these second</w:instrText>
      </w:r>
      <w:r w:rsidR="00B531FC">
        <w:rPr>
          <w:rFonts w:cs="Times New Roman (Body CS)" w:hint="eastAsia"/>
        </w:rPr>
        <w:instrText>‐</w:instrText>
      </w:r>
      <w:r w:rsidR="00B531FC">
        <w:rPr>
          <w:rFonts w:cs="Times New Roman (Body CS)" w:hint="eastAsia"/>
        </w:rPr>
        <w:instrText>formant loci for the voiced stops, b, d, and g. There appears to be a locus for d at 1800 cps and for b at 720 cps. A locus for g can be demonstrated only when the adjoining vowel has its second formant above about 1200 cps; below that level no g locus was found.The results of these experiments indicate that, for the voiced stops, the transition cannot begin at the locus and go from there to the steady</w:instrText>
      </w:r>
      <w:r w:rsidR="00B531FC">
        <w:rPr>
          <w:rFonts w:cs="Times New Roman (Body CS)" w:hint="eastAsia"/>
        </w:rPr>
        <w:instrText>‐</w:instrText>
      </w:r>
      <w:r w:rsidR="00B531FC">
        <w:rPr>
          <w:rFonts w:cs="Times New Roman (Body CS)" w:hint="eastAsia"/>
        </w:rPr>
        <w:instrText>state level of the vowel. Rather, if we are to hear the approp</w:instrText>
      </w:r>
      <w:r w:rsidR="00B531FC">
        <w:rPr>
          <w:rFonts w:cs="Times New Roman (Body CS)"/>
        </w:rPr>
        <w:instrText xml:space="preserve">riate consonant, the first part of the transition must be silent. The voiced stops are best synthesized by making the duration of the silent interval equal to the duration of the transition itself.An experiment on the first formant revealed that its locus is the same for b, d, and g.","container-title":"The Journal of the Acoustical Society of America","DOI":"10.1121/1.1908024","ISSN":"0001-4966","issue":"4","journalAbbreviation":"The Journal of the Acoustical Society of America","page":"769-773","source":"Silverchair","title":"Acoustic Loci and Transitional Cues for Consonants","volume":"27","author":[{"family":"Delattre","given":"Pierre C."},{"family":"Liberman","given":"Alvin M."},{"family":"Cooper","given":"Franklin S."}],"issued":{"date-parts":[["1955"]]},"citation-key":"delattre.etal1955Acoustic"},"label":"page"},{"id":10485,"uris":["http://zotero.org/users/6534732/items/8U5BYHSC"],"itemData":{"id":10485,"type":"article-journal","abstract":"Some of the acoustic properties that distinguish one speech sound from another are reviewed. The point of view is that the auditory system responds to sounds with different acoustic properties in distinctive ways, and that these special responses play an important role in selection and classification of the inventory of sounds that are used in language. Examples of several of these acoustic properties are discussed and illustrated, including the presence or absence of rapid spectrum change, abruptness of amplitude change, voicing and aspiration, and gross spectral properties relating to place of articulation for consonant and vowels.","container-title":"The Journal of the Acoustical Society of America","DOI":"10.1121/1.384823","ISSN":"0001-4966, 1520-8524","issue":"3","language":"en","page":"836-842","source":"DOI.org (Crossref)","title":"Acoustic correlates of some phonetic categories","volume":"68","author":[{"family":"Stevens","given":"Kenneth N."}],"issued":{"date-parts":[["1980",9,1]]},"citation-key":"stevens1980Acoustic"},"label":"page"}],"schema":"https://github.com/citation-style-language/schema/raw/master/csl-citation.json"} </w:instrText>
      </w:r>
      <w:r w:rsidR="00B531FC">
        <w:rPr>
          <w:rFonts w:cs="Times New Roman (Body CS)"/>
        </w:rPr>
        <w:fldChar w:fldCharType="separate"/>
      </w:r>
      <w:r w:rsidR="00B06039">
        <w:rPr>
          <w:rFonts w:cs="Times New Roman (Body CS)"/>
          <w:noProof/>
        </w:rPr>
        <w:t>(Blumstein &amp; Stevens, 1979; Delattre et al., 1955; Stevens, 1980)</w:t>
      </w:r>
      <w:r w:rsidR="00B531FC">
        <w:rPr>
          <w:rFonts w:cs="Times New Roman (Body CS)"/>
        </w:rPr>
        <w:fldChar w:fldCharType="end"/>
      </w:r>
      <w:r w:rsidR="00B531FC">
        <w:rPr>
          <w:rFonts w:cs="Times New Roman (Body CS)"/>
        </w:rPr>
        <w:t>.</w:t>
      </w:r>
    </w:p>
    <w:p w14:paraId="56FCC28A" w14:textId="26B83539" w:rsidR="00735F9C" w:rsidRDefault="00735F9C" w:rsidP="003C6B8F">
      <w:pPr>
        <w:spacing w:line="480" w:lineRule="auto"/>
        <w:ind w:firstLine="720"/>
        <w:rPr>
          <w:rFonts w:cs="Times New Roman (Body CS)"/>
        </w:rPr>
      </w:pPr>
      <w:r>
        <w:rPr>
          <w:rFonts w:cs="Times New Roman (Body CS)"/>
        </w:rPr>
        <w:t>The earliest theoretical claim of perceptual encoding was categorical perception</w:t>
      </w:r>
      <w:r w:rsidR="00067F97">
        <w:rPr>
          <w:rFonts w:cs="Times New Roman (Body CS)"/>
        </w:rPr>
        <w:t xml:space="preserve"> for English voiced stop consonants</w:t>
      </w:r>
      <w:r>
        <w:rPr>
          <w:rFonts w:cs="Times New Roman (Body CS)"/>
        </w:rPr>
        <w:t xml:space="preserve">, which was first empirically measured by Liberman and colleagues at Haskins Laboratory </w:t>
      </w:r>
      <w:r>
        <w:rPr>
          <w:rFonts w:cs="Times New Roman (Body CS)"/>
        </w:rPr>
        <w:fldChar w:fldCharType="begin"/>
      </w:r>
      <w:r w:rsidR="00B531FC">
        <w:rPr>
          <w:rFonts w:cs="Times New Roman (Body CS)"/>
        </w:rPr>
        <w:instrText xml:space="preserve"> ADDIN ZOTERO_ITEM CSL_CITATION {"citationID":"JrbBO1Ft","properties":{"unsorted":true,"formattedCitation":"(Liberman et al., 1957; Liberman, Harris, Kinney, et al., 1961)","plainCitation":"(Liberman et al., 1957; Liberman, Harris, Kinney, et al., 1961)","noteIndex":0},"citationItems":[{"id":190,"uris":["http://zotero.org/users/6534732/items/JCDHYE8N"],"itemData":{"id":190,"type":"article-journal","container-title":"Journal of Experimental Psychology","DOI":"10.1037/h0044417","ISSN":"0022-1015","issue":"5","journalAbbreviation":"Journal of Experimental Psychology","language":"en","page":"358-368","source":"DOI.org (Crossref)","title":"The discrimination of speech sounds within and across phoneme boundaries","volume":"54","author":[{"family":"Liberman","given":"Alvin M."},{"family":"Harris","given":"Katherine Safford"},{"family":"Hoffman","given":"Howard S."},{"family":"Griffith","given":"Belver C."}],"issued":{"date-parts":[["1957"]]},"citation-key":"liberman.etal1957discrimination"},"label":"page"},{"id":5740,"uris":["http://zotero.org/users/6534732/items/AQDWX8QC"],"itemData":{"id":5740,"type":"article-journal","abstract":"Discrimination was found to be better across a phoneme boundary than in the middle of a phoneme category. The perception of these stimuli is essentially categorical in that S can hear no differences among the stimuli beyond those that are revealed by the phoneme labels he applies to them. It is concluded that the sharpening of discrimination at the phoneme boundary is an effect of learning and that it represents a considerable amount of acquired distinctiveness. From Psyc Abstracts 36:02:2BO79L. (PsycINFO Database Record (c) 2016 APA, all rights reserved)","container-title":"Journal of Experimental Psychology","DOI":"10.1037/h0049038","ISSN":"0022-1015","issue":"5","note":"publisher-place: US\npublisher: American Psychological Association","page":"379-388","source":"APA PsycNet","title":"The discrimination of relative onset-time of the components of certain speech and nonspeech patterns","volume":"61","author":[{"family":"Liberman","given":"A. M."},{"family":"Harris","given":"Katherine S."},{"family":"Kinney","given":"Jo Ann"},{"family":"Lane","given":"H."}],"issued":{"date-parts":[["1961"]]},"citation-key":"liberman.etal1961discrimination"},"label":"page"}],"schema":"https://github.com/citation-style-language/schema/raw/master/csl-citation.json"} </w:instrText>
      </w:r>
      <w:r>
        <w:rPr>
          <w:rFonts w:cs="Times New Roman (Body CS)"/>
        </w:rPr>
        <w:fldChar w:fldCharType="separate"/>
      </w:r>
      <w:r w:rsidR="00B06039">
        <w:rPr>
          <w:rFonts w:cs="Times New Roman (Body CS)"/>
          <w:noProof/>
        </w:rPr>
        <w:t>(Liberman et al., 1957; Liberman, Harris, Kinney, et al., 1961)</w:t>
      </w:r>
      <w:r>
        <w:rPr>
          <w:rFonts w:cs="Times New Roman (Body CS)"/>
        </w:rPr>
        <w:fldChar w:fldCharType="end"/>
      </w:r>
      <w:r>
        <w:rPr>
          <w:rFonts w:cs="Times New Roman (Body CS)"/>
        </w:rPr>
        <w:t xml:space="preserve">. The classical categorical perception paradigms derived from these seminal studies </w:t>
      </w:r>
      <w:r w:rsidR="00067F97">
        <w:rPr>
          <w:rFonts w:cs="Times New Roman (Body CS)"/>
        </w:rPr>
        <w:t xml:space="preserve">are </w:t>
      </w:r>
      <w:r w:rsidRPr="00735F9C">
        <w:rPr>
          <w:rFonts w:cs="Times New Roman (Body CS)"/>
        </w:rPr>
        <w:lastRenderedPageBreak/>
        <w:t xml:space="preserve">identification and discrimination tasks that ask listeners to identify/discriminate between acoustic tokens that vary in equal steps along a continuous dimension. From these tasks, three behavioral measures characterize </w:t>
      </w:r>
      <w:r>
        <w:rPr>
          <w:rFonts w:cs="Times New Roman (Body CS)"/>
        </w:rPr>
        <w:t xml:space="preserve">categorical perception: </w:t>
      </w:r>
      <w:r w:rsidRPr="00735F9C">
        <w:rPr>
          <w:rFonts w:cs="Times New Roman (Body CS)"/>
        </w:rPr>
        <w:t>1) a sudden shift in identification choice at the category boundary along the continuous acoustic dimension, resulting in a steep sigmodal curve separating the continuum into two different phonemic contrasts; 2) discrimination choices resulting in a mountain-shaped curve, indicating lower discrimination accuracy between two contrasts at either end of the continuum and increased discrimination accuracy between two contrasts on either side of the category boundary; and 3) alignment of the category boundary at the same location along the continuum for both the identification and discrimination tasks.</w:t>
      </w:r>
      <w:r>
        <w:rPr>
          <w:rFonts w:cs="Times New Roman (Body CS)"/>
        </w:rPr>
        <w:t xml:space="preserve"> </w:t>
      </w:r>
      <w:r w:rsidR="00130B38">
        <w:rPr>
          <w:rFonts w:cs="Times New Roman (Body CS)"/>
        </w:rPr>
        <w:fldChar w:fldCharType="begin"/>
      </w:r>
      <w:r w:rsidR="00130B38">
        <w:rPr>
          <w:rFonts w:cs="Times New Roman (Body CS)"/>
        </w:rPr>
        <w:instrText xml:space="preserve"> REF _Ref175694392 \h </w:instrText>
      </w:r>
      <w:r w:rsidR="00130B38">
        <w:rPr>
          <w:rFonts w:cs="Times New Roman (Body CS)"/>
        </w:rPr>
      </w:r>
      <w:r w:rsidR="00130B38">
        <w:rPr>
          <w:rFonts w:cs="Times New Roman (Body CS)"/>
        </w:rPr>
        <w:fldChar w:fldCharType="separate"/>
      </w:r>
      <w:r w:rsidR="00130B38" w:rsidRPr="00130B38">
        <w:t xml:space="preserve">Figure </w:t>
      </w:r>
      <w:r w:rsidR="00130B38" w:rsidRPr="00130B38">
        <w:rPr>
          <w:noProof/>
        </w:rPr>
        <w:t>1</w:t>
      </w:r>
      <w:r w:rsidR="00130B38">
        <w:rPr>
          <w:rFonts w:cs="Times New Roman (Body CS)"/>
        </w:rPr>
        <w:fldChar w:fldCharType="end"/>
      </w:r>
      <w:r>
        <w:rPr>
          <w:rFonts w:cs="Times New Roman (Body CS)"/>
        </w:rPr>
        <w:t xml:space="preserve"> depicts an example of canonical categorical perception behavior from identification and discrimination tasks </w:t>
      </w:r>
      <w:r>
        <w:rPr>
          <w:rFonts w:cs="Times New Roman (Body CS)"/>
        </w:rPr>
        <w:fldChar w:fldCharType="begin"/>
      </w:r>
      <w:r>
        <w:rPr>
          <w:rFonts w:cs="Times New Roman (Body CS)"/>
        </w:rPr>
        <w:instrText xml:space="preserve"> ADDIN ZOTERO_ITEM CSL_CITATION {"citationID":"ICkHqUB9","properties":{"formattedCitation":"(McMurray, 2022)","plainCitation":"(McMurray, 2022)","noteIndex":0},"citationItems":[{"id":3501,"uris":["http://zotero.org/users/6534732/items/EFC274NM"],"itemData":{"id":3501,"type":"article-journal","abstract":"Categorical perception (CP) is likely the single finding from speech perception with the biggest impact on cognitive science. However, within speech perception, it is widely known to be an artifact of task demands. CP is empirically defined as a relationship between phoneme identification and discrimination. As discrimination tasks do not appear to require categorization, this was thought to support the claim that listeners perceive speech solely in terms of linguistic categories. However, 50 years of work using discrimination tasks, priming, the visual world paradigm, and event related potentials has rejected the strongest forms of CP and provided little strong evidence for any form of it. This paper reviews the origins and impact of this scientific meme and the work challenging it. It discusses work showing that the encoding of auditory input is largely continuous, not categorical, and describes the modern theoretical synthesis in which listeners preserve fine-grained detail to enable more flexible processing. This synthesis is fundamentally inconsistent with CP. This leads to a different understanding of how to use and interpret the most basic paradigms in speech perception—phoneme identification along a continuum—and has implications for understanding language and hearing disorders, development, and multilingualism.","container-title":"The Journal of the Acoustical Society of America","DOI":"10.1121/10.0016614","ISSN":"0001-4966","issue":"6","journalAbbreviation":"The Journal of the Acoustical Society of America","page":"3819-3842","source":"Silverchair","title":"The myth of categorical perception","volume":"152","author":[{"family":"McMurray","given":"Bob"}],"issued":{"date-parts":[["2022",12,29]]},"citation-key":"mcmurrayMythCategoricalPerception2022"}}],"schema":"https://github.com/citation-style-language/schema/raw/master/csl-citation.json"} </w:instrText>
      </w:r>
      <w:r>
        <w:rPr>
          <w:rFonts w:cs="Times New Roman (Body CS)"/>
        </w:rPr>
        <w:fldChar w:fldCharType="separate"/>
      </w:r>
      <w:r w:rsidR="00B06039">
        <w:rPr>
          <w:rFonts w:cs="Times New Roman (Body CS)"/>
          <w:noProof/>
        </w:rPr>
        <w:t>(McMurray, 2022)</w:t>
      </w:r>
      <w:r>
        <w:rPr>
          <w:rFonts w:cs="Times New Roman (Body CS)"/>
        </w:rPr>
        <w:fldChar w:fldCharType="end"/>
      </w:r>
      <w:r>
        <w:rPr>
          <w:rFonts w:cs="Times New Roman (Body CS)"/>
        </w:rPr>
        <w:t>.</w:t>
      </w:r>
    </w:p>
    <w:p w14:paraId="2CDCADA0" w14:textId="1253FC85" w:rsidR="00735F9C" w:rsidRPr="00130B38" w:rsidRDefault="00130B38" w:rsidP="00130B38">
      <w:pPr>
        <w:pStyle w:val="Caption"/>
        <w:rPr>
          <w:rFonts w:cs="Times New Roman (Body CS)"/>
          <w:szCs w:val="24"/>
        </w:rPr>
      </w:pPr>
      <w:bookmarkStart w:id="0" w:name="_Ref175694392"/>
      <w:r w:rsidRPr="00130B38">
        <w:rPr>
          <w:szCs w:val="24"/>
        </w:rPr>
        <w:t xml:space="preserve">Figure </w:t>
      </w:r>
      <w:r>
        <w:rPr>
          <w:szCs w:val="24"/>
        </w:rPr>
        <w:fldChar w:fldCharType="begin"/>
      </w:r>
      <w:r>
        <w:rPr>
          <w:szCs w:val="24"/>
        </w:rPr>
        <w:instrText xml:space="preserve"> SEQ Figure \* ARABIC </w:instrText>
      </w:r>
      <w:r>
        <w:rPr>
          <w:szCs w:val="24"/>
        </w:rPr>
        <w:fldChar w:fldCharType="separate"/>
      </w:r>
      <w:r>
        <w:rPr>
          <w:noProof/>
          <w:szCs w:val="24"/>
        </w:rPr>
        <w:t>1</w:t>
      </w:r>
      <w:r>
        <w:rPr>
          <w:szCs w:val="24"/>
        </w:rPr>
        <w:fldChar w:fldCharType="end"/>
      </w:r>
      <w:bookmarkEnd w:id="0"/>
      <w:r w:rsidRPr="00130B38">
        <w:rPr>
          <w:szCs w:val="24"/>
        </w:rPr>
        <w:t xml:space="preserve">: </w:t>
      </w:r>
      <w:r w:rsidRPr="00130B38">
        <w:rPr>
          <w:rFonts w:cs="Times New Roman (Body CS)"/>
          <w:szCs w:val="24"/>
        </w:rPr>
        <w:t xml:space="preserve">Hypothetical 2AFC identification and discrimination data showing canonical categorical perception behavior </w:t>
      </w:r>
      <w:r w:rsidRPr="00130B38">
        <w:rPr>
          <w:rFonts w:cs="Times New Roman (Body CS)"/>
          <w:szCs w:val="24"/>
        </w:rPr>
        <w:fldChar w:fldCharType="begin"/>
      </w:r>
      <w:r w:rsidRPr="00130B38">
        <w:rPr>
          <w:rFonts w:cs="Times New Roman (Body CS)"/>
          <w:szCs w:val="24"/>
        </w:rPr>
        <w:instrText xml:space="preserve"> ADDIN ZOTERO_ITEM CSL_CITATION {"citationID":"IZHKGbn0","properties":{"formattedCitation":"(from McMurray, 2022)","plainCitation":"(from McMurray, 2022)","noteIndex":0},"citationItems":[{"id":3501,"uris":["http://zotero.org/users/6534732/items/EFC274NM"],"itemData":{"id":3501,"type":"article-journal","abstract":"Categorical perception (CP) is likely the single finding from speech perception with the biggest impact on cognitive science. However, within speech perception, it is widely known to be an artifact of task demands. CP is empirically defined as a relationship between phoneme identification and discrimination. As discrimination tasks do not appear to require categorization, this was thought to support the claim that listeners perceive speech solely in terms of linguistic categories. However, 50 years of work using discrimination tasks, priming, the visual world paradigm, and event related potentials has rejected the strongest forms of CP and provided little strong evidence for any form of it. This paper reviews the origins and impact of this scientific meme and the work challenging it. It discusses work showing that the encoding of auditory input is largely continuous, not categorical, and describes the modern theoretical synthesis in which listeners preserve fine-grained detail to enable more flexible processing. This synthesis is fundamentally inconsistent with CP. This leads to a different understanding of how to use and interpret the most basic paradigms in speech perception—phoneme identification along a continuum—and has implications for understanding language and hearing disorders, development, and multilingualism.","container-title":"The Journal of the Acoustical Society of America","DOI":"10.1121/10.0016614","ISSN":"0001-4966","issue":"6","journalAbbreviation":"The Journal of the Acoustical Society of America","page":"3819-3842","source":"Silverchair","title":"The myth of categorical perception","volume":"152","author":[{"family":"McMurray","given":"Bob"}],"issued":{"date-parts":[["2022",12,29]]},"citation-key":"mcmurrayMythCategoricalPerception2022"},"prefix":"from"}],"schema":"https://github.com/citation-style-language/schema/raw/master/csl-citation.json"} </w:instrText>
      </w:r>
      <w:r w:rsidRPr="00130B38">
        <w:rPr>
          <w:rFonts w:cs="Times New Roman (Body CS)"/>
          <w:szCs w:val="24"/>
        </w:rPr>
        <w:fldChar w:fldCharType="separate"/>
      </w:r>
      <w:r w:rsidRPr="00130B38">
        <w:rPr>
          <w:rFonts w:cs="Times New Roman (Body CS)"/>
          <w:noProof/>
          <w:szCs w:val="24"/>
        </w:rPr>
        <w:t>(from McMurray, 2022)</w:t>
      </w:r>
      <w:r w:rsidRPr="00130B38">
        <w:rPr>
          <w:rFonts w:cs="Times New Roman (Body CS)"/>
          <w:szCs w:val="24"/>
        </w:rPr>
        <w:fldChar w:fldCharType="end"/>
      </w:r>
    </w:p>
    <w:p w14:paraId="06AC5748" w14:textId="77777777" w:rsidR="00735F9C" w:rsidRDefault="00735F9C" w:rsidP="003C6B8F">
      <w:pPr>
        <w:spacing w:line="480" w:lineRule="auto"/>
        <w:ind w:firstLine="720"/>
        <w:jc w:val="center"/>
        <w:rPr>
          <w:rFonts w:cs="Times New Roman (Body CS)"/>
        </w:rPr>
      </w:pPr>
      <w:r>
        <w:rPr>
          <w:noProof/>
        </w:rPr>
        <w:drawing>
          <wp:inline distT="0" distB="0" distL="0" distR="0" wp14:anchorId="5D62496D" wp14:editId="13056CD6">
            <wp:extent cx="2796988" cy="2227601"/>
            <wp:effectExtent l="0" t="0" r="0" b="0"/>
            <wp:docPr id="1283691760" name="Picture 11" descr="A diagram of a step and ste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1760" name="Picture 11" descr="A diagram of a step and step&#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01620" cy="2231290"/>
                    </a:xfrm>
                    <a:prstGeom prst="rect">
                      <a:avLst/>
                    </a:prstGeom>
                  </pic:spPr>
                </pic:pic>
              </a:graphicData>
            </a:graphic>
          </wp:inline>
        </w:drawing>
      </w:r>
    </w:p>
    <w:p w14:paraId="3B04FAAB" w14:textId="6332B8FA" w:rsidR="00735F9C" w:rsidRDefault="00735F9C" w:rsidP="003C6B8F">
      <w:pPr>
        <w:spacing w:line="480" w:lineRule="auto"/>
        <w:ind w:firstLine="720"/>
        <w:rPr>
          <w:rFonts w:cs="Times New Roman (Body CS)"/>
        </w:rPr>
      </w:pPr>
      <w:r>
        <w:rPr>
          <w:rFonts w:cs="Times New Roman (Body CS)"/>
        </w:rPr>
        <w:t xml:space="preserve">These behaviors seemed to suggest that, for the identification task, tokens on either side of the category boundary are consistently identified with high accuracy, despite tokens varying in feature step-wise along the acoustic dimension, with a sudden switch in identification choice at the point along the continuum that marks the category boundary. For the discrimination task, </w:t>
      </w:r>
      <w:r>
        <w:rPr>
          <w:rFonts w:cs="Times New Roman (Body CS)"/>
        </w:rPr>
        <w:lastRenderedPageBreak/>
        <w:t xml:space="preserve">these behaviors seemed to suggest that within-category tokens were more difficult to discriminate between than between-category tokens despite being the same distance from each other along the continuum. </w:t>
      </w:r>
    </w:p>
    <w:p w14:paraId="4F503145" w14:textId="4753A471" w:rsidR="00735F9C" w:rsidRPr="00917D35" w:rsidRDefault="00735F9C" w:rsidP="00917D35">
      <w:pPr>
        <w:spacing w:line="480" w:lineRule="auto"/>
        <w:ind w:firstLine="720"/>
      </w:pPr>
      <w:r>
        <w:rPr>
          <w:rFonts w:cs="Times New Roman (Body CS)"/>
        </w:rPr>
        <w:t xml:space="preserve">As a theory, categorical perception posits that </w:t>
      </w:r>
      <w:r w:rsidRPr="00735F9C">
        <w:rPr>
          <w:rFonts w:cs="Times New Roman (Body CS)"/>
        </w:rPr>
        <w:t>categories</w:t>
      </w:r>
      <w:r>
        <w:rPr>
          <w:rFonts w:cs="Times New Roman (Body CS)"/>
        </w:rPr>
        <w:t xml:space="preserve"> influence</w:t>
      </w:r>
      <w:r w:rsidRPr="00735F9C">
        <w:rPr>
          <w:rFonts w:cs="Times New Roman (Body CS)"/>
        </w:rPr>
        <w:t xml:space="preserve"> the perception of auditory input characterized across continuous, multidimensional perceptual space. </w:t>
      </w:r>
      <w:r>
        <w:rPr>
          <w:rFonts w:cs="Times New Roman (Body CS)"/>
        </w:rPr>
        <w:t>In other words, the theory</w:t>
      </w:r>
      <w:r w:rsidR="00C0460A">
        <w:t xml:space="preserve"> </w:t>
      </w:r>
      <w:r>
        <w:t>suggests</w:t>
      </w:r>
      <w:r w:rsidR="00C0460A">
        <w:t xml:space="preserve"> that after acquiring perceptual categories, perception itself is warped such that within-category differences are </w:t>
      </w:r>
      <w:r>
        <w:t>minimized</w:t>
      </w:r>
      <w:r w:rsidR="00C0460A">
        <w:t xml:space="preserve"> and between-category differences are enhanced, thereby producing an asymmetry in the distance between stimuli in the perceptual space that is dependent on if the distance crosses a perceptual boundary or not </w:t>
      </w:r>
      <w:r w:rsidR="00C0460A">
        <w:fldChar w:fldCharType="begin"/>
      </w:r>
      <w:r>
        <w:instrText xml:space="preserve"> ADDIN ZOTERO_ITEM CSL_CITATION {"citationID":"ik5hjnt5","properties":{"formattedCitation":"(Goldstone &amp; Hendrickson, 2010; Harnad, 1987, 2003)","plainCitation":"(Goldstone &amp; Hendrickson, 2010; Harnad, 1987, 2003)","noteIndex":0},"citationItems":[{"id":3757,"uris":["http://zotero.org/users/6534732/items/V6SKDP6Y"],"itemData":{"id":3757,"type":"article-journal","abstract":"Categorical perception (CP) is the phenomenon by which the categories possessed by an observer influences the observers' perception. Experimentally, CP is revealed when an observer's ability to make perceptual discriminations between things is better when those things belong to different categories rather than the same category, controlling for the physical difference between the things. We consider several core questions related to CP: Is it caused by innate and/or learned categories, how early in the information processing stream do categories influence perception, and what is the relation between ongoing linguistic processing and CP? CP for both speech and visual entities are surveyed, as are computational and mathematical models of CP. CP is an important phenomenon in cognitive science because it represents an essential adaptation of perception to support categorizations that an organism needs to make. Sensory signals that could be linearly related to physical qualities are warped in a nonlinear manner, transforming analog inputs into quasi-digital, quasi-symbolic encodings. Copyright © 2009 John Wiley &amp; Sons, Ltd. This article is categorized under: Psychology &gt; Perception and Psychophysics","container-title":"WIREs Cognitive Science","DOI":"10.1002/wcs.26","ISSN":"1939-5086","issue":"1","language":"en","note":"_eprint: https://onlinelibrary.wiley.com/doi/pdf/10.1002/wcs.26","page":"69-78","source":"Wiley Online Library","title":"Categorical perception","volume":"1","author":[{"family":"Goldstone","given":"Robert L."},{"family":"Hendrickson","given":"Andrew T."}],"issued":{"date-parts":[["2010"]]},"citation-key":"goldstone.hendrickson2010Categorical"},"label":"page"},{"id":633,"uris":["http://zotero.org/users/6534732/items/KGU66WVA"],"itemData":{"id":633,"type":"chapter","container-title":"Categorical Perception: The Groundwork of Cognition","event-place":"New York","publisher":"Cambridge University Press","publisher-place":"New York","title":"Psychophysical and cognitive aspects of categorical perception: A critical overview","URL":"http://cogprints.org/1571/1/harnad87.cpreview.html","author":[{"family":"Harnad","given":"Stevan"}],"editor":[{"family":"Harnad","given":"Stevan"}],"accessed":{"date-parts":[["2021",12,7]]},"issued":{"date-parts":[["1987"]]},"citation-key":"harnad1987Psychophysical"},"label":"page"},{"id":631,"uris":["http://zotero.org/users/6534732/items/GPV6S8NS"],"itemData":{"id":631,"type":"chapter","abstract":"Differences can be perceived as gradual and quantitative, as with different shades of gray, or they can be perceived as more abrupt and qualitative, as with different colors. The first is called continuous perception and the second categorical perception. Categorical perception (CP) can be inborn or can be induced by learning. Formerly thought to be peculiar to speech and color perception, CP turns out to be far more general, and may be related to how the neural networks in our brains detect the features that allow us to sort the things in the world into their proper categories, \"warping\" perceived similarities and differences so as to compress some things into the same category and separate others into different categories.","container-title":"Encyclopedia of Cognitive Science","publisher":"Nature Publishing Group/Macmillan","title":"Categorical Perception","URL":"https://eprints.soton.ac.uk/257719/1/catperc.html","author":[{"family":"Harnad","given":"Stevan"}],"accessed":{"date-parts":[["2021",12,7]]},"issued":{"date-parts":[["2003"]]},"citation-key":"harnad2003Categorical"},"label":"page"}],"schema":"https://github.com/citation-style-language/schema/raw/master/csl-citation.json"} </w:instrText>
      </w:r>
      <w:r w:rsidR="00C0460A">
        <w:fldChar w:fldCharType="separate"/>
      </w:r>
      <w:r w:rsidR="00B06039">
        <w:rPr>
          <w:noProof/>
        </w:rPr>
        <w:t>(Goldstone &amp; Hendrickson, 2010; Harnad, 1987, 2003)</w:t>
      </w:r>
      <w:r w:rsidR="00C0460A">
        <w:fldChar w:fldCharType="end"/>
      </w:r>
      <w:r w:rsidR="00C0460A">
        <w:t xml:space="preserve">. </w:t>
      </w:r>
      <w:r>
        <w:t>Essentially, i</w:t>
      </w:r>
      <w:r w:rsidR="00C0460A">
        <w:t xml:space="preserve">f a set of stimuli </w:t>
      </w:r>
      <w:r>
        <w:t>is</w:t>
      </w:r>
      <w:r w:rsidR="00C0460A">
        <w:t xml:space="preserve"> separated along a physical dimension by </w:t>
      </w:r>
      <w:r>
        <w:t>a given</w:t>
      </w:r>
      <w:r w:rsidR="00C0460A">
        <w:t xml:space="preserve"> distance, the distance is perceived as smaller if the stimuli are on the same side of a perceptual boundary, while it is perceived as larger if the stimuli are on opposite sides of a perceptual boundary. As such, categorical perception is a theory on how </w:t>
      </w:r>
      <w:r>
        <w:t xml:space="preserve">perceptual </w:t>
      </w:r>
      <w:r w:rsidR="00C0460A">
        <w:t xml:space="preserve">categories </w:t>
      </w:r>
      <w:r>
        <w:t>influence the</w:t>
      </w:r>
      <w:r w:rsidR="00C0460A">
        <w:t xml:space="preserve"> perceptual encoding of incoming stimuli</w:t>
      </w:r>
      <w:r>
        <w:t>, also known as perceptual warping.</w:t>
      </w:r>
    </w:p>
    <w:p w14:paraId="1D6A031A" w14:textId="071824E3" w:rsidR="00735F9C" w:rsidRDefault="00735F9C" w:rsidP="003C6B8F">
      <w:pPr>
        <w:spacing w:line="480" w:lineRule="auto"/>
      </w:pPr>
      <w:r>
        <w:tab/>
        <w:t xml:space="preserve">Subsequently, the field sought out to find evidence of categorical perception </w:t>
      </w:r>
      <w:r w:rsidR="00B06039">
        <w:t xml:space="preserve">in more speech perception contexts. </w:t>
      </w:r>
      <w:r w:rsidR="00B531FC">
        <w:t xml:space="preserve">For adult L1 speech perception, following the original </w:t>
      </w:r>
      <w:r>
        <w:t>Haskins Laboratories</w:t>
      </w:r>
      <w:r w:rsidR="00B531FC">
        <w:t>, additional studies investigated categorical perception of other classes of phonemes and speech stimuli, including</w:t>
      </w:r>
      <w:r>
        <w:t xml:space="preserve"> English fricatives </w:t>
      </w:r>
      <w:r>
        <w:fldChar w:fldCharType="begin"/>
      </w:r>
      <w:r w:rsidR="00B531FC">
        <w:instrText xml:space="preserve"> ADDIN ZOTERO_ITEM CSL_CITATION {"citationID":"oVO6C71K","properties":{"formattedCitation":"(Cutting &amp; Rosner, 1974; Ferrero et al., 1982)","plainCitation":"(Cutting &amp; Rosner, 1974; Ferrero et al., 1982)","noteIndex":0},"citationItems":[{"id":12692,"uris":["http://zotero.org/users/6534732/items/68Q3MTHU"],"itemData":{"id":12692,"type":"article-journal","abstract":"Perceptual categories and boundaries arise when Ss respond to continuous variation on a physical dimension in a discontinuous fashion. It is more difficult to discriminate between members of the same category than to discriminate between members of different categories, even though the amount of physical difference between both pairs is the same. Speech stimuli have been the sole class of auditory signals to yield such perception; for example, each different consonant phoneme serves as a category label. Experiment I demonstrates that categories and boundaries occur for both speechand nonspeech stimuli differing in rise time. Experiment II shows that rise time cues categorical differences in both complex and simple nonspeech waveforms. Taken together, these results suggest that certain aspects of speech perception are intimately related to processes and mechanisms exploited in other domains. The many categories in speech may be based on categories that occur elsewhere in auditory perception.","container-title":"Perception &amp; Psychophysics","DOI":"10.3758/BF03198588","ISSN":"1532-5962","issue":"3","journalAbbreviation":"Perception &amp; Psychophysics","language":"en","page":"564-570","source":"Springer Link","title":"Categories and boundaries in speech and music","volume":"16","author":[{"family":"Cutting","given":"James E."},{"family":"Rosner","given":"Burton S."}],"issued":{"date-parts":[["1974",5,1]]},"citation-key":"cutting.rosner1974Categories"},"label":"page"},{"id":9099,"uris":["http://zotero.org/users/6534732/items/UI79H3JC"],"itemData":{"id":9099,"type":"article-journal","abstract":"The experiments reported here aimed to examine the mode of pe</w:instrText>
      </w:r>
      <w:r w:rsidR="00B531FC">
        <w:rPr>
          <w:rFonts w:hint="eastAsia"/>
        </w:rPr>
        <w:instrText>rception of a series of synthetic speech stimuli /sa-tsa/ and /</w:instrText>
      </w:r>
      <w:r w:rsidR="00B531FC">
        <w:rPr>
          <w:rFonts w:hint="eastAsia"/>
        </w:rPr>
        <w:instrText>∫</w:instrText>
      </w:r>
      <w:r w:rsidR="00B531FC">
        <w:rPr>
          <w:rFonts w:hint="eastAsia"/>
        </w:rPr>
        <w:instrText xml:space="preserve">a-t </w:instrText>
      </w:r>
      <w:r w:rsidR="00B531FC">
        <w:rPr>
          <w:rFonts w:hint="eastAsia"/>
        </w:rPr>
        <w:instrText>∫</w:instrText>
      </w:r>
      <w:r w:rsidR="00B531FC">
        <w:rPr>
          <w:rFonts w:hint="eastAsia"/>
        </w:rPr>
        <w:instrText>a/, differing systematically in the duration of the frication. It was thought that a continuous perception could be shown for the fricatives if their acoustic characteristics were render</w:instrText>
      </w:r>
      <w:r w:rsidR="00B531FC">
        <w:instrText xml:space="preserve">ed more prominent for the discrimination task, by including stimuli of shortened duration in the continuum. The results indicated a rather categorical perception suggesting that the availability of acoustic information in auditory memory is immaterial for producing continuous perception in a discrimination task. However, definitive conclusions with regard to the perception of this particular continuum could not be drawn. The results obtained in both experiments for the stimuli having the shortest frication showed a significant difference between obtained and predicted discrimination functions. This effect may be attributed to the ratio between the duration of the frication noise and the duration of the entire stimulus.","container-title":"Journal of Phonetics","DOI":"10.1016/S0095-4470(19)30984-2","ISSN":"0095-4470","issue":"3","journalAbbreviation":"Journal of Phonetics","page":"231-244","source":"ScienceDirect","title":"Continuous and categorical perception of a fricative-affricate continuum","volume":"10","author":[{"family":"Ferrero","given":"F. E."},{"family":"Pelamatti","given":"G. M."},{"family":"Vagges","given":"K."},{"family":"Umilta’","given":"C."}],"issued":{"date-parts":[["1982",7,1]]},"citation-key":"ferrero.etal1982Continuous"},"label":"page"}],"schema":"https://github.com/citation-style-language/schema/raw/master/csl-citation.json"} </w:instrText>
      </w:r>
      <w:r>
        <w:fldChar w:fldCharType="separate"/>
      </w:r>
      <w:r w:rsidR="00B06039">
        <w:rPr>
          <w:noProof/>
        </w:rPr>
        <w:t>(Cutting &amp; Rosner, 1974; Ferrero et al., 1982)</w:t>
      </w:r>
      <w:r>
        <w:fldChar w:fldCharType="end"/>
      </w:r>
      <w:r>
        <w:t xml:space="preserve">, </w:t>
      </w:r>
      <w:r w:rsidR="00B531FC">
        <w:t xml:space="preserve">and a variety of synthesized English stop consonants and vowels </w:t>
      </w:r>
      <w:r w:rsidR="00B531FC">
        <w:fldChar w:fldCharType="begin"/>
      </w:r>
      <w:r w:rsidR="00B531FC">
        <w:instrText xml:space="preserve"> ADDIN ZOTERO_ITEM CSL_CITATION {"citationID":"msSX5I82","properties":{"formattedCitation":"(Liberman, Harris, Eimas, et al., 1961; Van Hessen &amp; Schouten, 1999)","plainCitation":"(Liberman, Harris, Eimas, et al., 1961; Van Hessen &amp; Schouten, 1999)","noteIndex":0},"citationItems":[{"id":8709,"uris":["http://zotero.org/users/6534732/items/2FE89DZL"],"itemData":{"id":8709,"type":"article-journal","abstract":"Discrimination of an acoustic variable (various durations of silence) was measured when, as part of a synthetic speech pattern, that variable cued a phonemic distinction and when the same variable appeared in a non-speech context. in the speech case the durations of silence separated the two syllables of a synthesized word, causing it to be heard as rabid when the intersyllabic silence was of short duration and as rapid when it was long. with acoustic differences equal, discrimination proved to be more acute across the /b,p/ phoneme boundary than within either phoneme category. This effect approximated what one would expect on the extreme assumption that the listeners could hear these sounds only as phonemes, and could discriminate no other differences among them; however, the approximation was not so close as for certain other consonant distinctions.\nIn the case of the non-speech sounds the same durations of silence separated two bursts of noise tailored to match the onset, duration, and offset characteristics of the speech signals. There was, with these stimuli, no appreciable increase in discrimination in the region corresponding to the location of the phoneme boundary. If we assume that the functions obtained with the non-speech patterns represent the basic discriminability of the durations of silence, free of the influence of linguistic training, we may conclude that the discrimination peaks in the speech functions reflect an effect of learning on perception. It was found, too, that discrimination of the non-speech patterns was, in general, poorer than that of the speech. From this we conclude that the effect of learning must have been to increase discrimination across the phoneme boundary; there was no evidence of a reduction in discrimination within the phoneme category.","container-title":"Language and Speech","DOI":"10.1177/002383096100400401","ISSN":"0023-8309","issue":"4","journalAbbreviation":"Lang Speech","language":"en","note":"publisher: SAGE Publications Ltd","page":"175-195","source":"SAGE Journals","title":"An Effect of Learning on Speech Perception: The Discrimination of Durations of Silence with and without Phonemic Significance","title-short":"An Effect of Learning on Speech Perception","volume":"4","author":[{"family":"Liberman","given":"Alvin M."},{"family":"Harris","given":"Katherine Safford"},{"family":"Eimas","given":"Peter"},{"family":"Lisker","given":"Leigh"},{"family":"Bastian","given":"Jarvis"}],"issued":{"date-parts":[["1961",10,1]]},"citation-key":"liberman.etal1961Effect"},"label":"page"},{"id":12696,"uris":["http://zotero.org/users/6534732/items/D2QVNUK4"],"itemData":{"id":12696,"type":"article-journal","abstract":"Abstract\n            A number of experiments were carried out in order to test the hypothesis that categorical perception of speech stimuli is a function of synthetis quality – specifically, that the greater complexity of more natural speech stimuli makes it difficult for listeners to focus on particular stimulis parameters as psychoacoustic cues. The results show that there is an increase in categorical perception as synthesis quality improves from a simple synthesis by rule, via LPC synthesis, to a much more complex type called sinewave generation.","container-title":"Phonetica","DOI":"10.1159/000028441","ISSN":"1423-0321, 0031-8388","issue":"1-2","language":"en","license":"https://www.karger.com/Services/SiteLicenses","page":"56-72","source":"DOI.org (Crossref)","title":"Categorical Perception as a Function of Stimulus Quality","volume":"56","author":[{"family":"Van Hessen","given":"A.J."},{"family":"Schouten","given":"M.E.H."}],"issued":{"date-parts":[["1999",6,1]]},"citation-key":"vanhessen.schouten1999Categorical"},"label":"page"}],"schema":"https://github.com/citation-style-language/schema/raw/master/csl-citation.json"} </w:instrText>
      </w:r>
      <w:r w:rsidR="00B531FC">
        <w:fldChar w:fldCharType="separate"/>
      </w:r>
      <w:r w:rsidR="00B06039">
        <w:rPr>
          <w:noProof/>
        </w:rPr>
        <w:t>(Liberman, Harris, Eimas, et al., 1961; Van Hessen &amp; Schouten, 1999)</w:t>
      </w:r>
      <w:r w:rsidR="00B531FC">
        <w:fldChar w:fldCharType="end"/>
      </w:r>
      <w:r w:rsidR="00B531FC">
        <w:t xml:space="preserve">, which found that the strength of categorical perception increased with increasing complexity of the synthesized speech as it approaches that of natural speech. Categorical perceptual greatly influenced the field of speech perception from the influx </w:t>
      </w:r>
      <w:r w:rsidR="00B531FC">
        <w:lastRenderedPageBreak/>
        <w:t xml:space="preserve">of studies that compared categorical perception in L1 and non-L1 users. For example, these studies found evidence of categorical perception of Mandarin Chinese lexical tone </w:t>
      </w:r>
      <w:r w:rsidR="00B531FC">
        <w:fldChar w:fldCharType="begin"/>
      </w:r>
      <w:r w:rsidR="00B531FC">
        <w:instrText xml:space="preserve"> ADDIN ZOTERO_ITEM CSL_CITATION {"citationID":"qgqSL7wI","properties":{"formattedCitation":"(Hall\\uc0\\u233{} et al., 2004; Shen &amp; Froud, 2016; Xu et al., 2006)","plainCitation":"(Hallé et al., 2004; Shen &amp; Froud, 2016; Xu et al., 2006)","noteIndex":0},"citationItems":[{"id":905,"uris":["http://zotero.org/users/6534732/items/ZQJIKGJC"],"itemData":{"id":905,"type":"article-journal","abstract":"Previous work has not yielded clear conclusions about the categorical nature of perception of tone contrasts by native listeners of tone languages. We reopen this issue in a cross-linguistic study comparing Taiwan Mandarin and French listeners. We tested these listeners on three tone continua derived from natural Mandarin utterances within carrier sentences, created via a state-of-the-art pitch-scaling technique in which within-continuum interpolation was applied to both f0 and intensity contours. Classic assessments of categorization and discrimination of each tone continuum were conducted with both groups of listeners. In Experiment 1, Taiwanese listeners identified the tone of target syllables within carrier sentence context and discriminated tones of single syllables. In Experiment 2, both French and Taiwanese listeners completed an AXB identification task on single syllables. Finally, French listeners were run on an AXB discrimination task in Experiment 3. Results indicated that Taiwanese listeners’ perception of tones is quasi-categorical whereas French listeners’ is psychophysically based. French listeners nevertheless show substantial sensitivity to tone contour differences, though to a lesser extent than Taiwanese listeners. Thus, the findings suggest that despite the lack of lexical tone contrasts in the French language, French listeners are not absolutely “deaf” to tonal variations. They simply fail to perceive tones along the lines of a well-defined and finite set of linguistic categories.","container-title":"Journal of Phonetics","DOI":"10.1016/S0095-4470(03)00016-0","ISSN":"0095-4470","issue":"3","journalAbbreviation":"Journal of Phonetics","language":"en","page":"395-421","source":"ScienceDirect","title":"Identification and discrimination of Mandarin Chinese tones by Mandarin Chinese vs. French listeners","volume":"32","author":[{"family":"Hallé","given":"Pierre A."},{"family":"Chang","given":"Yueh-Chin"},{"family":"Best","given":"Catherine T."}],"issued":{"date-parts":[["2004",7,1]]},"citation-key":"halle.etal2004Identification"},"label":"page"},{"id":232,"uris":["http://zotero.org/users/6534732/items/MCL5E9NZ"],"itemData":{"id":232,"type":"article-journal","abstract":"Whether native speakers of non-tonal languages can acquire categorical representations of lexical tones remains controversial. This study investigates the acquisition of lexical tone categories by native English speakers learning Mandarin Chinese as a foreign language by comparing the categorical perception (CP) of lexical tones between three groups of listeners: (1) native English speakers who had taken advanced Mandarin courses in colleges; (2) native English speakers with no knowledge of Mandarin Chinese; and (3) native Mandarin speakers. Two tonal continua derived from natural speech within carrier phrases were created through interpolation within two tonal contrasts (tone 1/tone 4, T1/T4; tone 2/tone 3, T2/T3). Results showed categorical-like perception of tones by native Mandarin speakers. The inexperienced English speakers performed near chance on discrimination tasks and showed significantly broader identification boundaries than the other two groups. The learners of Mandarin showed similar pattern of CP to native Mandarin speakers, but with higher overall discrimination scores. Findings suggest that CP of lexical tone may be available to advanced second language learners.","container-title":"The Journal of the Acoustical Society of America","DOI":"10.1121/1.4971765","ISSN":"0001-4966","issue":"6","note":"publisher: Acoustical Society of America","page":"4396-4403","source":"asa.scitation.org (Atypon)","title":"Categorical perception of lexical tones by English learners of Mandarin Chinese","volume":"140","author":[{"family":"Shen","given":"Guannan"},{"family":"Froud","given":"Karen"}],"issued":{"date-parts":[["2016",12,1]]},"citation-key":"shen.froud2016Categorical"},"label":"page"},{"id":463,"uris":["http://zotero.org/users/6534732/items/KIZXI3CZ"],"itemData":{"id":463,"type":"article-journal","abstract":"Whether or not categorical perception results from the operation of a special, language-specific, speech mode remains controversial. In this cross-language (Mandarin Chinese, English) study of the categorical nature of tone perception, we compared native Mandarin and English speakers’ perception of a physical continuum of fundamental frequency contours ranging from a level to rising tone in both Mandarin speech and a homologous (nonspeech) harmonic tone. This design permits us to evaluate the effect of language experience by comparing Chinese and English groups; to determine whether categorical perception is speech-specific or domain-general by comparing speech to nonspeech stimuli for both groups; and to examine whether categorical perception involves a separate categorical process, distinct from regions of sensory discontinuity, by comparing speech to nonspeech stimuli for English listeners. Results show evidence of strong categorical perception of speech stimuli for Chinese but not English listeners. Categorical perception of nonspeech stimuli was comparable to that for speech stimuli for Chinese but weaker for English listeners, and perception of nonspeech stimuli was more categorical for English listeners than was perception of speech stimuli. These findings lead us to adopt a memory-based, multistore model of perception in which categorization is domain-general but influenced by long-term categorical representations.","container-title":"The Journal of the Acoustical Society of America","DOI":"10.1121/1.2213572","ISSN":"0001-4966","issue":"2","note":"publisher: Acoustical Society of America","page":"1063-1074","source":"asa.scitation.org (Atypon)","title":"Effects of language experience and stimulus complexity on the categorical perception of pitch direction","volume":"120","author":[{"family":"Xu","given":"Yisheng"},{"family":"Gandour","given":"Jackson T."},{"family":"Francis","given":"Alexander L."}],"issued":{"date-parts":[["2006",8,1]]},"citation-key":"xu.etal2006Effects"},"label":"page"}],"schema":"https://github.com/citation-style-language/schema/raw/master/csl-citation.json"} </w:instrText>
      </w:r>
      <w:r w:rsidR="00B531FC">
        <w:fldChar w:fldCharType="separate"/>
      </w:r>
      <w:r w:rsidR="00B06039" w:rsidRPr="00B06039">
        <w:rPr>
          <w:kern w:val="0"/>
        </w:rPr>
        <w:t>(Hallé et al., 2004; Shen &amp; Froud, 2016; Xu et al., 2006)</w:t>
      </w:r>
      <w:r w:rsidR="00B531FC">
        <w:fldChar w:fldCharType="end"/>
      </w:r>
      <w:r w:rsidR="00B531FC">
        <w:t xml:space="preserve">, Thai lexical tone </w:t>
      </w:r>
      <w:r w:rsidR="00B531FC">
        <w:fldChar w:fldCharType="begin"/>
      </w:r>
      <w:r w:rsidR="00B531FC">
        <w:instrText xml:space="preserve"> ADDIN ZOTERO_ITEM CSL_CITATION {"citationID":"RNc3VPSp","properties":{"formattedCitation":"(Burnham &amp; Jones, 2002)","plainCitation":"(Burnham &amp; Jones, 2002)","noteIndex":0},"citationItems":[{"id":659,"uris":["http://zotero.org/users/6534732/items/HXSKLYBX"],"itemData":{"id":659,"type":"paper-conference","abstract":"Categorical perception occurs when a physical continuum is perceived discontinuously. In speech, a vast body of research has shown that consonants are perceived categorically whereas vowels are perceived continuously. The other major phonetic unit of speech, lexical tone, has been relatively neglected in categorical perception studies. Here tonal language (Thai), and non-tonal language (Australian English) listeners are tested for their categorical perception of three artificial tone continua (mid-rise, mid-fall, rise-fall) in four different contexts, speech, filtered speech, music, and sine waves. Thai listeners were found to perceive speech continua significantly more categorically than Australian English listeners, but for the non-speech continua perception was equivalent for the two language groups. The results indicate that the categorical perception of tone is to some extent learned.","container-title":"Proceedings of the 9th Australian International Conference on Speech Science &amp; Technology","event-place":"Melbourne","language":"en","page":"6","publisher":"Australian Speech Science &amp; Technology Association Inc.","publisher-place":"Melbourne","source":"Zotero","title":"Categorical Perception of Lexical Tone by Tonal and Non-Tonal Language Speakers","author":[{"family":"Burnham","given":"Denis"},{"family":"Jones","given":"Caroline"}],"issued":{"date-parts":[["2002"]]},"citation-key":"burnham.jones2002Categorical"}}],"schema":"https://github.com/citation-style-language/schema/raw/master/csl-citation.json"} </w:instrText>
      </w:r>
      <w:r w:rsidR="00B531FC">
        <w:fldChar w:fldCharType="separate"/>
      </w:r>
      <w:r w:rsidR="00B06039">
        <w:rPr>
          <w:noProof/>
        </w:rPr>
        <w:t>(Burnham &amp; Jones, 2002)</w:t>
      </w:r>
      <w:r w:rsidR="00B531FC">
        <w:fldChar w:fldCharType="end"/>
      </w:r>
      <w:r w:rsidR="00B531FC">
        <w:t xml:space="preserve"> and English /r/-/l/ </w:t>
      </w:r>
      <w:r w:rsidR="00B531FC">
        <w:fldChar w:fldCharType="begin"/>
      </w:r>
      <w:r w:rsidR="00B531FC">
        <w:instrText xml:space="preserve"> ADDIN ZOTERO_ITEM CSL_CITATION {"citationID":"U41cS25A","properties":{"formattedCitation":"(Miyawaki et al., 1975)","plainCitation":"(Miyawaki et al., 1975)","noteIndex":0},"citationItems":[{"id":8736,"uris":["http://zotero.org/users/6534732/items/IZTT7NMC"],"itemData":{"id":8736,"type":"article-journal","abstract":"To test the effect of linguistic experience on the perception of a cue that is known to be effective in distinguishing between [r] and [l] in English, 21 Japanese and 39 American adults were tested on discrimination of a set of synthetic speech-like stimuli. The 13 “speech” stimuli in this set varied in the initial stationary frequency of the third formant (F3) and its subsequent transition into the vowel over a range sufficient to produce the perception of [r a] and [l a] for American subjects and to produce [r a] (which is not in phonemic contrast to [l a ]) for Japanese subjects. Discrimination tests of a comparable set of stimuli consisting of the isolated F3 components provided a “nonspeech” control. For Americans, the discrimination of the speech stimuli was nearly categorical, i.e., comparison pairs which were identified as different phonemes were discriminated with high accuracy, while pairs which were identified as the same phoneme were discriminated relatively poorly. In comparison, discrimination of speech stimuli by Japanese subjects was only slightly better than chance for all comparison pairs. Performance on nonspeech stimuli, however, was virtually identical for Japanese and American subjects; both groups showed highly accurate discrimination of all comparison pairs. These results suggest that the effect of linguistic experience is specific to perception in the “speech mode.”","container-title":"Perception &amp; Psychophysics","DOI":"10.3758/BF03211209","ISSN":"1532-5962","issue":"5","journalAbbreviation":"Perception &amp; Psychophysics","language":"en","page":"331-340","source":"Springer Link","title":"An effect of linguistic experience: The discrimination of [r] and [l] by native speakers of Japanese and English","title-short":"An effect of linguistic experience","volume":"18","author":[{"family":"Miyawaki","given":"Kuniko"},{"family":"Jenkins","given":"James J."},{"family":"Strange","given":"Winifred"},{"family":"Liberman","given":"Alvin M."},{"family":"Verbrugge","given":"Robert"},{"family":"Fujimura","given":"Osamu"}],"issued":{"date-parts":[["1975",9,1]]},"citation-key":"miyawaki.etal1975effect"}}],"schema":"https://github.com/citation-style-language/schema/raw/master/csl-citation.json"} </w:instrText>
      </w:r>
      <w:r w:rsidR="00B531FC">
        <w:fldChar w:fldCharType="separate"/>
      </w:r>
      <w:r w:rsidR="00B06039">
        <w:rPr>
          <w:noProof/>
        </w:rPr>
        <w:t>(Miyawaki et al., 1975)</w:t>
      </w:r>
      <w:r w:rsidR="00B531FC">
        <w:fldChar w:fldCharType="end"/>
      </w:r>
      <w:r w:rsidR="00B531FC">
        <w:t xml:space="preserve"> for L1 listeners but </w:t>
      </w:r>
      <w:r w:rsidR="00B531FC">
        <w:rPr>
          <w:i/>
          <w:iCs/>
        </w:rPr>
        <w:t>not</w:t>
      </w:r>
      <w:r w:rsidR="00B531FC">
        <w:t xml:space="preserve"> for naïve non-L1 listeners. Kim </w:t>
      </w:r>
      <w:r w:rsidR="00B531FC">
        <w:fldChar w:fldCharType="begin"/>
      </w:r>
      <w:r w:rsidR="00B531FC">
        <w:instrText xml:space="preserve"> ADDIN ZOTERO_ITEM CSL_CITATION {"citationID":"rmiga87X","properties":{"formattedCitation":"(2013)","plainCitation":"(2013)","noteIndex":0},"citationItems":[{"id":231,"uris":["http://zotero.org/users/6534732/items/HXSNSDKH"],"itemData":{"id":231,"type":"article-journal","abstract":"The purpose of this paper was to\ndetermine the nature of categorical perception of lexical pitch accent; the case\nlanguage was North Kyungsang Korean. This paper follows the traditional paradigm\nof categorical perception, but the relationship of the between-category and withincategory results differs from that of previous studies. That is, for North Kyungsang\nKorean, which features phonemically contrastive f0 variation, between-category\ndiscrimination showed higher scores than within-category discrimination; however,\nas a counterexample to traditional categorical perception, within-category\ndiscrimination also showed higher scores for North Kyungsang listeners than for\nSouth Cholla listeners, whose dialect features non-contrastive f0 variation. The\npresent paper is the first to represent the categorical perception of the Korean\nprosodic system(s) and to show that stringent categorical perception accommodates\nthe processing of phonetic information for North Kyungsang listeners, whereas loose\ncategorical perception is adequate for the less categorical behavior of South Cholla\nlisteners. Overall, the results support the phonological status of lexical pitch accent\nfor speakers of the North Kyungsang dialect (but not for South Cholla). (Yeungnam\nUniversity)","container-title":"Studies in Phonetics, Phonology and Morphology","issue":"2","language":"en","page":"21","source":"Zotero","title":"Categorical perception of lexical pitch accent using contrastive f0 variations by (non-)native listeners","volume":"19","author":[{"family":"Kim","given":"Jungsun"}],"issued":{"date-parts":[["2013"]]},"citation-key":"kim2013Categorical"},"suppress-author":true}],"schema":"https://github.com/citation-style-language/schema/raw/master/csl-citation.json"} </w:instrText>
      </w:r>
      <w:r w:rsidR="00B531FC">
        <w:fldChar w:fldCharType="separate"/>
      </w:r>
      <w:r w:rsidR="00B06039">
        <w:rPr>
          <w:noProof/>
        </w:rPr>
        <w:t>(2013)</w:t>
      </w:r>
      <w:r w:rsidR="00B531FC">
        <w:fldChar w:fldCharType="end"/>
      </w:r>
      <w:r w:rsidR="00B531FC">
        <w:t xml:space="preserve"> found evidence of categorical perception of lexical pitch accent for users of a dialect of Korean that uses lexical pitch accent, and did not find evidence of categorical perception in Korean listeners of a dialect that does not use lexical pitch accent. Shen et al. </w:t>
      </w:r>
      <w:r w:rsidR="00B531FC">
        <w:fldChar w:fldCharType="begin"/>
      </w:r>
      <w:r w:rsidR="00B531FC">
        <w:instrText xml:space="preserve"> ADDIN ZOTERO_ITEM CSL_CITATION {"citationID":"0oYWJYsj","properties":{"formattedCitation":"(2016)","plainCitation":"(2016)","noteIndex":0},"citationItems":[{"id":232,"uris":["http://zotero.org/users/6534732/items/MCL5E9NZ"],"itemData":{"id":232,"type":"article-journal","abstract":"Whether native speakers of non-tonal languages can acquire categorical representations of lexical tones remains controversial. This study investigates the acquisition of lexical tone categories by native English speakers learning Mandarin Chinese as a foreign language by comparing the categorical perception (CP) of lexical tones between three groups of listeners: (1) native English speakers who had taken advanced Mandarin courses in colleges; (2) native English speakers with no knowledge of Mandarin Chinese; and (3) native Mandarin speakers. Two tonal continua derived from natural speech within carrier phrases were created through interpolation within two tonal contrasts (tone 1/tone 4, T1/T4; tone 2/tone 3, T2/T3). Results showed categorical-like perception of tones by native Mandarin speakers. The inexperienced English speakers performed near chance on discrimination tasks and showed significantly broader identification boundaries than the other two groups. The learners of Mandarin showed similar pattern of CP to native Mandarin speakers, but with higher overall discrimination scores. Findings suggest that CP of lexical tone may be available to advanced second language learners.","container-title":"The Journal of the Acoustical Society of America","DOI":"10.1121/1.4971765","ISSN":"0001-4966","issue":"6","note":"publisher: Acoustical Society of America","page":"4396-4403","source":"asa.scitation.org (Atypon)","title":"Categorical perception of lexical tones by English learners of Mandarin Chinese","volume":"140","author":[{"family":"Shen","given":"Guannan"},{"family":"Froud","given":"Karen"}],"issued":{"date-parts":[["2016",12,1]]},"citation-key":"shen.froud2016Categorical"},"suppress-author":true}],"schema":"https://github.com/citation-style-language/schema/raw/master/csl-citation.json"} </w:instrText>
      </w:r>
      <w:r w:rsidR="00B531FC">
        <w:fldChar w:fldCharType="separate"/>
      </w:r>
      <w:r w:rsidR="00B06039">
        <w:rPr>
          <w:noProof/>
        </w:rPr>
        <w:t>(2016)</w:t>
      </w:r>
      <w:r w:rsidR="00B531FC">
        <w:fldChar w:fldCharType="end"/>
      </w:r>
      <w:r w:rsidR="00B531FC">
        <w:t xml:space="preserve"> also found that L2 learners had comparably high categorical perception similar to L1 listeners. </w:t>
      </w:r>
      <w:r w:rsidR="00B06039">
        <w:t>This evidence</w:t>
      </w:r>
      <w:r w:rsidR="00B531FC">
        <w:t xml:space="preserve"> seemed to suggest that categorical perception is the standard for L1 speech perception, and proponents of categorical perception </w:t>
      </w:r>
      <w:r>
        <w:t>assumed a direct correlation between behavioral outcome (perceptual warping) and learning mechanism; if having acquired categories leads to categorical perception, as is the case in adults, then behavioral evidence of categorical perception must mean that these infants had already acquired phonetic categories.</w:t>
      </w:r>
    </w:p>
    <w:p w14:paraId="39D0B481" w14:textId="733C81DD" w:rsidR="00C0460A" w:rsidRDefault="00B531FC" w:rsidP="003C6B8F">
      <w:pPr>
        <w:spacing w:line="480" w:lineRule="auto"/>
      </w:pPr>
      <w:r>
        <w:tab/>
        <w:t>A few</w:t>
      </w:r>
      <w:r w:rsidRPr="00B531FC">
        <w:t xml:space="preserve"> studies attempted to verify the correlation between mechanism and behavior</w:t>
      </w:r>
      <w:r>
        <w:t xml:space="preserve"> </w:t>
      </w:r>
      <w:r>
        <w:fldChar w:fldCharType="begin"/>
      </w:r>
      <w:r>
        <w:instrText xml:space="preserve"> ADDIN ZOTERO_ITEM CSL_CITATION {"citationID":"dYbmA4ik","properties":{"formattedCitation":"(Pollack &amp; Pisoni, 1971; Schouten et al., 2003)","plainCitation":"(Pollack &amp; Pisoni, 1971; Schouten et al., 2003)","noteIndex":0},"citationItems":[{"id":9098,"uris":["http://zotero.org/users/6534732/items/MBNCRBVT"],"itemData":{"id":9098,"type":"article-journal","container-title":"Psychonomic Science","DOI":"10.3758/BF03329012","ISSN":"0033-3131","issue":"6","journalAbbreviation":"Psychon Sci","language":"en","page":"299-300","source":"DOI.org (Crossref)","title":"On the comparison between identification and discrimination tests in speech perception","volume":"24","author":[{"family":"Pollack","given":"Irwin"},{"family":"Pisoni","given":"David"}],"issued":{"date-parts":[["1971",6]]},"citation-key":"pollack.pisoni1971comparison"},"label":"page"},{"id":917,"uris":["http://zotero.org/users/6534732/items/DIWLQCSU"],"itemData":{"id":917,"type":"article-journal","abstract":"Comparing phoneme classification and discrimination (or “categorical perception”) of a stimulus continuum has for a long time been regarded as a useful method for investigating the storage and retrieval of phoneme categories in long-term memory. The closeness of the relationship between the two tasks, i.e. the degree of categorical perception, depends on a number of factors, some of which are unknown or random. One very important factor, however, seems to be the degree of bias (in the signal-detection sense of the term) in the discrimination task. When the task is such (as it is in 2IFC, for example) that the listener has to rely heavily on an internal, subjective, criterion, discrimination can seem to be almost perfectly categorical, if the stimuli are natural enough. Presenting the same stimuli in a much less biasing task, however, leads to discrimination results that are completely unrelated to phoneme classification. Even the otherwise ubiquitous peak at the phoneme boundary has disappeared. The traditional categorical-perception experiment measures the bias inherent in the discrimination task; if we want to know how speech sounds are categorized, we will have to look elsewhere.","container-title":"Speech Communication","DOI":"10.1016/S0167-6393(02)00094-8","journalAbbreviation":"Speech Communication","page":"71-80","source":"ResearchGate","title":"The end of categorical perception as we know it","volume":"41","author":[{"family":"Schouten","given":"Bert"},{"family":"Gerrits","given":"Ellen"},{"family":"Hessen","given":"Arjan"}],"issued":{"date-parts":[["2003",8,1]]},"citation-key":"schouten.etal2003end"},"label":"page"}],"schema":"https://github.com/citation-style-language/schema/raw/master/csl-citation.json"} </w:instrText>
      </w:r>
      <w:r>
        <w:fldChar w:fldCharType="separate"/>
      </w:r>
      <w:r w:rsidR="00B06039">
        <w:rPr>
          <w:noProof/>
        </w:rPr>
        <w:t>(Pollack &amp; Pisoni, 1971; Schouten et al., 2003)</w:t>
      </w:r>
      <w:r>
        <w:fldChar w:fldCharType="end"/>
      </w:r>
      <w:r>
        <w:t xml:space="preserve">. </w:t>
      </w:r>
      <w:r w:rsidRPr="00B531FC">
        <w:t>C</w:t>
      </w:r>
      <w:r>
        <w:t>ategorical perception</w:t>
      </w:r>
      <w:r w:rsidRPr="00B531FC">
        <w:t xml:space="preserve"> was challenged as the processing mechanism of at least some </w:t>
      </w:r>
      <w:r>
        <w:t>speech categories</w:t>
      </w:r>
      <w:r w:rsidRPr="00B531FC">
        <w:t>, such as vowels.</w:t>
      </w:r>
      <w:r>
        <w:t xml:space="preserve"> Fry et al. </w:t>
      </w:r>
      <w:r>
        <w:fldChar w:fldCharType="begin"/>
      </w:r>
      <w:r>
        <w:instrText xml:space="preserve"> ADDIN ZOTERO_ITEM CSL_CITATION {"citationID":"OwgKemHx","properties":{"formattedCitation":"(1962)","plainCitation":"(1962)","noteIndex":0},"citationItems":[{"id":831,"uris":["http://zotero.org/users/6534732/items/JBEUAVXB"],"itemData":{"id":831,"type":"article-journal","abstract":"A series of thirteen two-formant vowels was synthesized and used as the basis of labelling and discrimination tests with a group of English-speaking listeners. The sounds varied only in F1/F2 plot and the resulting vowel qualities were such that listeners found no difficulty in assigning each sound to one of three phonemic categories, those of the vowels in bid, bed and bad. The results of the tests were compared with those previously obtained in experiments involving the consonant phonemes /b, d, g/., It appears from the data that the phoneme boundaries in the case of the three vowel phonemes are less sharply defined than in the case of the stop consonants. The labelling functions for the vowels show a gradual slope and the discrimination functions do not show any marked increase in sensitivity to change in the region of the phoneme boundaries. It is clear also that the listeners were able to discriminate differences very much smaller than would need to be distinguished simply in order to place vowels in the appropriate category. The results show further that the effect of sequence or acoustic context in the perception of vowels is very considerable., In all the aspects examined in these experiments, the perception of synthetic vowels is found to be different from that of synthetic stop consonants. These differences lend some support to the hypothesis that the degree of articulatory discontinuity between sounds may be correlated with the sharpness of the phonemic boundaries that separate them.","container-title":"Language and Speech","DOI":"10.1177/002383096200500401","ISSN":"0023-8309","issue":"4","journalAbbreviation":"Lang Speech","language":"en","note":"publisher: SAGE Publications Ltd","page":"171-189","source":"SAGE Journals","title":"The Identification and Discrimination of Synthetic Vowels","volume":"5","author":[{"family":"Fry","given":"D. B."},{"family":"Abramson","given":"Arthur S."},{"family":"Eimas","given":"Peter D."},{"family":"Liberman","given":"Alvin M."}],"issued":{"date-parts":[["1962",10,1]]},"citation-key":"fry.etal1962Identification"},"suppress-author":true}],"schema":"https://github.com/citation-style-language/schema/raw/master/csl-citation.json"} </w:instrText>
      </w:r>
      <w:r>
        <w:fldChar w:fldCharType="separate"/>
      </w:r>
      <w:r w:rsidR="00B06039">
        <w:rPr>
          <w:noProof/>
        </w:rPr>
        <w:t>(1962)</w:t>
      </w:r>
      <w:r>
        <w:fldChar w:fldCharType="end"/>
      </w:r>
      <w:r w:rsidRPr="00B531FC">
        <w:t xml:space="preserve"> provided evidence that English vowels were not perceived categorically, but instead were perceived in a gradient fashion as stimuli features changed in value along the continuum of the most informative acoustic dimension</w:t>
      </w:r>
      <w:r>
        <w:t xml:space="preserve">. </w:t>
      </w:r>
      <w:r w:rsidRPr="00B531FC">
        <w:t>Rapidly following was the wave of experiments providing evidence against categorical perception of</w:t>
      </w:r>
      <w:r>
        <w:t xml:space="preserve"> segmental and suprasegmental speech categories, even those that had been previously shown to produce categorical perception behaviors </w:t>
      </w:r>
      <w:r>
        <w:fldChar w:fldCharType="begin"/>
      </w:r>
      <w:r>
        <w:instrText xml:space="preserve"> ADDIN ZOTERO_ITEM CSL_CITATION {"citationID":"DZRdRdlQ","properties":{"formattedCitation":"(Abramson, 1979; Carney et al., 1977; Hary &amp; Massaro, 1982; Ladd &amp; Morton, 1997; Massaro &amp; Cohen, 1983; Pisoni &amp; Lazarus, 1974; Samuel, 1977; Utsugi et al., 2008)","plainCitation":"(Abramson, 1979; Carney et al., 1977; Hary &amp; Massaro, 1982; Ladd &amp; Morton, 1997; Massaro &amp; Cohen, 1983; Pisoni &amp; Lazarus, 1974; Samuel, 1977; Utsugi et al., 2008)","noteIndex":0},"citationItems":[{"id":657,"uris":["http://zotero.org/users/6534732/items/3XGKQRAY"],"itemData":{"id":657,"type":"chapter","container-title":"Frontiers of speech communication research","title":"The noncategorical perception of tone categories in Thai","URL":"https://dev.haskinslabs.org/sites/default/files/files/Reprints/HL0279.pdf","author":[{"family":"Abramson","given":"Arthur S."}],"editor":[{"family":"Lindblom","given":"B"},{"family":"Öhman","given":"S"}],"accessed":{"date-parts":[["2021",12,7]]},"issued":{"date-parts":[["1979"]]},"citation-key":"abramsonNoncategoricalPerceptionTone1979"},"label":"page"},{"id":5750,"uris":["http://zotero.org/users/6534732/items/3KZHSAEP"],"itemData":{"id":5750,"type":"article-journal","abstract":"The discriminability of bilabial stop consonants differing in VOT (the Abramson</w:instrText>
      </w:r>
      <w:r>
        <w:rPr>
          <w:rFonts w:hint="eastAsia"/>
        </w:rPr>
        <w:instrText>–</w:instrText>
      </w:r>
      <w:r>
        <w:rPr>
          <w:rFonts w:hint="eastAsia"/>
        </w:rPr>
        <w:instrText>Lisker bilabial series) was measured in a same</w:instrText>
      </w:r>
      <w:r>
        <w:rPr>
          <w:rFonts w:hint="eastAsia"/>
        </w:rPr>
        <w:instrText>–</w:instrText>
      </w:r>
      <w:r>
        <w:rPr>
          <w:rFonts w:hint="eastAsia"/>
        </w:rPr>
        <w:instrText>different task, an oddity task, and a dual response, discrimination</w:instrText>
      </w:r>
      <w:r>
        <w:rPr>
          <w:rFonts w:hint="eastAsia"/>
        </w:rPr>
        <w:instrText>–</w:instrText>
      </w:r>
      <w:r>
        <w:rPr>
          <w:rFonts w:hint="eastAsia"/>
        </w:rPr>
        <w:instrText>identification task. Subjects showed excellent within</w:instrText>
      </w:r>
      <w:r>
        <w:rPr>
          <w:rFonts w:hint="eastAsia"/>
        </w:rPr>
        <w:instrText>‐</w:instrText>
      </w:r>
      <w:r>
        <w:rPr>
          <w:rFonts w:hint="eastAsia"/>
        </w:rPr>
        <w:instrText>category discrimination in all three tasks after a moderate amount of training in a same</w:instrText>
      </w:r>
      <w:r>
        <w:rPr>
          <w:rFonts w:hint="eastAsia"/>
        </w:rPr>
        <w:instrText>–</w:instrText>
      </w:r>
      <w:r>
        <w:rPr>
          <w:rFonts w:hint="eastAsia"/>
        </w:rPr>
        <w:instrText>different task with a fixed standard and with feedback. In addition, discrimination performance continuously improved with increasing stimulus difference for both intra</w:instrText>
      </w:r>
      <w:r>
        <w:rPr>
          <w:rFonts w:hint="eastAsia"/>
        </w:rPr>
        <w:instrText>‐</w:instrText>
      </w:r>
      <w:r>
        <w:rPr>
          <w:rFonts w:hint="eastAsia"/>
        </w:rPr>
        <w:instrText xml:space="preserve"> and intercategory comparisons. Also, subjects were able to alter their identification responses so that well</w:instrText>
      </w:r>
      <w:r>
        <w:rPr>
          <w:rFonts w:hint="eastAsia"/>
        </w:rPr>
        <w:instrText>‐</w:instrText>
      </w:r>
      <w:r>
        <w:rPr>
          <w:rFonts w:hint="eastAsia"/>
        </w:rPr>
        <w:instrText>defined category boundaries fell at arbitrary values determined by the experimenters. These results are not compatible with a strict interpretation of the categorical perception of stop consonants.","container-title":"The Journ</w:instrText>
      </w:r>
      <w:r>
        <w:instrText xml:space="preserve">al of the Acoustical Society of America","DOI":"10.1121/1.381590","ISSN":"0001-4966","issue":"4","journalAbbreviation":"The Journal of the Acoustical Society of America","page":"961-970","source":"Silverchair","title":"Noncategorical perception of stop consonants differing in VOT","volume":"62","author":[{"family":"Carney","given":"Arlene Earley"},{"family":"Widin","given":"Gregory P."},{"family":"Viemeister","given":"Neal F."}],"issued":{"date-parts":[["1977",10,1]]},"citation-key":"carney.etal1977Noncategorical"},"label":"page"},{"id":187,"uris":["http://zotero.org/users/6534732/items/FEAX5E9N"],"itemData":{"id":187,"type":"article-journal","container-title":"Perception &amp; Psychophysics","DOI":"10.3758/BF03202770","ISSN":"0031-5117, 1532-5962","issue":"5","journalAbbreviation":"Perception &amp; Psychophysics","language":"en","page":"409-418","source":"DOI.org (Crossref)","title":"Categorical results do not imply categorical perception","volume":"32","author":[{"family":"Hary","given":"Joseph M."},{"family":"Massaro","given":"Dominic W."}],"issued":{"date-parts":[["1982",9]]},"citation-key":"hary.massaro1982Categorical"},"label":"page"},{"id":381,"uris":["http://zotero.org/users/6534732/items/LZUR38KW"],"itemData":{"id":381,"type":"article-journal","abstract":"A series of experiments was carried out to test the idea that there is a categorical difference between “normal” and “emphatic” accent peaks in English, rather than a continuum of gradually increasing emphasis. This idea builds on serveral studies previously published in this journal as well as a pilot study of our own. The experimental stimuli were all naturally spoken short utterances containing a single rising-falling pitch accent, resynthesised with modified pitch range. In three classical categorical perception experiments we found good evidence of abrupt shifts in identification from normal to emphatic as pitch range increases, but little evidence of an associated peak in discriminability of stimulus pairs. This suggests that the normal/emphatic distinction may be “categorically interpreted” but not categorically perceived. Additionally, we report a consistent but puzzling order-of-presentation effect that bears further investigation.","container-title":"Journal of Phonetics","DOI":"10.1006/jpho.1997.0046","ISSN":"0095-4470","issue":"3","journalAbbreviation":"Journal of Phonetics","language":"en","page":"313-342","source":"ScienceDirect","title":"The perception of intonational emphasis: continuous or categorical?","title-short":"The perception of intonational emphasis","volume":"25","author":[{"family":"Ladd","given":"D Robert"},{"family":"Morton","given":"Rachel"}],"issued":{"date-parts":[["1997",7,1]]},"citation-key":"ladd.morton1997perception"},"label":"page"},{"id":377,"uris":["http://zotero.org/users/6534732/items/77F65AWX"],"itemData":{"id":377,"type":"article-journal","abstract":"An important question in speech perception is whether listeners have continuous or categorical information about the acoustic signal in speech. Most traditional experimental studies have been interpreted as evidence for categorical perception. It is also argued in the present paper that more recent results taken as evidence against categorical perception are not unequivocally negative. Accordingly, further tests between continuous and categorical views of speech perception are necessary. In the present experiments, listeners were asked for continuous rather than discrete judgments in order to provide a more direct answer to this question. Subjects were asked to rate speech sounds according to where they fell on a particular speech continuum. The continua consisted of stop consonants varying in place (/bæ/to/dæ/) or voicing (/bæ/to/pæ/) or a vowel continuum varying from /i/to/I/. The distributions of rating responses of individual subjects were used to test quantitative models of categorical and continuous perception of acoustic features in speech. The results provide strong evidence against the categorical perception of speech contrasts, and contribute additional evidence for the role of continuous acoustic feature information in speech processing.","container-title":"Speech Communication","DOI":"10.1016/0167-6393(83)90061-4","ISSN":"0167-6393","issue":"1","journalAbbreviation":"Speech Communication","language":"en","page":"15-35","source":"ScienceDirect","title":"Categorical or continuous speech perception: A new test","title-short":"Categorical or continuous speech perception","volume":"2","author":[{"family":"Massaro","given":"Dominic W."},{"family":"Cohen","given":"Michael M."}],"issued":{"date-parts":[["1983",5,1]]},"citation-key":"massaro.cohen1983Categorical"},"label":"page"},{"id":389,"uris":["http://zotero.org/users/6534732/items/F29JTJ82"],"itemData":{"id":389,"type":"article-journal","container-title":"The Journal of the Acoustical Society of America","DOI":"10.1121/1.1914506","ISSN":"0001-4966","issue":"2","journalAbbreviation":"The Journal of the Acoustical Society of America","language":"en","page":"328-333","source":"DOI.org (Crossref)","title":"Categorical and noncategorical modes of speech perception along the voicing continuum","volume":"55","author":[{"family":"Pisoni","given":"David B."},{"family":"Lazarus","given":"Joan House"}],"issued":{"date-parts":[["1974",2]]},"citation-key":"pisoni.lazarus1974Categorical"},"label":"page"},{"id":8704,"uris":["http://zotero.org/users/6534732/items/I4EWKPJ7"],"itemData":{"id":8704,"type":"article-journal","abstract":"Three subjects were given extensive practice in discriminating syllables which differed in voice onset time. For these subjects, there were two major findings. First, discrimination of speech follows normal psychophysical laws: long-onset-time stimuli require larger differences than shorter ones for comparable discrimination. Second, the shape of the discrimination function for experienced subjects is more like a leaning W than an inverted V, the usual shape for naive subjects. The data support a model of speech perception with both an acoustic and a phonetic component. The phonetic component is best characterized as a prototype matching process, with the prototype including information on the simultaneity of formant onset.","container-title":"Perception &amp; Psychophysics","DOI":"10.3758/BF03199697","ISSN":"1532-5962","issue":"4","journalAbbreviation":"Perception &amp; Psychophysics","language":"en","page":"321-330","source":"Springer Link","title":"The effect of discrimination training on speech perception: Noncategorical perception","title-short":"The effect of discrimination training on speech perception","volume":"22","author":[{"family":"Samuel","given":"Arthur G."}],"issued":{"date-parts":[["1977",7,1]]},"citation-key":"samuel1977effect"},"label":"page"},{"id":833,"uris":["http://zotero.org/users/6534732/items/L2NXQ6PS"],"itemData":{"id":833,"type":"article-journal","abstract":"[in Japanese]","container-title":"Journal of the Phonetic Society of Japan","DOI":"10.24467/onseikenkyu.12.2_30","issue":"2","page":"30-42","source":"J-Stage","title":"Toward Determining Discreteness in Downtrends of Japanese and Korean: An Approach from a Categorical Perception Experiment","title-short":"Toward Determining Discreteness in Downtrends of Japanese and Korean","volume":"12","author":[{"family":"Utsugi","given":"Akira"},{"family":"Jeon","given":"Yoonshil"},{"family":"Kim","given":"Heesung"}],"issued":{"date-parts":[["2008"]]},"citation-key":"utsugi.etal2008Determining"},"label":"page"}],"schema":"https://github.com/citation-style-language/schema/raw/master/csl-citation.json"} </w:instrText>
      </w:r>
      <w:r>
        <w:fldChar w:fldCharType="separate"/>
      </w:r>
      <w:r w:rsidR="00B06039">
        <w:rPr>
          <w:noProof/>
        </w:rPr>
        <w:t>(Abramson, 1979; Carney et al., 1977; Hary &amp; Massaro, 1982; Ladd &amp; Morton, 1997; Massaro &amp; Cohen, 1983; Pisoni &amp; Lazarus, 1974; Samuel, 1977; Utsugi et al., 2008)</w:t>
      </w:r>
      <w:r>
        <w:fldChar w:fldCharType="end"/>
      </w:r>
      <w:r>
        <w:t xml:space="preserve">. </w:t>
      </w:r>
    </w:p>
    <w:p w14:paraId="0332EAAC" w14:textId="2C7FDE9B" w:rsidR="00B531FC" w:rsidRDefault="00B531FC" w:rsidP="003C6B8F">
      <w:pPr>
        <w:spacing w:line="480" w:lineRule="auto"/>
        <w:rPr>
          <w:rFonts w:cs="Times New Roman (Body CS)"/>
        </w:rPr>
      </w:pPr>
      <w:r>
        <w:lastRenderedPageBreak/>
        <w:tab/>
        <w:t>The weakening evidence for categorical perception put its traditional identification and discrimination tasks under scrutiny.</w:t>
      </w:r>
      <w:r w:rsidRPr="00B531FC">
        <w:rPr>
          <w:rFonts w:cs="Times New Roman (Body CS)"/>
        </w:rPr>
        <w:t xml:space="preserve"> Skeptics have noted that </w:t>
      </w:r>
      <w:r>
        <w:rPr>
          <w:rFonts w:cs="Times New Roman (Body CS)"/>
        </w:rPr>
        <w:t xml:space="preserve">these tasks </w:t>
      </w:r>
      <w:r w:rsidRPr="00B531FC">
        <w:rPr>
          <w:rFonts w:cs="Times New Roman (Body CS)"/>
        </w:rPr>
        <w:t xml:space="preserve">collect measures that are as much of a product of the task demands as they are of </w:t>
      </w:r>
      <w:r>
        <w:rPr>
          <w:rFonts w:cs="Times New Roman (Body CS)"/>
        </w:rPr>
        <w:t>categorical perception</w:t>
      </w:r>
      <w:r w:rsidRPr="00B531FC">
        <w:rPr>
          <w:rFonts w:cs="Times New Roman (Body CS)"/>
        </w:rPr>
        <w:t xml:space="preserve"> as a perceptual phenomenon</w:t>
      </w:r>
      <w:r>
        <w:rPr>
          <w:rFonts w:cs="Times New Roman (Body CS)"/>
        </w:rPr>
        <w:t>,</w:t>
      </w:r>
      <w:r w:rsidRPr="00B531FC">
        <w:rPr>
          <w:rFonts w:cs="Times New Roman (Body CS)"/>
        </w:rPr>
        <w:t xml:space="preserve"> and that discrimination tasks are subject to influence from working memory as a confounding factor </w:t>
      </w:r>
      <w:r>
        <w:rPr>
          <w:rFonts w:cs="Times New Roman (Body CS)"/>
        </w:rPr>
        <w:fldChar w:fldCharType="begin"/>
      </w:r>
      <w:r>
        <w:rPr>
          <w:rFonts w:cs="Times New Roman (Body CS)"/>
        </w:rPr>
        <w:instrText xml:space="preserve"> ADDIN ZOTERO_ITEM CSL_CITATION {"citationID":"sKIRQ67U","properties":{"formattedCitation":"(Gerrits &amp; Schouten, 2004)","plainCitation":"(Gerrits &amp; Schouten, 2004)","noteIndex":0},"citationItems":[{"id":5754,"uris":["http://zotero.org/users/6534732/items/LFLEJDQR"],"itemData":{"id":5754,"type":"article-journal","abstract":"Speech sounds are said to be perceived categorically. This notion is usually operationalized as the extent to which discrimination of stimuli is predictable from phoneme classification of the same stimuli. In this article, vowel continua were presented to listeners in a four-interval discrimination task (2IFC with flankers, or 4I2AFC) and a classification task. The results showed that there was no indication of categorical perception at all, since observed discrimination was found not to be predictable from the classification data. Variation in design, such as different step sizes or longer interstimulus intervals, did not affect this outcome, but a 2IFC experiment (without flankers, or 2I2AFC) involving the same stimuli elicited the traditional categorical results. These results indicate that the four-interval task made it difficult for listeners to use phonetic information and, hence, that categorical perception may be a function of the type of task used for discrimination. (PsycINFO Database Record (c) 2016 APA, all rights reserved)","container-title":"Perception &amp; Psychophysics","DOI":"10.3758/BF03194885","ISSN":"1532-5962","issue":"3","note":"publisher-place: US\npublisher: Psychonomic Society","page":"363-376","source":"APA PsycNet","title":"Categorical perception depends on the discrimination task","volume":"66","author":[{"family":"Gerrits","given":"E."},{"family":"Schouten","given":"M. E. H."}],"issued":{"date-parts":[["2004"]]},"citation-key":"gerrits.schouten2004Categorical"}}],"schema":"https://github.com/citation-style-language/schema/raw/master/csl-citation.json"} </w:instrText>
      </w:r>
      <w:r>
        <w:rPr>
          <w:rFonts w:cs="Times New Roman (Body CS)"/>
        </w:rPr>
        <w:fldChar w:fldCharType="separate"/>
      </w:r>
      <w:r w:rsidR="00B06039">
        <w:rPr>
          <w:rFonts w:cs="Times New Roman (Body CS)"/>
          <w:noProof/>
        </w:rPr>
        <w:t>(Gerrits &amp; Schouten, 2004)</w:t>
      </w:r>
      <w:r>
        <w:rPr>
          <w:rFonts w:cs="Times New Roman (Body CS)"/>
        </w:rPr>
        <w:fldChar w:fldCharType="end"/>
      </w:r>
      <w:r>
        <w:rPr>
          <w:rFonts w:cs="Times New Roman (Body CS)"/>
        </w:rPr>
        <w:t xml:space="preserve">. Recent work has also revealed that reduced within-category discrimination and increased between-category discrimination, behaviors that suggest perceptual warping, can occur in the absence of robust category representations </w:t>
      </w:r>
      <w:r>
        <w:rPr>
          <w:rFonts w:cs="Times New Roman (Body CS)"/>
        </w:rPr>
        <w:fldChar w:fldCharType="begin"/>
      </w:r>
      <w:r>
        <w:rPr>
          <w:rFonts w:cs="Times New Roman (Body CS)"/>
        </w:rPr>
        <w:instrText xml:space="preserve"> ADDIN ZOTERO_ITEM CSL_CITATION {"citationID":"d61s9JtN","properties":{"unsorted":true,"formattedCitation":"(Schatz et al., 2021; Feldman et al., 2021)","plainCitation":"(Schatz et al., 2021; Feldman et al., 2021)","noteIndex":0},"citationItems":[{"id":5759,"uris":["http://zotero.org/users/6534732/items/KWBG59EU"],"itemData":{"id":5759,"type":"article-journal","abstract":"Before they even speak, infants become attuned to the sounds of the language(s) they hear, processing native phonetic contrasts more easily than nonnative ones. For example, between 6 to 8 mo and 10 to 12 mo, infants learning American English get better at distinguishing English and [l], as in “rock” vs. “lock,” relative to infants learning Japanese. Influential accounts of this early phonetic learning phenomenon initially proposed that infants group sounds into native vowel- and consonant-like phonetic categories—like and [l] in English—through a statistical clustering mechanism dubbed “distributional learning.” The feasibility of this mechanism for learning phonetic categories has been challenged, however. Here, we demonstrate that a distributional learning algorithm operating on naturalistic speech can predict early phonetic learning, as observed in Japanese and American English infants, suggesting that infants might learn through distributional learning after all. We further show, however, that, contrary to the original distributional learning proposal, our model learns units too brief and too fine-grained acoustically to correspond to phonetic categories. This challenges the influential idea that what infants learn are phonetic categories. More broadly, our work introduces a mechanism-driven approach to the study of early phonetic learning, together with a quantitative modeling framework that can handle realistic input. This allows accounts of early phonetic learning to be linked to concrete, systematic predictions regarding infants’ attunement.","container-title":"Proceedings of the National Academy of Sciences","DOI":"10.1073/pnas.2001844118","issue":"7","note":"publisher: Proceedings of the National Academy of Sciences","page":"e2001844118","source":"pnas.org (Atypon)","title":"Early phonetic learning without phonetic categories: Insights from large-scale simulations on realistic input","title-short":"Early phonetic learning without phonetic categories","volume":"118","author":[{"family":"Schatz","given":"Thomas"},{"family":"Feldman","given":"Naomi H."},{"family":"Goldwater","given":"Sharon"},{"family":"Cao","given":"Xuan-Nga"},{"family":"Dupoux","given":"Emmanuel"}],"issued":{"date-parts":[["2021",2,9]]},"citation-key":"schatz.etal2021Early"},"label":"page"},{"id":2880,"uris":["http://zotero.org/users/6534732/items/CPSWTUYP"],"itemData":{"id":2880,"type":"article-journal","abstract":"Early changes in infants’ ability to perceive native and nonnative speech sound contrasts are typically attributed to their developing knowledge of phonetic categories. We critically examine this hypothesis and argue that there is little direct evidence of category knowledge in infancy. We then propose an alternative account in which infants’ perception changes because they are learning a perceptual space that is appropriate to represent speech, without yet carving up that space into phonetic categories. If correct, this new account has substantial implications for understanding early language development.","container-title":"Open Mind","DOI":"10.1162/opmi_a_00046","ISSN":"2470-2986","journalAbbreviation":"Open Mind","page":"113-131","source":"Silverchair","title":"Do Infants Really Learn Phonetic Categories?","volume":"5","author":[{"family":"Feldman","given":"Naomi H."},{"family":"Goldwater","given":"Sharon"},{"family":"Dupoux","given":"Emmanuel"},{"family":"Schatz","given":"Thomas"}],"issued":{"date-parts":[["2021",11,1]]},"citation-key":"feldman.etal2021Infants"},"label":"page"}],"schema":"https://github.com/citation-style-language/schema/raw/master/csl-citation.json"} </w:instrText>
      </w:r>
      <w:r>
        <w:rPr>
          <w:rFonts w:cs="Times New Roman (Body CS)"/>
        </w:rPr>
        <w:fldChar w:fldCharType="separate"/>
      </w:r>
      <w:r w:rsidR="00B06039">
        <w:rPr>
          <w:rFonts w:cs="Times New Roman (Body CS)"/>
          <w:noProof/>
        </w:rPr>
        <w:t>(Schatz et al., 2021; Feldman et al., 2021)</w:t>
      </w:r>
      <w:r>
        <w:rPr>
          <w:rFonts w:cs="Times New Roman (Body CS)"/>
        </w:rPr>
        <w:fldChar w:fldCharType="end"/>
      </w:r>
      <w:r>
        <w:rPr>
          <w:rFonts w:cs="Times New Roman (Body CS)"/>
        </w:rPr>
        <w:t xml:space="preserve">. This directly challenges the extrapolated assumption of categorical perception that warped perceptual processing, as shown in discrimination outcomes, reflected already acquired category knowledge. </w:t>
      </w:r>
      <w:r w:rsidRPr="00B531FC">
        <w:rPr>
          <w:rFonts w:cs="Times New Roman (Body CS)"/>
        </w:rPr>
        <w:t xml:space="preserve">Additionally, forced choice identification tasks by definition force the listener to choose one category label or another when presented with a stimulus, which makes it impossible to measure potential gradient processing of within-category variation. When given only discrete options for decision-making, a listener </w:t>
      </w:r>
      <w:r>
        <w:rPr>
          <w:rFonts w:cs="Times New Roman (Body CS)"/>
        </w:rPr>
        <w:t>will necessarily only report to perceive</w:t>
      </w:r>
      <w:r w:rsidRPr="00B531FC">
        <w:rPr>
          <w:rFonts w:cs="Times New Roman (Body CS)"/>
        </w:rPr>
        <w:t xml:space="preserve"> objects categorically, as they are not given any response choices to communicate possible gradient processing. </w:t>
      </w:r>
      <w:r>
        <w:rPr>
          <w:rFonts w:cs="Times New Roman (Body CS)"/>
        </w:rPr>
        <w:t xml:space="preserve">Thus, categorical perception and the tasks used to measure it may not reflect the construct of category acquisition and knowledge as initially posited </w:t>
      </w:r>
      <w:r>
        <w:rPr>
          <w:rFonts w:cs="Times New Roman (Body CS)"/>
        </w:rPr>
        <w:fldChar w:fldCharType="begin"/>
      </w:r>
      <w:r w:rsidR="00B311FA">
        <w:rPr>
          <w:rFonts w:cs="Times New Roman (Body CS)"/>
        </w:rPr>
        <w:instrText xml:space="preserve"> ADDIN ZOTERO_ITEM CSL_CITATION {"citationID":"a1194avbath","properties":{"formattedCitation":"(see McMurray, 2022 for a full synthesis)","plainCitation":"(see McMurray, 2022 for a full synthesis)","noteIndex":0},"citationItems":[{"id":3501,"uris":["http://zotero.org/users/6534732/items/EFC274NM"],"itemData":{"id":3501,"type":"article-journal","abstract":"Categorical perception (CP) is likely the single finding from speech perception with the biggest impact on cognitive science. However, within speech perception, it is widely known to be an artifact of task demands. CP is empirically defined as a relationship between phoneme identification and discrimination. As discrimination tasks do not appear to require categorization, this was thought to support the claim that listeners perceive speech solely in terms of linguistic categories. However, 50 years of work using discrimination tasks, priming, the visual world paradigm, and event related potentials has rejected the strongest forms of CP and provided little strong evidence for any form of it. This paper reviews the origins and impact of this scientific meme and the work challenging it. It discusses work showing that the encoding of auditory input is largely continuous, not categorical, and describes the modern theoretical synthesis in which listeners preserve fine-grained detail to enable more flexible processing. This synthesis is fundamentally inconsistent with CP. This leads to a different understanding of how to use and interpret the most basic paradigms in speech perception—phoneme identification along a continuum—and has implications for understanding language and hearing disorders, development, and multilingualism.","container-title":"The Journal of the Acoustical Society of America","DOI":"10.1121/10.0016614","ISSN":"0001-4966","issue":"6","journalAbbreviation":"The Journal of the Acoustical Society of America","page":"3819-3842","source":"Silverchair","title":"The myth of categorical perception","volume":"152","author":[{"family":"McMurray","given":"Bob"}],"issued":{"date-parts":[["2022",12,29]]},"citation-key":"mcmurrayMythCategoricalPerception2022"},"prefix":"see","suffix":"for a full synthesis"}],"schema":"https://github.com/citation-style-language/schema/raw/master/csl-citation.json"} </w:instrText>
      </w:r>
      <w:r>
        <w:rPr>
          <w:rFonts w:cs="Times New Roman (Body CS)"/>
        </w:rPr>
        <w:fldChar w:fldCharType="separate"/>
      </w:r>
      <w:r w:rsidR="00B311FA" w:rsidRPr="00B311FA">
        <w:rPr>
          <w:kern w:val="0"/>
        </w:rPr>
        <w:t>(see McMurray, 2022 for a full synthesis)</w:t>
      </w:r>
      <w:r>
        <w:rPr>
          <w:rFonts w:cs="Times New Roman (Body CS)"/>
        </w:rPr>
        <w:fldChar w:fldCharType="end"/>
      </w:r>
      <w:r w:rsidRPr="00B531FC">
        <w:rPr>
          <w:rFonts w:cs="Times New Roman (Body CS)"/>
        </w:rPr>
        <w:t>.</w:t>
      </w:r>
    </w:p>
    <w:p w14:paraId="16FFD4EC" w14:textId="2E78BAC9" w:rsidR="00B06039" w:rsidRDefault="00B531FC" w:rsidP="00B06039">
      <w:pPr>
        <w:spacing w:line="480" w:lineRule="auto"/>
        <w:ind w:firstLine="720"/>
      </w:pPr>
      <w:r>
        <w:t xml:space="preserve">In light of evidence that speech categories may be encoded with the continuous information present in the auditory signal, </w:t>
      </w:r>
      <w:r w:rsidRPr="00B531FC">
        <w:t xml:space="preserve">researchers began to rethink the role of </w:t>
      </w:r>
      <w:r>
        <w:t>categorical perception</w:t>
      </w:r>
      <w:r w:rsidRPr="00B531FC">
        <w:t xml:space="preserve"> in speech perception</w:t>
      </w:r>
      <w:r>
        <w:t xml:space="preserve"> and instead reconsidered speech perception as a process of categorization that uses general auditory processes </w:t>
      </w:r>
      <w:r>
        <w:fldChar w:fldCharType="begin"/>
      </w:r>
      <w:r>
        <w:instrText xml:space="preserve"> ADDIN ZOTERO_ITEM CSL_CITATION {"citationID":"jlIhN6I6","properties":{"formattedCitation":"(Holt &amp; Lotto, 2008, 2010)","plainCitation":"(Holt &amp; Lotto, 2008, 2010)","noteIndex":0},"citationItems":[{"id":244,"uris":["http://zotero.org/users/6534732/items/KPEI8RQ4"],"itemData":{"id":244,"type":"article-journal","abstract":"The complexities of the acoustic speech signal pose many significant challenges for listeners. Although perceiving speech begins with auditory processing, investigation of speech perception has progressed mostly independently of study of the auditory system. Nevertheless, a growing body of evidence demonstrates that cross-fertilization between the two areas of research can be productive. We briefly describe research bridging the study of general auditory processing and speech perception, showing that the latter is constrained and influenced by operating characteristics of the auditory system and that our understanding of the processes involved in speech perception is enhanced by study within a more general framework. The disconnect between the two areas of research has stunted the development of a truly interdisciplinary science, but there is an opportunity for great strides in understanding with the development of an integrated field of auditory cognitive science.","container-title":"Current Directions in Psychological Science","DOI":"10.1111/j.1467-8721.2008.00545.x","ISSN":"0963-7214","issue":"1","journalAbbreviation":"Curr Dir Psychol Sci","note":"publisher: SAGE Publications Inc","page":"42-46","source":"SAGE Journals","title":"Speech Perception Within an Auditory Cognitive Science Framework","volume":"17","author":[{"family":"Holt","given":"Lori L."},{"family":"Lotto","given":"Andrew J."}],"issued":{"date-parts":[["2008",2,1]]},"citation-key":"holtSpeechPerceptionAuditory2008"},"label":"page"},{"id":15,"uris":["http://zotero.org/users/6534732/items/AL6N62UM"],"itemData":{"id":15,"type":"article-journal","abstract":"Speech perception (SP) most commonly refers to the perceptual mapping from the highly variable acoustic speech signal to a linguistic representation, whether it be phonemes, diphones, syllables, or words. This is an example of categorization, in that potentially discriminable speech sounds are assigned to functionally equivalent classes. In this tutorial, we present some of the main challenges to our understanding of the categorization of speech sounds and the conceptualization of SP that has resulted from these challenges. We focus here on issues and experiments that define open research questions relevant to phoneme categorization, arguing that SP is best understood as perceptual categorization, a position that places SP in direct contact with research from other areas of perception and cognition.","container-title":"Attention, Perception &amp; Psychophysics","DOI":"10.3758/APP.72.5.1218","ISSN":"1943-3921, 1943-393X","issue":"5","journalAbbreviation":"Attention, Perception &amp; Psychophysics","language":"en","page":"1218-1227","source":"DOI.org (Crossref)","title":"Speech perception as categorization","volume":"72","author":[{"family":"Holt","given":"L. L."},{"family":"Lotto","given":"A. J."}],"issued":{"date-parts":[["2010",7,1]]},"citation-key":"holt.lotto2010Speech"},"label":"page"}],"schema":"https://github.com/citation-style-language/schema/raw/master/csl-citation.json"} </w:instrText>
      </w:r>
      <w:r>
        <w:fldChar w:fldCharType="separate"/>
      </w:r>
      <w:r w:rsidR="00B06039">
        <w:rPr>
          <w:noProof/>
        </w:rPr>
        <w:t>(Holt &amp; Lotto, 2008, 2010)</w:t>
      </w:r>
      <w:r>
        <w:fldChar w:fldCharType="end"/>
      </w:r>
      <w:r w:rsidRPr="00B531FC">
        <w:t xml:space="preserve">. </w:t>
      </w:r>
      <w:r>
        <w:rPr>
          <w:rFonts w:cs="Times New Roman (Body CS)"/>
        </w:rPr>
        <w:t xml:space="preserve">Unlike categorical perception, categorization does not require that phonetically irrelevant within-category variation be discarded. Instead, categorization compresses, but retains, acoustic features </w:t>
      </w:r>
      <w:r>
        <w:rPr>
          <w:rFonts w:cs="Times New Roman (Body CS)"/>
        </w:rPr>
        <w:lastRenderedPageBreak/>
        <w:t>of the input when mapping onto the perceptual space, which enables the extralinguistic features to remain accessible to the speech system. With such within-category variation accessible, the speech system is free to engage in gradient perception.</w:t>
      </w:r>
      <w:r w:rsidR="00B06039">
        <w:rPr>
          <w:rFonts w:cs="Times New Roman (Body CS)"/>
        </w:rPr>
        <w:t xml:space="preserve"> </w:t>
      </w:r>
      <w:r w:rsidR="00B06039">
        <w:t>In line with gradient perceptual strategies</w:t>
      </w:r>
      <w:r>
        <w:t>,</w:t>
      </w:r>
      <w:r w:rsidR="00B06039">
        <w:t xml:space="preserve"> there is evidence that</w:t>
      </w:r>
      <w:r>
        <w:t xml:space="preserve"> phonetic categories themselves are mapped as gradient representations </w:t>
      </w:r>
      <w:r>
        <w:fldChar w:fldCharType="begin"/>
      </w:r>
      <w:r>
        <w:instrText xml:space="preserve"> ADDIN ZOTERO_ITEM CSL_CITATION {"citationID":"Xbl1xPQJ","properties":{"formattedCitation":"(Miller, 1997)","plainCitation":"(Miller, 1997)","noteIndex":0},"citationItems":[{"id":3495,"uris":["http://zotero.org/users/6534732/items/H6SP8BCH"],"itemData":{"id":3495,"type":"article-journal","abstract":"A fundamental issue in speech perception is how listeners map the continuously varying acoustic signal of speech onto the discrete phonetic categories of language. Although much of the research on phonetic categorisation has focused on the boundaries between categories, there is growing interest in the “centres” of categories. This results from the discovery that phonetic categories, like perceptual/cognitive categories in general (Medin &amp; Barsalou, 1987), have a graded internal structure. That is, some stimuli within a given category are perceived as better exemplars or more prototypical than others, and they are functionally more salient (e.g. Kuhl, 1991; Miller, 1994; Oden &amp; Massaro, 1978; Repp, 1977; Samuel, 1982). This paper highlights ndings from our research that help to characterise the nature of internal category structure in adults, and its origins in early infancy.","container-title":"Language and Cognitive Processes","DOI":"10.1080/016909697386754","ISSN":"0169-0965","issue":"5-6","note":"publisher: Routledge\n_eprint: https://doi.org/10.1080/016909697386754","page":"865-870","source":"Taylor and Francis+NEJM","title":"Internal Structure of Phonetic Categories","volume":"12","author":[{"family":"Miller","given":"Joanne L."}],"issued":{"date-parts":[["1997",10,1]]},"citation-key":"millerInternalStructurePhonetic1997"}}],"schema":"https://github.com/citation-style-language/schema/raw/master/csl-citation.json"} </w:instrText>
      </w:r>
      <w:r>
        <w:fldChar w:fldCharType="separate"/>
      </w:r>
      <w:r w:rsidR="00B06039">
        <w:rPr>
          <w:noProof/>
        </w:rPr>
        <w:t>(Miller, 1997)</w:t>
      </w:r>
      <w:r>
        <w:fldChar w:fldCharType="end"/>
      </w:r>
      <w:r>
        <w:t xml:space="preserve">, which </w:t>
      </w:r>
      <w:r w:rsidR="00B06039">
        <w:t xml:space="preserve">also </w:t>
      </w:r>
      <w:r>
        <w:t xml:space="preserve">aligns with the prototype-based framework of category representations </w:t>
      </w:r>
      <w:r>
        <w:fldChar w:fldCharType="begin"/>
      </w:r>
      <w:r>
        <w:instrText xml:space="preserve"> ADDIN ZOTERO_ITEM CSL_CITATION {"citationID":"DvrtlQ1Z","properties":{"formattedCitation":"(Stevens, 2002)","plainCitation":"(Stevens, 2002)","noteIndex":0},"citationItems":[{"id":12632,"uris":["http://zotero.org/users/6534732/items/LNTX9Q4U"],"itemData":{"id":12632,"type":"article-journal","abstract":"This article describes a model in which the acoustic speech signal is processed to yield a discrete representation of the speech stream in terms of a sequence of segments, each of which is described by a set (or bundle) of binary distinctive features. These distinctive features specify the phonemic contrasts that are used in the language, such that a change in the value of a feature can potentially generate a new word. This model is a part of a more general model that derives a word sequence from this feature representation, the words being represented in a lexicon by sequences of feature bundles. The processing of the signal proceeds in three steps: (1) Detection of peaks, valleys, and discontinuities in particular frequency ranges of the signal leads to identification of acoustic landmarks. The type of landmark provides evidence for a subset of distinctive features called articulator-free features (e.g., [vowel], [consonant], [continuant]). (2) Acoustic parameters are derived from the signal near the landmarks to provide evidence for the actions of particular articulators, and acoustic cues are extracted by sampling selected attributes of these parameters in these regions. The selection of cues that are extracted depends on the type of landmark and on the environment in which it occurs. (3) The cues obtained in step (2) are combined, taking context into account, to provide estimates of “articulator-bound” features associated with each landmark (e.g., [lips], [high], [nasal]). These articulator-bound features, combined with the articulator-free features in (1), constitute the sequence of feature bundles that forms the output of the model. Examples of cues that are used, and justification for this selection, are given, as well as examples of the process of inferring the underlying features for a segment when there is variability in the signal due to enhancement gestures (recruited by a speaker to make a contrast more salient) or due to overlap of gestures from neighboring segments.","container-title":"The Journal of the Acoustical Society of America","DOI":"10.1121/1.1458026","ISSN":"0001-4966, 1520-8524","issue":"4","language":"en","page":"1872-1891","source":"DOI.org (Crossref)","title":"Toward a model for lexical access based on acoustic landmarks and distinctive features","volume":"111","author":[{"family":"Stevens","given":"Kenneth N."}],"issued":{"date-parts":[["2002",4,1]]},"citation-key":"stevens2002model"}}],"schema":"https://github.com/citation-style-language/schema/raw/master/csl-citation.json"} </w:instrText>
      </w:r>
      <w:r>
        <w:fldChar w:fldCharType="separate"/>
      </w:r>
      <w:r w:rsidR="00B06039">
        <w:rPr>
          <w:noProof/>
        </w:rPr>
        <w:t>(Stevens, 2002)</w:t>
      </w:r>
      <w:r>
        <w:fldChar w:fldCharType="end"/>
      </w:r>
      <w:r>
        <w:t xml:space="preserve">. A phonetic category may be robustly represented by relatively tight clustering around values somewhere along the relevant dimension that signify category membership </w:t>
      </w:r>
      <w:r>
        <w:fldChar w:fldCharType="begin"/>
      </w:r>
      <w:r>
        <w:instrText xml:space="preserve"> ADDIN ZOTERO_ITEM CSL_CITATION {"citationID":"FQie1yi4","properties":{"formattedCitation":"(Delattre et al., 1955; Stevens, 1980)","plainCitation":"(Delattre et al., 1955; Stevens, 1980)","noteIndex":0},"citationItems":[{"id":5762,"uris":["http://zotero.</w:instrText>
      </w:r>
      <w:r>
        <w:rPr>
          <w:rFonts w:hint="eastAsia"/>
        </w:rPr>
        <w:instrText>org/users/6534732/items/98ILADT6"],"itemData":{"id":5762,"type":"article-journal","abstract":"Previous studies with synthetic speech have shown that second</w:instrText>
      </w:r>
      <w:r>
        <w:rPr>
          <w:rFonts w:hint="eastAsia"/>
        </w:rPr>
        <w:instrText>‐</w:instrText>
      </w:r>
      <w:r>
        <w:rPr>
          <w:rFonts w:hint="eastAsia"/>
        </w:rPr>
        <w:instrText>formant transitions are cues for the perception of the stop and nasal consonants. The results of th</w:instrText>
      </w:r>
      <w:r>
        <w:instrText>ose experiments can be simplified if it is assumed that each consonant has a characteristic and fixed frequency position, or locus, for the second formant, corresponding to the relatively fixed place of production of the consonant. On that basis, the tran</w:instrText>
      </w:r>
      <w:r>
        <w:rPr>
          <w:rFonts w:hint="eastAsia"/>
        </w:rPr>
        <w:instrText xml:space="preserve">sitions may be regarded as </w:instrText>
      </w:r>
      <w:r>
        <w:rPr>
          <w:rFonts w:hint="eastAsia"/>
        </w:rPr>
        <w:instrText>“</w:instrText>
      </w:r>
      <w:r>
        <w:rPr>
          <w:rFonts w:hint="eastAsia"/>
        </w:rPr>
        <w:instrText>movements</w:instrText>
      </w:r>
      <w:r>
        <w:rPr>
          <w:rFonts w:hint="eastAsia"/>
        </w:rPr>
        <w:instrText>”</w:instrText>
      </w:r>
      <w:r>
        <w:rPr>
          <w:rFonts w:hint="eastAsia"/>
        </w:rPr>
        <w:instrText xml:space="preserve"> from the locus to the steady state of the vowel.The experiments reported in this paper provide additional evidence concerning the existence and positions of these second</w:instrText>
      </w:r>
      <w:r>
        <w:rPr>
          <w:rFonts w:hint="eastAsia"/>
        </w:rPr>
        <w:instrText>‐</w:instrText>
      </w:r>
      <w:r>
        <w:rPr>
          <w:rFonts w:hint="eastAsia"/>
        </w:rPr>
        <w:instrText>formant loci for the voiced stops, b, d, and g</w:instrText>
      </w:r>
      <w:r>
        <w:instrText>. There appears to be a locus for d at 1800 cps and for b at 720 cps. A locus for g can be demonstrated only when the adjoining vowel has its second formant above about 1200 cps; below that level no g locus was found.The results of these experiments indic</w:instrText>
      </w:r>
      <w:r>
        <w:rPr>
          <w:rFonts w:hint="eastAsia"/>
        </w:rPr>
        <w:instrText>ate that, for the voiced stops, the transition cannot begin at the locus and go from there to the steady</w:instrText>
      </w:r>
      <w:r>
        <w:rPr>
          <w:rFonts w:hint="eastAsia"/>
        </w:rPr>
        <w:instrText>‐</w:instrText>
      </w:r>
      <w:r>
        <w:rPr>
          <w:rFonts w:hint="eastAsia"/>
        </w:rPr>
        <w:instrText>state level of the vowel. Rather, if we are to hear the appropriate consonant, the first part of the transition must be silent. The voiced stops are b</w:instrText>
      </w:r>
      <w:r>
        <w:instrText xml:space="preserve">est synthesized by making the duration of the silent interval equal to the duration of the transition itself.An experiment on the first formant revealed that its locus is the same for b, d, and g.","container-title":"The Journal of the Acoustical Society of America","DOI":"10.1121/1.1908024","ISSN":"0001-4966","issue":"4","journalAbbreviation":"The Journal of the Acoustical Society of America","page":"769-773","source":"Silverchair","title":"Acoustic Loci and Transitional Cues for Consonants","volume":"27","author":[{"family":"Delattre","given":"Pierre C."},{"family":"Liberman","given":"Alvin M."},{"family":"Cooper","given":"Franklin S."}],"issued":{"date-parts":[["1955"]]},"citation-key":"delattre.etal1955Acoustic"},"label":"page"},{"id":10485,"uris":["http://zotero.org/users/6534732/items/8U5BYHSC"],"itemData":{"id":10485,"type":"article-journal","abstract":"Some of the acoustic properties that distinguish one speech sound from another are reviewed. The point of view is that the auditory system responds to sounds with different acoustic properties in distinctive ways, and that these special responses play an important role in selection and classification of the inventory of sounds that are used in language. Examples of several of these acoustic properties are discussed and illustrated, including the presence or absence of rapid spectrum change, abruptness of amplitude change, voicing and aspiration, and gross spectral properties relating to place of articulation for consonant and vowels.","container-title":"The Journal of the Acoustical Society of America","DOI":"10.1121/1.384823","ISSN":"0001-4966, 1520-8524","issue":"3","language":"en","page":"836-842","source":"DOI.org (Crossref)","title":"Acoustic correlates of some phonetic categories","volume":"68","author":[{"family":"Stevens","given":"Kenneth N."}],"issued":{"date-parts":[["1980",9,1]]},"citation-key":"stevens1980Acoustic"},"label":"page"}],"schema":"https://github.com/citation-style-language/schema/raw/master/csl-citation.json"} </w:instrText>
      </w:r>
      <w:r>
        <w:fldChar w:fldCharType="separate"/>
      </w:r>
      <w:r w:rsidR="00B06039">
        <w:rPr>
          <w:noProof/>
        </w:rPr>
        <w:t>(Delattre et al., 1955; Stevens, 1980)</w:t>
      </w:r>
      <w:r>
        <w:fldChar w:fldCharType="end"/>
      </w:r>
      <w:r>
        <w:t xml:space="preserve">, and category membership may be graded based on distance from the category center. </w:t>
      </w:r>
    </w:p>
    <w:p w14:paraId="3D61393A" w14:textId="7C700FA8" w:rsidR="003C6B8F" w:rsidRPr="00B06039" w:rsidRDefault="00B531FC" w:rsidP="00B06039">
      <w:pPr>
        <w:spacing w:line="480" w:lineRule="auto"/>
        <w:ind w:firstLine="720"/>
        <w:rPr>
          <w:rFonts w:cs="Times New Roman (Body CS)"/>
        </w:rPr>
      </w:pPr>
      <w:r>
        <w:t>This gradient encoding strategy offers a compelling solution to the problem of the lack of invariance.</w:t>
      </w:r>
      <w:r w:rsidR="00B06039">
        <w:t xml:space="preserve"> Encoding both phonetically-relevant and phonetically-irrelevant cue features in a gradient fashion allows for the perceptual system to create both flexible and stable perceptual categories </w:t>
      </w:r>
      <w:r w:rsidR="00B06039">
        <w:fldChar w:fldCharType="begin"/>
      </w:r>
      <w:r w:rsidR="00B06039">
        <w:instrText xml:space="preserve"> ADDIN ZOTERO_ITEM CSL_CITATION {"citationID":"3KJ41Lml","properties":{"formattedCitation":"(McMurray &amp; Jongman, 2011; Oden &amp; Massaro, 1978)","plainCitation":"(McMurray &amp; Jongman, 2011; Oden &amp; Massaro, 1978)","noteIndex":0},"citationItems":[{"id":12530,"uris":["http://zotero.org/users/6534732/items/C4UVZB3U"],"itemData":{"id":12530,"type":"article-journal","abstract":"Most theories of categorization emphasize how continuous perceptual information is mapped to categories. However, equally important is the informational assumptions of a model, the type of information subserving this mapping. This is crucial in speech perception where the signal is variable and context-dependent. This study assessed the informational assumptions of several models of speech categorization, in particular, the number of cues that are the basis of categorization and whether these cues represent the input veridically or have undergone compensation. We collected a corpus of 2880 fricative productions (Jongman, Wayland &amp; Wong, 2000) spanning many talker- and vowel-contexts and measured 24 cues for each. A subset was also presented to listeners in an 8AFC phoneme categorization task. We then trained a common classification model based on logistic regression to categorize the fricative from the cue values, and manipulated the information in the training set to contrast 1) models based on a small number of invariant cues; 2) models using all cues without compensation, and 3) models in which cues underwent compensation for contextual factors. Compensation was modeled by Computing Cues Relative to Expectations (C-CuRE), a new approach to compensation that preserves fine-grained detail in the signal. Only the compensation model achieved a similar accuracy to listeners, and showed the same effects of context. Thus, even simple categorization metrics can overcome the variability in speech when sufficient information is available and compensation schemes like C-CuRE are employed.","container-title":"Psychological Review","DOI":"10.1037/a0022325","ISSN":"1939-1471, 0033-295X","issue":"2","journalAbbreviation":"Psychological Review","language":"en","page":"219-246","source":"DOI.org (Crossref)","title":"What information is necessary for speech categorization? Harnessing variability in the speech signal by integrating cues computed relative to expectations.","title-short":"What information is necessary for speech categorization?","volume":"118","author":[{"family":"McMurray","given":"Bob"},{"family":"Jongman","given":"Allard"}],"issued":{"date-parts":[["2011"]]},"citation-key":"mcmurray.jongman2011Whata"},"label":"page"},{"id":12533,"uris":["http://zotero.org/users/6534732/items/Y7TDJ8MP"],"itemData":{"id":12533,"type":"article-journal","abstract":"A model for the identification of speech sounds is proposed that assumes that (a) the acoustic cues are perceived independently, (b) the feature evaluation provides information about the degree to which each quality is present in the speech sound, (c) each speech sound is defined by a propositional prototype in long-term memory that determines how the featural information is integrated, and (d) the speech sound is identified on the basis of the relative degree to which it matches the various alternative prototypes. The model was supported by the results of an experiment in which Ss identified stop-consonant/vowel syllables that were factorially generated by independently varying acoustic cues for voicing and for place of articulation. This experiment, using 16 college community Ss, also replicated previous findings of changes in the identification boundary of one acoustic dimension as a function of the level of another dimension. These results have previously been interpreted as evidence for the interaction of the perceptions of the acoustic features themselves. In contrast, the present model provides a good description of the data, including these boundary changes, while still maintaining complete noninteraction at the feature evaluation stage of processing. (39 ref)","container-title":"Psychological review","DOI":"10.1037/0033-295X.85.3.172","journalAbbreviation":"Psychological review","page":"172-91","source":"ResearchGate","title":"Integration of featural information in speech perception","volume":"85","author":[{"family":"Oden","given":"Gregg"},{"family":"Massaro","given":"Dom"}],"issued":{"date-parts":[["1978",5,1]]},"citation-key":"oden.massaro1978Integration"},"label":"page"}],"schema":"https://github.com/citation-style-language/schema/raw/master/csl-citation.json"} </w:instrText>
      </w:r>
      <w:r w:rsidR="00B06039">
        <w:fldChar w:fldCharType="separate"/>
      </w:r>
      <w:r w:rsidR="00B06039">
        <w:rPr>
          <w:noProof/>
        </w:rPr>
        <w:t>(McMurray &amp; Jongman, 2011; Oden &amp; Massaro, 1978)</w:t>
      </w:r>
      <w:r w:rsidR="00B06039">
        <w:fldChar w:fldCharType="end"/>
      </w:r>
      <w:r w:rsidR="00B06039">
        <w:t>.</w:t>
      </w:r>
      <w:r w:rsidR="00B06039">
        <w:rPr>
          <w:rFonts w:cs="Times New Roman (Body CS)"/>
        </w:rPr>
        <w:t xml:space="preserve"> </w:t>
      </w:r>
      <w:r w:rsidR="00B06039">
        <w:t xml:space="preserve">Perceptual flexibility primes the speech system to be sensitive to context changes, and perceptual stability allows the speech system to function in the face of these changes. In other words, stable categories are necessary to ascribe functional equivalence to variable sounds, yet perceptual flexibility is just as necessary to adapt to irregular or novel input, such as those introduced by coarticulatory, prosodic, or pragmatic contextual effects, and those introduced by idiosyncratic speech or foreign-accented speech </w:t>
      </w:r>
      <w:r w:rsidR="00B06039">
        <w:fldChar w:fldCharType="begin"/>
      </w:r>
      <w:r w:rsidR="00B311FA">
        <w:instrText xml:space="preserve"> ADDIN ZOTERO_ITEM CSL_CITATION {"citationID":"AA2u2R7D","properties":{"formattedCitation":"(Baese-Berk, 2018)","plainCitation":"(Baese-Berk, 2018)","noteIndex":0},"citationItems":[{"id":6219,"uris":["http://zotero.org/users/6534732/items/6X32RJG3"],"itemData":{"id":6219,"type":"chapter","abstract":"In order to successfully perceive a language, a listener must be able to flexibly adapt to their input; however, a listener must also maintain the stability of their perceptual system, in order to maintain its integrity. Given the competing requirements of demonstrating flexibility while maintaining stability, it is critically important to understand under what circumstances listeners will demonstrate flexibility and under what circumstances they will not. In this chapter, I address this question using three types of perceptual learning for speech: perceptual flexibility of existing speech sound categories, acquisition of novel speech sound categories, and adaptation to unfamiliar accented speakers. These types of learning highlight the importance of balancing flexibility and stability in the perceptual system. In addition to highlighting previous results, their implications for language production and language learning are explored. Further, exploring these three types of learning together underscore the importance of investigating speakers and listeners from a variety of language backgrounds.","collection-title":"Psychology of Learning and Motivation","container-title":"Current Topics in Language","note":"ISSN: 0079-7421\nDOI: https://doi.org/10.1016/bs.plm.2018.08.001","page":"1-29","publisher":"Academic Press","title":"Perceptual Learning for Native and Non-native Speech","URL":"https://www.sciencedirect.com/science/article/pii/S007974211830001X","volume":"68","editor":[{"family":"Federmeier","given":"Kara D."},{"family":"Watson","given":"Duane G."}],"author":[{"family":"Baese-Berk","given":"Melissa M."}],"issued":{"date-parts":[["2018"]]},"citation-key":"baese-berk2018Perceptual"}}],"schema":"https://github.com/citation-style-language/schema/raw/master/csl-citation.json"} </w:instrText>
      </w:r>
      <w:r w:rsidR="00B06039">
        <w:fldChar w:fldCharType="separate"/>
      </w:r>
      <w:r w:rsidR="00B311FA">
        <w:rPr>
          <w:noProof/>
        </w:rPr>
        <w:t>(Baese-Berk, 2018)</w:t>
      </w:r>
      <w:r w:rsidR="00B06039">
        <w:fldChar w:fldCharType="end"/>
      </w:r>
      <w:r w:rsidR="00B06039">
        <w:t>. The</w:t>
      </w:r>
      <w:r>
        <w:t xml:space="preserve"> flexibility and adaptability of the speech system can shift boundaries based on non-phonetic cues </w:t>
      </w:r>
      <w:r w:rsidR="00B06039">
        <w:t>to attune to persistent change, and enables robust generalization when encountering further novel speech contexts</w:t>
      </w:r>
      <w:r>
        <w:t xml:space="preserve"> </w:t>
      </w:r>
      <w:r>
        <w:fldChar w:fldCharType="begin"/>
      </w:r>
      <w:r>
        <w:instrText xml:space="preserve"> ADDIN ZOTERO_ITEM CSL_CITATION {"citationID":"R1IHta9g","properties":{"formattedCitation":"(Kleinschmidt &amp; Jaeger, 2015)","plainCitation":"(Kleinschmidt &amp; Jaeger, 2015)","noteIndex":0},"citationItems":[{"id":12525,"uris":["http://zotero.org/users/6534732/items/FLCQDPNN"],"itemData":{"id":12525,"type":"article-journal","abstract":"Successful speech perception requires that listeners map the acoustic signal to linguistic categories. These mappings are not only probabilistic, but change depending on the situation. For example, one talker's /p/ might be physically indistinguishable from another talker's /b/ (cf. lack of invariance). We characterize the computational problem posed by such a subjectively nonstationary world and propose that the speech perception system overcomes this challenge by (a) recognizing previously encountered situations, (b) generalizing to other situations based on previous similar experience, and (c) adapting to novel situations. We formalize this proposal in the ideal adapter framework: (a) to (c) can be understood as inference under uncertainty about the appropriate generative model for the current talker, thereby facilitating robust speech perception despite the lack of invariance. We focus on 2 critical aspects of the ideal adapter. First, in situations that clearly deviate from previous experience, listeners need to adapt. We develop a distributional (belief-updating) learning model of incremental adaptation. The model provides a good fit against known and novel phonetic adaptation data, including perceptual recalibration and selective adaptation. Second, robust speech recognition requires that listeners learn to represent the structured component of cross-situation variability in the speech signal. We discuss how these 2 aspects of the ideal adapter provide a unifying explanation for adaptation, talker-specificity, and generalization across talkers and groups of talkers (e.g., accents and dialects). The ideal adapter provides a guiding framework for future investigations into speech perception and adaptation, and more broadly language comprehension. (PsycINFO Database Record\n(c) 2015 APA, all rights reserved).","container-title":"Psychological Review","DOI":"10.1037/a0038695","journalAbbreviation":"Psychological Review","page":"148-203","source":"ResearchGate","title":"Robust Speech Perception: Recognize the Familiar, Generalize to the Similar, and Adapt to the Novel","title-short":"Robust Speech Perception","volume":"122","author":[{"family":"Kleinschmidt","given":"Dave"},{"family":"Jaeger","given":"T. Florian"}],"issued":{"date-parts":[["2015",4,1]]},"citation-key":"kleinschmidt.jaeger2015Robusta"}}],"schema":"https://github.com/citation-style-language/schema/raw/master/csl-citation.json"} </w:instrText>
      </w:r>
      <w:r>
        <w:fldChar w:fldCharType="separate"/>
      </w:r>
      <w:r w:rsidR="00B06039">
        <w:rPr>
          <w:noProof/>
        </w:rPr>
        <w:t>(Kleinschmidt &amp; Jaeger, 2015)</w:t>
      </w:r>
      <w:r>
        <w:fldChar w:fldCharType="end"/>
      </w:r>
      <w:r>
        <w:t>. Indeed, gradient perception supports</w:t>
      </w:r>
      <w:r w:rsidR="00B06039">
        <w:t xml:space="preserve"> both</w:t>
      </w:r>
      <w:r>
        <w:t xml:space="preserve"> the flexibility </w:t>
      </w:r>
      <w:r w:rsidR="00B06039">
        <w:t xml:space="preserve">and stability </w:t>
      </w:r>
      <w:r>
        <w:t>necessary for speech</w:t>
      </w:r>
      <w:r w:rsidR="00B06039">
        <w:t xml:space="preserve"> learning, adaptation, and</w:t>
      </w:r>
      <w:r>
        <w:t xml:space="preserve"> generalization </w:t>
      </w:r>
      <w:r>
        <w:fldChar w:fldCharType="begin"/>
      </w:r>
      <w:r>
        <w:instrText xml:space="preserve"> ADDIN ZOTERO_ITEM CSL_CITATION {"citationID":"Na5g7EOr","properties":{"formattedCitation":"(McMurray, 2022, 2023)","plainCitation":"(McMurray, 2022, 2023)","noteIndex":0},"citationItems":[{"id":3501,"uris":["http://zotero.org/users/6534732/items/EFC274NM"],"itemData":{"id":3501,"type":"article-journal","abstract":"Categorical perception (CP) is likely the single finding from speech perception with the biggest impact on cognitive science. However, within speech perception, it is widely known to be an artifact of task demands. CP is empirically defined as a relationship between phoneme identification and discrimination. As discrimination tasks do not appear to require categorization, this was thought to support the claim that listeners perceive speech solely in terms of linguistic categories. However, 50 years of work using discrimination tasks, priming, the visual world paradigm, and event related potentials has rejected the strongest forms of CP and provided little strong evidence for any form of it. This paper reviews the origins and impact of this scientific meme and the work challenging it. It discusses work showing that the encoding of auditory input is largely continuous, not categorical, and describes the modern theoretical synthesis in which listeners preserve fine-grained detail to enable more flexible processing. This synthesis is fundamentally inconsistent with CP. This leads to a different understanding of how to use and interpret the most basic paradigms in speech perception—phoneme identification along a continuum—and has implications for understanding language and hearing disorders, development, and multilingualism.","container-title":"The Journal of the Acoustical Society of America","DOI":"10.1121/10.0016614","ISSN":"0001-4966","issue":"6","journalAbbreviation":"The Journal of the Acoustical Society of America","page":"3819-3842","source":"Silverchair","title":"The myth of categorical perception","volume":"152","author":[{"family":"McMurray","given":"Bob"}],"issued":{"date-parts":[["2022",12,29]]},"citation-key":"mcmurrayMythCategoricalPerception2022"},"label":"page"},{"id":2807,"uris":["http://zotero.org/users/6534732/items/GISUQLPS"],"itemData":{"id":2807,"type":"article-journal","abstract":"An early achievement in language is carving a variable acoustic space into categories. The canonical story is that infants accomplish this by the second year, when only unsupervised learning is plausible. I challenge this view, synthesising five lines of developmental, phonetic and computational work. First, unsupervised learning may be insufficient given the statistics of speech (including infant-directed). Second, evidence that infants “have” speech categories rests on tenuous methodological assumptions. Third, the fact that the ecology of the learning environment is unsupervised does not rule out more powerful error driven learning mechanisms. Fourth, several implicit supervisory signals are available to older infants. Finally, development is protracted through adolescence, enabling richer avenues for development. Infancy may be a time of organising the auditory space, but true categorisation only arises via complex developmental cascades later in life. This has implications for critical periods, second language acquisition, and our basic framing of speech perception.","container-title":"Language, Cognition and Neuroscience","DOI":"10.1080/23273798.2022.2105367","ISSN":"2327-3798","issue":"4","note":"publisher: Routledge\n_eprint: https://doi.org/10.1080/23273798.2022.2105367","page":"419-445","source":"Taylor and Francis+NEJM","title":"The acquisition of speech categories: beyond perceptual narrowing, beyond unsupervised learning and beyond infancy","title-short":"The acquisition of speech categories","volume":"38","author":[{"family":"McMurray","given":"Bob"}],"issued":{"date-parts":[["2023",4,21]]},"citation-key":"mcmurrayAcquisitionSpeechCategories2023"},"label":"page"}],"schema":"https://github.com/citation-style-language/schema/raw/master/csl-citation.json"} </w:instrText>
      </w:r>
      <w:r>
        <w:fldChar w:fldCharType="separate"/>
      </w:r>
      <w:r w:rsidR="00B06039">
        <w:rPr>
          <w:noProof/>
        </w:rPr>
        <w:t>(McMurray, 2022, 2023)</w:t>
      </w:r>
      <w:r>
        <w:fldChar w:fldCharType="end"/>
      </w:r>
      <w:r>
        <w:t>.</w:t>
      </w:r>
    </w:p>
    <w:p w14:paraId="7C4EDF94" w14:textId="437E7520" w:rsidR="00735F9C" w:rsidRDefault="003C6B8F" w:rsidP="003C6B8F">
      <w:pPr>
        <w:pStyle w:val="Heading3"/>
      </w:pPr>
      <w:r>
        <w:lastRenderedPageBreak/>
        <w:t>Measuring gradient categorization in</w:t>
      </w:r>
      <w:r w:rsidR="00080836">
        <w:t xml:space="preserve"> </w:t>
      </w:r>
      <w:r>
        <w:t>speech perception</w:t>
      </w:r>
    </w:p>
    <w:p w14:paraId="00B7118F" w14:textId="5F7AE716" w:rsidR="003C6B8F" w:rsidRDefault="003C6B8F" w:rsidP="003C6B8F">
      <w:pPr>
        <w:spacing w:line="480" w:lineRule="auto"/>
      </w:pPr>
      <w:r>
        <w:tab/>
        <w:t xml:space="preserve">In order to measure whether listeners use continuous acoustic information in the encoding of speech sounds, researchers must use more gradiently-oriented tasks </w:t>
      </w:r>
      <w:r>
        <w:fldChar w:fldCharType="begin"/>
      </w:r>
      <w:r>
        <w:instrText xml:space="preserve"> ADDIN ZOTERO_ITEM CSL_CITATION {"citationID":"ndPB7yfQ","properties":{"formattedCitation":"(Apfelbaum et al., 2022)","plainCitation":"(Apfelbaum et al., 2022)","noteIndex":0},"citationItems":[{"id":7902,"uris":["http://zotero.org/users/6534732/items/G9SNJBWA"],"itemData":{"id":7902,"type":"article-journal","abstract":"Research on speech categorization and phoneme recognition has relied heavily on tasks in which participants listen to stimuli from a speech continuum and are asked to either classify each stimulus (identification) or discriminate between them (discrimination). Such tasks rest on assumptions about how perception maps onto discrete responses that have not been thoroughly investigated. Here, we identify critical challenges in the link between these tasks and theories of speech categorization. In particular, we show that patterns that have traditionally been linked to categorical perception could arise despite continuous underlying perception and that patterns that run counter to categorical perception could arise despite underlying categorical perception. We describe an alternative measure of speech perception using a visual analog scale that better differentiates between processes at play in speech categorization, and we review some recent findings that show how this task can be used to better inform our theories.","container-title":"The Journal of the Acoustical Society of America","DOI":"10.1121/10.0015201","ISSN":"0001-4966, 1520-8524","issue":"6","language":"en","page":"3728-3745","source":"DOI.org (Crossref)","title":"Don't force it! Gradient speech categorization calls for continuous categorization tasks","volume":"152","author":[{"family":"Apfelbaum","given":"Keith S."},{"family":"Kutlu","given":"Ethan"},{"family":"McMurray","given":"Bob"},{"family":"Kapnoula","given":"Efthymia C."}],"issued":{"date-parts":[["2022",12,1]]},"citation-key":"apfelbaum.etal2022Don"}}],"schema":"https://github.com/citation-style-language/schema/raw/master/csl-citation.json"} </w:instrText>
      </w:r>
      <w:r>
        <w:fldChar w:fldCharType="separate"/>
      </w:r>
      <w:r w:rsidR="00B06039">
        <w:rPr>
          <w:noProof/>
        </w:rPr>
        <w:t>(Apfelbaum et al., 2022)</w:t>
      </w:r>
      <w:r>
        <w:fldChar w:fldCharType="end"/>
      </w:r>
      <w:r>
        <w:t xml:space="preserve">. Early on, researchers who suspected continuous perception provided evidence of this perceptual strategy by showing that discrimination reaction times increased for ambiguous stimuli at the perceptual boundary </w:t>
      </w:r>
      <w:r>
        <w:fldChar w:fldCharType="begin"/>
      </w:r>
      <w:r>
        <w:instrText xml:space="preserve"> ADDIN ZOTERO_ITEM CSL_CITATION {"citationID":"78DcUhEb","properties":{"formattedCitation":"(Pisoni &amp; Tash, 1974)","plainCitation":"(Pisoni &amp; Tash, 1974)","noteIndex":0},"citationItems":[{"id":867,"uris":["http://zotero.org/users/6534732/items/U6KLQNT6"],"itemData":{"id":867,"type":"article-journal","abstract":"Same-different reaction times (RTs) were obtained to pairs of synthetic speech sounds ranging perceptually from /ba/ through /pa/. Listeners responded “same” if both stimuli in a pair were the same phonetic segments (i.e., /ba/-/ba/ or /pa/-/pa/) or “different” if both stimuli were different phonetic segments (i.e., /ba/-/pa/ or /pa/-/ba/). RT for “same” responses was faster to pairs of acoustically identical stimuli (A-A) than to pairs of acoustically different stimuli (A-a) belonging to the same phonetic category. RT for “different” responses was faster for large acoustic differences across a phonetic boundary than for smaller acoustic differences across a phonetic boundary. The results suggest that acoustic information for stop consonants is available to listeners, although the retrieval of this information in discrimination will depend on the level of processing accessed by the particular information processing task.","container-title":"Perception &amp; psychophysics","ISSN":"0031-5117","issue":"2","journalAbbreviation":"Percept Psychophys","note":"PMID: 23226881\nPMCID: PMC3515635","page":"285-290","source":"PubMed Central","title":"Reaction times to comparisons within and across phonetic categories","volume":"15","author":[{"family":"Pisoni","given":"David B."},{"family":"Tash","given":"Jeffrey"}],"issued":{"date-parts":[["1974"]]},"citation-key":"pisoni.tash1974Reaction"}}],"schema":"https://github.com/citation-style-language/schema/raw/master/csl-citation.json"} </w:instrText>
      </w:r>
      <w:r>
        <w:fldChar w:fldCharType="separate"/>
      </w:r>
      <w:r w:rsidR="00B06039">
        <w:rPr>
          <w:noProof/>
        </w:rPr>
        <w:t>(Pisoni &amp; Tash, 1974)</w:t>
      </w:r>
      <w:r>
        <w:fldChar w:fldCharType="end"/>
      </w:r>
      <w:r>
        <w:t xml:space="preserve">, that lexical decision reaction time increased as a function of subphonemic distance </w:t>
      </w:r>
      <w:r>
        <w:fldChar w:fldCharType="begin"/>
      </w:r>
      <w:r>
        <w:instrText xml:space="preserve"> ADDIN ZOTERO_ITEM CSL_CITATION {"citationID":"q1yFdpcw","properties":{"formattedCitation":"(Andruski et al., 1994)","plainCitation":"(Andruski et al., 1994)","noteIndex":0},"citationItems":[{"id":9472,"uris":["http://zotero.org/users/6534732/items/P2SPZKYN"],"itemData":{"id":9472,"type":"article-journal","abstract":"This study investigated whether lexical access is affected by inherent acoustic variations that contribute to the identity of a phonetic feature and ultimately a phonetic segment. Two experiments were conducted to determine whether the magnitude of semantic (associative) priming in a lexical decision task is influenced when the acoustic manifestation of the initial voiceless stop consonant (specifically, voice onset time) of a prime word semantically related to a lexical decision target was systematically manipulated (e.g., prime: “king”; target: “queen”). Results showed no effect of the acoustic manipulations at the longer interstimulus interval (250 ms); however, at the shorter interstimulus interval (50 ms), the magnitude of semantic facilitation decreased as a function of the voice onset time manipulations. In addition, there was a tendency toward slower lexical decision latencies when the prime word had a real word voiced counterpart than when it did not. These results suggest that activation levels of words in the lexicon are graded, depending on the subphonetic shape of the input word. Results also suggest that words which are phonologically similar to the intended word candidate are activated to some extent, whether the input provides a relatively poor phonetic representation of the intended word or a good one.","container-title":"Cognition","DOI":"10.1016/0010-0277(94)90042-6","ISSN":"0010-0277","issue":"3","journalAbbreviation":"Cognition","page":"163-187","source":"ScienceDirect","title":"The effect of subphonetic differences on lexical access","volume":"52","author":[{"family":"Andruski","given":"Jean E."},{"family":"Blumstein","given":"Sheila E."},{"family":"Burton","given":"Martha"}],"issued":{"date-parts":[["1994",9,1]]},"citation-key":"andruski.etal1994effect"}}],"schema":"https://github.com/citation-style-language/schema/raw/master/csl-citation.json"} </w:instrText>
      </w:r>
      <w:r>
        <w:fldChar w:fldCharType="separate"/>
      </w:r>
      <w:r w:rsidR="00B06039">
        <w:rPr>
          <w:noProof/>
        </w:rPr>
        <w:t>(Andruski et al., 1994)</w:t>
      </w:r>
      <w:r>
        <w:fldChar w:fldCharType="end"/>
      </w:r>
      <w:r>
        <w:t xml:space="preserve">, and that analyzing identification rating scores as a distribution across the continuum instead of as the average rating score showed that empirical rating distribution data matched the predicted distribution of continuous identification rather than categorical identification </w:t>
      </w:r>
      <w:r>
        <w:fldChar w:fldCharType="begin"/>
      </w:r>
      <w:r>
        <w:instrText xml:space="preserve"> ADDIN ZOTERO_ITEM CSL_CITATION {"citationID":"ilCT7qOB","properties":{"formattedCitation":"(Massaro &amp; Cohen, 1983)","plainCitation":"(Massaro &amp; Cohen, 1983)","noteIndex":0},"citationItems":[{"id":377,"uris":["http://zotero.org/users/6534732/items/77F65AWX"],"itemData":{"id":377,"type":"article-journal","abstract":"An important question in speech perception is whether listeners have continuous or categorical information about the acoustic signal in speech. Most traditional experimental studies have been interpreted as evidence for categorical perception. It is also argued in the present paper that more recent results taken as evidence against categorical perception are not unequivocally negative. Accordingly, further tests between continuous and categorical views of speech perception are necessary. In the present experiments, listeners were asked for continuous rather than discrete judgments in order to provide a more direct answer to this question. Subjects were asked to rate speech sounds according to where they fell on a particular speech continuum. The continua consisted of stop consonants varying in place (/bæ/to/dæ/) or voicing (/bæ/to/pæ/) or a vowel continuum varying from /i/to/I/. The distributions of rating responses of individual subjects were used to test quantitative models of categorical and continuous perception of acoustic features in speech. The results provide strong evidence against the categorical perception of speech contrasts, and contribute additional evidence for the role of continuous acoustic feature information in speech processing.","container-title":"Speech Communication","DOI":"10.1016/0167-6393(83)90061-4","ISSN":"0167-6393","issue":"1","journalAbbreviation":"Speech Communication","language":"en","page":"15-35","source":"ScienceDirect","title":"Categorical or continuous speech perception: A new test","title-short":"Categorical or continuous speech perception","volume":"2","author":[{"family":"Massaro","given":"Dominic W."},{"family":"Cohen","given":"Michael M."}],"issued":{"date-parts":[["1983",5,1]]},"citation-key":"massaro.cohen1983Categorical"}}],"schema":"https://github.com/citation-style-language/schema/raw/master/csl-citation.json"} </w:instrText>
      </w:r>
      <w:r>
        <w:fldChar w:fldCharType="separate"/>
      </w:r>
      <w:r w:rsidR="00B06039">
        <w:rPr>
          <w:noProof/>
        </w:rPr>
        <w:t>(Massaro &amp; Cohen, 1983)</w:t>
      </w:r>
      <w:r>
        <w:fldChar w:fldCharType="end"/>
      </w:r>
      <w:r>
        <w:t>.</w:t>
      </w:r>
    </w:p>
    <w:p w14:paraId="2B471851" w14:textId="61EB9966" w:rsidR="003C6B8F" w:rsidRDefault="003C6B8F" w:rsidP="003C6B8F">
      <w:pPr>
        <w:spacing w:line="480" w:lineRule="auto"/>
      </w:pPr>
      <w:r>
        <w:tab/>
        <w:t>Since then, online measures of speech perception have regularly been employed to show the use of continuous acoustic detail. These online measures evaluate speech perception in real time using techniques such as eye-tracking, electroencephalography (EEG), and magnetoencephalography (MEG), and procedures such as lexical decision tasks, visual world paradigms, and auditory oddball tasks.</w:t>
      </w:r>
      <w:r w:rsidRPr="003C6B8F">
        <w:t xml:space="preserve"> </w:t>
      </w:r>
      <w:r>
        <w:t xml:space="preserve">These tasks can also employ stimuli that synthetically vary in equal steps along a continuum, much like classical categorical perception tasks, but in such a way as to truly evaluate the effect on processing behavior as a function of steps along the continuum. In lexical decision tasks and </w:t>
      </w:r>
      <w:r w:rsidR="00E156BA">
        <w:t xml:space="preserve">the </w:t>
      </w:r>
      <w:r>
        <w:t>visual world paradigm, participants must make a lexical decision</w:t>
      </w:r>
      <w:r w:rsidR="00E156BA">
        <w:t xml:space="preserve">, often times </w:t>
      </w:r>
      <w:r>
        <w:t xml:space="preserve">among phonologically similar lexical competitors. Participants eye movements are monitored as they see visual representations of competing lexical items and hear a word which is only lexically disambiguated part-way through the word (e.g., </w:t>
      </w:r>
      <w:r>
        <w:rPr>
          <w:i/>
          <w:iCs/>
        </w:rPr>
        <w:t>pencil</w:t>
      </w:r>
      <w:r>
        <w:t xml:space="preserve"> vs. </w:t>
      </w:r>
      <w:r>
        <w:rPr>
          <w:i/>
          <w:iCs/>
        </w:rPr>
        <w:t xml:space="preserve">pendant </w:t>
      </w:r>
      <w:r>
        <w:t xml:space="preserve">vs. </w:t>
      </w:r>
      <w:r>
        <w:rPr>
          <w:i/>
          <w:iCs/>
        </w:rPr>
        <w:t>penthouse</w:t>
      </w:r>
      <w:r>
        <w:t>). These studies have consistently shown that L1</w:t>
      </w:r>
      <w:r w:rsidR="003544CE">
        <w:t xml:space="preserve"> listeners</w:t>
      </w:r>
      <w:r>
        <w:t xml:space="preserve"> use continuous acoustic detail and phonetic cues and show sensitivity to within-category variation </w:t>
      </w:r>
      <w:r w:rsidR="003544CE">
        <w:t xml:space="preserve">during </w:t>
      </w:r>
      <w:r>
        <w:t xml:space="preserve">word </w:t>
      </w:r>
      <w:r>
        <w:lastRenderedPageBreak/>
        <w:t xml:space="preserve">recognition through phoneme categorization </w:t>
      </w:r>
      <w:r>
        <w:fldChar w:fldCharType="begin"/>
      </w:r>
      <w:r>
        <w:instrText xml:space="preserve"> ADDIN ZOTERO_ITEM CSL_CITATION {"citationID":"O52K4QiU","properties":{"formattedCitation":"(Clayards et al., 2008; Desmeules-Trudel &amp; Zamuner, 2019; McMurray et al., 2008; Ou et al., 2021)","plainCitation":"(Clayards et al., 2008; Desmeules-Trudel &amp; Zamuner, 2019; McMurray et al., 2008; Ou et al., 2021)","noteIndex":0},"citationItems":[{"id":8679,"uris":["http://zotero.org/users/6534732/items/QIYRNWIG"],"itemData":{"id":8679,"type":"article-journal","abstract":"Listeners are exquisitely sensitive to fine-grained acoustic detail within phonetic categories for sounds and words. Here we show that this sensitivity is optimal given the probabilistic nature of speech cues. We manipulated the probability distribution of one probabilistic cue, voice onset time (VOT), which differentiates word initial labial stops in English (e.g., “beach” and “peach”). Participants categorized words from distributions of VOT with wide or narrow variances. Uncertainty about word identity was measured by four-alternative forced-choice judgments and by the probability of looks to pictures. Both measures closely reflected the posterior probability of the word given the likelihood distributions of VOT, suggesting that listeners are sensitive to these distributions.","container-title":"Cognition","DOI":"10.1016/j.cognition.2008.04.004","ISSN":"0010-0277","issue":"3","journalAbbreviation":"Cognition","page":"804-809","source":"ScienceDirect","title":"Perception of speech reflects optimal use of probabilistic speech cues","volume":"108","author":[{"family":"Clayards","given":"Meghan"},{"family":"Tanenhaus","given":"Michael K."},{"family":"Aslin","given":"Richard N."},{"family":"Jacobs","given":"Robert A."}],"issued":{"date-parts":[["2008",9,1]]},"citation-key":"clayards.etal2008Perception"},"label":"page"},{"id":9514,"uris":["http://zotero.org/users/6534732/items/3UHXVLYE"],"itemData":{"id":9514,"type":"article-journal","abstract":"The speech signal is inherently rich, and this reflects complexities of speech articulation. During spoken-word recognition, listeners must process time-dependent perceptual cues, and the role that these cues play varies depending on the phonological status of the sounds across languages. For example, Canadian French has both phonologically nasal vowels (i.e., contrastive) and coarticulatorily nasalized vowels, as opposed to English, which only has coarticulatorily nasalized vowels. We investigated how vowel nasalization duration, a time-dependent phonetic cue to the French nasal contrast, affects spoken-word recognition. Using eye tracking in two visual world paradigm experiments, the results show that fine-grained phonetic information is important for lexical recognition, and that lexical access is dependent on small variations in the signal. The results also show gradient interpretation of ambiguous vowel nasalization despite the phonemic distinction between phonological nasal vowels and coarticulatorily nasalized vowels in Canadian French. Gradience was found when words were ambiguous, and interpretation was more categorical when words were unambiguous. These results support the hypothesis of gradient interpretation of phonetic cues for ambiguously produced stimuli and the storage of coarticulatory information in phono-lexical representations for a language that has a phonological contrast for nasality (i.e., French).","container-title":"Attention, Perception, &amp; Psychophysics","DOI":"10.3758/s13414-019-01693-9","ISSN":"1943-393X","issue":"5","journalAbbreviation":"Atten Percept Psychophys","language":"en","page":"1654-1672","source":"Springer Link","title":"Gradient and categorical patterns of spoken-word recognition and processing of phonetic details","volume":"81","author":[{"family":"Desmeules-Trudel","given":"Félix"},{"family":"Zamuner","given":"Tania S."}],"issued":{"date-parts":[["2019",7,1]]},"citation-key":"desmeules-trudel.zamuner2019Gradient"},"label":"page"},{"id":9524,"uris":["http://zotero.org/users/6534732/items/4KVTXLNZ"],"itemData":{"id":9524,"type":"article-journal","abstract":"Five experiments monitored eye movements in phoneme and lexical identification tasks to examine the effect of within-category subphonetic variation on the perception of stop consonants. Experiment 1 demonstrated gradient effects along voice-onset time (VOT) continua made from natural speech, replicating results with synthetic speech (B. McMurray, M. K. Tanenhaus, &amp; R. N. Aslin, 2002). Experiments 2– 5 used synthetic VOT continua to examine effects of response alternatives (2 vs. 4), task (lexical vs. phoneme decision), and type of token (word vs. consonant–vowel). A gradient effect of VOT in at least one half of the continuum was observed in all conditions. These results suggest that during online spoken word recognition, lexical competitors are activated in proportion to their continuous distance from a category boundary. This gradient processing may allow listeners to anticipate upcoming acoustic–phonetic information in the speech signal and dynamically compensate for acoustic variability.","container-title":"Journal of Experimental Psychology: Human Perception and Performance","DOI":"10.1037/a0011747","ISSN":"1939-1277, 0096-1523","issue":"6","journalAbbreviation":"Journal of Experimental Psychology: Human Perception and Performance","language":"en","page":"1609-1631","source":"DOI.org (Crossref)","title":"Gradient sensitivity to within-category variation in words and syllables","volume":"34","author":[{"family":"McMurray","given":"Bob"},{"family":"Aslin","given":"Richard N."},{"family":"Tanenhaus","given":"Michael K."},{"family":"Spivey","given":"Michael J."},{"family":"Subik","given":"Dana"}],"issued":{"date-parts":[["2008"]]},"citation-key":"mcmurray.etal2008Gradient"},"label":"page"},{"id":8910,"uris":["http://zotero.org/users/6534732/items/Y6DSBIW5"],"itemData":{"id":8910,"type":"article-journal","abstract":"Recent studies have documented substantial variability among typical listeners in how gradiently they categorize speech sounds, and this variability in categorization gradience may link to how listeners weight different cues in the incoming signal. The present study tested the relationship between categorization gradience and cue weighting across two sets of English contrasts, each varying orthogonally in two acoustic dimensions. Participants performed a four-alternative forced-choice identification task in a visual world paradigm while their eye movements were monitored. We found that (a) greater categorization gradience derived from behavioral identification responses corresponds to larger secondary cue weights derived from eye movements; (b) the relationship between categorization gradience and secondary cue weighting is observed across cues and contrasts, suggesting that categorization gradience may be a consistent within-individual property in speech perception; and (c) listeners who showed greater categorization gradience tend to adopt a buffered processing strategy, especially when cues arrive asynchronously in time.","container-title":"Cognitive Science","DOI":"10.1111/cogs.12948","ISSN":"1551-6709","issue":"3","language":"en","license":"© 2021 Cognitive Science Society, Inc.","note":"_eprint: https://onlinelibrary.wiley.com/doi/pdf/10.1111/cogs.12948","page":"e12948","source":"Wiley Online Library","title":"Individual Differences in Categorization Gradience As Predicted by Online Processing of Phonetic Cues During Spoken Word Recognition: Evidence From Eye Movements","title-short":"Individual Differences in Categorization Gradience As Predicted by Online Processing of Phonetic Cues During Spoken Word Recognition","volume":"45","author":[{"family":"Ou","given":"Jinghua"},{"family":"Yu","given":"Alan C. L."},{"family":"Xiang","given":"Ming"}],"issued":{"date-parts":[["2021"]]},"citation-key":"ouIndividualDifferencesCategorization2021"},"label":"page"}],"schema":"https://github.com/citation-style-language/schema/raw/master/csl-citation.json"} </w:instrText>
      </w:r>
      <w:r>
        <w:fldChar w:fldCharType="separate"/>
      </w:r>
      <w:r w:rsidR="00B06039">
        <w:rPr>
          <w:noProof/>
        </w:rPr>
        <w:t>(Clayards et al., 2008; Desmeules-Trudel &amp; Zamuner, 2019; McMurray et al., 2008; Ou et al., 2021)</w:t>
      </w:r>
      <w:r>
        <w:fldChar w:fldCharType="end"/>
      </w:r>
      <w:r>
        <w:t xml:space="preserve">, lexical tone categorization </w:t>
      </w:r>
      <w:r>
        <w:fldChar w:fldCharType="begin"/>
      </w:r>
      <w:r>
        <w:instrText xml:space="preserve"> ADDIN ZOTERO_ITEM CSL_CITATION {"citationID":"PPBvVhgc","properties":{"formattedCitation":"(Qin et al., 2019)","plainCitation":"(Qin et al., 2019)","noteIndex":0},"citationItems":[{"id":10901,"uris":["http://zotero.org/users/6534732/items/JITGXPFN"],"itemData":{"id":10901,"type":"article-journal","abstract":"This study investigates how within-category tonal information influences native and non-native Mandarin listeners’ spoken word recognition. Previous eye-tracking research has shown that the within-category phonetic details of consonants and vowels constrain lexical activation. However, given the highly dynamic and variable nature of lexical tones, it is unclear whether the within-category phonetic details of lexical tones would similarly modulate lexical activation. Native Mandarin listeners and proficient adult English-speaking Mandarin learners were tested in a visual-world eye-tracking experiment. The target word contained a level tone and the competitor word contained a high-rising tone, or vice versa. The auditory stimuli were manipulated such that the target tone was either canonical (Standard condition), phonetically more distant from the competitor (Distant condition), or phonetically closer to the competitor (Close condition). Growth curve analyses on fixations suggest that, compared to the Standard condition, Mandarin listeners’ target-over-competitor word activation was enhanced in the Distant condition and inhibited in the Close condition, whereas English listeners’ target-over-competitor word activation was inhibited in both the Distant and Close conditions. These results suggest that within-category tonal information influences both native and non-native Mandarin listeners’ word recognition, but does so differently for the two groups.","container-title":"Journal of Phonetics","DOI":"10.1016/j.wocn.2019.01.002","ISSN":"0095-4470","journalAbbreviation":"Journal of Phonetics","page":"144-157","source":"ScienceDirect","title":"Influence of within-category tonal information in the recognition of Mandarin-Chinese words by native and non-native listeners: An eye-tracking study","title-short":"Influence of within-category tonal information in the recognition of Mandarin-Chinese words by native and non-native listeners","volume":"73","author":[{"family":"Qin","given":"Zhen"},{"family":"Tremblay","given":"Annie"},{"family":"Zhang","given":"Jie"}],"issued":{"date-parts":[["2019",3,1]]},"citation-key":"qin.etal2019Influence"}}],"schema":"https://github.com/citation-style-language/schema/raw/master/csl-citation.json"} </w:instrText>
      </w:r>
      <w:r>
        <w:fldChar w:fldCharType="separate"/>
      </w:r>
      <w:r w:rsidR="00B06039">
        <w:rPr>
          <w:noProof/>
        </w:rPr>
        <w:t>(Qin et al., 2019)</w:t>
      </w:r>
      <w:r>
        <w:fldChar w:fldCharType="end"/>
      </w:r>
      <w:r>
        <w:t xml:space="preserve">, lexical access </w:t>
      </w:r>
      <w:r>
        <w:fldChar w:fldCharType="begin"/>
      </w:r>
      <w:r>
        <w:instrText xml:space="preserve"> ADDIN ZOTERO_ITEM CSL_CITATION {"citationID":"AbVybgz7","properties":{"formattedCitation":"(McMurray et al., 2002)","plainCitation":"(McMurray et al., 2002)","noteIndex":0},"citationItems":[{"id":3492,"uris":["http://zotero.org/users/6534732/items/MR2RLHBP"],"itemData":{"id":3492,"type":"article-journal","abstract":"In order to determine whether small within-category differences in voice onset time (VOT) affect lexical access, eye movements were monitored as participants indicated which of four pictures was named by spoken stimuli that varied along a 0–40 ms VOT continuum. Within-category differences in VOT resulted in gradient increases in fixations to cross-boundary lexical competitors as VOT approached the category boundary. Thus, fine-grained acoustic/phonetic differences are preserved in patterns of lexical activation for competing lexical candidates and could be used to maximize the efficiency of on-line word recognition.","container-title":"Cognition","DOI":"10.1016/S0010-0277(02)00157-9","ISSN":"0010-0277","issue":"2","journalAbbreviation":"Cognition","page":"B33-B42","source":"ScienceDirect","title":"Gradient effects of within-category phonetic variation on lexical access","volume":"86","author":[{"family":"McMurray","given":"Bob"},{"family":"Tanenhaus","given":"Michael K."},{"family":"Aslin","given":"Richard N."}],"issued":{"date-parts":[["2002",12,1]]},"citation-key":"mcmurrayGradientEffectsWithincategory2002"}}],"schema":"https://github.com/citation-style-language/schema/raw/master/csl-citation.json"} </w:instrText>
      </w:r>
      <w:r>
        <w:fldChar w:fldCharType="separate"/>
      </w:r>
      <w:r w:rsidR="00B06039">
        <w:rPr>
          <w:noProof/>
        </w:rPr>
        <w:t>(McMurray et al., 2002)</w:t>
      </w:r>
      <w:r>
        <w:fldChar w:fldCharType="end"/>
      </w:r>
      <w:r>
        <w:t xml:space="preserve">, and downstream referential disambiguation </w:t>
      </w:r>
      <w:r>
        <w:fldChar w:fldCharType="begin"/>
      </w:r>
      <w:r>
        <w:instrText xml:space="preserve"> ADDIN ZOTERO_ITEM CSL_CITATION {"citationID":"wVHDn7q3","properties":{"formattedCitation":"(Brown-Schmidt &amp; Toscano, 2017)","plainCitation":"(Brown-Schmidt &amp; Toscano, 2017)","noteIndex":0},"citationItems":[{"id":8607,"uris":["http://zotero.org/users/6534732/items/GMUINVJA"],"itemData":{"id":8607,"type":"article-journal","abstract":"Three experiments examined the influence of gradient acoustic information on referential interpretation during spoken language processing and how this influence persists over time. Acoustic continua varying between the pronouns “he” and “she” were created and validated in two offline experiments. A third experiment examined whether these acoustic differences influence online pronoun interpretation, and whether this influence persists across words in a discourse. Measures of eye gaze showed immediate sensitivity to graded acoustic information. Moreover, acoustically induced uncertainty persisted across a five-word delay: When listeners encountered a word that disambiguated the referent of the pronoun differently than it had originally been interpreted, the amount of time they took to recover from an initial misinterpretation was directly related to distance along the acoustic continuum between the pronoun and the endpoint corresponding to the correct referent. These findings show that fine-grained acoustic detail induces referential uncertainty that is maintained over extended periods of time.","container-title":"Language, Cognition and Neuroscience","DOI":"10.1080/23273798.2017.1325508","ISSN":"2327-3798","issue":"10","note":"publisher: Routledge\n_eprint: https://doi.org/10.1080/23273798.2017.1325508","page":"1211-1228","source":"Taylor and Francis+NEJM","title":"Gradient acoustic information induces long-lasting referential uncertainty in short discourses","volume":"32","author":[{"family":"Brown-Schmidt","given":"Sarah"},{"family":"Toscano","given":"Joseph C."}],"issued":{"date-parts":[["2017",11,26]]},"citation-key":"brown-schmidt.toscano2017Gradient"}}],"schema":"https://github.com/citation-style-language/schema/raw/master/csl-citation.json"} </w:instrText>
      </w:r>
      <w:r>
        <w:fldChar w:fldCharType="separate"/>
      </w:r>
      <w:r w:rsidR="00B06039">
        <w:rPr>
          <w:noProof/>
        </w:rPr>
        <w:t>(Brown-Schmidt &amp; Toscano, 2017)</w:t>
      </w:r>
      <w:r>
        <w:fldChar w:fldCharType="end"/>
      </w:r>
      <w:r>
        <w:t>.</w:t>
      </w:r>
    </w:p>
    <w:p w14:paraId="18209523" w14:textId="2668BD5E" w:rsidR="003C6B8F" w:rsidRDefault="003C6B8F" w:rsidP="003C6B8F">
      <w:pPr>
        <w:spacing w:line="480" w:lineRule="auto"/>
        <w:ind w:firstLine="720"/>
      </w:pPr>
      <w:r>
        <w:t xml:space="preserve">In auditory oddball tasks, participants hear a number of words with equal probability and must detect a predetermined target word amongst competing non-target words for each trial. Certain patterns of brain activity, as measured by an event-related potential (ERP), responds to non-target “oddball” stimuli, and the amplitude of the wave pattern has been shown to vary as a function of acoustic distance between the target and non-target stimuli, indicating neural patterns that recognize and encode continuous acoustic information </w:t>
      </w:r>
      <w:r>
        <w:fldChar w:fldCharType="begin"/>
      </w:r>
      <w:r>
        <w:instrText xml:space="preserve"> ADDIN ZOTERO_ITEM CSL_CITATION {"citationID":"cDP4BPGO","properties":{"formattedCitation":"(Getz &amp; Toscano, 2021; Toscano et al., 2010)","plainCitation":"(Getz &amp; Toscano, 2021; Toscano et al., 2010)","noteIndex":0},"citationItems":[{"id":9540,"uris":["http://zotero.org/users/6534732/items/FM3L384H"],"itemData":{"id":9540,"type":"article-journal","abstract":"Recent advances in cognitive neuroscience have provided a detailed picture of the early time-course of speech perception. In this review, we highlight this work, placing it within the broader context of research on the neurobiology of speech processing, and discuss how these data point us toward new models of speech perception and spoken language comprehension. We focus, in particular, on temporally-sensitive measures that allow us to directly measure early perceptual processes. Overall, the data provide support for two key principles: (a) speech perception is based on gradient representations of speech sounds and (b) speech perception is interactive and receives input from higher-level linguistic context at the earliest stages of cortical processing. Implications for models of speech processing and the neurobiology of language more broadly are discussed. This article is categorized under: Psychology &gt; Language Psychology &gt; Perception and Psychophysics Neuroscience &gt; Cognition","container-title":"WIREs Cognitive Science","DOI":"10.1002/wcs.1541","ISSN":"1939-5086","issue":"2","language":"en","license":"© 2020 Wiley Periodicals LLC.","note":"_eprint: https://onlinelibrary.wiley.com/doi/pdf/10.1002/wcs.1541","page":"e1541","source":"Wiley Online Library","title":"The time-course of speech perception revealed by temporally-sensitive neural measures","volume":"12","author":[{"family":"Getz","given":"Laura M."},{"family":"Toscano","given":"Joseph C."}],"issued":{"date-parts":[["2021"]]},"citation-key":"getz.toscano2021timecourse"},"label":"page"},{"id":2677,"uris":["http://zotero.org/users/6534732/items/TDG983RQ"],"itemData":{"id":2677,"type":"article-journal","abstract":"Speech sounds are highly variable, yet listeners readily extract information from them and transform continuous acoustic signals into meaningful categories during language comprehension. A central question is whether perceptual encoding captures acoustic detail in a one-to-one fashion or whether it is affected by phonological categories. We addressed this question in an event-related potential (ERP) experiment in which listeners categorized spoken words that varied along a continuous acoustic dimension (voice-onset time, or VOT) in an auditory oddball task. We found that VOT effects were present through a late stage of perceptual processing (N1 component, ~100 ms poststimulus) and were independent of categorization. In addition, effects of within-category differences in VOT were present at a postperceptual categorization stage (P3 component, ~450 ms poststimulus). Thus, at perceptual levels, acoustic information is encoded continuously, independently of phonological information. Further, at phonological levels, fine-grained acoustic differences are preserved along with category information.","container-title":"Psychological Science","DOI":"10.1177/0956797610384142","ISSN":"0956-7976","issue":"10","journalAbbreviation":"Psychol Sci","language":"en","note":"publisher: SAGE Publications Inc","page":"1532-1540","source":"SAGE Journals","title":"Continuous Perception and Graded Categorization: Electrophysiological Evidence for a Linear Relationship Between the Acoustic Signal and Perceptual Encoding of Speech","title-short":"Continuous Perception and Graded Categorization","volume":"21","author":[{"family":"Toscano","given":"Joseph C."},{"family":"McMurray","given":"Bob"},{"family":"Dennhardt","given":"Joel"},{"family":"Luck","given":"Steven J."}],"issued":{"date-parts":[["2010",10,1]]},"citation-key":"toscano.etal2010Continuous"},"label":"page"}],"schema":"https://github.com/citation-style-language/schema/raw/master/csl-citation.json"} </w:instrText>
      </w:r>
      <w:r>
        <w:fldChar w:fldCharType="separate"/>
      </w:r>
      <w:r w:rsidR="00B06039">
        <w:rPr>
          <w:noProof/>
        </w:rPr>
        <w:t>(Getz &amp; Toscano, 2021; Toscano et al., 2010)</w:t>
      </w:r>
      <w:r>
        <w:fldChar w:fldCharType="end"/>
      </w:r>
      <w:r>
        <w:t xml:space="preserve">. EEG and MEG have also been used with classical identification tasks and have similarly provided evidence of gradient perception </w:t>
      </w:r>
      <w:r>
        <w:fldChar w:fldCharType="begin"/>
      </w:r>
      <w:r>
        <w:instrText xml:space="preserve"> ADDIN ZOTERO_ITEM CSL_CITATION {"citationID":"EX9SgBBp","properties":{"formattedCitation":"(Gwilliams et al., 2018; Ou &amp; Yu, 2022)","plainCitation":"(Gwilliams et al., 2018; Ou &amp; Yu, 2022)","noteIndex":0},"citationItems":[{"id":8609,"uris":["http://zotero.org/users/6534732/items/4KKVWQT9"],"itemData":{"id":8609,"type":"article-journal","abstract":"Speech is an inherently noisy and ambiguous signal. To fluently derive meaning, a listener must integrate contextual information to guide interpretations of the sensory input. Although many studies have demonstrated the influence of prior context on speech perception, the neural mechanisms supporting the integration of subsequent context remain unknown. Using MEG to record from human auditory cortex, we analyzed responses to spoken words with a varyingly ambiguous onset phoneme, the identity of which is later disambiguated at the lexical uniqueness point. Fifty participants (both male and female) were recruited across two MEG experiments. Our findings suggest that primary auditory cortex is sensitive to phonological ambiguity very early during processing at just 50 ms after onset. Subphonemic detail is preserved in auditory cortex over long timescales and re-evoked at subsequent phoneme positions. Commitments to phonological categories occur in parallel, resolving on the shorter timescale of </w:instrText>
      </w:r>
      <w:r>
        <w:rPr>
          <w:rFonts w:ascii="Cambria Math" w:hAnsi="Cambria Math" w:cs="Cambria Math"/>
        </w:rPr>
        <w:instrText>∼</w:instrText>
      </w:r>
      <w:r>
        <w:instrText xml:space="preserve">450 ms. These findings provide evidence that future input determines the perception of earlier speech sounds by maintaining sensory features until they can be integrated with top-down lexical information.\nSIGNIFICANCE STATEMENT The perception of a speech sound is determined by its surrounding context in the form of words, sentences, and other speech sounds. Often, such contextual information becomes available later than the sensory input. The present study is the first to unveil how the brain uses this subsequent information to aid speech comprehension. Concretely, we found that the auditory system actively maintains the acoustic signal in auditory cortex while concurrently making guesses about the identity of the words being said. Such a processing strategy allows the content of the message to be accessed quickly while also permitting reanalysis of the acoustic signal to minimize parsing mistakes.","container-title":"Journal of Neuroscience","DOI":"10.1523/JNEUROSCI.0065-18.2018","ISSN":"0270-6474, 1529-2401","issue":"35","journalAbbreviation":"J. Neurosci.","language":"en","license":"Copyright © 2018 the authors 0270-6474/18/387585-15$15.00/0","note":"publisher: Society for Neuroscience\nsection: Research Articles\nPMID: 30012695","page":"7585-7599","source":"www.jneurosci.org","title":"In Spoken Word Recognition, the Future Predicts the Past","volume":"38","author":[{"family":"Gwilliams","given":"Laura"},{"family":"Linzen","given":"Tal"},{"family":"Poeppel","given":"David"},{"family":"Marantz","given":"Alec"}],"issued":{"date-parts":[["2018",8,29]]},"citation-key":"gwilliamsSpokenWordRecognition2018"},"label":"page"},{"id":9504,"uris":["http://zotero.org/users/6534732/items/F3N4F5LF"],"itemData":{"id":9504,"type":"article-journal","abstract":"Categorisation is a fundamental cognitive ability to group different objects as the same. This ability is particularly indispensable for human speech perception, yet individual differences in speech categorisation are nonetheless ubiquitous. The present study investigates the neurophysiological mechanisms underlying the variability in categorisation of voice-onset time (VOT). Subcortical and cortical speech-evoked responses are recorded to investigate speech representations at two functional levels of auditory processing. Individual differences in psychometric functions correlate positively with how faithfully subcortical responses encode VOT differences. Moreover, individuals also differ in how strongly the subcortical and cortical representations correlate with each other. Listeners with gradient categorisation show higher correspondences between the two representations, indicating that acoustic information is relayed faithfully from the subcortical to the cortical level; listeners with discrete categorisation exhibit decreased similarity between the two representations, suggesting that the subcortical acoustic encoding is transformed at the cortical level to reflect phonetic category information.","container-title":"Language, Cognition and Neuroscience","DOI":"10.1080/23273798.2021.1980594","ISSN":"2327-3798","issue":"3","note":"publisher: Routledge\n_eprint: https://doi.org/10.1080/23273798.2021.1980594","page":"269–284","source":"Taylor and Francis+NEJM","title":"Neural correlates of individual differences in speech categorisation: evidence from subcortical, cortical, and behavioural measures","title-short":"Neural correlates of individual differences in speech categorisation","volume":"37","author":[{"family":"Ou","given":"Jinghua"},{"family":"Yu","given":"Alan C. L."}],"issued":{"date-parts":[["2022",3,16]]},"citation-key":"ou.yu2022Neural"},"label":"page"}],"schema":"https://github.com/citation-style-language/schema/raw/master/csl-citation.json"} </w:instrText>
      </w:r>
      <w:r>
        <w:fldChar w:fldCharType="separate"/>
      </w:r>
      <w:r w:rsidR="00B06039">
        <w:rPr>
          <w:noProof/>
        </w:rPr>
        <w:t>(Gwilliams et al., 2018; Ou &amp; Yu, 2022)</w:t>
      </w:r>
      <w:r>
        <w:fldChar w:fldCharType="end"/>
      </w:r>
    </w:p>
    <w:p w14:paraId="04B44F43" w14:textId="641A0783" w:rsidR="00080836" w:rsidRDefault="003C6B8F" w:rsidP="00080836">
      <w:pPr>
        <w:spacing w:line="480" w:lineRule="auto"/>
      </w:pPr>
      <w:r>
        <w:tab/>
        <w:t xml:space="preserve">A paradigm that is gaining popularity to measure categorization and gradiency is the visual analog scale (VAS), </w:t>
      </w:r>
      <w:r w:rsidR="003544CE">
        <w:t xml:space="preserve">the prototype of which was first used by Massaro &amp; Cohen </w:t>
      </w:r>
      <w:r w:rsidR="003544CE">
        <w:fldChar w:fldCharType="begin"/>
      </w:r>
      <w:r w:rsidR="00B311FA">
        <w:instrText xml:space="preserve"> ADDIN ZOTERO_ITEM CSL_CITATION {"citationID":"a1gnnip76m5","properties":{"formattedCitation":"(1983)","plainCitation":"(1983)","noteIndex":0},"citationItems":[{"id":377,"uris":["http://zotero.org/users/6534732/items/77F65AWX"],"itemData":{"id":377,"type":"article-journal","abstract":"An important question in speech perception is whether listeners have continuous or categorical information about the acoustic signal in speech. Most traditional experimental studies have been interpreted as evidence for categorical perception. It is also argued in the present paper that more recent results taken as evidence against categorical perception are not unequivocally negative. Accordingly, further tests between continuous and categorical views of speech perception are necessary. In the present experiments, listeners were asked for continuous rather than discrete judgments in order to provide a more direct answer to this question. Subjects were asked to rate speech sounds according to where they fell on a particular speech continuum. The continua consisted of stop consonants varying in place (/bæ/to/dæ/) or voicing (/bæ/to/pæ/) or a vowel continuum varying from /i/to/I/. The distributions of rating responses of individual subjects were used to test quantitative models of categorical and continuous perception of acoustic features in speech. The results provide strong evidence against the categorical perception of speech contrasts, and contribute additional evidence for the role of continuous acoustic feature information in speech processing.","container-title":"Speech Communication","DOI":"10.1016/0167-6393(83)90061-4","ISSN":"0167-6393","issue":"1","journalAbbreviation":"Speech Communication","language":"en","page":"15-35","source":"ScienceDirect","title":"Categorical or continuous speech perception: A new test","title-short":"Categorical or continuous speech perception","volume":"2","author":[{"family":"Massaro","given":"Dominic W."},{"family":"Cohen","given":"Michael M."}],"issued":{"date-parts":[["1983",5,1]]},"citation-key":"massaro.cohen1983Categorical"},"suppress-author":true}],"schema":"https://github.com/citation-style-language/schema/raw/master/csl-citation.json"} </w:instrText>
      </w:r>
      <w:r w:rsidR="003544CE">
        <w:fldChar w:fldCharType="separate"/>
      </w:r>
      <w:r w:rsidR="00B311FA" w:rsidRPr="00B311FA">
        <w:rPr>
          <w:kern w:val="0"/>
        </w:rPr>
        <w:t>(1983)</w:t>
      </w:r>
      <w:r w:rsidR="003544CE">
        <w:fldChar w:fldCharType="end"/>
      </w:r>
      <w:r w:rsidR="003544CE">
        <w:t xml:space="preserve">, </w:t>
      </w:r>
      <w:r>
        <w:t>which offers a</w:t>
      </w:r>
      <w:r w:rsidR="00080836">
        <w:t xml:space="preserve">n </w:t>
      </w:r>
      <w:r>
        <w:t xml:space="preserve">alternative to </w:t>
      </w:r>
      <w:r w:rsidR="00080836">
        <w:t xml:space="preserve">the </w:t>
      </w:r>
      <w:r>
        <w:t xml:space="preserve">2AFC </w:t>
      </w:r>
      <w:r w:rsidR="00080836">
        <w:t xml:space="preserve">identification </w:t>
      </w:r>
      <w:r>
        <w:t>task</w:t>
      </w:r>
      <w:r w:rsidR="003544CE">
        <w:t xml:space="preserve">. </w:t>
      </w:r>
      <w:r w:rsidR="00080836">
        <w:t>Like the 2AFC task, in the VAS task, listeners hear a series of speech tokens that vary in equal steps along a continuous auditory dimension from one member of a phonemic contrast to another (e.g., /b/-/p/ that varies along the voice-onset-time (VOT) dimension). Unlike the 2AFC task, the VAS task allows listeners to report what they heard as a function of how much they think it sounds like one end of the continuum versus the other</w:t>
      </w:r>
      <w:r w:rsidR="003544CE">
        <w:t xml:space="preserve"> </w:t>
      </w:r>
      <w:r w:rsidR="003544CE">
        <w:fldChar w:fldCharType="begin"/>
      </w:r>
      <w:r w:rsidR="00B311FA">
        <w:instrText xml:space="preserve"> ADDIN ZOTERO_ITEM CSL_CITATION {"citationID":"a1s27vrm7rt","properties":{"unsorted":true,"formattedCitation":"(Apfelbaum et al., 2022; Kutlu et al., 2022)","plainCitation":"(Apfelbaum et al., 2022; Kutlu et al., 2022)","noteIndex":0},"citationItems":[{"id":7902,"uris":["http://zotero.org/users/6534732/items/G9SNJBWA"],"itemData":{"id":7902,"type":"article-journal","abstract":"Research on speech categorization and phoneme recognition has relied heavily on tasks in which participants listen to stimuli from a speech continuum and are asked to either classify each stimulus (identification) or discriminate between them (discrimination). Such tasks rest on assumptions about how perception maps onto discrete responses that have not been thoroughly investigated. Here, we identify critical challenges in the link between these tasks and theories of speech categorization. In particular, we show that patterns that have traditionally been linked to categorical perception could arise despite continuous underlying perception and that patterns that run counter to categorical perception could arise despite underlying categorical perception. We describe an alternative measure of speech perception using a visual analog scale that better differentiates between processes at play in speech categorization, and we review some recent findings that show how this task can be used to better inform our theories.","container-title":"The Journal of the Acoustical Society of America","DOI":"10.1121/10.0015201","ISSN":"0001-4966, 1520-8524","issue":"6","language":"en","page":"3728-3745","source":"DOI.org (Crossref)","title":"Don't force it! Gradient speech categorization calls for continuous categorization tasks","volume":"152","author":[{"family":"Apfelbaum","given":"Keith S."},{"family":"Kutlu","given":"Ethan"},{"family":"McMurray","given":"Bob"},{"family":"Kapnoula","given":"Efthymia C."}],"issued":{"date-parts":[["2022",12,1]]},"citation-key":"apfelbaum.etal2022Don"},"label":"page"},{"id":7880,"uris":["http://zotero.org/users/6534732/items/CG4NHJ9A"],"itemData":{"id":7880,"type":"article-journal","abstract":"For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schema":"https://github.com/citation-style-language/schema/raw/master/csl-citation.json"} </w:instrText>
      </w:r>
      <w:r w:rsidR="003544CE">
        <w:fldChar w:fldCharType="separate"/>
      </w:r>
      <w:r w:rsidR="00B311FA" w:rsidRPr="00B311FA">
        <w:rPr>
          <w:kern w:val="0"/>
        </w:rPr>
        <w:t>(Apfelbaum et al., 2022; Kutlu et al., 2022)</w:t>
      </w:r>
      <w:r w:rsidR="003544CE">
        <w:fldChar w:fldCharType="end"/>
      </w:r>
      <w:r w:rsidR="003544CE">
        <w:t>.</w:t>
      </w:r>
      <w:r w:rsidR="00080836">
        <w:t xml:space="preserve"> </w:t>
      </w:r>
    </w:p>
    <w:p w14:paraId="76E87729" w14:textId="77777777" w:rsidR="003544CE" w:rsidRDefault="00080836" w:rsidP="00080836">
      <w:pPr>
        <w:spacing w:line="480" w:lineRule="auto"/>
        <w:ind w:firstLine="720"/>
      </w:pPr>
      <w:r>
        <w:t xml:space="preserve">The VAS task is advantageous over the 2AFC task in two related ways. First, comparing VAS responses to 2AFC responses offers a more specific deduction of the perceptual strategy used by listeners when encountering ambiguous stimuli at the midpoint between the contrast pair. </w:t>
      </w:r>
      <w:r>
        <w:lastRenderedPageBreak/>
        <w:t xml:space="preserve">In the 2AFC task, listeners are forced to categorize an ambiguous stimulus that may lie at the category boundary as one of the two choices, while the VAS task allows listeners to report what they may perceive to be a sound that actually lies in between the two endpoints. A listener with categorical tendencies may consistently perceive an ambiguous stimulus as a good exemplar of a category and thus rate it close to the endpoint, while a listener with gradient tendencies may rate the same stimulus somewhere close to its location on the continuum. Either way, the VAS task allows for both behaviors to be captured. </w:t>
      </w:r>
    </w:p>
    <w:p w14:paraId="4ACFA8FE" w14:textId="06C52DBE" w:rsidR="003C6B8F" w:rsidRDefault="003544CE" w:rsidP="00080836">
      <w:pPr>
        <w:spacing w:line="480" w:lineRule="auto"/>
        <w:ind w:firstLine="720"/>
      </w:pPr>
      <w:r>
        <w:t xml:space="preserve">The second advantage of the VAS task is that </w:t>
      </w:r>
      <w:r w:rsidR="00080836">
        <w:t>plotting VAS data offers an opportunity to deduct the perceptual source of a shallow 2AFC slope.</w:t>
      </w:r>
      <w:r w:rsidR="008C3388">
        <w:t xml:space="preserve"> One way to analyze gradiency from VAS data (among several) is by </w:t>
      </w:r>
      <w:r>
        <w:t xml:space="preserve">fitting </w:t>
      </w:r>
      <w:r w:rsidR="008C3388">
        <w:t xml:space="preserve">the data with </w:t>
      </w:r>
      <w:r>
        <w:t xml:space="preserve">a sigmoid </w:t>
      </w:r>
      <w:r w:rsidR="008C3388">
        <w:t>S-shaped curve function</w:t>
      </w:r>
      <w:r>
        <w:t>, which predicts rating results for each step along the continuum</w:t>
      </w:r>
      <w:r w:rsidR="008C3388">
        <w:t>, and the slope is measured at the inflection point; this type of data modeling is also done on 2AFC data. C</w:t>
      </w:r>
      <w:r>
        <w:t xml:space="preserve">ategorical data would result in a steep slope as the ratings quickly transition from one side of the rating scale to the other at the inflection point along the continuum, which mimics the canonical categorical perception steep slope that would arise from plotting 2AFC data. Gradient VAS data would result in a shallow slope as the ratings gradually move along the full range of the rating scale. </w:t>
      </w:r>
      <w:r w:rsidR="00080836">
        <w:t>Typically, a shallow slope</w:t>
      </w:r>
      <w:r>
        <w:t xml:space="preserve"> in the plotting of 2AFC data</w:t>
      </w:r>
      <w:r w:rsidR="00080836">
        <w:t xml:space="preserve"> was interpreted as non-categorical perception. A shallow slope itself came to be interpreted as a perceptual deficit, given that non-category perceptual behavior was found in children with communication disorders </w:t>
      </w:r>
      <w:r w:rsidR="00080836">
        <w:fldChar w:fldCharType="begin"/>
      </w:r>
      <w:r w:rsidR="00B311FA">
        <w:instrText xml:space="preserve"> ADDIN ZOTERO_ITEM CSL_CITATION {"citationID":"aqpipnecbp","properties":{"formattedCitation":"(Thibodeau &amp; Sussman, 1979)","plainCitation":"(Thibodeau &amp; Sussman, 1979)","noteIndex":0},"citationItems":[{"id":932,"uris":["http://zotero.org/users/6534732/items/7XRNAJR6"],"itemData":{"id":932,"type":"article-journal","abstract":"A categorical perception paradigm was administered to a group of communication disordered children (mean age 7–0) divided into articulation, language, and articulation/language deficit subgroups and to a matched control group (mean age 6–11). The purpose was to assess the relationship between production deficits and speech perception abilities. Subjects were required to identify and discriminate bilabial stop consonants /ba/ and /pa/ from a synthetic series varying in 10 ms steps along a voice onset time continuum. Dependent variables analyzed were mean and variability data concerning phoneme boundary, boundary width, and correlations between predicted and obtained discrimination functions. Identification of end point stimuli were highly reliable for both groups (94–99% accuracy). Identification and discrimination functions for the two groups did not differ significantly in terms of mean values, but rather in variability. Standard deviation values for phoneme boundary and boundary width were two to six times greater in the disordered group than the normal group. The disordered group showed a greater discrepancy between predicted and obtained peak discrimination levels. Group results are tentatively interpreted as showing a moderate perceptual deficit in the communication disordered children of this study while more severe deficits are only observed upon examining individual cases.","container-title":"Journal of Phonetics","DOI":"10.1016/S0095-4470(19)31071-X","ISSN":"0095-4470","issue":"4","journalAbbreviation":"Journal of Phonetics","language":"en","page":"375-391","source":"ScienceDirect","title":"Performance on a test of categorical perception of speech in normal and communication disordered children","volume":"7","author":[{"family":"Thibodeau","given":"Linda M."},{"family":"Sussman","given":"Harvey M."}],"issued":{"date-parts":[["1979",10,1]]},"citation-key":"thibodeau.sussman1979Performance"}}],"schema":"https://github.com/citation-style-language/schema/raw/master/csl-citation.json"} </w:instrText>
      </w:r>
      <w:r w:rsidR="00080836">
        <w:fldChar w:fldCharType="separate"/>
      </w:r>
      <w:r w:rsidR="00B311FA" w:rsidRPr="00B311FA">
        <w:rPr>
          <w:kern w:val="0"/>
        </w:rPr>
        <w:t>(Thibodeau &amp; Sussman, 1979)</w:t>
      </w:r>
      <w:r w:rsidR="00080836">
        <w:fldChar w:fldCharType="end"/>
      </w:r>
      <w:r w:rsidR="00080836">
        <w:t xml:space="preserve"> and individuals with dyslexia </w:t>
      </w:r>
      <w:r w:rsidR="00080836">
        <w:fldChar w:fldCharType="begin"/>
      </w:r>
      <w:r w:rsidR="00B311FA">
        <w:instrText xml:space="preserve"> ADDIN ZOTERO_ITEM CSL_CITATION {"citationID":"apg3u3k85q","properties":{"formattedCitation":"(Noordenbos &amp; Serniclaes, 2015)","plainCitation":"(Noordenbos &amp; Serniclaes, 2015)","noteIndex":0},"citationItems":[{"id":12698,"uris":["http://zotero.org/users/6534732/items/J3857J9I"],"itemData":{"id":12698,"type":"article-journal","abstract":"Speech perception in dyslexia is characterized by a categorical perception (CP) deficit, demonstrated by weaker discrimination of acoustic differences between phonemic categories in conjunction with better discrimination of acoustic differences within phonemic categories. We performed a meta-analysis of studies that examined the reliability of the CP deficit in dyslexia. The results show a reliable CP deficit in individuals with dyslexia compared to both chronological-age and reading-level controls. The CP deficit is stronger for discrimination than for identification, suggesting that the latter may only reveal between-category differences that do not fully reflect the CP deficit. The implications of these findings for the allophonic theory of dyslexia are discussed.","container-title":"Scientific Studies of Reading","DOI":"10.1080/10888438.2015.1052455","journalAbbreviation":"Scientific Studies of Reading","page":"1-20","source":"ResearchGate","title":"The Categorical Perception Deficit in Dyslexia: A Meta-Analysis","title-short":"The Categorical Perception Deficit in Dyslexia","author":[{"family":"Noordenbos","given":"Mark"},{"family":"Serniclaes","given":"Willy"}],"issued":{"date-parts":[["2015",7,6]]},"citation-key":"noordenbos.serniclaes2015Categorical"}}],"schema":"https://github.com/citation-style-language/schema/raw/master/csl-citation.json"} </w:instrText>
      </w:r>
      <w:r w:rsidR="00080836">
        <w:fldChar w:fldCharType="separate"/>
      </w:r>
      <w:r w:rsidR="00B311FA" w:rsidRPr="00B311FA">
        <w:rPr>
          <w:kern w:val="0"/>
        </w:rPr>
        <w:t>(Noordenbos &amp; Serniclaes, 2015)</w:t>
      </w:r>
      <w:r w:rsidR="00080836">
        <w:fldChar w:fldCharType="end"/>
      </w:r>
      <w:r w:rsidR="00080836">
        <w:t xml:space="preserve">. While it is possible that a shallow identification curve may suggest perceptual deficits, a shallow slope may also be a result of gradient category representations. Shallow slopes with inconsistent ratings, especially for ambiguous stimuli are likely to result from the former while shallow slopes with </w:t>
      </w:r>
      <w:r w:rsidR="00080836">
        <w:lastRenderedPageBreak/>
        <w:t xml:space="preserve">consistent ratings at each step of the continuum are likely to result from the latter. Overall, the VAS is a compelling alternative that allows for proper investigations of gradiency in categorization and de-emphasis of the steep vs. shallow identification curve dichotomy </w:t>
      </w:r>
      <w:r w:rsidR="00080836">
        <w:fldChar w:fldCharType="begin"/>
      </w:r>
      <w:r w:rsidR="00B311FA">
        <w:instrText xml:space="preserve"> ADDIN ZOTERO_ITEM CSL_CITATION {"citationID":"a2cj3pr09j6","properties":{"formattedCitation":"(Apfelbaum et al., 2022; Kutlu et al., 2022)","plainCitation":"(Apfelbaum et al., 2022; Kutlu et al., 2022)","noteIndex":0},"citationItems":[{"id":7902,"uris":["http://zotero.org/users/6534732/items/G9SNJBWA"],"itemData":{"id":7902,"type":"article-journal","abstract":"Research on speech categorization and phoneme recognition has relied heavily on tasks in which participants listen to stimuli from a speech continuum and are asked to either classify each stimulus (identification) or discriminate between them (discrimination). Such tasks rest on assumptions about how perception maps onto discrete responses that have not been thoroughly investigated. Here, we identify critical challenges in the link between these tasks and theories of speech categorization. In particular, we show that patterns that have traditionally been linked to categorical perception could arise despite continuous underlying perception and that patterns that run counter to categorical perception could arise despite underlying categorical perception. We describe an alternative measure of speech perception using a visual analog scale that better differentiates between processes at play in speech categorization, and we review some recent findings that show how this task can be used to better inform our theories.","container-title":"The Journal of the Acoustical Society of America","DOI":"10.1121/10.0015201","ISSN":"0001-4966, 1520-8524","issue":"6","language":"en","page":"3728-3745","source":"DOI.org (Crossref)","title":"Don't force it! Gradient speech categorization calls for continuous categorization tasks","volume":"152","author":[{"family":"Apfelbaum","given":"Keith S."},{"family":"Kutlu","given":"Ethan"},{"family":"McMurray","given":"Bob"},{"family":"Kapnoula","given":"Efthymia C."}],"issued":{"date-parts":[["2022",12,1]]},"citation-key":"apfelbaum.etal2022Don"}},{"id":7880,"uris":["http://zotero.org/users/6534732/items/CG4NHJ9A"],"itemData":{"id":7880,"type":"article-journal","abstract":"For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schema":"https://github.com/citation-style-language/schema/raw/master/csl-citation.json"} </w:instrText>
      </w:r>
      <w:r w:rsidR="00080836">
        <w:fldChar w:fldCharType="separate"/>
      </w:r>
      <w:r w:rsidR="00B311FA" w:rsidRPr="00B311FA">
        <w:rPr>
          <w:kern w:val="0"/>
        </w:rPr>
        <w:t>(Apfelbaum et al., 2022; Kutlu et al., 2022)</w:t>
      </w:r>
      <w:r w:rsidR="00080836">
        <w:fldChar w:fldCharType="end"/>
      </w:r>
      <w:r w:rsidR="00080836">
        <w:t>.</w:t>
      </w:r>
    </w:p>
    <w:p w14:paraId="64994963" w14:textId="1628316C" w:rsidR="00080836" w:rsidRDefault="00080836" w:rsidP="00C0460A">
      <w:pPr>
        <w:pStyle w:val="Heading3"/>
      </w:pPr>
      <w:bookmarkStart w:id="1" w:name="_Ref175664822"/>
      <w:r>
        <w:t>Some evidence of the role of gradient categorization in L1 speech perception</w:t>
      </w:r>
      <w:bookmarkEnd w:id="1"/>
    </w:p>
    <w:p w14:paraId="72896F64" w14:textId="01F8E4E3" w:rsidR="00CF2390" w:rsidRPr="006C7211" w:rsidRDefault="003544CE" w:rsidP="006C7211">
      <w:pPr>
        <w:spacing w:line="480" w:lineRule="auto"/>
        <w:ind w:firstLine="720"/>
      </w:pPr>
      <w:r w:rsidRPr="006C7211">
        <w:t>A number of studies have used a variety of techniques in tandem with the VAS task to provide not only</w:t>
      </w:r>
      <w:r w:rsidR="00080836" w:rsidRPr="006C7211">
        <w:t xml:space="preserve"> evidence of the use of gradient categorization strategies in L1</w:t>
      </w:r>
      <w:r w:rsidRPr="006C7211">
        <w:t xml:space="preserve"> </w:t>
      </w:r>
      <w:r w:rsidR="00080836" w:rsidRPr="006C7211">
        <w:t>speech perception</w:t>
      </w:r>
      <w:r w:rsidRPr="006C7211">
        <w:t xml:space="preserve"> of English phonemes</w:t>
      </w:r>
      <w:r w:rsidR="00080836" w:rsidRPr="006C7211">
        <w:t xml:space="preserve">, but the benefit of gradient categorization as well. </w:t>
      </w:r>
      <w:r w:rsidRPr="006C7211">
        <w:t>Researchers</w:t>
      </w:r>
      <w:r w:rsidR="00080836" w:rsidRPr="006C7211">
        <w:t xml:space="preserve"> first sought to characterize individual differences in perceptual categorization strategies and link these categorization to other perceptual behaviors, such as acoustic cue sensitivity and cue weighting strategies, </w:t>
      </w:r>
      <w:r w:rsidR="00CF2390" w:rsidRPr="006C7211">
        <w:t>word recognition in ambiguous and adverse conditions, and components of executive function</w:t>
      </w:r>
      <w:r w:rsidR="00080836" w:rsidRPr="006C7211">
        <w:t xml:space="preserve"> </w:t>
      </w:r>
      <w:r w:rsidR="00080836" w:rsidRPr="006C7211">
        <w:fldChar w:fldCharType="begin"/>
      </w:r>
      <w:r w:rsidR="00B311FA">
        <w:instrText xml:space="preserve"> ADDIN ZOTERO_ITEM CSL_CITATION {"citationID":"a291urcsrge","properties":{"unsorted":true,"formattedCitation":"(Kong &amp; Edwards, 2011, 2016; Kapnoula et al., 2017, 2021; Kapnoula &amp; McMurray, 2021; D. Kim et al., 2020)","plainCitation":"(Kong &amp; Edwards, 2011, 2016; Kapnoula et al., 2017, 2021; Kapnoula &amp; McMurray, 2021; D. Kim et al., 2020)","noteIndex":0},"citationItems":[{"id":8599,"uris":["http://zotero.org/users/6534732/items/BJKHG888"],"itemData":{"id":8599,"type":"paper-conference","abstract":"This study investigated whether there were individual differences in within-category sensitivity to the voicing contrast and, if so, whether these differences were related to listeners‟ differential sensitivity to different acoustic cues. To do this, we conducted two speech perception experiments with English-speaking adults: visual analogue scaling (VAS) and anticipatory eye movement (AEM). Stimuli were a 30-item /ta/ to /da/ continuum, which systematically varied both VOT and f0. We found evidence of gradient sensitivity to within-category fine phonetic detail for both tasks. Consistent with previous research, we also found that listeners were more sensitive to changes in VOT than to changes in f0 for both tasks. Listeners who had a gradient response pattern on the VAS task showed evidence of sensitivity to f0 on the AEM task, while listeners who had a categorical response pattern on the VAS task did not. This result suggests that there are individual differences in responses to subphonemic detail and that these differences may be systematically related to sensitivity to different acoustic cues.","container-title":"Proceedings of the 17th International Congress of Phonetic Sciences (ICPhS XVII)","event-place":"Hong Kong","event-title":"17th International Congress of Phonetic Sciences","language":"en","page":"1126-1129","publisher":"City University of Hong Kong","publisher-place":"Hong Kong","source":"Zotero","title":"Individual Differences in Speech Perception: Evidence from Visual Analogue Scaling and Eye-Tracking","author":[{"family":"Kong","given":"Eun Jong"},{"family":"Edwards","given":"Jan"}],"issued":{"date-parts":[["2011"]]},"citation-key":"kongIndividualDifferencesSpeech2011"}},{"id":8600,"uris":["http://zotero.org/users/6534732/items/LKQIUD87"],"itemData":{"id":8600,"type":"article-journal","abstract":"This study examined individual differences in categorical perception and the use of multiple acoustic cues in the perception of the stop voicing contrast. Goals were to investigate whether gradiency of speech perception was related to listeners’ differential sensitivity to acoustic cues and to individual differences in executive function. The experiment included two speech perception tasks (visual analogue scaling [VAS] and anticipatory eye movement [AEM]) administered to 30 English-speaking adults in two separate experimental sessions. Stimuli were a /ta/ to /da/ continuum that systematically varied VOT and f0. Findings were that some listeners had a more gradient pattern of responses on the VAS task; the listeners who had a gradient response pattern on the VAS task also showed more sensitivity to f0 on the AEM task. The patterns were consistent across individuals tested on two separate occasions. These results suggest that variability in how categorically listeners perceive speech sounds is consistent and systematic within individuals.","container-title":"Journal of Phonetics","DOI":"10.1016/j.wocn.2016.08.006","ISSN":"0095-4470","journalAbbreviation":"Journal of Phonetics","page":"40-57","source":"ScienceDirect","title":"Individual differences in categorical perception of speech: Cue weighting and executive function","title-short":"Individual differences in categorical perception of speech","volume":"59","author":[{"family":"Kong","given":"Eun Jong"},{"family":"Edwards","given":"Jan"}],"issued":{"date-parts":[["2016",11,1]]},"citation-key":"kong.edwards2016Individual"}},{"id":8025,"uris":["http://zotero.org/users/6534732/items/K9DTS6R6"],"itemData":{"id":8025,"type":"article-journal","abstract":"During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Jong"}],"issued":{"date-parts":[["2020",7,1]]},"citation-key":"kim.etal2020Individual"}}],"schema":"https://github.com/citation-style-language/schema/raw/master/csl-citation.json"} </w:instrText>
      </w:r>
      <w:r w:rsidR="00080836" w:rsidRPr="006C7211">
        <w:fldChar w:fldCharType="separate"/>
      </w:r>
      <w:r w:rsidR="00B311FA" w:rsidRPr="00B311FA">
        <w:rPr>
          <w:kern w:val="0"/>
        </w:rPr>
        <w:t>(Kong &amp; Edwards, 2011, 2016; Kapnoula et al., 2017, 2021; Kapnoula &amp; McMurray, 2021; D. Kim et al., 2020)</w:t>
      </w:r>
      <w:r w:rsidR="00080836" w:rsidRPr="006C7211">
        <w:fldChar w:fldCharType="end"/>
      </w:r>
      <w:r w:rsidR="00080836" w:rsidRPr="006C7211">
        <w:t xml:space="preserve">. </w:t>
      </w:r>
    </w:p>
    <w:p w14:paraId="44E6A6CD" w14:textId="3826815C" w:rsidR="00CF2390" w:rsidRPr="006C7211" w:rsidRDefault="00CF2390" w:rsidP="006C7211">
      <w:pPr>
        <w:spacing w:line="480" w:lineRule="auto"/>
        <w:ind w:firstLine="720"/>
      </w:pPr>
      <w:r w:rsidRPr="006C7211">
        <w:t xml:space="preserve">By far the most influential and consistent findings of these papers is that individuals differ in their degree of categorization gradiency, and this correlates with multiple cue integration. With VAS being used to measure categorization gradiency, these studies found that more gradient categorization (more shallow VAS slope) was found to correlate with increased secondary cue use, whether measured by anticipatory eye movement (AEM) eye-tracking </w:t>
      </w:r>
      <w:r w:rsidRPr="006C7211">
        <w:fldChar w:fldCharType="begin"/>
      </w:r>
      <w:r w:rsidR="00B311FA">
        <w:instrText xml:space="preserve"> ADDIN ZOTERO_ITEM CSL_CITATION {"citationID":"a16jr97reeo","properties":{"formattedCitation":"(Kong &amp; Edwards, 2011, 2016)","plainCitation":"(Kong &amp; Edwards, 2011, 2016)","noteIndex":0},"citationItems":[{"id":8599,"uris":["http://zotero.org/users/6534732/items/BJKHG888"],"itemData":{"id":8599,"type":"paper-conference","abstract":"This study investigated whether there were individual differences in within-category sensitivity to the voicing contrast and, if so, whether these differences were related to listeners‟ differential sensitivity to different acoustic cues. To do this, we conducted two speech perception experiments with English-speaking adults: visual analogue scaling (VAS) and anticipatory eye movement (AEM). Stimuli were a 30-item /ta/ to /da/ continuum, which systematically varied both VOT and f0. We found evidence of gradient sensitivity to within-category fine phonetic detail for both tasks. Consistent with previous research, we also found that listeners were more sensitive to changes in VOT than to changes in f0 for both tasks. Listeners who had a gradient response pattern on the VAS task showed evidence of sensitivity to f0 on the AEM task, while listeners who had a categorical response pattern on the VAS task did not. This result suggests that there are individual differences in responses to subphonemic detail and that these differences may be systematically related to sensitivity to different acoustic cues.","container-title":"Proceedings of the 17th International Congress of Phonetic Sciences (ICPhS XVII)","event-place":"Hong Kong","event-title":"17th International Congress of Phonetic Sciences","language":"en","page":"1126-1129","publisher":"City University of Hong Kong","publisher-place":"Hong Kong","source":"Zotero","title":"Individual Differences in Speech Perception: Evidence from Visual Analogue Scaling and Eye-Tracking","author":[{"family":"Kong","given":"Eun Jong"},{"family":"Edwards","given":"Jan"}],"issued":{"date-parts":[["2011"]]},"citation-key":"kongIndividualDifferencesSpeech2011"}},{"id":8600,"uris":["http://zotero.org/users/6534732/items/LKQIUD87"],"itemData":{"id":8600,"type":"article-journal","abstract":"This study examined individual differences in categorical perception and the use of multiple acoustic cues in the perception of the stop voicing contrast. Goals were to investigate whether gradiency of speech perception was related to listeners’ differential sensitivity to acoustic cues and to individual differences in executive function. The experiment included two speech perception tasks (visual analogue scaling [VAS] and anticipatory eye movement [AEM]) administered to 30 English-speaking adults in two separate experimental sessions. Stimuli were a /ta/ to /da/ continuum that systematically varied VOT and f0. Findings were that some listeners had a more gradient pattern of responses on the VAS task; the listeners who had a gradient response pattern on the VAS task also showed more sensitivity to f0 on the AEM task. The patterns were consistent across individuals tested on two separate occasions. These results suggest that variability in how categorically listeners perceive speech sounds is consistent and systematic within individuals.","container-title":"Journal of Phonetics","DOI":"10.1016/j.wocn.2016.08.006","ISSN":"0095-4470","journalAbbreviation":"Journal of Phonetics","page":"40-57","source":"ScienceDirect","title":"Individual differences in categorical perception of speech: Cue weighting and executive function","title-short":"Individual differences in categorical perception of speech","volume":"59","author":[{"family":"Kong","given":"Eun Jong"},{"family":"Edwards","given":"Jan"}],"issued":{"date-parts":[["2016",11,1]]},"citation-key":"kong.edwards2016Individual"}}],"schema":"https://github.com/citation-style-language/schema/raw/master/csl-citation.json"} </w:instrText>
      </w:r>
      <w:r w:rsidRPr="006C7211">
        <w:fldChar w:fldCharType="separate"/>
      </w:r>
      <w:r w:rsidR="00B311FA" w:rsidRPr="00B311FA">
        <w:rPr>
          <w:kern w:val="0"/>
        </w:rPr>
        <w:t>(Kong &amp; Edwards, 2011, 2016)</w:t>
      </w:r>
      <w:r w:rsidRPr="006C7211">
        <w:fldChar w:fldCharType="end"/>
      </w:r>
      <w:r w:rsidRPr="006C7211">
        <w:t xml:space="preserve">, 2AFC identification </w:t>
      </w:r>
      <w:r w:rsidRPr="006C7211">
        <w:fldChar w:fldCharType="begin"/>
      </w:r>
      <w:r w:rsidR="00B311FA">
        <w:instrText xml:space="preserve"> ADDIN ZOTERO_ITEM CSL_CITATION {"citationID":"a1bko6sbqts","properties":{"formattedCitation":"(Kapnoula et al., 2017, 2021)","plainCitation":"(Kapnoula et al., 2017, 2021)","noteIndex":0},"citationItems":[{"id":8025,"uris":["http://zotero.org/users/6534732/items/K9DTS6R6"],"itemData":{"id":8025,"type":"article-journal","abstract":"During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C."},{"family":"Edwards","given":"Jan"},{"family":"McMurray","given":"Bob"}],"issued":{"date-parts":[["2021",4]]},"citation-key":"kapnoula.etal2021Gradient"}}],"schema":"https://github.com/citation-style-language/schema/raw/master/csl-citation.json"} </w:instrText>
      </w:r>
      <w:r w:rsidRPr="006C7211">
        <w:fldChar w:fldCharType="separate"/>
      </w:r>
      <w:r w:rsidR="00B311FA" w:rsidRPr="00B311FA">
        <w:rPr>
          <w:kern w:val="0"/>
        </w:rPr>
        <w:t>(Kapnoula et al., 2017, 2021)</w:t>
      </w:r>
      <w:r w:rsidRPr="006C7211">
        <w:fldChar w:fldCharType="end"/>
      </w:r>
      <w:r w:rsidRPr="006C7211">
        <w:t xml:space="preserve">, and the VAS task itself </w:t>
      </w:r>
      <w:r w:rsidRPr="006C7211">
        <w:fldChar w:fldCharType="begin"/>
      </w:r>
      <w:r w:rsidR="00B311FA">
        <w:instrText xml:space="preserve"> ADDIN ZOTERO_ITEM CSL_CITATION {"citationID":"a2i00oabfgo","properties":{"formattedCitation":"(Kapnoula &amp; McMurray, 2021; D. Kim et al., 2020)","plainCitation":"(Kapnoula &amp; McMurray, 2021; D. Kim et al., 2020)","noteIndex":0},"citationItems":[{"id":7937,"uris":["http://zotero.org/users/6534732/items/8Y7N8CCV"],"itemData":{"id":7937,"type":"article-journal","abstract":"The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Pr="006C7211">
        <w:fldChar w:fldCharType="separate"/>
      </w:r>
      <w:r w:rsidR="00B311FA" w:rsidRPr="00B311FA">
        <w:rPr>
          <w:kern w:val="0"/>
        </w:rPr>
        <w:t>(Kapnoula &amp; McMurray, 2021; D. Kim et al., 2020)</w:t>
      </w:r>
      <w:r w:rsidRPr="006C7211">
        <w:fldChar w:fldCharType="end"/>
      </w:r>
      <w:r w:rsidRPr="006C7211">
        <w:t xml:space="preserve">. This correlation between gradiency along the primary cue and secondary cue use was also found for the voicing contrast /t/-/d/ </w:t>
      </w:r>
      <w:r w:rsidRPr="006C7211">
        <w:fldChar w:fldCharType="begin"/>
      </w:r>
      <w:r w:rsidR="00B311FA">
        <w:instrText xml:space="preserve"> ADDIN ZOTERO_ITEM CSL_CITATION {"citationID":"a1h4i0c7gic","properties":{"unsorted":true,"formattedCitation":"(Kong &amp; Edwards, 2011, 2016; Kapnoula et al., 2017; Kapnoula &amp; McMurray, 2021)","plainCitation":"(Kong &amp; Edwards, 2011, 2016; Kapnoula et al., 2017; Kapnoula &amp; McMurray, 2021)","noteIndex":0},"citationItems":[{"id":8599,"uris":["http://zotero.org/users/6534732/items/BJKHG888"],"itemData":{"id":8599,"type":"paper-conference","abstract":"This study investigated whether there were individual differences in within-category sensitivity to the voicing contrast and, if so, whether these differences were related to listeners‟ differential sensitivity to different acoustic cues. To do this, we conducted two speech perception experiments with English-speaking adults: visual analogue scaling (VAS) and anticipatory eye movement (AEM). Stimuli were a 30-item /ta/ to /da/ continuum, which systematically varied both VOT and f0. We found evidence of gradient sensitivity to within-category fine phonetic detail for both tasks. Consistent with previous research, we also found that listeners were more sensitive to changes in VOT than to changes in f0 for both tasks. Listeners who had a gradient response pattern on the VAS task showed evidence of sensitivity to f0 on the AEM task, while listeners who had a categorical response pattern on the VAS task did not. This result suggests that there are individual differences in responses to subphonemic detail and that these differences may be systematically related to sensitivity to different acoustic cues.","container-title":"Proceedings of the 17th International Congress of Phonetic Sciences (ICPhS XVII)","event-place":"Hong Kong","event-title":"17th International Congress of Phonetic Sciences","language":"en","page":"1126-1129","publisher":"City University of Hong Kong","publisher-place":"Hong Kong","source":"Zotero","title":"Individual Differences in Speech Perception: Evidence from Visual Analogue Scaling and Eye-Tracking","author":[{"family":"Kong","given":"Eun Jong"},{"family":"Edwards","given":"Jan"}],"issued":{"date-parts":[["2011"]]},"citation-key":"kongIndividualDifferencesSpeech2011"}},{"id":8600,"uris":["http://zotero.org/users/6534732/items/LKQIUD87"],"itemData":{"id":8600,"type":"article-journal","abstract":"This study examined individual differences in categorical perception and the use of multiple acoustic cues in the perception of the stop voicing contrast. Goals were to investigate whether gradiency of speech perception was related to listeners’ differential sensitivity to acoustic cues and to individual differences in executive function. The experiment included two speech perception tasks (visual analogue scaling [VAS] and anticipatory eye movement [AEM]) administered to 30 English-speaking adults in two separate experimental sessions. Stimuli were a /ta/ to /da/ continuum that systematically varied VOT and f0. Findings were that some listeners had a more gradient pattern of responses on the VAS task; the listeners who had a gradient response pattern on the VAS task also showed more sensitivity to f0 on the AEM task. The patterns were consistent across individuals tested on two separate occasions. These results suggest that variability in how categorically listeners perceive speech sounds is consistent and systematic within individuals.","container-title":"Journal of Phonetics","DOI":"10.1016/j.wocn.2016.08.006","ISSN":"0095-4470","journalAbbreviation":"Journal of Phonetics","page":"40-57","source":"ScienceDirect","title":"Individual differences in categorical perception of speech: Cue weighting and executive function","title-short":"Individual differences in categorical perception of speech","volume":"59","author":[{"family":"Kong","given":"Eun Jong"},{"family":"Edwards","given":"Jan"}],"issued":{"date-parts":[["2016",11,1]]},"citation-key":"kong.edwards2016Individual"}},{"id":8025,"uris":["http://zotero.org/users/6534732/items/K9DTS6R6"],"itemData":{"id":8025,"type":"article-journal","abstract":"During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Pr="006C7211">
        <w:fldChar w:fldCharType="separate"/>
      </w:r>
      <w:r w:rsidR="00B311FA" w:rsidRPr="00B311FA">
        <w:rPr>
          <w:kern w:val="0"/>
        </w:rPr>
        <w:t>(Kong &amp; Edwards, 2011, 2016; Kapnoula et al., 2017; Kapnoula &amp; McMurray, 2021)</w:t>
      </w:r>
      <w:r w:rsidRPr="006C7211">
        <w:fldChar w:fldCharType="end"/>
      </w:r>
      <w:r w:rsidRPr="006C7211">
        <w:t xml:space="preserve"> and /b/-/p/ </w:t>
      </w:r>
      <w:r w:rsidRPr="006C7211">
        <w:lastRenderedPageBreak/>
        <w:fldChar w:fldCharType="begin"/>
      </w:r>
      <w:r w:rsidR="00B311FA">
        <w:instrText xml:space="preserve"> ADDIN ZOTERO_ITEM CSL_CITATION {"citationID":"a6hvjvd8uv","properties":{"formattedCitation":"(Kapnoula et al., 2017, 2021; Kapnoula &amp; McMurray, 2021)","plainCitation":"(Kapnoula et al., 2017, 2021; Kapnoula &amp; McMurray, 2021)","noteIndex":0},"citationItems":[{"id":8025,"uris":["http://zotero.org/users/6534732/items/K9DTS6R6"],"itemData":{"id":8025,"type":"article-journal","abstract":"During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Pr="006C7211">
        <w:fldChar w:fldCharType="separate"/>
      </w:r>
      <w:r w:rsidR="00B311FA" w:rsidRPr="00B311FA">
        <w:rPr>
          <w:kern w:val="0"/>
        </w:rPr>
        <w:t>(Kapnoula et al., 2017, 2021; Kapnoula &amp; McMurray, 2021)</w:t>
      </w:r>
      <w:r w:rsidRPr="006C7211">
        <w:fldChar w:fldCharType="end"/>
      </w:r>
      <w:r w:rsidRPr="006C7211">
        <w:t xml:space="preserve"> using VOT/F0, and the vowel contrast /ɛ/-/æ/ using spectral quality and vowel duration </w:t>
      </w:r>
      <w:r w:rsidRPr="006C7211">
        <w:fldChar w:fldCharType="begin"/>
      </w:r>
      <w:r w:rsidR="00B311FA">
        <w:instrText xml:space="preserve"> ADDIN ZOTERO_ITEM CSL_CITATION {"citationID":"a2010puv9on","properties":{"formattedCitation":"(D. Kim et al., 2020)","plainCitation":"(D. Kim et al., 2020)","noteIndex":0},"citationItems":[{"id":7937,"uris":["http://zotero.org/users/6534732/items/8Y7N8CCV"],"itemData":{"id":7937,"type":"article-journal","abstract":"The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Jong"}],"issued":{"date-parts":[["2020",7,1]]},"citation-key":"kim.etal2020Individual"}}],"schema":"https://github.com/citation-style-language/schema/raw/master/csl-citation.json"} </w:instrText>
      </w:r>
      <w:r w:rsidRPr="006C7211">
        <w:fldChar w:fldCharType="separate"/>
      </w:r>
      <w:r w:rsidR="00B311FA" w:rsidRPr="00B311FA">
        <w:rPr>
          <w:kern w:val="0"/>
        </w:rPr>
        <w:t>(D. Kim et al., 2020)</w:t>
      </w:r>
      <w:r w:rsidRPr="006C7211">
        <w:fldChar w:fldCharType="end"/>
      </w:r>
      <w:r w:rsidRPr="006C7211">
        <w:t>.</w:t>
      </w:r>
    </w:p>
    <w:p w14:paraId="1E7CB3E6" w14:textId="2C721397" w:rsidR="00CF2390" w:rsidRPr="006C7211" w:rsidRDefault="00CF2390" w:rsidP="006C7211">
      <w:pPr>
        <w:spacing w:line="480" w:lineRule="auto"/>
      </w:pPr>
      <w:r w:rsidRPr="006C7211">
        <w:tab/>
        <w:t xml:space="preserve">This correlation between gradiency and secondary cue integration, is relevant for the purpose of perceptual flexibility, especially as it relates to down-stream, higher-level speech processes. For L1 speech perception, acoustic cue sensitivity is implicated in listeners’ ability to rapidly adapt to variant patterns of speech input, such as those that may be encountered from foreign-accented speech. In these situations where familiar phoneme categories are distributed along known acoustic cues in unfamiliar ways (e.g., when the canonical correlation between VOT and F0 for English voicing contrasts is reversed), even after short or passive exposure to the unfamiliar distribution, listeners are able to shift their weighting of the acoustic cues to adapt to the distribution of the input and accurately identify phonemes that have shifted in location in the dimensional space </w:t>
      </w:r>
      <w:r w:rsidRPr="006C7211">
        <w:fldChar w:fldCharType="begin"/>
      </w:r>
      <w:r w:rsidR="00B311FA">
        <w:instrText xml:space="preserve"> ADDIN ZOTERO_ITEM CSL_CITATION {"citationID":"a1f9moac2fq","properties":{"unsorted":true,"formattedCitation":"(e.g., Idemaru &amp; Holt, 2011, 2014; Liu &amp; Holt, 2015; Lehet &amp; Holt, 2017, 2020; Zhang &amp; Holt, 2018; Zhang et al., 2021; Hodson et al., 2023)","plainCitation":"(e.g., Idemaru &amp; Holt, 2011, 2014; Liu &amp; Holt, 2015; Lehet &amp; Holt, 2017, 2020; Zhang &amp; Holt, 2018; Zhang et al., 2021; Hodson et al., 2023)","noteIndex":0},"citationItems":[{"id":526,"uris":["http://zotero.org/users/6534732/items/L8LEUT24"],"itemData":{"id":526,"type":"article-journal","abstract":"Speech processing requires sensitivity to long-term regularities of the native language yet demands listeners to flexibly adapt to perturbations that arise from talker idiosyncrasies such as nonnative accent. The present experiments investigate whether listeners exhibit dimension-based statistical learning of correlations between acoustic dimensions defining perceptual space for a given speech segment. While engaged in a word recognition task guided by a perceptually unambiguous voice-onset time (VOT) acoustics to signal beer, pier, deer, or tear, listeners were exposed incidentally to an artificial “accent” deviating from English norms in its correlation of the pitch onset of the following vowel (F0) to VOT. Results across four experiments are indicative of rapid, dimension-based statistical learning; reliance on the F0 dimension in word recognition was rapidly down-weighted in response to the perturbation of the correlation between F0 and VOT dimensions. However, listeners did not simply mirror the short-term input statistics. Instead, response patterns were consistent with a lingering influence of sensitivity to the long-term regularities of English. This suggests that the very acoustic dimensions defining perceptual space are not fixed and, rather, are dynamically and rapidly adjusted to the idiosyncrasies of local experience, such as might arise from nonnative-accent, dialect, or dysarthria. The current findings extend demonstrations of “object-based” statistical learning across speech segments to include incidental, online statistical learning of regularities residing within a speech segment.","container-title":"Journal of Experimental Psychology: Human Perception and Performance","DOI":"10.1037/a0025641","ISSN":"1939-1277, 0096-1523","issue":"6","journalAbbreviation":"Journal of Experimental Psychology: Human Perception and Performance","language":"en","page":"1939-1956","source":"DOI.org (Crossref)","title":"Word recognition reflects dimension-based statistical learning.","volume":"37","author":[{"family":"Idemaru","given":"Kaori"},{"family":"Holt","given":"Lori L."}],"issued":{"date-parts":[["2011"]]},"citation-key":"idemaruWordRecognitionReflects2011"},"prefix":"e.g., "},{"id":65,"uris":["http://zotero.org/users/6534732/items/ZA8SB6UC"],"itemData":{"id":65,"type":"article-journal","abstract":"Speech perception flexibly adapts to short-term regularities of ambient speech input. Recent research demonstrates that the function of an acoustic dimension for speech categorization at a given time is relative to its relationship to the evolving distribution of dimensional regularity across time, and not simply to a fixed value along the dimension. Two experiments examine the nature of this dimensionbased statistical learning in online word recognition, testing generalization of learning across phonetic categories. While engaged in a word recognition task guided by perceptually unambiguous voice-onset time (VOT) acoustics signaling stop voicing in either bilabial rhymes, beer and pier, or alveolar rhymes, deer and tear, listeners were exposed incidentally to an artificial “accent” deviating from English norms in its correlation of the pitch onset of the following vowel (F0) with VOT (Experiment 1). Exposure to the change in the correlation of F0 with VOT led listeners to down-weight reliance on F0 in voicing categorization, indicating dimension-based statistical learning. This learning was observed only for the “accented” contrast varying in its F0/VOT relationship during exposure; learning did not generalize to the other place of articulation. Another group of listeners experienced competing F0/VOT correlations across place of articulation such that the global correlation for voicing was stable, but locally correlations across voicing pairs were opposing (e.g., “accented” beer and pier, “canonical” deer and tear, Experiment 2). Listeners showed dimension-based learning only for the accented pair, not the canonical pair, indicating that they are able to track separate acoustic statistics across place of articulation, that is, for /b-p/ and /d-t/. This suggests that dimension-based learning does not operate obligatorily at the phonological level of stop voicing.","container-title":"Journal of Experimental Psychology: Human Perception and Performance","DOI":"10.1037/a0035269","ISSN":"1939-1277, 0096-1523","issue":"3","journalAbbreviation":"Journal of Experimental Psychology: Human Perception and Performance","language":"en","page":"1009-1021","source":"DOI.org (Crossref)","title":"Specificity of dimension-based statistical learning in word recognition","volume":"40","author":[{"family":"Idemaru","given":"Kaori"},{"family":"Holt","given":"Lori L."}],"issued":{"date-parts":[["2014"]]},"citation-key":"idemaru.holt2014Specificity"}},{"id":13418,"uris":["http://zotero.org/users/6534732/items/54P4EW3S"],"itemData":{"id":13418,"type":"article-journal","abstract":"Speech perception depends on long-term representations that reflect regularities of the native language. However, listeners rapidly adapt when speech acoustics deviate from these regularities due to talker idiosyncrasies such as foreign accents and dialects. To better understand these dual aspects of speech perception, we probe native English listeners’ baseline perceptual weighting of two acoustic dimensions (spectral quality and vowel duration) towards vowel categorization and examine how they subsequently adapt to an “artificial accent” that deviates from English norms in the correlation between the two dimensions. At baseline, listeners rely relatively more on spectral quality than vowel duration to signal vowel category, but duration nonetheless contributes. Upon encountering an “artificial accent” in which the spectral-duration correlation is perturbed relative to English language norms, listeners rapidly down-weight reliance on duration. Listeners exhibit this type of short-term statistical learning even in the context of nonwords, confirming that lexical information is not necessary to this form of adaptive plasticity in speech perception. Moreover, learning generalizes to both novel lexical contexts and acoustically-distinct altered voices. These findings are discussed in the context of a mechanistic proposal for how supervised learning may contribute to this type of adaptive plasticity in speech perception.","container-title":"Journal of Experimental Psychology: Human Perception and Performance","DOI":"10.1037/xhp0000092","ISSN":"1939-1277, 0096-1523","issue":"6","journalAbbreviation":"Journal of Experimental Psychology: Human Perception and Performance","language":"en","license":"http://www.apa.org/pubs/journals/resources/open-access.aspx","page":"1783-1798","source":"DOI.org (Crossref)","title":"Dimension-based statistical learning of vowels","volume":"41","author":[{"family":"Liu","given":"Ran"},{"family":"Holt","given":"Lori L."}],"issued":{"date-parts":[["2015",12]]},"citation-key":"liu.holt2015Dimensionbased"}},{"id":544,"uris":["http://zotero.org/users/6534732/items/DY8FNZM6"],"itemData":{"id":544,"type":"article-journal","abstract":"Multiple acoustic dimensions signal speech categories. However, dimensions vary in their informativeness; some are more diagnostic of category membership than others. Speech categorization reﬂects these dimensional regularities such that diagnostic dimensions carry more “perceptual weight” and more effectively signal category membership to native listeners. Yet perceptual weights are malleable. When short-term experience deviates from long-term language norms, such as in a foreign accent, the perceptual weight of acoustic dimensions in signaling speech category membership rapidly adjusts. The present study investigated whether rapid adjustments in listeners’ perceptual weights in response to speech that deviates from the norms also affects listeners’ own speech productions. In a word recognition task, the correlation between two acoustic dimensions signaling consonant categories, fundamental frequency (F0) and voice onset time (VOT), matched the correlation typical of English, and then shifted to an “artiﬁcial accent” that reversed the relationship, and then shifted back. Brief, incidental exposure to the artiﬁcial accent caused participants to down-weight perceptual reliance on F0, consistent with previous research. Throughout the task, participants were intermittently prompted with pictures to produce these same words. In the block in which listeners heard the artiﬁcial accent with a reversed F0 9 VOT correlation, F0 was a less robust cue to voicing in listeners’ own speech productions. The statistical regularities of short-term speech input affect both speech perception and production, as evidenced via shifts in how acoustic dimensions are weighted.","container-title":"Cognitive Science","DOI":"10.1111/cogs.12413","ISSN":"03640213","journalAbbreviation":"Cogn Sci","language":"en","page":"885-912","source":"DOI.org (Crossref)","title":"Dimension-Based Statistical Learning Affects Both Speech Perception and Production","volume":"41","author":[{"family":"Lehet","given":"Matthew"},{"family":"Holt","given":"Lori L."}],"issued":{"date-parts":[["2017",4]]},"citation-key":"lehetDimensionBasedStatisticalLearning2017"}},{"id":9488,"uris":["http://zotero.org/users/6534732/items/3ULLBKLP"],"itemData":{"id":9488,"type":"article-journal","abstract":"Speech is notoriously variable, with no simple mapping from acoustics to linguistically-meaningful units like words and phonemes. Empirical research on this theoretically central issue establishes at least two classes of perceptual phenomena that accommodate acoustic variability: normalization and perceptual learning. Intriguingly, perceptual learning is supported by learning across acoustic variability, but normalization is thought to counteract acoustic variability leaving open questions about how these two phenomena might interact. Here, we examine the joint impact of normalization and perceptual learning on how acoustic dimensions map to vowel categories. As listeners categorized nonwords as setch or satch, they experienced a shift in shortterm distributional regularities across the vowels' acoustic dimensions. Introduction of this ‘artificial accent’ resulted in a shift in the contribution of vowel duration in categorization. Although this dimension-based statistical learning impacted the influence of vowel duration on vowel categorization, the duration of these very same vowels nonetheless maintained a consistent influence on categorization of a subsequent consonant via duration contrast, a form of normalization. Thus, vowel duration had a duplex role consistent with normalization and perceptual learning operating on distinct levels in the processing hierarchy. We posit that whereas normalization operates across auditory dimensions, dimension-based statistical learning impacts the connection weights among auditory dimensions and phonetic categories.","container-title":"Cognition","DOI":"10.1016/j.cognition.2020.104328","ISSN":"00100277","journalAbbreviation":"Cognition","language":"en","page":"104328","source":"DOI.org (Crossref)","title":"Nevertheless, it persists: Dimension-based statistical learning and normalization of speech impact different levels of perceptual processing","title-short":"Nevertheless, it persists","volume":"202","author":[{"family":"Lehet","given":"Matthew"},{"family":"Holt","given":"Lori L."}],"issued":{"date-parts":[["2020",9]]},"citation-key":"lehet.holt2020Nevertheless"}},{"id":8567,"uris":["http://zotero.org/users/6534732/items/4GNJ8LMN"],"itemData":{"id":8567,"type":"article-journal","abstract":"Speech processing depends upon mapping variable acoustic speech input in a manner that reflects the long-term regularities of the native language. Yet, these mappings are flexible such that introduction of short-term distributional regularities in speech input, like those arising from foreign accents or talker idiosyncrasies, leads to rapid adjustments in the effectiveness of acoustic dimensions in signaling phonetic categories. The present experiments investigate whether the system is able to track simultaneous short-term distributional statistics present in speech input, or if instead the global regularity jointly defined by these distributions dominates. Three experiments establish that adult listeners are able to track distinct simultaneously-evolving regularities across time, given information to support the ‘binning’ of acoustic instances. Both voice quality and visual information to indicate talker supported tracking of co-evolving distributional regularities, even when the regularities were opposing and even when the acoustic speech tokens contributing to the distinct distributions were identical. This indicates that re-weighting of perceptual dimensions in response to short-term regularities in speech input is not simply an accumulation of acoustic instances. Rather, the system is able to track multiple context-sensitive regularities simultaneously, with rapid context-dependent adaptive adjustments in how acoustic speech input maps to phonetic categories.","container-title":"Journal of Experimental Psychology: Human Perception and Performance","DOI":"10.1037/xhp0000569","ISSN":"1939-1277, 0096-1523","issue":"11","journalAbbreviation":"Journal of Experimental Psychology: Human Perception and Performance","language":"en","page":"1760-1779","source":"DOI.org (Crossref)","title":"Simultaneous tracking of coevolving distributional regularities in speech","volume":"44","author":[{"family":"Zhang","given":"Xujin"},{"family":"Holt","given":"Lori L."}],"issued":{"date-parts":[["2018",11]]},"citation-key":"zhang.holt2018Simultaneous"}},{"id":8561,"uris":["http://zotero.org/users/6534732/items/ZWRS5L34"],"itemData":{"id":8561,"type":"article-journal","abstract":"Cognitive systems face a tension between stability and plasticity. The maintenance of long-term representations that reflect the global regularities of the environment is often at odds with pressure to flexibly adjust to short-term input regularities that may deviate from the norm. This tension is abundantly clear in speech communication when talkers with accents or dialects produce input that deviates from a listener's language community norms. Prior research demonstrates that when bottom-up acoustic information or top-down word knowledge is available to disambiguate speech input, there is short-term adaptive plasticity such that subsequent speech perception is shifted even in the absence of the disambiguating information. Although such effects are well-documented, it is not yet known whether bottom-up and top-down resolution of ambiguity may operate through common processes, or how these information sources may interact in guiding the adaptive plasticity of speech perception. The present study investigates the joint contributions of bottom-up information from the acoustic signal and top-down information from lexical knowledge in the adaptive plasticity of speech categorization according to short-term input regularities. The results implicate speech category activation, whether from top-down or bottom-up sources, in driving rapid adjustment of listeners' reliance on acoustic dimensions in speech categorization. Broadly, this pattern of perception is consistent with dynamic mapping of input to category representations that is flexibly tuned according to interactive processing accommodating both lexical knowledge and idiosyncrasies of the acoustic input.","container-title":"Cognitive Science","DOI":"10.1111/cogs.12947","ISSN":"1551-6709","issue":"3","language":"en","license":"© 2021 Cognitive Science Society, Inc","note":"_eprint: https://onlinelibrary.wiley.com/doi/pdf/10.1111/cogs.12947","page":"e12947","source":"Wiley Online Library","title":"The Learning Signal in Perceptual Tuning of Speech: Bottom Up Versus Top-Down Information","title-short":"The Learning Signal in Perceptual Tuning of Speech","volume":"45","author":[{"family":"Zhang","given":"Xujin"},{"family":"Wu","given":"Yunan Charles"},{"family":"Holt","given":"Lori L."}],"issued":{"date-parts":[["2021"]]},"citation-key":"zhangLearningSignalPerceptual2021"}},{"id":9492,"uris":["http://zotero.org/users/6534732/items/5FT4ZSXU"],"itemData":{"id":9492,"type":"article-journal","abstract":"Statistical learning across passive exposure has been theoretically situated with unsupervised learning. However, when input statistics accumulate over established representations – like speech syllables, for example – there is the possibility that prediction derived from activation of rich, existing representations may support error-driven learning. Here, across five experiments, we present evidence for error-driven learning across passive speech listening. Young adults passively listened to a string of eight beer - pier speech tokens with distributional regularities following either a canonical American-English acoustic dimension correlation or a correlation reversed to create an accent. A sequence-final test stimulus assayed the perceptual weight – the effectiveness – of the secondary dimension in signaling category membership as a function of preceding sequence regularities. Perceptual weight flexibly adjusted according to the passively experienced regularities even when the preceding regularities shifted on a trial-by-trial basis. The findings align with a theoretical view that activation of established internal representations can support learning across statistical regularities via error-driven learning. At the broadest level, this suggests that not all statistical learning need be unsupervised. Moreover, these findings help to account for how cognitive systems may accommodate competing demands for flexibility and stability: instead of overwriting existing representations when short-term input distributions depart from the norms, the mapping from input to category representations may be dynamically – and rapidly – adjusted via error-driven learning from predictions derived from internal representations.","container-title":"Cognition","DOI":"10.1016/j.cognition.2023.105473","ISSN":"00100277","journalAbbreviation":"Cognition","language":"en","page":"105473","source":"DOI.org (Crossref)","title":"Statistical learning across passive listening adjusts perceptual weights of speech input dimensions","volume":"238","author":[{"family":"Hodson","given":"Alana J."},{"family":"Shinn-Cunningham","given":"Barbara G."},{"family":"Holt","given":"Lori L."}],"issued":{"date-parts":[["2023",9]]},"citation-key":"hodson.etal2023Statistical"}}],"schema":"https://github.com/citation-style-language/schema/raw/master/csl-citation.json"} </w:instrText>
      </w:r>
      <w:r w:rsidRPr="006C7211">
        <w:fldChar w:fldCharType="separate"/>
      </w:r>
      <w:r w:rsidR="00B311FA" w:rsidRPr="00B311FA">
        <w:rPr>
          <w:kern w:val="0"/>
        </w:rPr>
        <w:t>(e.g., Idemaru &amp; Holt, 2011, 2014; Liu &amp; Holt, 2015; Lehet &amp; Holt, 2017, 2020; Zhang &amp; Holt, 2018; Zhang et al., 2021; Hodson et al., 2023)</w:t>
      </w:r>
      <w:r w:rsidRPr="006C7211">
        <w:fldChar w:fldCharType="end"/>
      </w:r>
      <w:r w:rsidRPr="006C7211">
        <w:t xml:space="preserve">. This evidence aligns with other results that have shown that speech perception involves the optimal </w:t>
      </w:r>
      <w:r w:rsidR="006C7211">
        <w:t>integration of acoustic cues</w:t>
      </w:r>
      <w:r w:rsidRPr="006C7211">
        <w:t xml:space="preserve"> </w:t>
      </w:r>
      <w:r w:rsidRPr="006C7211">
        <w:fldChar w:fldCharType="begin"/>
      </w:r>
      <w:r w:rsidR="00B311FA">
        <w:instrText xml:space="preserve"> ADDIN ZOTERO_ITEM CSL_CITATION {"citationID":"a7fhs7ke8i","properties":{"formattedCitation":"(Clayards et al., 2008)","plainCitation":"(Clayards et al., 2008)","noteIndex":0},"citationItems":[{"id":8679,"uris":["http://zotero.org/users/6534732/items/QIYRNWIG"],"itemData":{"id":8679,"type":"article-journal","abstract":"Listeners are exquisitely sensitive to fine-grained acoustic detail within phonetic categories for sounds and words. Here we show that this sensitivity is optimal given the probabilistic nature of speech cues. We manipulated the probability distribution of one probabilistic cue, voice onset time (VOT), which differentiates word initial labial stops in English (e.g., “beach” and “peach”). Participants categorized words from distributions of VOT with wide or narrow variances. Uncertainty about word identity was measured by four-alternative forced-choice judgments and by the probability of looks to pictures. Both measures closely reflected the posterior probability of the word given the likelihood distributions of VOT, suggesting that listeners are sensitive to these distributions.","container-title":"Cognition","DOI":"10.1016/j.cognition.2008.04.004","ISSN":"0010-0277","issue":"3","journalAbbreviation":"Cognition","page":"804-809","source":"ScienceDirect","title":"Perception of speech reflects optimal use of probabilistic speech cues","volume":"108","author":[{"family":"Clayards","given":"Meghan"},{"family":"Tanenhaus","given":"Michael K."},{"family":"Aslin","given":"Richard N."},{"family":"Jacobs","given":"Robert A."}],"issued":{"date-parts":[["2008",9,1]]},"citation-key":"clayards.etal2008Perception"}}],"schema":"https://github.com/citation-style-language/schema/raw/master/csl-citation.json"} </w:instrText>
      </w:r>
      <w:r w:rsidRPr="006C7211">
        <w:fldChar w:fldCharType="separate"/>
      </w:r>
      <w:r w:rsidR="00B311FA" w:rsidRPr="00B311FA">
        <w:rPr>
          <w:kern w:val="0"/>
        </w:rPr>
        <w:t>(Clayards et al., 2008)</w:t>
      </w:r>
      <w:r w:rsidRPr="006C7211">
        <w:fldChar w:fldCharType="end"/>
      </w:r>
      <w:r w:rsidR="006C7211">
        <w:t xml:space="preserve"> and that some listeners are better than others at making use of multiple cues </w:t>
      </w:r>
      <w:r w:rsidR="006C7211">
        <w:fldChar w:fldCharType="begin"/>
      </w:r>
      <w:r w:rsidR="00B311FA">
        <w:instrText xml:space="preserve"> ADDIN ZOTERO_ITEM CSL_CITATION {"citationID":"a1jtj1g6uk","properties":{"formattedCitation":"(Clayards, 2018)","plainCitation":"(Clayards, 2018)","noteIndex":0},"citationItems":[{"id":9517,"uris":["http://zotero.org/users/6534732/items/AF4H4MGS"],"itemData":{"id":9517,"type":"article-journal","abstract":"Speech perception requires multiple acoustic cues. Cue weighting may differ across individuals but be systematic within individuals. The current study compared individuals' cue weights within and across contrasts. Forty-two listeners performed a two-alternative forced choice task for four out of five sets of minimal pairs, each varying orthogonally in two dimensions. Individuals' cue weights within a contrast were positively correlated for bet-bat, Luce-lose, and sock-shock, but not for bog-dog and dear-tear. Importantly, individuals' cue weights were also positively correlated across contrasts. This indicates that some individuals are better able to extract and use phonetic information across different dimensions.","container-title":"The Journal of the Acoustical Society of America","DOI":"10.1121/1.5052025","ISSN":"0001-4966","issue":"3","journalAbbreviation":"The Journal of the Acoustical Society of America","page":"EL172-EL177","source":"Silverchair","title":"Differences in cue weights for speech perception are correlated for individuals within and across contrasts","volume":"144","author":[{"family":"Clayards","given":"Meghan"}],"issued":{"date-parts":[["2018",9,7]]},"citation-key":"clayards2018Differences"}}],"schema":"https://github.com/citation-style-language/schema/raw/master/csl-citation.json"} </w:instrText>
      </w:r>
      <w:r w:rsidR="006C7211">
        <w:fldChar w:fldCharType="separate"/>
      </w:r>
      <w:r w:rsidR="00B311FA" w:rsidRPr="00B311FA">
        <w:rPr>
          <w:kern w:val="0"/>
        </w:rPr>
        <w:t>(Clayards, 2018)</w:t>
      </w:r>
      <w:r w:rsidR="006C7211">
        <w:fldChar w:fldCharType="end"/>
      </w:r>
      <w:r w:rsidRPr="006C7211">
        <w:t xml:space="preserve">. Given the correlation between gradiency and secondary cue use, it is possible that gradiency is related to the perceptual flexibility necessary for this kind of perceptual adaption. Kim et al. </w:t>
      </w:r>
      <w:r w:rsidRPr="006C7211">
        <w:fldChar w:fldCharType="begin"/>
      </w:r>
      <w:r w:rsidR="00B311FA">
        <w:instrText xml:space="preserve"> ADDIN ZOTERO_ITEM CSL_CITATION {"citationID":"a27dmop5l6g","properties":{"formattedCitation":"(2020)","plainCitation":"(2020)","noteIndex":0},"citationItems":[{"id":7937,"uris":["http://zotero.org/users/6534732/items/8Y7N8CCV"],"itemData":{"id":7937,"type":"article-journal","abstract":"The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Jong"}],"issued":{"date-parts":[["2020",7,1]]},"citation-key":"kim.etal2020Individual"},"suppress-author":true}],"schema":"https://github.com/citation-style-language/schema/raw/master/csl-citation.json"} </w:instrText>
      </w:r>
      <w:r w:rsidRPr="006C7211">
        <w:fldChar w:fldCharType="separate"/>
      </w:r>
      <w:r w:rsidR="00B311FA" w:rsidRPr="00B311FA">
        <w:rPr>
          <w:kern w:val="0"/>
        </w:rPr>
        <w:t>(2020)</w:t>
      </w:r>
      <w:r w:rsidRPr="006C7211">
        <w:fldChar w:fldCharType="end"/>
      </w:r>
      <w:r w:rsidRPr="006C7211">
        <w:t xml:space="preserve"> measured categorization gradiency, secondary cue use, perceptual adaptation to an artificial accent, and various measures of executive function. While the results confirmed a correlation between increased gradiency and increased secondary cue use, there was no evidence of a correlation between gradiency and perceptual adaptability. Perceptual adaptability was instead correlated with inhibitory control.</w:t>
      </w:r>
    </w:p>
    <w:p w14:paraId="54CA6ECE" w14:textId="492122B0" w:rsidR="00CF2390" w:rsidRPr="006C7211" w:rsidRDefault="00CF2390" w:rsidP="006C7211">
      <w:pPr>
        <w:spacing w:line="480" w:lineRule="auto"/>
      </w:pPr>
      <w:r w:rsidRPr="006C7211">
        <w:lastRenderedPageBreak/>
        <w:tab/>
        <w:t>There are other forms of down-stream speech perception, including word recognition in various adverse conditions, that may be correlated with perceptual flexibility. One such situation is speech perception in noise</w:t>
      </w:r>
      <w:r w:rsidR="006C7211">
        <w:t>, whether that be non-speech noise or overlapping talkers</w:t>
      </w:r>
      <w:r w:rsidRPr="006C7211">
        <w:t xml:space="preserve">; it is possible that in noisy environments, certain acoustic cues that inform category membership are masked, in which case it would be advantageous for the listener to have the perceptual flexibility to attend to other acoustic cues that redundantly inform category membership, i.e. </w:t>
      </w:r>
      <w:r w:rsidR="006C7211">
        <w:t xml:space="preserve">secondary </w:t>
      </w:r>
      <w:r w:rsidRPr="006C7211">
        <w:t xml:space="preserve">acoustic cues </w:t>
      </w:r>
      <w:r w:rsidR="006C7211">
        <w:fldChar w:fldCharType="begin"/>
      </w:r>
      <w:r w:rsidR="00B311FA">
        <w:instrText xml:space="preserve"> ADDIN ZOTERO_ITEM CSL_CITATION {"citationID":"a2k4ohcl4ed","properties":{"unsorted":true,"formattedCitation":"(e.g., Fogerty, 2011; S. Lee &amp; Bahng, 2012; for reviews, see Assmann et al., 2006; Mattys et al., 2012)","plainCitation":"(e.g., Fogerty, 2011; S. Lee &amp; Bahng, 2012; for reviews, see Assmann et al., 2006; Mattys et al., 2012)","noteIndex":0},"citationItems":[{"id":13516,"uris":["http://zotero.org/users/6534732/items/J2D2AQQ2"],"itemData":{"id":13516,"type":"article-journal","abstract":"The speech signal may be divided into frequency bands, each containing temporal properties of the envelope and fine structure. For maximal speech understanding, listeners must allocate their perceptual resources to the most informative acoustic properties. ...","container-title":"The Journal of the Acoustical Society of America","DOI":"10.1121/1.3531954","issue":"2","language":"en","note":"publisher: Acoustical Society of America\nPMID: 21361454","page":"977","source":"www.ncbi.nlm.nih.gov","title":"Perceptual weighting of individual and concurrent cues for sentence intelligibility: Frequency, envelope, and fine structure","title-short":"Perceptual weighting of individual and concurrent cues for sentence intelligibility","volume":"129","author":[{"family":"Fogerty","given":"Daniel"}],"issued":{"date-parts":[["2011",2]]},"citation-key":"fogerty2011Perceptual"},"prefix":"e.g., "},{"id":13520,"uris":["http://zotero.org/users/6534732/items/CH26SK9T"],"itemData":{"id":13520,"type":"article-journal","container-title":"Audiology","ISSN":"2635-5019","issue":"1","language":"English","note":"publisher: Korean Academy of Audiology","page":"52-60","source":"e-asr.org","title":"Cue Weighting Strategy of Fricative Perception in Noise for Normal Hearing Listeners","volume":"8","author":[{"family":"Lee","given":"Seonmi"},{"family":"Bahng","given":"Junghwa"}],"issued":{"date-parts":[["2012",6,30]]},"citation-key":"lee.bahng2012Cue"}},{"id":13523,"uris":["http://zotero.org/users/6534732/items/KNNXTDA9"],"itemData":{"id":13523,"type":"chapter","container-title":"Speech Processing in the Auditory System","ISBN":"978-0-387-00590-4","note":"journalAbbreviation: Speech Processing in the Auditory System\nDOI: 10.1007/0-387-21575-1_5","page":"231-308","source":"ResearchGate","title":"The Perception of Speech Under Adverse Conditions","author":[{"family":"Assmann","given":"Peter"},{"family":"Summerfield","given":"Quentin"},{"family":"Greenberg","given":"Steven"},{"family":"Ainsworth","given":"William"},{"family":"Popper","given":"Arthur"},{"family":"Fay","given":"Richard"}],"issued":{"date-parts":[["2006",5,9]]},"citation-key":"assmann.etal2006Perception"},"prefix":"for reviews, see"},{"id":13525,"uris":["http://zotero.org/users/6534732/items/PLDL2UGI"],"itemData":{"id":13525,"type":"article-journal","abstract":"This article presents a review of the effects of adverse conditions (ACs) on the perceptual, linguistic, cognitive, and neurophysiological mechanisms underlying speech recognition. The review starts with a classification of ACs based on their origin: Degradation at the source (production of a noncanonical signal), degradation during signal transmission (interfering signal or medium-induced impoverishment of the target signal), receiver limitations (peripheral, linguistic, cognitive). This is followed by a parallel, yet orthogonal classification of ACs based on the locus of their effect: Perceptual processes, mental representations, attention, and memory functions. We then review the added value that ACs provide for theories of speech recognition, with a focus on fundamental themes in psycholinguistics: Content and format of lexical representations, time-course of lexical access, word segmentation, feed-back in speech perception and recognition, lexical-semantic integration, interface between the speech system and general cognition, neuroanatomical organisation of speech processing. We conclude by advocating an approach to speech recognition that includes rather than neutralises complex listening environments and individual differences.","container-title":"Language and Cognitive Processes","DOI":"10.1080/01690965.2012.705006","ISSN":"0169-0965","issue":"7-8","note":"publisher: Routledge\n_eprint: https://doi.org/10.1080/01690965.2012.705006","page":"953-978","source":"Taylor and Francis+NEJM","title":"Speech recognition in adverse conditions: A review","title-short":"Speech recognition in adverse conditions","volume":"27","author":[{"family":"Mattys","given":"Sven L."},{"family":"Davis","given":"Matthew H."},{"family":"Bradlow","given":"Ann R."},{"family":"Scott","given":"Sophie K."}],"issued":{"date-parts":[["2012",9,1]]},"citation-key":"mattys.etal2012Speech"}}],"schema":"https://github.com/citation-style-language/schema/raw/master/csl-citation.json"} </w:instrText>
      </w:r>
      <w:r w:rsidR="006C7211">
        <w:fldChar w:fldCharType="separate"/>
      </w:r>
      <w:r w:rsidR="00B311FA" w:rsidRPr="00B311FA">
        <w:rPr>
          <w:kern w:val="0"/>
        </w:rPr>
        <w:t>(e.g., Fogerty, 2011; S. Lee &amp; Bahng, 2012; for reviews, see Assmann et al., 2006; Mattys et al., 2012)</w:t>
      </w:r>
      <w:r w:rsidR="006C7211">
        <w:fldChar w:fldCharType="end"/>
      </w:r>
      <w:r w:rsidRPr="006C7211">
        <w:t>. Another situation that benefits from perceptual flexibility is encountering lexical garden paths,</w:t>
      </w:r>
      <w:r w:rsidR="006C7211">
        <w:t xml:space="preserve"> such that the availability of fine-grained acoustic details at higher levels of speech processing can affect lexical activation during temporarily ambiguous speech when </w:t>
      </w:r>
      <w:r w:rsidRPr="006C7211">
        <w:t xml:space="preserve">multiple lexical competitors compete for word recognition </w:t>
      </w:r>
      <w:r w:rsidR="006C7211" w:rsidRPr="006C7211">
        <w:fldChar w:fldCharType="begin"/>
      </w:r>
      <w:r w:rsidR="00B311FA">
        <w:instrText xml:space="preserve"> ADDIN ZOTERO_ITEM CSL_CITATION {"citationID":"a4fs79lemd","properties":{"formattedCitation":"(Andruski et al., 1994; McMurray et al., 2002, 2008)","plainCitation":"(Andruski et al., 1994; McMurray et al., 2002, 2008)","noteIndex":0},"citationItems":[{"id":9472,"uris":["http://zotero.org/users/6534732/items/P2SPZKYN"],"itemData":{"id":9472,"type":"article-journal","abstract":"This study investigated whether lexical access is affected by inherent acoustic variations that contribute to the identity of a phonetic feature and ultimately a phonetic segment. Two experiments were conducted to determine whether the magnitude of semantic (associative) priming in a lexical decision task is influenced when the acoustic manifestation of the initial voiceless stop consonant (specifically, voice onset time) of a prime word semantically related to a lexical decision target was systematically manipulated (e.g., prime: “king”; target: “queen”). Results showed no effect of the acoustic manipulations at the longer interstimulus interval (250 ms); however, at the shorter interstimulus interval (50 ms), the magnitude of semantic facilitation decreased as a function of the voice onset time manipulations. In addition, there was a tendency toward slower lexical decision latencies when the prime word had a real word voiced counterpart than when it did not. These results suggest that activation levels of words in the lexicon are graded, depending on the subphonetic shape of the input word. Results also suggest that words which are phonologically similar to the intended word candidate are activated to some extent, whether the input provides a relatively poor phonetic representation of the intended word or a good one.","container-title":"Cognition","DOI":"10.1016/0010-0277(94)90042-6","ISSN":"0010-0277","issue":"3","journalAbbreviation":"Cognition","page":"163-187","source":"ScienceDirect","title":"The effect of subphonetic differences on lexical access","volume":"52","author":[{"family":"Andruski","given":"Jean E."},{"family":"Blumstein","given":"Sheila E."},{"family":"Burton","given":"Martha"}],"issued":{"date-parts":[["1994",9,1]]},"citation-key":"andruski.etal1994effect"}},{"id":3492,"uris":["http://zotero.org/users/6534732/items/MR2RLHBP"],"itemData":{"id":3492,"type":"article-journal","abstract":"In order to determine whether small within-category differences in voice onset time (VOT) affect lexical access, eye movements were monitored as participants indicated which of four pictures was named by spoken stimuli that varied along a 0–40 ms VOT continuum. Within-category differences in VOT resulted in gradient increases in fixations to cross-boundary lexical competitors as VOT approached the category boundary. Thus, fine-grained acoustic/phonetic differences are preserved in patterns of lexical activation for competing lexical candidates and could be used to maximize the efficiency of on-line word recognition.","container-title":"Cognition","DOI":"10.1016/S0010-0277(02)00157-9","ISSN":"0010-0277","issue":"2","journalAbbreviation":"Cognition","page":"B33-B42","source":"ScienceDirect","title":"Gradient effects of within-category phonetic variation on lexical access","volume":"86","author":[{"family":"McMurray","given":"Bob"},{"family":"Tanenhaus","given":"Michael K."},{"family":"Aslin","given":"Richard N."}],"issued":{"date-parts":[["2002",12,1]]},"citation-key":"mcmurrayGradientEffectsWithincategory2002"}},{"id":9524,"uris":["http://zotero.org/users/6534732/items/4KVTXLNZ"],"itemData":{"id":9524,"type":"article-journal","abstract":"Five experiments monitored eye movements in phoneme and lexical identification tasks to examine the effect of within-category subphonetic variation on the perception of stop consonants. Experiment 1 demonstrated gradient effects along voice-onset time (VOT) continua made from natural speech, replicating results with synthetic speech (B. McMurray, M. K. Tanenhaus, &amp; R. N. Aslin, 2002). Experiments 2– 5 used synthetic VOT continua to examine effects of response alternatives (2 vs. 4), task (lexical vs. phoneme decision), and type of token (word vs. consonant–vowel). A gradient effect of VOT in at least one half of the continuum was observed in all conditions. These results suggest that during online spoken word recognition, lexical competitors are activated in proportion to their continuous distance from a category boundary. This gradient processing may allow listeners to anticipate upcoming acoustic–phonetic information in the speech signal and dynamically compensate for acoustic variability.","container-title":"Journal of Experimental Psychology: Human Perception and Performance","DOI":"10.1037/a0011747","ISSN":"1939-1277, 0096-1523","issue":"6","journalAbbreviation":"Journal of Experimental Psychology: Human Perception and Performance","language":"en","page":"1609-1631","source":"DOI.org (Crossref)","title":"Gradient sensitivity to within-category variation in words and syllables","volume":"34","author":[{"family":"McMurray","given":"Bob"},{"family":"Aslin","given":"Richard N."},{"family":"Tanenhaus","given":"Michael K."},{"family":"Spivey","given":"Michael J."},{"family":"Subik","given":"Dana"}],"issued":{"date-parts":[["2008"]]},"citation-key":"mcmurray.etal2008Gradient"}}],"schema":"https://github.com/citation-style-language/schema/raw/master/csl-citation.json"} </w:instrText>
      </w:r>
      <w:r w:rsidR="006C7211" w:rsidRPr="006C7211">
        <w:fldChar w:fldCharType="separate"/>
      </w:r>
      <w:r w:rsidR="00B311FA" w:rsidRPr="00B311FA">
        <w:rPr>
          <w:kern w:val="0"/>
        </w:rPr>
        <w:t>(Andruski et al., 1994; McMurray et al., 2002, 2008)</w:t>
      </w:r>
      <w:r w:rsidR="006C7211" w:rsidRPr="006C7211">
        <w:fldChar w:fldCharType="end"/>
      </w:r>
      <w:r w:rsidR="006C7211" w:rsidRPr="006C7211">
        <w:t>.</w:t>
      </w:r>
      <w:r w:rsidRPr="006C7211">
        <w:t xml:space="preserve"> Gradient VAS slopes were not found to correlate with speech perception in noise outcomes, which instead </w:t>
      </w:r>
      <w:r w:rsidR="006C7211" w:rsidRPr="006C7211">
        <w:t>were</w:t>
      </w:r>
      <w:r w:rsidRPr="006C7211">
        <w:t xml:space="preserve"> found to correlate with inhibitory control, attention switching, and working memory </w:t>
      </w:r>
      <w:r w:rsidRPr="006C7211">
        <w:fldChar w:fldCharType="begin"/>
      </w:r>
      <w:r w:rsidR="00B311FA">
        <w:instrText xml:space="preserve"> ADDIN ZOTERO_ITEM CSL_CITATION {"citationID":"a12r8536bl6","properties":{"formattedCitation":"(Kapnoula et al., 2017, 2021)","plainCitation":"(Kapnoula et al., 2017, 2021)","noteIndex":0},"citationItems":[{"id":8025,"uris":["http://zotero.org/users/6534732/items/K9DTS6R6"],"itemData":{"id":8025,"type":"article-journal","abstract":"During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C."},{"family":"Edwards","given":"Jan"},{"family":"McMurray","given":"Bob"}],"issued":{"date-parts":[["2021",4]]},"citation-key":"kapnoula.etal2021Gradient"}}],"schema":"https://github.com/citation-style-language/schema/raw/master/csl-citation.json"} </w:instrText>
      </w:r>
      <w:r w:rsidRPr="006C7211">
        <w:fldChar w:fldCharType="separate"/>
      </w:r>
      <w:r w:rsidR="00B311FA" w:rsidRPr="00B311FA">
        <w:rPr>
          <w:kern w:val="0"/>
        </w:rPr>
        <w:t>(Kapnoula et al., 2017, 2021)</w:t>
      </w:r>
      <w:r w:rsidRPr="006C7211">
        <w:fldChar w:fldCharType="end"/>
      </w:r>
      <w:r w:rsidRPr="006C7211">
        <w:t xml:space="preserve">. However, gradiency did predict increased likelihood of recovering from lexical garden paths, as measured from visual world paradigm eye-tracking tasks </w:t>
      </w:r>
      <w:r w:rsidRPr="006C7211">
        <w:fldChar w:fldCharType="begin"/>
      </w:r>
      <w:r w:rsidR="00B311FA">
        <w:instrText xml:space="preserve"> ADDIN ZOTERO_ITEM CSL_CITATION {"citationID":"a20kdsdmnc1","properties":{"formattedCitation":"(Kapnoula et al., 2021; Kapnoula &amp; McMurray, 2021)","plainCitation":"(Kapnoula et al., 2021; Kapnoula &amp; McMurray, 2021)","noteIndex":0},"citationItems":[{"id":8028,"uris":["http://zotero.org/users/6534732/items/GRT36ZZU"],"itemData":{"id":8028,"type":"article-journal","abstract":"Listeners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Pr="006C7211">
        <w:fldChar w:fldCharType="separate"/>
      </w:r>
      <w:r w:rsidR="00B311FA" w:rsidRPr="00B311FA">
        <w:rPr>
          <w:kern w:val="0"/>
        </w:rPr>
        <w:t>(Kapnoula et al., 2021; Kapnoula &amp; McMurray, 2021)</w:t>
      </w:r>
      <w:r w:rsidRPr="006C7211">
        <w:fldChar w:fldCharType="end"/>
      </w:r>
      <w:r w:rsidRPr="006C7211">
        <w:t xml:space="preserve">. A number of these studies have </w:t>
      </w:r>
      <w:r w:rsidR="006C7211" w:rsidRPr="006C7211">
        <w:t xml:space="preserve">linked VAS evidence with measures of executive function to suggest that gradient perceptual patterns may interact, albeit weakly, with components of executive function such as working memory </w:t>
      </w:r>
      <w:r w:rsidR="006C7211" w:rsidRPr="006C7211">
        <w:fldChar w:fldCharType="begin"/>
      </w:r>
      <w:r w:rsidR="00B311FA">
        <w:instrText xml:space="preserve"> ADDIN ZOTERO_ITEM CSL_CITATION {"citationID":"an80f6o5nf","properties":{"formattedCitation":"(Kapnoula et al., 2017; D. Kim et al., 2020)","plainCitation":"(Kapnoula et al., 2017; D. Kim et al., 2020)","noteIndex":0},"citationItems":[{"id":8025,"uris":["http://zotero.org/users/6534732/items/K9DTS6R6"],"itemData":{"id":8025,"type":"article-journal","abstract":"During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Jong"}],"issued":{"date-parts":[["2020",7,1]]},"citation-key":"kim.etal2020Individual"}}],"schema":"https://github.com/citation-style-language/schema/raw/master/csl-citation.json"} </w:instrText>
      </w:r>
      <w:r w:rsidR="006C7211" w:rsidRPr="006C7211">
        <w:fldChar w:fldCharType="separate"/>
      </w:r>
      <w:r w:rsidR="00B311FA" w:rsidRPr="00B311FA">
        <w:rPr>
          <w:kern w:val="0"/>
        </w:rPr>
        <w:t>(Kapnoula et al., 2017; D. Kim et al., 2020)</w:t>
      </w:r>
      <w:r w:rsidR="006C7211" w:rsidRPr="006C7211">
        <w:fldChar w:fldCharType="end"/>
      </w:r>
      <w:r w:rsidR="006C7211" w:rsidRPr="006C7211">
        <w:t xml:space="preserve"> and inhibitory control </w:t>
      </w:r>
      <w:r w:rsidR="006C7211" w:rsidRPr="006C7211">
        <w:fldChar w:fldCharType="begin"/>
      </w:r>
      <w:r w:rsidR="00B311FA">
        <w:instrText xml:space="preserve"> ADDIN ZOTERO_ITEM CSL_CITATION {"citationID":"a1djln5imp7","properties":{"formattedCitation":"(Kapnoula &amp; McMurray, 2021)","plainCitation":"(Kapnoula &amp; McMurray, 2021)","noteIndex":0},"citationItems":[{"id":3506,"uris":["http://zotero.org/users/6534732/items/E2DTCL98"],"itemData":{"id":3506,"type":"article-journal","abstract":"Listeners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006C7211" w:rsidRPr="006C7211">
        <w:fldChar w:fldCharType="separate"/>
      </w:r>
      <w:r w:rsidR="00B311FA" w:rsidRPr="00B311FA">
        <w:rPr>
          <w:kern w:val="0"/>
        </w:rPr>
        <w:t>(Kapnoula &amp; McMurray, 2021)</w:t>
      </w:r>
      <w:r w:rsidR="006C7211" w:rsidRPr="006C7211">
        <w:fldChar w:fldCharType="end"/>
      </w:r>
      <w:r w:rsidR="006C7211" w:rsidRPr="006C7211">
        <w:t xml:space="preserve"> to exert more controlled constraints at higher levels of speech processing.</w:t>
      </w:r>
    </w:p>
    <w:p w14:paraId="651419BD" w14:textId="5FAF08A2" w:rsidR="002913B7" w:rsidRDefault="006C7211" w:rsidP="006C7211">
      <w:pPr>
        <w:spacing w:line="480" w:lineRule="auto"/>
        <w:ind w:firstLine="720"/>
      </w:pPr>
      <w:r w:rsidRPr="006C7211">
        <w:t xml:space="preserve">This evidence comes together to show that the role of gradient categorization in speech perception is carried out at multiple levels, from lower sensory levels to higher cognitive levels. </w:t>
      </w:r>
      <w:r w:rsidRPr="006C7211">
        <w:lastRenderedPageBreak/>
        <w:t xml:space="preserve">Different patterns of categorization strategies have not been able to be captured by typical categorization tasks of forced choice identification and discrimination </w:t>
      </w:r>
      <w:r w:rsidRPr="006C7211">
        <w:fldChar w:fldCharType="begin"/>
      </w:r>
      <w:r w:rsidR="00B311FA">
        <w:instrText xml:space="preserve"> ADDIN ZOTERO_ITEM CSL_CITATION {"citationID":"a2n3o916h5u","properties":{"unsorted":true,"formattedCitation":"(Hary &amp; Massaro, 1982; Massaro &amp; Cohen, 1983; Gerrits &amp; Schouten, 2004)","plainCitation":"(Hary &amp; Massaro, 1982; Massaro &amp; Cohen, 1983; Gerrits &amp; Schouten, 2004)","noteIndex":0},"citationItems":[{"id":187,"uris":["http://zotero.org/users/6534732/items/FEAX5E9N"],"itemData":{"id":187,"type":"article-journal","container-title":"Perception &amp; Psychophysics","DOI":"10.3758/BF03202770","ISSN":"0031-5117, 1532-5962","issue":"5","journalAbbreviation":"Perception &amp; Psychophysics","language":"en","page":"409-418","source":"DOI.org (Crossref)","title":"Categorical results do not imply categorical perception","volume":"32","author":[{"family":"Hary","given":"Joseph M."},{"family":"Massaro","given":"Dominic W."}],"issued":{"date-parts":[["1982",9]]},"citation-key":"hary.massaro1982Categorical"}},{"id":377,"uris":["http://zotero.org/users/6534732/items/77F65AWX"],"itemData":{"id":377,"type":"article-journal","abstract":"An important question in speech perception is whether listeners have continuous or categorical information about the acoustic signal in speech. Most traditional experimental studies have been interpreted as evidence for categorical perception. It is also argued in the present paper that more recent results taken as evidence against categorical perception are not unequivocally negative. Accordingly, further tests between continuous and categorical views of speech perception are necessary. In the present experiments, listeners were asked for continuous rather than discrete judgments in order to provide a more direct answer to this question. Subjects were asked to rate speech sounds according to where they fell on a particular speech continuum. The continua consisted of stop consonants varying in place (/bæ/to/dæ/) or voicing (/bæ/to/pæ/) or a vowel continuum varying from /i/to/I/. The distributions of rating responses of individual subjects were used to test quantitative models of categorical and continuous perception of acoustic features in speech. The results provide strong evidence against the categorical perception of speech contrasts, and contribute additional evidence for the role of continuous acoustic feature information in speech processing.","container-title":"Speech Communication","DOI":"10.1016/0167-6393(83)90061-4","ISSN":"0167-6393","issue":"1","journalAbbreviation":"Speech Communication","language":"en","page":"15-35","source":"ScienceDirect","title":"Categorical or continuous speech perception: A new test","title-short":"Categorical or continuous speech perception","volume":"2","author":[{"family":"Massaro","given":"Dominic W."},{"family":"Cohen","given":"Michael M."}],"issued":{"date-parts":[["1983",5,1]]},"citation-key":"massaro.cohen1983Categorical"}},{"id":5754,"uris":["http://zotero.org/users/6534732/items/LFLEJDQR"],"itemData":{"id":5754,"type":"article-journal","abstract":"Speech sounds are said to be perceived categorically. This notion is usually operationalized as the extent to which discrimination of stimuli is predictable from phoneme classification of the same stimuli. In this article, vowel continua were presented to listeners in a four-interval discrimination task (2IFC with flankers, or 4I2AFC) and a classification task. The results showed that there was no indication of categorical perception at all, since observed discrimination was found not to be predictable from the classification data. Variation in design, such as different step sizes or longer interstimulus intervals, did not affect this outcome, but a 2IFC experiment (without flankers, or 2I2AFC) involving the same stimuli elicited the traditional categorical results. These results indicate that the four-interval task made it difficult for listeners to use phonetic information and, hence, that categorical perception may be a function of the type of task used for discrimination. (PsycINFO Database Record (c) 2016 APA, all rights reserved)","container-title":"Perception &amp; Psychophysics","DOI":"10.3758/BF03194885","ISSN":"1532-5962","issue":"3","note":"publisher-place: US\npublisher: Psychonomic Society","page":"363-376","source":"APA PsycNet","title":"Categorical perception depends on the discrimination task","volume":"66","author":[{"family":"Gerrits","given":"E."},{"family":"Schouten","given":"M. E. H."}],"issued":{"date-parts":[["2004"]]},"citation-key":"gerrits.schouten2004Categorical"}}],"schema":"https://github.com/citation-style-language/schema/raw/master/csl-citation.json"} </w:instrText>
      </w:r>
      <w:r w:rsidRPr="006C7211">
        <w:fldChar w:fldCharType="separate"/>
      </w:r>
      <w:r w:rsidR="00B311FA" w:rsidRPr="00B311FA">
        <w:rPr>
          <w:kern w:val="0"/>
        </w:rPr>
        <w:t>(Hary &amp; Massaro, 1982; Massaro &amp; Cohen, 1983; Gerrits &amp; Schouten, 2004)</w:t>
      </w:r>
      <w:r w:rsidRPr="006C7211">
        <w:fldChar w:fldCharType="end"/>
      </w:r>
      <w:r w:rsidRPr="006C7211">
        <w:t xml:space="preserve">; in fact, VAS slopes and 2AFC slopes were not found to be correlated, which seems to suggest that these two tasks capture different constructs altogether </w:t>
      </w:r>
      <w:r w:rsidRPr="006C7211">
        <w:fldChar w:fldCharType="begin"/>
      </w:r>
      <w:r w:rsidR="00B311FA">
        <w:instrText xml:space="preserve"> ADDIN ZOTERO_ITEM CSL_CITATION {"citationID":"atgmaekg9p","properties":{"formattedCitation":"(Kapnoula et al., 2017)","plainCitation":"(Kapnoula et al., 2017)","noteIndex":0},"citationItems":[{"id":8025,"uris":["http://zotero.org/users/6534732/items/K9DTS6R6"],"itemData":{"id":8025,"type":"article-journal","abstract":"During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Jong"},{"family":"Edwards","given":"Jan"},{"family":"McMurray","given":"Bob"}],"issued":{"date-parts":[["2017",9]]},"citation-key":"kapnoula.etal2017Evaluating"}}],"schema":"https://github.com/citation-style-language/schema/raw/master/csl-citation.json"} </w:instrText>
      </w:r>
      <w:r w:rsidRPr="006C7211">
        <w:fldChar w:fldCharType="separate"/>
      </w:r>
      <w:r w:rsidR="00B311FA" w:rsidRPr="00B311FA">
        <w:rPr>
          <w:kern w:val="0"/>
        </w:rPr>
        <w:t>(Kapnoula et al., 2017)</w:t>
      </w:r>
      <w:r w:rsidRPr="006C7211">
        <w:fldChar w:fldCharType="end"/>
      </w:r>
      <w:r w:rsidRPr="006C7211">
        <w:t xml:space="preserve">. In investigating the role of different categorization strategies, it becomes necessary to consider how the perceptual system handles continuous auditory information when mapping from level to level. </w:t>
      </w:r>
      <w:r w:rsidR="00130B38">
        <w:fldChar w:fldCharType="begin"/>
      </w:r>
      <w:r w:rsidR="00130B38">
        <w:instrText xml:space="preserve"> REF _Ref175694652 \h </w:instrText>
      </w:r>
      <w:r w:rsidR="00130B38">
        <w:fldChar w:fldCharType="separate"/>
      </w:r>
      <w:r w:rsidR="00130B38">
        <w:t xml:space="preserve">Figure </w:t>
      </w:r>
      <w:r w:rsidR="00130B38">
        <w:rPr>
          <w:noProof/>
        </w:rPr>
        <w:t>2</w:t>
      </w:r>
      <w:r w:rsidR="00130B38">
        <w:fldChar w:fldCharType="end"/>
      </w:r>
      <w:r w:rsidR="002913B7">
        <w:t xml:space="preserve">, from </w:t>
      </w:r>
      <w:proofErr w:type="spellStart"/>
      <w:r w:rsidR="002913B7">
        <w:t>Kapnoula</w:t>
      </w:r>
      <w:proofErr w:type="spellEnd"/>
      <w:r w:rsidR="002913B7">
        <w:t xml:space="preserve"> and McMurray </w:t>
      </w:r>
      <w:r w:rsidR="002913B7">
        <w:fldChar w:fldCharType="begin"/>
      </w:r>
      <w:r w:rsidR="00B311FA">
        <w:instrText xml:space="preserve"> ADDIN ZOTERO_ITEM CSL_CITATION {"citationID":"a17ojvfelfk","properties":{"formattedCitation":"(2021)","plainCitation":"(2021)","noteIndex":0},"citationItems":[{"id":3506,"uris":["http://zotero.org/users/6534732/items/E2DTCL98"],"itemData":{"id":3506,"type":"article-journal","abstract":"Listeners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C."},{"family":"McMurray","given":"Bob"}],"issued":{"date-parts":[["2021",12,1]]},"citation-key":"kapnoulaIdiosyncraticUseBottomup2021"},"suppress-author":true}],"schema":"https://github.com/citation-style-language/schema/raw/master/csl-citation.json"} </w:instrText>
      </w:r>
      <w:r w:rsidR="002913B7">
        <w:fldChar w:fldCharType="separate"/>
      </w:r>
      <w:r w:rsidR="00B311FA" w:rsidRPr="00B311FA">
        <w:rPr>
          <w:kern w:val="0"/>
        </w:rPr>
        <w:t>(2021)</w:t>
      </w:r>
      <w:r w:rsidR="002913B7">
        <w:fldChar w:fldCharType="end"/>
      </w:r>
      <w:r w:rsidR="002913B7">
        <w:t xml:space="preserve">, shows how gradient vs. categorical combinations at the levels of cue encoding and cue-to-representation mapping. </w:t>
      </w:r>
      <w:r w:rsidR="00130B38">
        <w:t>Figure 2A</w:t>
      </w:r>
      <w:r w:rsidR="002913B7">
        <w:t xml:space="preserve"> depicts both categorical cue encoding and mapping, as theorized by the framework of categorical perception. </w:t>
      </w:r>
      <w:r w:rsidR="00130B38">
        <w:t xml:space="preserve">Figures 2B and 2C </w:t>
      </w:r>
      <w:r w:rsidR="002913B7">
        <w:t xml:space="preserve">both depict gradient cue encoding, but </w:t>
      </w:r>
      <w:r w:rsidR="00130B38">
        <w:t>Figure 2B</w:t>
      </w:r>
      <w:r w:rsidR="002913B7">
        <w:t xml:space="preserve"> shows how gradient cue encoding can be categorically mapped to representations, while </w:t>
      </w:r>
      <w:r w:rsidR="00130B38">
        <w:t>Figure 2C</w:t>
      </w:r>
      <w:r w:rsidR="002913B7">
        <w:t xml:space="preserve"> shows gradient cue encoding and gradient mapping to representations.</w:t>
      </w:r>
    </w:p>
    <w:p w14:paraId="6D63DD8C" w14:textId="135E5A8F" w:rsidR="00130B38" w:rsidRDefault="00130B38" w:rsidP="00130B38">
      <w:pPr>
        <w:pStyle w:val="Caption"/>
      </w:pPr>
      <w:bookmarkStart w:id="2" w:name="_Ref175694652"/>
      <w:r>
        <w:t xml:space="preserve">Figure </w:t>
      </w:r>
      <w:fldSimple w:instr=" SEQ Figure \* ARABIC ">
        <w:r>
          <w:rPr>
            <w:noProof/>
          </w:rPr>
          <w:t>2</w:t>
        </w:r>
      </w:fldSimple>
      <w:bookmarkEnd w:id="2"/>
      <w:r>
        <w:t xml:space="preserve">: </w:t>
      </w:r>
      <w:r w:rsidRPr="00784BEB">
        <w:t xml:space="preserve">Hypothetical categorical vs. gradient cue encoding and category mapping behaviors (from </w:t>
      </w:r>
      <w:proofErr w:type="spellStart"/>
      <w:r w:rsidRPr="00784BEB">
        <w:t>Kapnoula</w:t>
      </w:r>
      <w:proofErr w:type="spellEnd"/>
      <w:r w:rsidRPr="00784BEB">
        <w:t xml:space="preserve"> &amp; McMurray, 2021)</w:t>
      </w:r>
    </w:p>
    <w:p w14:paraId="707C4044" w14:textId="0D5E9946" w:rsidR="002913B7" w:rsidRDefault="002913B7" w:rsidP="002913B7">
      <w:pPr>
        <w:spacing w:line="480" w:lineRule="auto"/>
      </w:pPr>
      <w:r>
        <w:rPr>
          <w:noProof/>
        </w:rPr>
        <w:drawing>
          <wp:inline distT="0" distB="0" distL="0" distR="0" wp14:anchorId="012AD592" wp14:editId="4A8D7594">
            <wp:extent cx="5943600" cy="1052830"/>
            <wp:effectExtent l="0" t="0" r="0" b="1270"/>
            <wp:docPr id="2025197417" name="Picture 12" descr="A diagram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97417" name="Picture 12" descr="A diagram of a number of object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943600" cy="1052830"/>
                    </a:xfrm>
                    <a:prstGeom prst="rect">
                      <a:avLst/>
                    </a:prstGeom>
                  </pic:spPr>
                </pic:pic>
              </a:graphicData>
            </a:graphic>
          </wp:inline>
        </w:drawing>
      </w:r>
    </w:p>
    <w:p w14:paraId="38C66711" w14:textId="60AE5BA6" w:rsidR="006C7211" w:rsidRDefault="00CE3391" w:rsidP="00CE3391">
      <w:pPr>
        <w:spacing w:line="480" w:lineRule="auto"/>
        <w:ind w:firstLine="720"/>
      </w:pPr>
      <w:r>
        <w:t xml:space="preserve">Evidence from EEG and MEG studies have supported the idea that in general, the perceptual system encodes the continuous information of incoming auditory signals in a linear fashion, which discounts the hypothetical system depicted in Figure 2A and favors the systems shown in Figures 2B and 2C </w:t>
      </w:r>
      <w:r w:rsidR="006C7211" w:rsidRPr="006C7211">
        <w:fldChar w:fldCharType="begin"/>
      </w:r>
      <w:r w:rsidR="00B311FA">
        <w:instrText xml:space="preserve"> ADDIN ZOTERO_ITEM CSL_CITATION {"citationID":"ac49u3beqv","properties":{"unsorted":true,"formattedCitation":"(Toscano et al., 2010; Pereira et al., 2018; Gwilliams et al., 2018; Kapnoula &amp; McMurray, 2021; Ou &amp; Yu, 2022)","plainCitation":"(Toscano et al., 2010; Pereira et al., 2018; Gwilliams et al., 2018; Kapnoula &amp; McMurray, 2021; Ou &amp; Yu, 2022)","noteIndex":0},"citationItems":[{"id":2677,"uris":["http://zotero.org/users/6534732/items/TDG983RQ"],"itemData":{"id":2677,"type":"article-journal","abstract":"Speech sounds are highly variable, yet listeners readily extract information from them and transform continuous acoustic signals into meaningful categories during language comprehension. A central question is whether perceptual encoding captures acoustic detail in a one-to-one fashion or whether it is affected by phonological categories. We addressed this question in an event-related potential (ERP) experiment in which listeners categorized spoken words that varied along a continuous acoustic dimension (voice-onset time, or VOT) in an auditory oddball task. We found that VOT effects were present through a late stage of perceptual processing (N1 component, ~100 ms poststimulus) and were independent of categorization. In addition, effects of within-category differences in VOT were present at a postperceptual categorization stage (P3 component, ~450 ms poststimulus). Thus, at perceptual levels, acoustic information is encoded continuously, independently of phonological information. Further, at phonological levels, fine-grained acoustic differences are preserved along with category information.","container-title":"Psychological Science","DOI":"10.1177/0956797610384142","ISSN":"0956-7976","issue":"10","journalAbbreviation":"Psychol Sci","language":"en","note":"publisher: SAGE Publications Inc","page":"1532-1540","source":"SAGE Journals","title":"Continuous Perception and Graded Categorization: Electrophysiological Evidence for a Linear Relationship Between the Acoustic Signal and Perceptual Encoding of Speech","title-short":"Continuous Perception and Graded Categorization","volume":"21","author":[{"family":"Toscano","given":"Joseph C."},{"family":"McMurray","given":"Bob"},{"family":"Dennhardt","given":"Joel"},{"family":"Luck","given":"Steven J."}],"issued":{"date-parts":[["2010",10,1]]},"citation-key":"toscano.etal2010Continuous"}},{"id":2669,"uris":["http://zotero.org/users/6534732/items/QB8DVNJN"],"itemData":{"id":2669,"type":"article-journal","abstract":"Recent work has demonstrated that the auditory N1 event-related potential (ERP) component tracks continuous changes in voice onset time (an acoustic cue distinguishing word-initial voicing categories), suggesting that this ERP response can index early perceptual representations. The present study aims to determine whether the N1 can serve as a more general index of cue encoding, providing a tool for measuring listeners’ perception of fine-grained acoustic diﬀerences in speech. We examined ERP responses to a wide range of phonetic contrasts, focusing particularly on voicing and place of articulation distinctions for diﬀerent classes of speech sounds. Listeners were presented with natural speech spanning 18 consonants in English, and identified the consonant they heard while electroencephalograph (EEG) was recorded. Results show diﬀerences in N1 amplitude as a function of voicing and place for both fricatives and stop consonants, replicating and extending previous findings. The pattern of results also suggests that some distinctions reflect perceptual encoding based on acoustic cue dimensions rather than articulatory dimensions. Overall, these results demonstrate that the N1 can serve as a general index of perceptual encoding at early stages of auditory perception across a range of phonetic contrasts in speech.","container-title":"Auditory Perception &amp; Cognition","DOI":"10.1080/25742442.2018.1545106","ISSN":"2574-2442","issue":"1-2","note":"publisher: Routledge\n_eprint: https://doi.org/10.1080/25742442.2018.1545106","page":"112-130","source":"Taylor and Francis+NEJM","title":"Perceptual Encoding of Natural Speech Sounds Revealed by the N1 Event-Related Potential Response","volume":"1","author":[{"family":"Pereira","given":"Olivia"},{"family":"Gao","given":"Yang Agnes"},{"family":"Toscano","given":"Joseph C."}],"issued":{"date-parts":[["2018",4,3]]},"citation-key":"pereira.etal2018Perceptual"}},{"id":8609,"uris":["http://zotero.org/users/6534732/items/4KKVWQT9"],"itemData":{"id":8609,"type":"article-journal","abstract":"Speech is an inherently noisy and ambiguous signal. To fluently derive meaning, a listener must integrate contextual information to guide interpretations of the sensory input. Although many studies have demonstrated the influence of prior context on speech perception, the neural mechanisms supporting the integration of subsequent context remain unknown. Using MEG to record from human auditory cortex, we analyzed responses to spoken words with a varyingly ambiguous onset phoneme, the identity of which is later disambiguated at the lexical uniqueness point. Fifty participants (both male and female) were recruited across two MEG experiments. Our findings suggest that primary auditory cortex is sensitive to phonological ambiguity very early during processing at just 50 ms after onset. Subphonemic detail is preserved in auditory cortex over long timescales and re-evoked at subsequent phoneme positions. Commitments to phonological categories occur in parallel, resolving on the shorter timescale of </w:instrText>
      </w:r>
      <w:r w:rsidR="00B311FA">
        <w:rPr>
          <w:rFonts w:ascii="Cambria Math" w:hAnsi="Cambria Math" w:cs="Cambria Math"/>
        </w:rPr>
        <w:instrText>∼</w:instrText>
      </w:r>
      <w:r w:rsidR="00B311FA">
        <w:instrText xml:space="preserve">450 ms. These findings provide evidence that future input determines the perception of earlier speech sounds by maintaining sensory features until they can be integrated with top-down lexical information.\nSIGNIFICANCE STATEMENT The perception of a speech sound is determined by its surrounding context in the form of words, sentences, and other speech sounds. Often, such contextual information becomes available later than the sensory input. The present study is the first to unveil how the brain uses this subsequent information to aid speech comprehension. Concretely, we found that the auditory system actively maintains the acoustic signal in auditory cortex while concurrently making guesses about the identity of the words being said. Such a processing strategy allows the content of the message to be accessed quickly while also permitting reanalysis of the acoustic signal to minimize parsing mistakes.","container-title":"Journal of Neuroscience","DOI":"10.1523/JNEUROSCI.0065-18.2018","ISSN":"0270-6474, 1529-2401","issue":"35","journalAbbreviation":"J. Neurosci.","language":"en","license":"Copyright © 2018 the authors 0270-6474/18/387585-15$15.00/0","note":"publisher: Society for Neuroscience\nsection: Research Articles\nPMID: 30012695","page":"7585-7599","source":"www.jneurosci.org","title":"In Spoken Word Recognition, the Future Predicts the Past","volume":"38","author":[{"family":"Gwilliams","given":"Laura"},{"family":"Linzen","given":"Tal"},{"family":"Poeppel","given":"David"},{"family":"Marantz","given":"Alec"}],"issued":{"date-parts":[["2018",8,29]]},"citation-key":"gwilliamsSpokenWordRecognition2018"}},{"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id":9504,"uris":["http://zotero.org/users/6534732/items/F3N4F5LF"],"itemData":{"id":9504,"type":"article-journal","abstract":"Categorisation is a fundamental cognitive ability to group different objects as the same. This ability is particularly indispensable for human speech perception, yet individual differences in speech categorisation are nonetheless ubiquitous. The present study investigates the neurophysiological mechanisms underlying the variability in categorisation of voice-onset time (VOT). Subcortical and cortical speech-evoked responses are recorded to investigate speech representations at two functional levels of auditory processing. Individual differences in psychometric functions correlate positively with how faithfully subcortical responses encode VOT differences. Moreover, individuals also differ in how strongly the subcortical and cortical representations correlate with each other. Listeners with gradient categorisation show higher correspondences between the two representations, indicating that acoustic information is relayed faithfully from the subcortical to the cortical level; listeners with discrete categorisation exhibit decreased similarity between the two representations, suggesting that the subcortical acoustic encoding is transformed at the cortical level to reflect phonetic category information.","container-title":"Language, Cognition and Neuroscience","DOI":"10.1080/23273798.2021.1980594","ISSN":"2327-3798","issue":"3","note":"publisher: Routledge\n_eprint: https://doi.org/10.1080/23273798.2021.1980594","page":"269–284","source":"Taylor and Francis+NEJM","title":"Neural correlates of individual differences in speech categorisation: evidence from subcortical, cortical, and behavioural measures","title-short":"Neural correlates of individual differences in speech categorisation","volume":"37","author":[{"family":"Ou","given":"Jinghua"},{"family":"Yu","given":"Alan C. L."}],"issued":{"date-parts":[["2022",3,16]]},"citation-key":"ou.yu2022Neural"}}],"schema":"https://github.com/citation-style-language/schema/raw/master/csl-citation.json"} </w:instrText>
      </w:r>
      <w:r w:rsidR="006C7211" w:rsidRPr="006C7211">
        <w:fldChar w:fldCharType="separate"/>
      </w:r>
      <w:r w:rsidR="00B311FA" w:rsidRPr="00B311FA">
        <w:rPr>
          <w:kern w:val="0"/>
        </w:rPr>
        <w:t>(Toscano et al., 2010; Pereira et al., 2018; Gwilliams et al., 2018; Kapnoula &amp; McMurray, 2021; Ou &amp; Yu, 2022)</w:t>
      </w:r>
      <w:r w:rsidR="006C7211" w:rsidRPr="006C7211">
        <w:fldChar w:fldCharType="end"/>
      </w:r>
      <w:r w:rsidR="006C7211" w:rsidRPr="006C7211">
        <w:t xml:space="preserve">. Neural data have been compared to behavioral data to show that individual differences in phoneme categorization, </w:t>
      </w:r>
      <w:r>
        <w:t xml:space="preserve">which is </w:t>
      </w:r>
      <w:r w:rsidR="006C7211" w:rsidRPr="006C7211">
        <w:t xml:space="preserve">the evidence that we </w:t>
      </w:r>
      <w:r w:rsidR="006C7211" w:rsidRPr="006C7211">
        <w:lastRenderedPageBreak/>
        <w:t>see from VAS and eye-tracking tasks, occur from differences in how individuals map subphonetic continuous detail to more abstract speech categories. For gradient listeners, continuous phonetic information is encoded linearly and mapped to phonemic categories gradiently</w:t>
      </w:r>
      <w:r w:rsidR="002913B7">
        <w:t xml:space="preserve">, as shown in </w:t>
      </w:r>
      <w:r w:rsidR="00130B38">
        <w:t>Figure 2C</w:t>
      </w:r>
      <w:r w:rsidR="002913B7">
        <w:t xml:space="preserve">, </w:t>
      </w:r>
      <w:r w:rsidR="006C7211" w:rsidRPr="006C7211">
        <w:t>while for categorical listeners, continuous information is encoded linearly until reaching category boundaries, where linear encoding is warped, and that the continuous information tends to be mapped rather categorically</w:t>
      </w:r>
      <w:r w:rsidR="002913B7">
        <w:t>, as shown in</w:t>
      </w:r>
      <w:r w:rsidR="00130B38">
        <w:t xml:space="preserve"> Figure 2B</w:t>
      </w:r>
      <w:r w:rsidR="006C7211" w:rsidRPr="006C7211">
        <w:t xml:space="preserve"> </w:t>
      </w:r>
      <w:r w:rsidR="006C7211" w:rsidRPr="006C7211">
        <w:fldChar w:fldCharType="begin"/>
      </w:r>
      <w:r w:rsidR="00B311FA">
        <w:instrText xml:space="preserve"> ADDIN ZOTERO_ITEM CSL_CITATION {"citationID":"a19tlaeg8fd","properties":{"formattedCitation":"(Kapnoula &amp; McMurray, 2021; Ou &amp; Yu, 2022)","plainCitation":"(Kapnoula &amp; McMurray, 2021; Ou &amp; Yu, 2022)","noteIndex":0},"citationItems":[{"id":3506,"uris":["http://zotero.org/users/6534732/items/E2DTCL98"],"itemData":{"id":3506,"type":"article-journal","abstract":"Listeners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id":9504,"uris":["http://zotero.org/users/6534732/items/F3N4F5LF"],"itemData":{"id":9504,"type":"article-journal","abstract":"Categorisation is a fundamental cognitive ability to group different objects as the same. This ability is particularly indispensable for human speech perception, yet individual differences in speech categorisation are nonetheless ubiquitous. The present study investigates the neurophysiological mechanisms underlying the variability in categorisation of voice-onset time (VOT). Subcortical and cortical speech-evoked responses are recorded to investigate speech representations at two functional levels of auditory processing. Individual differences in psychometric functions correlate positively with how faithfully subcortical responses encode VOT differences. Moreover, individuals also differ in how strongly the subcortical and cortical representations correlate with each other. Listeners with gradient categorisation show higher correspondences between the two representations, indicating that acoustic information is relayed faithfully from the subcortical to the cortical level; listeners with discrete categorisation exhibit decreased similarity between the two representations, suggesting that the subcortical acoustic encoding is transformed at the cortical level to reflect phonetic category information.","container-title":"Language, Cognition and Neuroscience","DOI":"10.1080/23273798.2021.1980594","ISSN":"2327-3798","issue":"3","note":"publisher: Routledge\n_eprint: https://doi.org/10.1080/23273798.2021.1980594","page":"269–284","source":"Taylor and Francis+NEJM","title":"Neural correlates of individual differences in speech categorisation: evidence from subcortical, cortical, and behavioural measures","title-short":"Neural correlates of individual differences in speech categorisation","volume":"37","author":[{"family":"Ou","given":"Jinghua"},{"family":"Yu","given":"Alan C. L."}],"issued":{"date-parts":[["2022",3,16]]},"citation-key":"ou.yu2022Neural"}}],"schema":"https://github.com/citation-style-language/schema/raw/master/csl-citation.json"} </w:instrText>
      </w:r>
      <w:r w:rsidR="006C7211" w:rsidRPr="006C7211">
        <w:fldChar w:fldCharType="separate"/>
      </w:r>
      <w:r w:rsidR="00B311FA" w:rsidRPr="00B311FA">
        <w:rPr>
          <w:kern w:val="0"/>
        </w:rPr>
        <w:t>(Kapnoula &amp; McMurray, 2021; Ou &amp; Yu, 2022)</w:t>
      </w:r>
      <w:r w:rsidR="006C7211" w:rsidRPr="006C7211">
        <w:fldChar w:fldCharType="end"/>
      </w:r>
      <w:r w:rsidR="006C7211" w:rsidRPr="006C7211">
        <w:t xml:space="preserve">. While gradient categorization has not been implicated in all downstream speech recognition processes, such as speech perception in noise </w:t>
      </w:r>
      <w:r w:rsidR="006C7211" w:rsidRPr="006C7211">
        <w:fldChar w:fldCharType="begin"/>
      </w:r>
      <w:r w:rsidR="00B311FA">
        <w:instrText xml:space="preserve"> ADDIN ZOTERO_ITEM CSL_CITATION {"citationID":"aigjtpgpv3","properties":{"formattedCitation":"(Kapnoula et al., 2017, 2021)","plainCitation":"(Kapnoula et al., 2017, 2021)","noteIndex":0},"citationItems":[{"id":8025,"uris":["http://zotero.org/users/6534732/items/K9DTS6R6"],"itemData":{"id":8025,"type":"article-journal","abstract":"During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C."},{"family":"Edwards","given":"Jan"},{"family":"McMurray","given":"Bob"}],"issued":{"date-parts":[["2021",4]]},"citation-key":"kapnoula.etal2021Gradient"}}],"schema":"https://github.com/citation-style-language/schema/raw/master/csl-citation.json"} </w:instrText>
      </w:r>
      <w:r w:rsidR="006C7211" w:rsidRPr="006C7211">
        <w:fldChar w:fldCharType="separate"/>
      </w:r>
      <w:r w:rsidR="00B311FA" w:rsidRPr="00B311FA">
        <w:rPr>
          <w:kern w:val="0"/>
        </w:rPr>
        <w:t>(Kapnoula et al., 2017, 2021)</w:t>
      </w:r>
      <w:r w:rsidR="006C7211" w:rsidRPr="006C7211">
        <w:fldChar w:fldCharType="end"/>
      </w:r>
      <w:r w:rsidR="006C7211" w:rsidRPr="006C7211">
        <w:t xml:space="preserve"> and speech adaptability </w:t>
      </w:r>
      <w:r w:rsidR="006C7211" w:rsidRPr="006C7211">
        <w:fldChar w:fldCharType="begin"/>
      </w:r>
      <w:r w:rsidR="00B311FA">
        <w:instrText xml:space="preserve"> ADDIN ZOTERO_ITEM CSL_CITATION {"citationID":"av8fkvd19m","properties":{"formattedCitation":"(D. Kim et al., 2020)","plainCitation":"(D. Kim et al., 2020)","noteIndex":0},"citationItems":[{"id":7937,"uris":["http://zotero.org/users/6534732/items/8Y7N8CCV"],"itemData":{"id":7937,"type":"article-journal","abstract":"The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Jong"}],"issued":{"date-parts":[["2020",7,1]]},"citation-key":"kim.etal2020Individual"}}],"schema":"https://github.com/citation-style-language/schema/raw/master/csl-citation.json"} </w:instrText>
      </w:r>
      <w:r w:rsidR="006C7211" w:rsidRPr="006C7211">
        <w:fldChar w:fldCharType="separate"/>
      </w:r>
      <w:r w:rsidR="00B311FA" w:rsidRPr="00B311FA">
        <w:rPr>
          <w:kern w:val="0"/>
        </w:rPr>
        <w:t>(D. Kim et al., 2020)</w:t>
      </w:r>
      <w:r w:rsidR="006C7211" w:rsidRPr="006C7211">
        <w:fldChar w:fldCharType="end"/>
      </w:r>
      <w:r w:rsidR="006C7211" w:rsidRPr="006C7211">
        <w:t xml:space="preserve">, the benefit of gradient categorization is still clear at multiple levels for its role in perceptual flexibility through multiple cue integration </w:t>
      </w:r>
      <w:r w:rsidR="006C7211" w:rsidRPr="006C7211">
        <w:fldChar w:fldCharType="begin"/>
      </w:r>
      <w:r w:rsidR="00B311FA">
        <w:instrText xml:space="preserve"> ADDIN ZOTERO_ITEM CSL_CITATION {"citationID":"af64qs9v3g","properties":{"unsorted":true,"formattedCitation":"(Kong &amp; Edwards, 2011, 2016; Kapnoula et al., 2017; D. Kim et al., 2020; Kapnoula et al., 2021; Kapnoula &amp; McMurray, 2021; Ou et al., 2021)","plainCitation":"(Kong &amp; Edwards, 2011, 2016; Kapnoula et al., 2017; D. Kim et al., 2020; Kapnoula et al., 2021; Kapnoula &amp; McMurray, 2021; Ou et al., 2021)","noteIndex":0},"citationItems":[{"id":8599,"uris":["http://zotero.org/users/6534732/items/BJKHG888"],"itemData":{"id":8599,"type":"paper-conference","abstract":"This study investigated whether there were individual differences in within-category sensitivity to the voicing contrast and, if so, whether these differences were related to listeners‟ differential sensitivity to different acoustic cues. To do this, we conducted two speech perception experiments with English-speaking adults: visual analogue scaling (VAS) and anticipatory eye movement (AEM). Stimuli were a 30-item /ta/ to /da/ continuum, which systematically varied both VOT and f0. We found evidence of gradient sensitivity to within-category fine phonetic detail for both tasks. Consistent with previous research, we also found that listeners were more sensitive to changes in VOT than to changes in f0 for both tasks. Listeners who had a gradient response pattern on the VAS task showed evidence of sensitivity to f0 on the AEM task, while listeners who had a categorical response pattern on the VAS task did not. This result suggests that there are individual differences in responses to subphonemic detail and that these differences may be systematically related to sensitivity to different acoustic cues.","container-title":"Proceedings of the 17th International Congress of Phonetic Sciences (ICPhS XVII)","event-place":"Hong Kong","event-title":"17th International Congress of Phonetic Sciences","language":"en","page":"1126-1129","publisher":"City University of Hong Kong","publisher-place":"Hong Kong","source":"Zotero","title":"Individual Differences in Speech Perception: Evidence from Visual Analogue Scaling and Eye-Tracking","author":[{"family":"Kong","given":"Eun Jong"},{"family":"Edwards","given":"Jan"}],"issued":{"date-parts":[["2011"]]},"citation-key":"kongIndividualDifferencesSpeech2011"}},{"id":8600,"uris":["http://zotero.org/users/6534732/items/LKQIUD87"],"itemData":{"id":8600,"type":"article-journal","abstract":"This study examined individual differences in categorical perception and the use of multiple acoustic cues in the perception of the stop voicing contrast. Goals were to investigate whether gradiency of speech perception was related to listeners’ differential sensitivity to acoustic cues and to individual differences in executive function. The experiment included two speech perception tasks (visual analogue scaling [VAS] and anticipatory eye movement [AEM]) administered to 30 English-speaking adults in two separate experimental sessions. Stimuli were a /ta/ to /da/ continuum that systematically varied VOT and f0. Findings were that some listeners had a more gradient pattern of responses on the VAS task; the listeners who had a gradient response pattern on the VAS task also showed more sensitivity to f0 on the AEM task. The patterns were consistent across individuals tested on two separate occasions. These results suggest that variability in how categorically listeners perceive speech sounds is consistent and systematic within individuals.","container-title":"Journal of Phonetics","DOI":"10.1016/j.wocn.2016.08.006","ISSN":"0095-4470","journalAbbreviation":"Journal of Phonetics","page":"40-57","source":"ScienceDirect","title":"Individual differences in categorical perception of speech: Cue weighting and executive function","title-short":"Individual differences in categorical perception of speech","volume":"59","author":[{"family":"Kong","given":"Eun Jong"},{"family":"Edwards","given":"Jan"}],"issued":{"date-parts":[["2016",11,1]]},"citation-key":"kong.edwards2016Individual"}},{"id":8025,"uris":["http://zotero.org/users/6534732/items/K9DTS6R6"],"itemData":{"id":8025,"type":"article-journal","abstract":"During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C."},{"family":"McMurray","given":"Bob"}],"issued":{"date-parts":[["2021",12,1]]},"citation-key":"kapnoulaIdiosyncraticUseBottomup2021"}},{"id":8910,"uris":["http://zotero.org/users/6534732/items/Y6DSBIW5"],"itemData":{"id":8910,"type":"article-journal","abstract":"Recent studies have documented substantial variability among typical listeners in how gradiently they categorize speech sounds, and this variability in categorization gradience may link to how listeners weight different cues in the incoming signal. The present study tested the relationship between categorization gradience and cue weighting across two sets of English contrasts, each varying orthogonally in two acoustic dimensions. Participants performed a four-alternative forced-choice identification task in a visual world paradigm while their eye movements were monitored. We found that (a) greater categorization gradience derived from behavioral identification responses corresponds to larger secondary cue weights derived from eye movements; (b) the relationship between categorization gradience and secondary cue weighting is observed across cues and contrasts, suggesting that categorization gradience may be a consistent within-individual property in speech perception; and (c) listeners who showed greater categorization gradience tend to adopt a buffered processing strategy, especially when cues arrive asynchronously in time.","container-title":"Cognitive Science","DOI":"10.1111/cogs.12948","ISSN":"1551-6709","issue":"3","language":"en","license":"© 2021 Cognitive Science Society, Inc.","note":"_eprint: https://onlinelibrary.wiley.com/doi/pdf/10.1111/cogs.12948","page":"e12948","source":"Wiley Online Library","title":"Individual Differences in Categorization Gradience As Predicted by Online Processing of Phonetic Cues During Spoken Word Recognition: Evidence From Eye Movements","title-short":"Individual Differences in Categorization Gradience As Predicted by Online Processing of Phonetic Cues During Spoken Word Recognition","volume":"45","author":[{"family":"Ou","given":"Jinghua"},{"family":"Yu","given":"Alan C. L."},{"family":"Xiang","given":"Ming"}],"issued":{"date-parts":[["2021"]]},"citation-key":"ouIndividualDifferencesCategorization2021"}}],"schema":"https://github.com/citation-style-language/schema/raw/master/csl-citation.json"} </w:instrText>
      </w:r>
      <w:r w:rsidR="006C7211" w:rsidRPr="006C7211">
        <w:fldChar w:fldCharType="separate"/>
      </w:r>
      <w:r w:rsidR="00B311FA" w:rsidRPr="00B311FA">
        <w:rPr>
          <w:kern w:val="0"/>
        </w:rPr>
        <w:t>(Kong &amp; Edwards, 2011, 2016; Kapnoula et al., 2017; D. Kim et al., 2020; Kapnoula et al., 2021; Kapnoula &amp; McMurray, 2021; Ou et al., 2021)</w:t>
      </w:r>
      <w:r w:rsidR="006C7211" w:rsidRPr="006C7211">
        <w:fldChar w:fldCharType="end"/>
      </w:r>
      <w:r w:rsidR="006C7211" w:rsidRPr="006C7211">
        <w:t xml:space="preserve"> and</w:t>
      </w:r>
      <w:r w:rsidR="006C7211">
        <w:t xml:space="preserve"> through making subphonemic continuous details available</w:t>
      </w:r>
      <w:r w:rsidR="008E6A3A">
        <w:t xml:space="preserve"> in order</w:t>
      </w:r>
      <w:r w:rsidR="006C7211">
        <w:t xml:space="preserve"> to </w:t>
      </w:r>
      <w:r w:rsidR="008E6A3A" w:rsidRPr="006C7211">
        <w:t>resolv</w:t>
      </w:r>
      <w:r w:rsidR="008E6A3A">
        <w:t>e</w:t>
      </w:r>
      <w:r w:rsidR="008E6A3A" w:rsidRPr="006C7211">
        <w:t xml:space="preserve"> </w:t>
      </w:r>
      <w:r w:rsidR="006C7211" w:rsidRPr="006C7211">
        <w:t xml:space="preserve">lexical ambiguity during word recognition and lexical activation </w:t>
      </w:r>
      <w:r w:rsidR="006C7211" w:rsidRPr="006C7211">
        <w:fldChar w:fldCharType="begin"/>
      </w:r>
      <w:r w:rsidR="00B311FA">
        <w:instrText xml:space="preserve"> ADDIN ZOTERO_ITEM CSL_CITATION {"citationID":"ais5fjqpmc","properties":{"formattedCitation":"(Desmeules-Trudel &amp; Zamuner, 2023; Kapnoula et al., 2017, 2021; Kapnoula &amp; McMurray, 2021; Ou et al., 2021; Ou &amp; Yu, 2022)","plainCitation":"(Desmeules-Trudel &amp; Zamuner, 2023; Kapnoula et al., 2017, 2021; Kapnoula &amp; McMurray, 2021; Ou et al., 2021; Ou &amp; Yu, 2022)","noteIndex":0},"citationItems":[{"id":10898,"uris":["http://zotero.org/users/6534732/items/V39IS5YI"],"itemData":{"id":10898,"type":"article-journal","abstract":"Spoken word recognition depends on variations in fine-grained phonetics as listeners decode speech. However, many models of second language (L2) speech perception focus on units such as isolated syllables, and not on words. In two eye-tracking experiments, we investigated how fine-grained phonetic details (i.e. duration of nasalization on contrastive and coarticulatory nasalized vowels in Canadian French) influenced spoken word recognition in an L2, as compared to a group of native (L1) listeners. Results from L2 listeners (English-native speakers) indicated that fine-grained phonetics impacted the recognition of words, i.e. they were able to use nasalization duration variability in a way similar to L1-French listeners, providing evidence that lexical representations can be highly specified in an L2. Specifically, L2 listeners were able to distinguish minimal word pairs (differentiated by the presence of phonological vowel nasalization in French) and were able to use variability in a way approximating L1-French listeners. Furthermore, the robustness of the French “nasal vowel” category in L2 listeners depended on age of exposure. Early bilinguals displayed greater sensitivity to some ambiguity in the stimuli than late bilinguals, suggesting that early bilinguals had greater sensitivity to small variations in the signal and thus better knowledge of the phonetic cue associated with phonological vowel nasalization in French, similarly to L1 listeners.","container-title":"Second Language Research","DOI":"10.1177/02676583211030604","ISSN":"0267-6583","issue":"2","language":"en","note":"publisher: SAGE Publications Ltd","page":"333-362","source":"SAGE Journals","title":"Spoken word recognition in a second language: The importance of phonetic details","title-short":"Spoken word recognition in a second language","volume":"39","author":[{"family":"Desmeules-Trudel","given":"Félix"},{"family":"Zamuner","given":"Tania S."}],"issued":{"date-parts":[["2023",4,1]]},"citation-key":"desmeules-trudel.zamuner2023Spoken"}},{"id":8025,"uris":["http://zotero.org/users/6534732/items/K9DTS6R6"],"itemData":{"id":8025,"type":"article-journal","abstract":"During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C."},{"family":"McMurray","given":"Bob"}],"issued":{"date-parts":[["2021",12,1]]},"citation-key":"kapnoulaIdiosyncraticUseBottomup2021"}},{"id":8910,"uris":["http://zotero.org/users/6534732/items/Y6DSBIW5"],"itemData":{"id":8910,"type":"article-journal","abstract":"Recent studies have documented substantial variability among typical listeners in how gradiently they categorize speech sounds, and this variability in categorization gradience may link to how listeners weight different cues in the incoming signal. The present study tested the relationship between categorization gradience and cue weighting across two sets of English contrasts, each varying orthogonally in two acoustic dimensions. Participants performed a four-alternative forced-choice identification task in a visual world paradigm while their eye movements were monitored. We found that (a) greater categorization gradience derived from behavioral identification responses corresponds to larger secondary cue weights derived from eye movements; (b) the relationship between categorization gradience and secondary cue weighting is observed across cues and contrasts, suggesting that categorization gradience may be a consistent within-individual property in speech perception; and (c) listeners who showed greater categorization gradience tend to adopt a buffered processing strategy, especially when cues arrive asynchronously in time.","container-title":"Cognitive Science","DOI":"10.1111/cogs.12948","ISSN":"1551-6709","issue":"3","language":"en","license":"© 2021 Cognitive Science Society, Inc.","note":"_eprint: https://onlinelibrary.wiley.com/doi/pdf/10.1111/cogs.12948","page":"e12948","source":"Wiley Online Library","title":"Individual Differences in Categorization Gradience As Predicted by Online Processing of Phonetic Cues During Spoken Word Recognition: Evidence From Eye Movements","title-short":"Individual Differences in Categorization Gradience As Predicted by Online Processing of Phonetic Cues During Spoken Word Recognition","volume":"45","author":[{"family":"Ou","given":"Jinghua"},{"family":"Yu","given":"Alan C. L."},{"family":"Xiang","given":"Ming"}],"issued":{"date-parts":[["2021"]]},"citation-key":"ouIndividualDifferencesCategorization2021"}},{"id":9504,"uris":["http://zotero.org/users/6534732/items/F3N4F5LF"],"itemData":{"id":9504,"type":"article-journal","abstract":"Categorisation is a fundamental cognitive ability to group different objects as the same. This ability is particularly indispensable for human speech perception, yet individual differences in speech categorisation are nonetheless ubiquitous. The present study investigates the neurophysiological mechanisms underlying the variability in categorisation of voice-onset time (VOT). Subcortical and cortical speech-evoked responses are recorded to investigate speech representations at two functional levels of auditory processing. Individual differences in psychometric functions correlate positively with how faithfully subcortical responses encode VOT differences. Moreover, individuals also differ in how strongly the subcortical and cortical representations correlate with each other. Listeners with gradient categorisation show higher correspondences between the two representations, indicating that acoustic information is relayed faithfully from the subcortical to the cortical level; listeners with discrete categorisation exhibit decreased similarity between the two representations, suggesting that the subcortical acoustic encoding is transformed at the cortical level to reflect phonetic category information.","container-title":"Language, Cognition and Neuroscience","DOI":"10.1080/23273798.2021.1980594","ISSN":"2327-3798","issue":"3","note":"publisher: Routledge\n_eprint: https://doi.org/10.1080/23273798.2021.1980594","page":"269–284","source":"Taylor and Francis+NEJM","title":"Neural correlates of individual differences in speech categorisation: evidence from subcortical, cortical, and behavioural measures","title-short":"Neural correlates of individual differences in speech categorisation","volume":"37","author":[{"family":"Ou","given":"Jinghua"},{"family":"Yu","given":"Alan C. L."}],"issued":{"date-parts":[["2022",3,16]]},"citation-key":"ou.yu2022Neural"}}],"schema":"https://github.com/citation-style-language/schema/raw/master/csl-citation.json"} </w:instrText>
      </w:r>
      <w:r w:rsidR="006C7211" w:rsidRPr="006C7211">
        <w:fldChar w:fldCharType="separate"/>
      </w:r>
      <w:r w:rsidR="00B311FA" w:rsidRPr="00B311FA">
        <w:rPr>
          <w:kern w:val="0"/>
        </w:rPr>
        <w:t>(Desmeules-Trudel &amp; Zamuner, 2023; Kapnoula et al., 2017, 2021; Kapnoula &amp; McMurray, 2021; Ou et al., 2021; Ou &amp; Yu, 2022)</w:t>
      </w:r>
      <w:r w:rsidR="006C7211" w:rsidRPr="006C7211">
        <w:fldChar w:fldCharType="end"/>
      </w:r>
      <w:r w:rsidR="006C7211" w:rsidRPr="006C7211">
        <w:t>.</w:t>
      </w:r>
    </w:p>
    <w:p w14:paraId="6F3E784C" w14:textId="42DB140B" w:rsidR="00735F9C" w:rsidRDefault="008F2B7D" w:rsidP="00735F9C">
      <w:pPr>
        <w:pStyle w:val="Heading2"/>
      </w:pPr>
      <w:r>
        <w:t>The role of gradient categorization in speech learning</w:t>
      </w:r>
    </w:p>
    <w:p w14:paraId="7A0D79AF" w14:textId="15E5F518" w:rsidR="00B06039" w:rsidRDefault="00B16102" w:rsidP="003C6B8F">
      <w:pPr>
        <w:pStyle w:val="Heading3"/>
      </w:pPr>
      <w:r>
        <w:t>Perceptual learning of speech for children vs. adults</w:t>
      </w:r>
    </w:p>
    <w:p w14:paraId="77717E82" w14:textId="4C5D424D" w:rsidR="00B06039" w:rsidRDefault="003C6B8F" w:rsidP="00CE3391">
      <w:pPr>
        <w:spacing w:line="480" w:lineRule="auto"/>
        <w:ind w:firstLine="720"/>
      </w:pPr>
      <w:r>
        <w:t xml:space="preserve">Categorization is likely to have much more of a relevant role in speech learning and perceptual adaptation to novelty </w:t>
      </w:r>
      <w:r>
        <w:fldChar w:fldCharType="begin"/>
      </w:r>
      <w:r>
        <w:instrText xml:space="preserve"> ADDIN ZOTERO_ITEM CSL_CITATION {"citationID":"X4GH6vmt","properties":{"formattedCitation":"(Holt &amp; Lotto, 2010)","plainCitation":"(Holt &amp; Lotto, 2010)","noteIndex":0},"citationItems":[{"id":15,"uris":["http://zotero.org/users/6534732/items/AL6N62UM"],"itemData":{"id":15,"type":"article-journal","abstract":"Speech perception (SP) most commonly refers to the perceptual mapping from the highly variable acoustic speech signal to a linguistic representation, whether it be phonemes, diphones, syllables, or words. This is an example of categorization, in that potentially discriminable speech sounds are assigned to functionally equivalent classes. In this tutorial, we present some of the main challenges to our understanding of the categorization of speech sounds and the conceptualization of SP that has resulted from these challenges. We focus here on issues and experiments that define open research questions relevant to phoneme categorization, arguing that SP is best understood as perceptual categorization, a position that places SP in direct contact with research from other areas of perception and cognition.","container-title":"Attention, Perception &amp; Psychophysics","DOI":"10.3758/APP.72.5.1218","ISSN":"1943-3921, 1943-393X","issue":"5","journalAbbreviation":"Attention, Perception &amp; Psychophysics","language":"en","page":"1218-1227","source":"DOI.org (Crossref)","title":"Speech perception as categorization","volume":"72","author":[{"family":"Holt","given":"L. L."},{"family":"Lotto","given":"A. J."}],"issued":{"date-parts":[["2010",7,1]]},"citation-key":"holt.lotto2010Speech"}}],"schema":"https://github.com/citation-style-language/schema/raw/master/csl-citation.json"} </w:instrText>
      </w:r>
      <w:r>
        <w:fldChar w:fldCharType="separate"/>
      </w:r>
      <w:r w:rsidR="00B06039">
        <w:rPr>
          <w:noProof/>
        </w:rPr>
        <w:t>(Holt &amp; Lotto, 2010)</w:t>
      </w:r>
      <w:r>
        <w:fldChar w:fldCharType="end"/>
      </w:r>
      <w:r>
        <w:t>. Perceptual learning involves the reorganization of perceptual categories, which can further be described as the process by which the auditory system</w:t>
      </w:r>
      <w:r w:rsidR="00B06039">
        <w:t xml:space="preserve"> </w:t>
      </w:r>
      <w:r>
        <w:t>creates and continually updates</w:t>
      </w:r>
      <w:r w:rsidR="00B06039">
        <w:t xml:space="preserve"> category boundaries,</w:t>
      </w:r>
      <w:r>
        <w:t xml:space="preserve"> the rules for sound-to-meaning mappings</w:t>
      </w:r>
      <w:r w:rsidR="00B06039">
        <w:t>,</w:t>
      </w:r>
      <w:r w:rsidR="009C7FA6">
        <w:t xml:space="preserve"> and</w:t>
      </w:r>
      <w:r w:rsidR="00B06039">
        <w:t xml:space="preserve"> </w:t>
      </w:r>
      <w:r>
        <w:t xml:space="preserve">the attachment of category labels to perceptual units </w:t>
      </w:r>
      <w:r>
        <w:fldChar w:fldCharType="begin"/>
      </w:r>
      <w:r w:rsidR="00B06039">
        <w:instrText xml:space="preserve"> ADDIN ZOTERO_ITEM CSL_CITATION {"citationID":"kDIgoFm4","properties":{"formattedCitation":"(Samuel, 2011; Samuel &amp; Kraljic, 2009)","plainCitation":"(Samuel, 2011; Samuel &amp; Kraljic, 2009)","noteIndex":0},"citationItems":[{"id":12473,"uris":["http://zotero.org/users/6534732/items/BUPDUAZU"],"itemData":{"id":12473,"type":"article-journal","abstract":"Speech perception has been studied for over a half century. During this time, one subﬁeld has examined perception of phonetic information independent of its contribution to word recognition. Theories in this subﬁeld include ones that are based on auditory properties of speech, the motor commands involved in speech production, and a Direct Realist approach that emphasizes the structure of the information reaching the perceiver. A second subﬁeld has been less concerned with the acousticphonetic properties of speech and more concerned with how words are segmented and recognized. In this subﬁeld, there has been a focus on the nature of communication among different levels of analysis (e.g., phonetic and lexical). In recent years, there has been a growing appreciation of the need to understand how the perceptual system dynamically changes in order to allow listeners to successfully process the variable input and new words that they constantly encounter.","container-title":"Annual Review of Psychology","DOI":"10.1146/annurev.psych.121208.131643","ISSN":"0066-4308, 1545-2085","issue":"1","journalAbbreviation":"Annu. Rev. Psychol.","language":"en","page":"49-72","source":"DOI.org (Crossref)","title":"Speech Perception","volume":"62","author":[{"family":"Samuel","given":"Arthur G."}],"issued":{"date-parts":[["2011",1,10]]},"citation-key":"samuel2011Speech"},"label":"page"},{"id":4625,"uris":["http://zotero.org/users/6534732/items/EK8IC3C7"],"itemData":{"id":4625,"type":"article-journal","abstract":"Adult language users have an enormous amount of experience with speech in their native language. As a result, they have very well-developed processes for categorizing the sounds of speech that they hear. Despite this very high level of experience, recent research has shown that listeners are capable of redeveloping their speech categorization to bring it into alignment with new variation in their speech input. This reorganization of phonetic space is a type of perceptual learning, or recalibration, of speech processes. In this article, we review several recent lines of research on perceptual learning for speech.","container-title":"Attention, Perception, &amp; Psychophysics","DOI":"10.3758/APP.71.6.1207","ISSN":"1943-393X","issue":"6","journalAbbreviation":"Attention, Perception, &amp; Psychophysics","language":"en","page":"1207-1218","source":"Springer Link","title":"Perceptual learning for speech","volume":"71","author":[{"family":"Samuel","given":"Arthur G."},{"family":"Kraljic","given":"Tanya"}],"issued":{"date-parts":[["2009",8,1]]},"citation-key":"samuelPerceptualLearningSpeech2009"},"label":"page"}],"schema":"https://github.com/citation-style-language/schema/raw/master/csl-citation.json"} </w:instrText>
      </w:r>
      <w:r>
        <w:fldChar w:fldCharType="separate"/>
      </w:r>
      <w:r w:rsidR="00B06039">
        <w:rPr>
          <w:noProof/>
        </w:rPr>
        <w:t>(Samuel, 2011; Samuel &amp; Kraljic, 2009)</w:t>
      </w:r>
      <w:r>
        <w:fldChar w:fldCharType="end"/>
      </w:r>
      <w:r>
        <w:t xml:space="preserve">. </w:t>
      </w:r>
      <w:r w:rsidR="00B06039">
        <w:t xml:space="preserve">A unified perspective of abstract and exemplar category representation </w:t>
      </w:r>
      <w:r w:rsidR="00B06039">
        <w:lastRenderedPageBreak/>
        <w:t xml:space="preserve">suggests that learning speech categories </w:t>
      </w:r>
      <w:r w:rsidR="00CE3391">
        <w:t xml:space="preserve">depends on characteristics of </w:t>
      </w:r>
      <w:r w:rsidR="00B06039">
        <w:t>the distribution of input, or bottom-up factor</w:t>
      </w:r>
      <w:r w:rsidR="009C7FA6">
        <w:t>s</w:t>
      </w:r>
      <w:r w:rsidR="00B06039">
        <w:t xml:space="preserve">, just as much as it </w:t>
      </w:r>
      <w:r w:rsidR="00CE3391">
        <w:t xml:space="preserve">depends on </w:t>
      </w:r>
      <w:r w:rsidR="00B06039">
        <w:t xml:space="preserve">the function of the input, or top-down factors </w:t>
      </w:r>
      <w:r w:rsidR="00B06039">
        <w:fldChar w:fldCharType="begin"/>
      </w:r>
      <w:r w:rsidR="00B06039">
        <w:instrText xml:space="preserve"> ADDIN ZOTERO_ITEM CSL_CITATION {"citationID":"cNgfHeLr","properties":{"formattedCitation":"(Pierrehumbert, 2003)","plainCitation":"(Pierrehumbert, 2003)","noteIndex":0},"citationItems":[{"id":12913,"uris":["http://zotero.org/users/6534732/items/7EEDM7UA"],"itemData":{"id":12913,"type":"article-journal","abstract":"In learning to perceive and produce speech, children master complex language-specific patterns. Daunting language-specific variation is found both in the segmental domain and in the domain of prosody and intonation. This article reviews the challenges posed by results in phonetic typology and sociolinguistics for the theory of language acquisition. It argues that categories are initiated bottom-up from statistical modesin use of the phonetic space, and sketches how exemplar theory can be used to model the updating of categories once they are initiated. It also argues that bottom-upinitiation of categories is successful thanks to the perceptionproduction loop operating in the speech community. The behavior of this loop means that the superficial statistical properties of speech available to the infant indirectly reflect the contrastiveness and discriminability of categories in the adult grammar. The article also argues that the developing system is refined using internal feedback from type statistics over the lexicon, once the lexicon is well-developed. The application of type statistics to a system initiated with surface statistics does not cause a fundamental reorganization of the system. Instead, it exploits confluences across levels of representation which characterize human language and make bootstrapping possible.","container-title":"Language and Speech","DOI":"10.1177/00238309030460020501","ISSN":"0023-8309","issue":"2-3","journalAbbreviation":"Lang Speech","language":"en","note":"publisher: SAGE Publications Ltd","page":"115-154","source":"SAGE Journals","title":"Phonetic Diversity, Statistical Learning, and Acquisition of Phonology","volume":"46","author":[{"family":"Pierrehumbert","given":"Janet B."}],"issued":{"date-parts":[["2003",6,1]]},"citation-key":"pierrehumbert2003Phonetic"}}],"schema":"https://github.com/citation-style-language/schema/raw/master/csl-citation.json"} </w:instrText>
      </w:r>
      <w:r w:rsidR="00B06039">
        <w:fldChar w:fldCharType="separate"/>
      </w:r>
      <w:r w:rsidR="00B06039">
        <w:rPr>
          <w:noProof/>
        </w:rPr>
        <w:t>(Pierrehumbert, 2003)</w:t>
      </w:r>
      <w:r w:rsidR="00B06039">
        <w:fldChar w:fldCharType="end"/>
      </w:r>
      <w:r w:rsidR="00CE3391">
        <w:t>. This</w:t>
      </w:r>
      <w:r w:rsidR="006C7211">
        <w:t xml:space="preserve"> is a popular perspective that has been supported by time-sensitive measures of neural activity during non-learning speech perception as well </w:t>
      </w:r>
      <w:r w:rsidR="006C7211">
        <w:fldChar w:fldCharType="begin"/>
      </w:r>
      <w:r w:rsidR="00B311FA">
        <w:instrText xml:space="preserve"> ADDIN ZOTERO_ITEM CSL_CITATION {"citationID":"a2i2b542kno","properties":{"formattedCitation":"(Getz &amp; Toscano, 2021)","plainCitation":"(Getz &amp; Toscano, 2021)","noteIndex":0},"citationItems":[{"id":9540,"uris":["http://zotero.org/users/6534732/items/FM3L384H"],"itemData":{"id":9540,"type":"article-journal","abstract":"Recent advances in cognitive neuroscience have provided a detailed picture of the early time-course of speech perception. In this review, we highlight this work, placing it within the broader context of research on the neurobiology of speech processing, and discuss how these data point us toward new models of speech perception and spoken language comprehension. We focus, in particular, on temporally-sensitive measures that allow us to directly measure early perceptual processes. Overall, the data provide support for two key principles: (a) speech perception is based on gradient representations of speech sounds and (b) speech perception is interactive and receives input from higher-level linguistic context at the earliest stages of cortical processing. Implications for models of speech processing and the neurobiology of language more broadly are discussed. This article is categorized under: Psychology &gt; Language Psychology &gt; Perception and Psychophysics Neuroscience &gt; Cognition","container-title":"WIREs Cognitive Science","DOI":"10.1002/wcs.1541","ISSN":"1939-5086","issue":"2","language":"en","license":"© 2020 Wiley Periodicals LLC.","note":"_eprint: https://onlinelibrary.wiley.com/doi/pdf/10.1002/wcs.1541","page":"e1541","source":"Wiley Online Library","title":"The time-course of speech perception revealed by temporally-sensitive neural measures","volume":"12","author":[{"family":"Getz","given":"Laura M."},{"family":"Toscano","given":"Joseph C."}],"issued":{"date-parts":[["2021"]]},"citation-key":"getz.toscano2021timecourse"}}],"schema":"https://github.com/citation-style-language/schema/raw/master/csl-citation.json"} </w:instrText>
      </w:r>
      <w:r w:rsidR="006C7211">
        <w:fldChar w:fldCharType="separate"/>
      </w:r>
      <w:r w:rsidR="00B311FA" w:rsidRPr="00B311FA">
        <w:rPr>
          <w:kern w:val="0"/>
        </w:rPr>
        <w:t>(Getz &amp; Toscano, 2021)</w:t>
      </w:r>
      <w:r w:rsidR="006C7211">
        <w:fldChar w:fldCharType="end"/>
      </w:r>
      <w:r w:rsidR="00B06039">
        <w:t xml:space="preserve">. Bottom-up factors typically arise from statistical learning or distributional learning, through which listeners acquire sensitivity to the statistical structure and distributional regularities of speech; in the case of speech, this includes tracking the probability of cooccurrence between certain sounds and the distribution of acoustic features across sounds </w:t>
      </w:r>
      <w:r w:rsidR="00B06039">
        <w:fldChar w:fldCharType="begin"/>
      </w:r>
      <w:r w:rsidR="00B06039">
        <w:instrText xml:space="preserve"> ADDIN ZOTERO_ITEM CSL_CITATION {"citationID":"Q9ItOM2D","properties":{"formattedCitation":"(Erickson &amp; Thiessen, 2015)","plainCitation":"(Erickson &amp; Thiessen, 2015)","noteIndex":0},"citationItems":[{"id":674,"uris":["http://zotero.org/users/6534732/items/BJDBI4YD"],"itemData":{"id":674,"type":"article-journal","abstract":"Considerable research indicates that learners are sensitive to probabilistic structure in laboratory studies of artiﬁcial language learning. However, the artiﬁcial and simpliﬁed nature of the stimuli used in the pioneering work on the acquisition of statistical regularities has raised doubts about the scalability of such learning to the complexity of natural language input. In this review, we explore a central prediction of statistical learning accounts of language acquisition – that sensitivity to statistical structure should be linked to real language processes – via an examination of: (1) recent studies that have increased the ecological validity of the stimuli; (2) studies that suggest statistical segmentation produces representations that share properties with real words; (3) correlations between individual variability in statistical learning ability and individual variability in language outcomes; and (4) atypicalities in statistical learning in clinical populations characterized by language delays or deﬁcits.","container-title":"Developmental Review","DOI":"10.1016/j.dr.2015.05.002","ISSN":"02732297","journalAbbreviation":"Developmental Review","language":"en","page":"66-108","source":"DOI.org (Crossref)","title":"Statistical learning of language: Theory, validity, and predictions of a statistical learning account of language acquisition","title-short":"Statistical learning of language","volume":"37","author":[{"family":"Erickson","given":"Lucy C."},{"family":"Thiessen","given":"Erik D."}],"issued":{"date-parts":[["2015",9]]},"citation-key":"erickson.thiessen2015Statistical"}}],"schema":"https://github.com/citation-style-language/schema/raw/master/csl-citation.json"} </w:instrText>
      </w:r>
      <w:r w:rsidR="00B06039">
        <w:fldChar w:fldCharType="separate"/>
      </w:r>
      <w:r w:rsidR="00B06039">
        <w:rPr>
          <w:noProof/>
        </w:rPr>
        <w:t>(Erickson &amp; Thiessen, 2015)</w:t>
      </w:r>
      <w:r w:rsidR="00B06039">
        <w:fldChar w:fldCharType="end"/>
      </w:r>
      <w:r w:rsidR="00B06039">
        <w:t xml:space="preserve">. Top-down factors includer higher-level constructs, such as lexical, syntactic, and semantic knowledge, among others. </w:t>
      </w:r>
    </w:p>
    <w:p w14:paraId="28853A8D" w14:textId="0660A12F" w:rsidR="00B16102" w:rsidRDefault="00B16102" w:rsidP="003C5D93">
      <w:pPr>
        <w:spacing w:line="480" w:lineRule="auto"/>
        <w:ind w:firstLine="720"/>
      </w:pPr>
      <w:r>
        <w:t>Infants can take advantage of their perceptual blank slate during L1 acquisition to make use of both bottom-up (statistical distribution) and top-down (developing lexicon) information as they steadily learn phonetic and phonological categories</w:t>
      </w:r>
      <w:r w:rsidR="00BA6D03">
        <w:t xml:space="preserve"> </w:t>
      </w:r>
      <w:r w:rsidR="00BA6D03">
        <w:fldChar w:fldCharType="begin"/>
      </w:r>
      <w:r w:rsidR="00B311FA">
        <w:instrText xml:space="preserve"> ADDIN ZOTERO_ITEM CSL_CITATION {"citationID":"a2ldou73eed","properties":{"formattedCitation":"(E. K. Johnson, 2016)","plainCitation":"(E. K. Johnson, 2016)","noteIndex":0},"citationItems":[{"id":13840,"uris":["http://zotero.org/users/6534732/items/PU3LWEWX"],"itemData":{"id":13840,"type":"article-journal","abstract":"Infants begin learning the phonological structure of their native language remarkably early and use this information to extract word-sized chunks from the speech signal. While acquiring the language-specific segmentation strategies appropriate for their native language, infants are simultaneously beginning to form word–object pairings and learning which sound contrasts are meaningful in the native language. They are also working out how to assign words to word classes, paying attention to the use and placement of function words, and learning how speakers of the language string words together to form sensible grammatical utterances. Amazingly, infants tackle all of these tasks simultaneously, with success in each of these domains dependent on success in the others. This review focuses on infants&amp;apos; discovery of word forms in speech, their construction of a proto-lexicon, and the development of linguistic knowledge during their first year and a half of life. By discussing the development of lexical knowledge in relation to other aspects of linguistic development, I demonstrate the advantages of an integrative approach to understanding early language acquisition.","container-title":"Annual Review of Linguistics","DOI":"10.1146/annurev-linguistics-011415-040616","ISSN":"2333-9683, 2333-9691","issue":"Volume 2, 2016","language":"en","note":"publisher: Annual Reviews","page":"391-412","source":"www-annualreviews-org.cmu.idm.oclc.org","title":"Constructing a Proto-Lexicon: An Integrative View of Infant Language Development","title-short":"Constructing a Proto-Lexicon","volume":"2","author":[{"family":"Johnson","given":"Elizabeth K."}],"issued":{"date-parts":[["2016",1,14]]},"citation-key":"johnson2016Constructing"}}],"schema":"https://github.com/citation-style-language/schema/raw/master/csl-citation.json"} </w:instrText>
      </w:r>
      <w:r w:rsidR="00BA6D03">
        <w:fldChar w:fldCharType="separate"/>
      </w:r>
      <w:r w:rsidR="00B311FA" w:rsidRPr="00B311FA">
        <w:rPr>
          <w:kern w:val="0"/>
        </w:rPr>
        <w:t>(E. K. Johnson, 2016)</w:t>
      </w:r>
      <w:r w:rsidR="00BA6D03">
        <w:fldChar w:fldCharType="end"/>
      </w:r>
      <w:r>
        <w:t xml:space="preserve">. </w:t>
      </w:r>
      <w:r w:rsidR="00B06039">
        <w:t xml:space="preserve">Research in L1 acquisition measuring discrimination behavior through infant habituation tasks has found that up to approximately </w:t>
      </w:r>
      <w:r w:rsidR="000C7398">
        <w:t>6-months-old</w:t>
      </w:r>
      <w:r w:rsidR="00B06039" w:rsidRPr="00B06039">
        <w:t>, infants are able to discriminate between speech sounds</w:t>
      </w:r>
      <w:r w:rsidR="00B06039">
        <w:t xml:space="preserve"> of any language regardless of language background, and that sometime between 6-12 </w:t>
      </w:r>
      <w:r w:rsidR="00B06039" w:rsidRPr="00B06039">
        <w:t>months of age,</w:t>
      </w:r>
      <w:r w:rsidR="00B06039">
        <w:t xml:space="preserve"> cross-linguistic discrimination ability declines while L1-specific discrimination ability strengthens </w:t>
      </w:r>
      <w:r w:rsidR="00B06039">
        <w:fldChar w:fldCharType="begin"/>
      </w:r>
      <w:r w:rsidR="00B311FA">
        <w:instrText xml:space="preserve"> ADDIN ZOTERO_ITEM CSL_CITATION {"citationID":"a5ish0n5nr","properties":{"formattedCitation":"(for reviews, see Feldman et al., 2021; Galle &amp; McMurray, 2014; Tsuji &amp; Cristia, 2014; Werker &amp; Curtin, 2005; Werker &amp; Lalonde, 1988; Werker &amp; Polka, 1993)","plainCitation":"(for reviews, see Feldman et al., 2021; Galle &amp; McMurray, 2014; Tsuji &amp; Cristia, 2014; Werker &amp; Curtin, 2005; Werker &amp; Lalonde, 1988; Werker &amp; Polka, 1993)","noteIndex":0},"citationItems":[{"id":2880,"uris":["http://zotero.org/users/6534732/items/CPSWTUYP"],"itemData":{"id":2880,"type":"article-journal","abstract":"Early changes in infants’ ability to perceive native and nonnative speech sound contrasts are typically attributed to their developing knowledge of phonetic categories. We critically examine this hypothesis and argue that there is little direct evidence of category knowledge in infancy. We then propose an alternative account in which infants’ perception changes because they are learning a perceptual space that is appropriate to represent speech, without yet carving up that space into phonetic categories. If correct, this new account has substantial implications for understanding early language development.","container-title":"Open Mind","DOI":"10.1162/opmi_a_00046","ISSN":"2470-2986","journalAbbreviation":"Open Mind","page":"113-131","source":"Silverchair","title":"Do Infants Really Learn Phonetic Categories?","volume":"5","author":[{"family":"Feldman","given":"Naomi H."},{"family":"Goldwater","given":"Sharon"},{"family":"Dupoux","given":"Emmanuel"},{"family":"Schatz","given":"Thomas"}],"issued":{"date-parts":[["2021",11,1]]},"citation-key":"feldman.etal2021Infants"},"prefix":"for reviews, see"},{"id":4565,"uris":["http://zotero.org/users/6534732/items/GL2L7WI7"],"itemData":{"id":4565,"type":"article-journal","abstract":"Most research on infant speech categories has relied on measures of discrimination. Such work often employs categorical perception as a linking hypothesis to enable inferences about categorization on the basis of discrimination measures. However, a large number of studies with adults challenge the utility of categorical perception in describing adult speech perception, and this in turn calls into question how to interpret measures of infant speech discrimination. We propose here a parallel channels model of discrimination (built on Pisoni and Tash Perception &amp; Psychophysics, 15(2), 285–290, 1974), which posits that both a noncategorical or veridical encoding of speech cues and category representations can simultaneously contribute to discrimination. This can thus produce categorical perception effects without positing any warping of the acoustic signal, but it also reframes how we think about infant discrimination and development. We test this model by conducting a quantitative review of 20 studies examining infants’ discrimination of voice onset time contrasts. This review suggests that within-category discrimination is surprisingly prevalent even in classic studies and that, averaging across studies, discrimination is related to continuous acoustic distance. It also identifies several methodological factors that may mask our ability to see this. Finally, it suggests that infant discrimination may improve over development, contrary to commonly held notion of perceptual narrowing. These results are discussed in terms of theories of speech development that may require such continuous sensitivity.","container-title":"Psychonomic Bulletin &amp; Review","DOI":"10.3758/s13423-013-0569-y","ISSN":"1531-5320","issue":"4","journalAbbreviation":"Psychon Bull Rev","language":"en","page":"884-906","source":"Springer Link","title":"The development of voicing categories: A quantitative review of over 40 years of infant speech perception research","title-short":"The development of voicing categories","volume":"21","author":[{"family":"Galle","given":"Marcus E."},{"family":"McMurray","given":"Bob"}],"issued":{"date-parts":[["2014",8,1]]},"citation-key":"galle.mcmurray2014development"}},{"id":12977,"uris":["http://zotero.org/users/6534732/items/4VJP7YBT"],"itemData":{"id":12977,"type":"article-journal","abstract":"Although the majority of evidence on perceptual narrowing in speech sounds is based on consonants, most models of infant speech perception generalize these findings to vowels, assuming that vowel perception improves for vowel sounds that are present in the infant's native language within the first year of life, and deteriorates for non-native vowel sounds over the same period of time. The present meta-analysis contributes to assessing to what extent these descriptions are accurate in the first comprehensive quantitative meta-analysis of perceptual narrowing in infant vowel discrimination, including results from behavioral, electrophysiological, and neuroimaging methods applied to infants 0–14 months of age. An analysis of effect sizes for native and non-native vowel discrimination over the first year of life revealed that they changed with age in opposite directions, being significant by about 6 months of age. © 2013 Wiley Periodicals, Inc. Dev Psychobiol 56: 179–191, 2014.","container-title":"Developmental Psychobiology","DOI":"10.1002/dev.21179","ISSN":"1098-2302","issue":"2","language":"en","license":"© 2013 Wiley Periodicals, Inc.","note":"_eprint: https://onlinelibrary.wiley.com/doi/pdf/10.1002/dev.21179","page":"179-191","source":"Wiley Online Library","title":"Perceptual attunement in vowels: A meta-analysis","title-short":"Perceptual attunement in vowels","volume":"56","author":[{"family":"Tsuji","given":"Sho"},{"family":"Cristia","given":"Alejandrina"}],"issued":{"date-parts":[["2014"]]},"citation-key":"tsuji.cristia2014Perceptual"}},{"id":12969,"uris":["http://zotero.org/users/6534732/items/AXGWHZAI"],"itemData":{"id":12969,"type":"article-journal","container-title":"Language Learning and Development","DOI":"10.1080/15475441.2005.9684216","issue":"2","language":"en","page":"197–234","source":"Zotero","title":"PRIMIR: A Developmental Framework of Infant Speech Processing","volume":"1","author":[{"family":"Werker","given":"Janet F"},{"family":"Curtin","given":"Suzanne"}],"issued":{"date-parts":[["2005"]]},"citation-key":"werker.curtin2005PRIMIR"}},{"id":12965,"uris":["http://zotero.org/users/6534732/items/H87IWUUR"],"itemData":{"id":12965,"type":"article-journal","container-title":"Developmental Psychology","DOI":"10.1037/0012-1649.24.5.672","issue":"5","language":"en","page":"672–683","source":"Zotero","title":"Cross-Language Speech Perception: Initial Capabilities and Developmental Change","volume":"24","author":[{"family":"Werker","given":"Janet F"},{"family":"Lalonde","given":"Chris E"}],"issued":{"date-parts":[["1988"]]},"citation-key":"werker.lalonde1988CrossLanguage"},"label":"page"},{"id":12967,"uris":["http://zotero.org/users/6534732/items/RUFZC6Y2"],"itemData":{"id":12967,"type":"article-journal","container-title":"Journal of Phonetics","language":"en","page":"83–101","source":"Zotero","title":"Developmental changes in speech perception: new challenges and new directions","volume":"21","author":[{"family":"Werker","given":"Janet F"},{"family":"Polka","given":"Linda"}],"issued":{"date-parts":[["1993"]]},"citation-key":"werker.polka1993Developmental"}}],"schema":"https://github.com/citation-style-language/schema/raw/master/csl-citation.json"} </w:instrText>
      </w:r>
      <w:r w:rsidR="00B06039">
        <w:fldChar w:fldCharType="separate"/>
      </w:r>
      <w:r w:rsidR="00B311FA" w:rsidRPr="00B311FA">
        <w:rPr>
          <w:kern w:val="0"/>
        </w:rPr>
        <w:t>(for reviews, see Feldman et al., 2021; Galle &amp; McMurray, 2014; Tsuji &amp; Cristia, 2014; Werker &amp; Curtin, 2005; Werker &amp; Lalonde, 1988; Werker &amp; Polka, 1993)</w:t>
      </w:r>
      <w:r w:rsidR="00B06039">
        <w:fldChar w:fldCharType="end"/>
      </w:r>
      <w:r w:rsidR="00B06039" w:rsidRPr="00B06039">
        <w:t>.</w:t>
      </w:r>
      <w:r>
        <w:t xml:space="preserve"> Statistical learning and distributional learning through L1 language experience seems to play a larger role, especially early on, in increasing sensitivity to L1 speech sounds </w:t>
      </w:r>
      <w:r>
        <w:fldChar w:fldCharType="begin"/>
      </w:r>
      <w:r w:rsidR="00B311FA">
        <w:instrText xml:space="preserve"> ADDIN ZOTERO_ITEM CSL_CITATION {"citationID":"a1e65l4qghj","properties":{"unsorted":true,"formattedCitation":"(Maye et al., 2002, 2008; Kuhl, 2004; Romberg &amp; Saffran, 2010; Thiessen &amp; Erickson, 2013)","plainCitation":"(Maye et al., 2002, 2008; Kuhl, 2004; Romberg &amp; Saffran, 2010; Thiessen &amp; Erickson, 2013)","noteIndex":0},"citationItems":[{"id":5832,"uris":["http://zotero.org/users/6534732/items/99ZUGWEA"],"itemData":{"id":5832,"type":"article-journal","abstract":"For nearly two decades it has been known that infants' perception of speech sounds is affected by native language input during the first year of life. However, definitive evidence of a mechanism to explain these developmental changes in speech perception has remained elusive. The present study provides the first evidence for such a mechanism, showing that the statistical distribution of phonetic variation in the speech signal influences whether 6- and 8-month-old infants discriminate a pair of speech sounds. We familiarized infants with speech sounds from a phonetic continuum, exhibiting either a bimodal or unimodal frequency distribution. During the test phase, only infants in the bimodal condition discriminated tokens from the endpoints of the continuum. These results demonstrate that infants are sensitive to the statistical distribution of speech sounds in the input language, and that this sensitivity influences speech perception.","container-title":"Cognition","DOI":"10.1016/S0010-0277(01)00157-3","ISSN":"0010-0277","issue":"3","journalAbbreviation":"Cognition","page":"B101-B111","source":"ScienceDirect","title":"Infant sensitivity to distributional information can affect phonetic discrimination","volume":"82","author":[{"family":"Maye","given":"Jessica"},{"family":"Werker","given":"Janet F"},{"family":"Gerken","given":"LouAnn"}],"issued":{"date-parts":[["2002",1,1]]},"citation-key":"maye.etal2002Infant"}},{"id":5828,"uris":["http://zotero.org/users/6534732/items/VPPGFCTG"],"itemData":{"id":5828,"type":"article-journal","abstract":"Over the course of the first year of life, infants develop from being generalized listeners, capable of discriminating both native and non-native speech contrasts, into specialized listeners whose discrimination patterns closely reflect the phonetic system of the native language(s). Recent work by Maye, Werker and Gerken (2002) has proposed a statistical account for this phenomenon, showing that infants may lose the ability to discriminate some foreign language contrasts on the basis of their sensitivity to the statistical distribution of sounds in the input language. In this paper we examine the process of enhancement in infant speech perception, whereby initially difficult phonetic contrasts become better discriminated when they define two categories that serve a functional role in the native language. In particular, we demonstrate that exposure to a bimodal statistical distribution in 8-month-old infants’ phonetic input can lead to increased discrimination of difficult contrasts. In addition, this exposure also facilitates discrimination of an unfamiliar contrast sharing the same phonetic feature as the contrast presented during familiarization, suggesting that infants extract acoustic/phonetic information that is invariant across an abstract featural representation.","container-title":"Developmental Science","DOI":"10.1111/j.1467-7687.2007.00653.x","ISSN":"1467-7687","issue":"1","language":"en","note":"_eprint: https://onlinelibrary.wiley.com/doi/pdf/10.1111/j.1467-7687.2007.00653.x","page":"122-134","source":"Wiley Online Library","title":"Statistical phonetic learning in infants: facilitation and feature generalization","title-short":"Statistical phonetic learning in infants","volume":"11","author":[{"family":"Maye","given":"Jessica"},{"family":"Weiss","given":"Daniel J."},{"family":"Aslin","given":"Richard N."}],"issued":{"date-parts":[["2008"]]},"citation-key":"maye.etal2008Statistical"}},{"id":784,"uris":["http://zotero.org/users/6534732/items/Y8YVVCCY"],"itemData":{"id":784,"type":"article-journal","abstract":"Infants learn their native language quickly and effortlessly, and follow the same developmental path regardless of culture. However, it has proved difficult to understand how they do this, or to build computers that can reproduce this feat.An early and essential task for infants is to make sense of the speech that they hear. Each language uses a unique set of about 40 phonemes, and infants must learn to partition varied speech sounds into these phonemic categories. Young infants are sensitive to subtle differences between all phonetic units, whereas older children lose their sensitivity to distinctions that are not used in their native language. The loss of discrimination for foreign-language distinctions is paralleled by an increase in sensitivity to native-language phonetic units.There is evidence that infants analyse the statistical distributions of sounds that they hear in ambient language, and use this information to form phonemic categories. They also learn phonotactic rules — language-specific rules that govern the sequences of phonemes that can be used to compose words.To identify word boundaries, infants can use both transitional probabilities between syllables, and prosodic cues, which relate to linguistic stress. Most languages are dominated by either trochaic words (with the stress on the first syllable) or iambic ones (with the stress on later syllables). Infants seem to use a combination of statistical and prosodic cues to segment words in speech.Social influences are important in speech learning. Infants learn more easily from interactions with human beings speaking another language than they do from audiovisual exposure to the same language material, and their speech is strongly influenced by the response of others around them, such as their mothers. The importance of social input in language learning has some similarities to social influences on song learning in birds.Language experience causes neural changes. One hypothesis, native language neural commitment (NLNC), proposes that language learning produces dedicated neural networks that code the patterns of native-language speech. As these networks develop, they make it easier for new speech elements and patterns to be learned if they are consistent with the existing patterns, but place constraints on the learning of foreign-language patterns. NLNC might explain the closing of the 'sensitive period' for language learning; once a certain amount of learning has occurred, neural commitment interferes with the learning of new languages so they cannot be learned as easily.","container-title":"Nature Reviews Neuroscience","DOI":"10.1038/nrn1533","ISSN":"1471-0048","issue":"11","journalAbbreviation":"Nat Rev Neurosci","language":"en","license":"2004 Nature Publishing Group","note":"Bandiera_abtest: a\nCg_type: Nature Research Journals\nnumber: 11\nPrimary_atype: Reviews\npublisher: Nature Publishing Group","page":"831-843","source":"www.nature.com","title":"Early language acquisition: cracking the speech code","title-short":"Early language acquisition","volume":"5","author":[{"family":"Kuhl","given":"Patricia K."}],"issued":{"date-parts":[["2004",11]]},"citation-key":"kuhl2004Early"}},{"id":670,"uris":["http://zotero.org/users/6534732/items/BN2SKGYJ"],"itemData":{"id":670,"type":"article-journal","abstract":"Human learners, including infants, are highly sensitive to structure in their environment. Statistical learning refers to the process of extracting this structure. A major question in language acquisition in the past few decades has been the extent to which infants use statistical learning mechanisms to acquire their native language. There have been many demonstrations showing infants' ability to extract structures in linguistic input, such as the transitional probability between adjacent elements. This paper reviews current research on how statistical learning contributes to language acquisition. Current research is extending the initial findings of infants' sensitivity to basic statistical information in many different directions, including investigating how infants represent regularities, learn about different levels of language, and integrate information across situations. These current directions emphasize studying statistical language learning in context: within language, within the infant learner, and within the environment as a whole. WIREs Cogn Sci 2010 1 906–914 This article is categorized under: Linguistics &gt; Language Acquisition Psychology &gt; Language","container-title":"WIREs Cognitive Science","DOI":"10.1002/wcs.78","ISSN":"1939-5086","issue":"6","language":"en","note":"_eprint: https://onlinelibrary.wiley.com/doi/pdf/10.1002/wcs.78","page":"906-914","source":"Wiley Online Library","title":"Statistical learning and language acquisition","volume":"1","author":[{"family":"Romberg","given":"Alexa R."},{"family":"Saffran","given":"Jenny R."}],"issued":{"date-parts":[["2010"]]},"citation-key":"romberg.saffran2010Statistical"}},{"id":12915,"uris":["http://zotero.org/users/6534732/items/ZZNY6BY6"],"itemData":{"id":12915,"type":"article-journal","abstract":"&lt;p&gt;To efficiently segment fluent speech, infants must discover the predominant phonological form of words in the native language. In English, for example, content words typically begin with a stressed syllable. To discover this regularity, infants need to identify a set of words. We propose that statistical learning plays two roles in this process. First, it provides a cue that allows infants to segment words from fluent speech, even without language-specific phonological knowledge. Second, once infants have identified a set of lexical forms, they can learn from the distribution of acoustic features across those word forms. The current experiments demonstrate both processes are available to 5-month-old infants. This demonstration of sensitivity to statistical structure in speech, weighted more heavily than phonological cues to segmentation at an early age, is consistent with theoretical accounts that claim statistical learning plays a role in helping infants to adapt to the structure of their native language from very early in life.&lt;/p&gt;","container-title":"Frontiers in Psychology","DOI":"10.3389/fpsyg.2012.00590","ISSN":"1664-1078","journalAbbreviation":"Front. Psychol.","language":"English","note":"publisher: Frontiers","source":"Frontiers","title":"Discovering Words in Fluent Speech: The Contribution of Two Kinds of Statistical Information","title-short":"Discovering Words in Fluent Speech","URL":"https://www.frontiersin.org/journals/psychology/articles/10.3389/fpsyg.2012.00590/full","volume":"3","author":[{"family":"Thiessen","given":"Erik D."},{"family":"Erickson","given":"Lucy C."}],"accessed":{"date-parts":[["2024",8,20]]},"issued":{"date-parts":[["2013",1,17]]},"citation-key":"thiessen.erickson2013Discovering"}}],"schema":"https://github.com/citation-style-language/schema/raw/master/csl-citation.json"} </w:instrText>
      </w:r>
      <w:r>
        <w:fldChar w:fldCharType="separate"/>
      </w:r>
      <w:r w:rsidR="00B311FA" w:rsidRPr="00B311FA">
        <w:rPr>
          <w:kern w:val="0"/>
        </w:rPr>
        <w:t>(Maye et al., 2002, 2008; Kuhl, 2004; Romberg &amp; Saffran, 2010; Thiessen &amp; Erickson, 2013)</w:t>
      </w:r>
      <w:r>
        <w:fldChar w:fldCharType="end"/>
      </w:r>
      <w:r>
        <w:t xml:space="preserve">, and infants steadily learn to use their developing lexicon to incorporate top-down constraints in the development of their speech </w:t>
      </w:r>
      <w:r>
        <w:lastRenderedPageBreak/>
        <w:t xml:space="preserve">perceptual space </w:t>
      </w:r>
      <w:r>
        <w:fldChar w:fldCharType="begin"/>
      </w:r>
      <w:r w:rsidR="00B311FA">
        <w:instrText xml:space="preserve"> ADDIN ZOTERO_ITEM CSL_CITATION {"citationID":"aks9egc80n","properties":{"formattedCitation":"(Feldman, Griffiths, et al., 2013; Martin et al., 2013; Yeung &amp; Werker, 2009)","plainCitation":"(Feldman, Griffiths, et al., 2013; Martin et al., 2013; Yeung &amp; Werker, 2009)","noteIndex":0},"citationItems":[{"id":8351,"uris":["http://zotero.org/users/6534732/items/U8XBXPL6"],"itemData":{"id":8351,"type":"article-journal","abstract":"Infants segment words from fluent speech during the same period when they are learning phonetic categories, yet accounts of phonetic category acquisition typically ignore information about the words in which sounds appear. We use a Bayesian model to illustrate how feedback from segmented words might constrain phonetic category learning by providing information about which sounds occur together in words. Simulations demonstrate that word-level information can successfully disambiguate overlapping English vowel categories. Learning patterns in the model are shown to parallel human behavior from artificial language learning tasks. These findings point to a central role for the developing lexicon in phonetic category acquisition and provide a framework for incorporating top-down constraints into models of category learning.","container-title":"Psychological Review","DOI":"10.1037/a0034245","issue":"4","language":"en","source":"Zotero","title":"A Role for the Developing Lexicon in Phonetic Category Acquisition","volume":"120","author":[{"family":"Feldman","given":"Naomi H"},{"family":"Griffiths","given":"Thomas L"},{"family":"Goldwater","given":"Sharon"},{"family":"Morgan","given":"James L"}],"issued":{"date-parts":[["2013"]]},"citation-key":"feldman.etal2013Role"}},{"id":13058,"uris":["http://zotero.org/users/6534732/items/ZDLZR8EN"],"itemData":{"id":13058,"type":"article-journal","abstract":"Before the end of the first year of life, infants begin to lose the ability to perceive distinctions between sounds that are not phonemic in their native language. It is typically assumed that this developmental change reflects the construction of language-specific phoneme categories, but how these categories are learned largely remains a mystery. Peperkamp, Le Calvez, Nadal, and Dupoux (2006) present an algorithm that can discover phonemes using the distributions of allophones as well as the phonetic properties of the allophones and their contexts. We show that a third type of information source, the occurrence of pairs of minimally differing word forms in speech heard by the infant, is also useful for learning phonemic categories and is in fact more reliable than purely distributional information in data containing a large number of allophones. In our model, learners build an approximation of the lexicon consisting of the high-frequency n-grams present in their speech input, allowing them to take advantage of top-down lexical information without needing to learn words. This may explain how infants have already begun to exhibit sensitivity to phonemic categories before they have a large receptive lexicon.","container-title":"Cognitive Science","DOI":"10.1111/j.1551-6709.2012.01267.x","ISSN":"1551-6709","issue":"1","language":"en","note":"_eprint: https://onlinelibrary.wiley.com/doi/pdf/10.1111/j.1551-6709.2012.01267.x","page":"103-124","source":"Wiley Online Library","title":"Learning Phonemes With a Proto-Lexicon","volume":"37","author":[{"family":"Martin","given":"Andrew"},{"family":"Peperkamp","given":"Sharon"},{"family":"Dupoux","given":"Emmanuel"}],"issued":{"date-parts":[["2013"]]},"citation-key":"martin.etal2013Learning"}},{"id":5835,"uris":["http://zotero.org/users/6534732/items/XV6JEKKL"],"itemData":{"id":5835,"type":"article-journal","abstract":"One of the central themes in the study of language acquisition is the gap between the linguistic knowledge that learners demonstrate, and the apparent inadequacy of linguistic input to support induction of this knowledge. One of the first linguistic abilities in the course of development to exemplify this problem is in speech perception: specifically, learning the sound system of one’s native language. Native-language sound systems are defined by meaningful contrasts among words in a language, yet infants learn these sound patterns before any significant numbers of words are acquired. Previous approaches to this learning problem have suggested that infants can learn phonetic categories from statistical analysis of auditory input, without regard to word referents. Experimental evidence presented here suggests instead that young infants can use visual cues present in word-labeling situations to categorize phonetic information. In Experiment 1, 9-month-old English-learning infants failed to discriminate two non-native phonetic categories, establishing baseline performance in a perceptual discrimination task. In Experiment 2, these infants succeeded at discrimination after watching contrasting visual cues (i.e., videos of two novel objects) paired consistently with the two non-native phonetic categories. In Experiment 3, these infants failed at discrimination after watching the same visual cues, but paired inconsistently with the two phonetic categories. At an age before which memory of word labels is demonstrated in the laboratory, 9-month-old infants use contrastive pairings between objects and sounds to influence their phonetic sensitivity. Phonetic learning may have a more functional basis than previous statistical learning mechanisms assume: infants may use cross-modal associations inherent in social contexts to learn native-language phonetic categories.","container-title":"Cognition","DOI":"10.1016/j.cognition.2009.08.010","ISSN":"0010-0277","issue":"2","journalAbbreviation":"Cognition","page":"234-243","source":"ScienceDirect","title":"Learning words’ sounds before learning how words sound: 9-Month-olds use distinct objects as cues to categorize speech information","title-short":"Learning words’ sounds before learning how words sound","volume":"113","author":[{"family":"Yeung","given":"H. Henny"},{"family":"Werker","given":"Janet F."}],"issued":{"date-parts":[["2009",11,1]]},"citation-key":"yeung.werker2009Learning"}}],"schema":"https://github.com/citation-style-language/schema/raw/master/csl-citation.json"} </w:instrText>
      </w:r>
      <w:r>
        <w:fldChar w:fldCharType="separate"/>
      </w:r>
      <w:r w:rsidR="00B311FA" w:rsidRPr="00B311FA">
        <w:rPr>
          <w:kern w:val="0"/>
        </w:rPr>
        <w:t>(Feldman, Griffiths, et al., 2013; Martin et al., 2013; Yeung &amp; Werker, 2009)</w:t>
      </w:r>
      <w:r>
        <w:fldChar w:fldCharType="end"/>
      </w:r>
      <w:r>
        <w:t>. In this way, distributional statistical learning (bottom-up constraints) and word</w:t>
      </w:r>
      <w:r w:rsidR="00BA6D03">
        <w:t xml:space="preserve"> </w:t>
      </w:r>
      <w:r>
        <w:t xml:space="preserve">learning (top-down constraints) work together to facilitate the development of parallel phonological and lexical systems and the mappings between them </w:t>
      </w:r>
      <w:r>
        <w:fldChar w:fldCharType="begin"/>
      </w:r>
      <w:r w:rsidR="00B311FA">
        <w:instrText xml:space="preserve"> ADDIN ZOTERO_ITEM CSL_CITATION {"citationID":"af4d7m1im9","properties":{"formattedCitation":"(Erickson &amp; Thiessen, 2015; Werker &amp; Yeung, 2005)","plainCitation":"(Erickson &amp; Thiessen, 2015; Werker &amp; Yeung, 2005)","noteIndex":0},"citationItems":[{"id":674,"uris":["http://zotero.org/users/6534732/items/BJDBI4YD"],"itemData":{"id":674,"type":"article-journal","abstract":"Considerable research indicates that learners are sensitive to probabilistic structure in laboratory studies of artiﬁcial language learning. However, the artiﬁcial and simpliﬁed nature of the stimuli used in the pioneering work on the acquisition of statistical regularities has raised doubts about the scalability of such learning to the complexity of natural language input. In this review, we explore a central prediction of statistical learning accounts of language acquisition – that sensitivity to statistical structure should be linked to real language processes – via an examination of: (1) recent studies that have increased the ecological validity of the stimuli; (2) studies that suggest statistical segmentation produces representations that share properties with real words; (3) correlations between individual variability in statistical learning ability and individual variability in language outcomes; and (4) atypicalities in statistical learning in clinical populations characterized by language delays or deﬁcits.","container-title":"Developmental Review","DOI":"10.1016/j.dr.2015.05.002","ISSN":"02732297","journalAbbreviation":"Developmental Review","language":"en","page":"66-108","source":"DOI.org (Crossref)","title":"Statistical learning of language: Theory, validity, and predictions of a statistical learning account of language acquisition","title-short":"Statistical learning of language","volume":"37","author":[{"family":"Erickson","given":"Lucy C."},{"family":"Thiessen","given":"Erik D."}],"issued":{"date-parts":[["2015",9]]},"citation-key":"erickson.thiessen2015Statistical"}},{"id":5738,"uris":["http://zotero.org/users/6534732/items/VJZZGA2R"],"itemData":{"id":5738,"type":"article-journal","abstract":"By their first birthday, infants can understand many spoken words. Research in cognitive development has long focused on the conceptual changes that accompany word learning, but learning new words also entails perceptual sophistication. Several developmental steps are required as infants learn to segment, identify and represent the phonetic forms of spoken words, and map those word forms to different concepts. We review recent research on how infants' perceptual systems unfold in the service of word learning, from initial sensitivity for speech to the learning of language-specific sound patterns. Building on a recent theoretical framework and emerging new methodologies, we show how speech perception is crucial for word learning, and suggest that it bootstraps the development of a separate but parallel phonological system that links sound to meaning.","container-title":"Trends in Cognitive Sciences","DOI":"10.1016/j.tics.2005.09.003","ISSN":"1364-6613","issue":"11","journalAbbreviation":"Trends in Cognitive Sciences","page":"519-527","source":"ScienceDirect","title":"Infant speech perception bootstraps word learning","volume":"9","author":[{"family":"Werker","given":"Janet F."},{"family":"Yeung","given":"H. Henny"}],"issued":{"date-parts":[["2005",11,1]]},"citation-key":"werkerInfantSpeechPerception2005"}}],"schema":"https://github.com/citation-style-language/schema/raw/master/csl-citation.json"} </w:instrText>
      </w:r>
      <w:r>
        <w:fldChar w:fldCharType="separate"/>
      </w:r>
      <w:r w:rsidR="00B311FA" w:rsidRPr="00B311FA">
        <w:rPr>
          <w:kern w:val="0"/>
        </w:rPr>
        <w:t>(Erickson &amp; Thiessen, 2015; Werker &amp; Yeung, 2005)</w:t>
      </w:r>
      <w:r>
        <w:fldChar w:fldCharType="end"/>
      </w:r>
      <w:r>
        <w:t>.</w:t>
      </w:r>
    </w:p>
    <w:p w14:paraId="65F7865A" w14:textId="3070341A" w:rsidR="001C0D98" w:rsidRPr="003C5D93" w:rsidRDefault="00B16102" w:rsidP="003C5D93">
      <w:pPr>
        <w:spacing w:line="480" w:lineRule="auto"/>
        <w:ind w:firstLine="720"/>
      </w:pPr>
      <w:r>
        <w:t xml:space="preserve">However, even during the 6-12 month period, infants remain sensitive enough such that distributional learning through even short-term exposure to live foreign language speech can lead to successful discrimination of foreign language contrasts once more </w:t>
      </w:r>
      <w:r>
        <w:fldChar w:fldCharType="begin"/>
      </w:r>
      <w:r w:rsidR="00B311FA">
        <w:instrText xml:space="preserve"> ADDIN ZOTERO_ITEM CSL_CITATION {"citationID":"a25pkgfsu1k","properties":{"formattedCitation":"(Kuhl et al., 2003)","plainCitation":"(Kuhl et al., 2003)","noteIndex":0},"citationItems":[{"id":10649,"uris":["http://zotero.org/users/6534732/items/NBQFFJYN"],"itemData":{"id":10649,"type":"article-journal","abstract":"Infants acquire language with remarkable speed, although little is known about the mechanisms that underlie the acquisition process. Studies of the phonetic units of language have shown that early in life, infants are capable of discerning differences among the phonetic units of all languages, including native- and foreign-language sounds. Between 6 and 12 mo of age, the ability to discriminate foreign-language phonetic units sharply declines. In two studies, we investigate the necessary and sufficient conditions for reversing this decline in foreign-language phonetic perception. In Experiment 1, 9-mo-old American infants were exposed to native Mandarin Chinese speakers in 12 laboratory sessions. A control group also participated in 12 language sessions but heard only English. Subsequent tests of Mandarin speech perception demonstrated that exposure to Mandarin reversed the decline seen in the English control group. In Experiment 2, infants were exposed to the same foreign-language speakers and materials via audiovisual or audio-only recordings. The results demonstrated that exposure to recorded Mandarin, without interpersonal interaction, had no effect. Between 9 and 10 mo of age, infants show phonetic learning from live, but not prerecorded, exposure to a foreign language, suggesting a learning process that does not require long-term listening and is enhanced by social interaction.","container-title":"Proceedings of the National Academy of Sciences","DOI":"10.1073/pnas.1532872100","issue":"15","note":"publisher: Proceedings of the National Academy of Sciences","page":"9096-9101","source":"pnas.org (Atypon)","title":"Foreign-language experience in infancy: Effects of short-term exposure and social interaction on phonetic learning","title-short":"Foreign-language experience in infancy","volume":"100","author":[{"family":"Kuhl","given":"Patricia K."},{"family":"Tsao","given":"Feng-Ming"},{"family":"Liu","given":"Huei-Mei"}],"issued":{"date-parts":[["2003",7,22]]},"citation-key":"kuhl.etal2003Foreignlanguage"}}],"schema":"https://github.com/citation-style-language/schema/raw/master/csl-citation.json"} </w:instrText>
      </w:r>
      <w:r>
        <w:fldChar w:fldCharType="separate"/>
      </w:r>
      <w:r w:rsidR="00B311FA" w:rsidRPr="00B311FA">
        <w:rPr>
          <w:kern w:val="0"/>
        </w:rPr>
        <w:t>(Kuhl et al., 2003)</w:t>
      </w:r>
      <w:r>
        <w:fldChar w:fldCharType="end"/>
      </w:r>
      <w:r>
        <w:t xml:space="preserve">. The ability of infants and young children to remain sensitive enough to the distribution of foreign languages suggests that increasing sensitivity to L1 statistical structure does not necessarily entail pruning of sensitivity towards foreign language sounds </w:t>
      </w:r>
      <w:r>
        <w:fldChar w:fldCharType="begin"/>
      </w:r>
      <w:r w:rsidR="00B311FA">
        <w:instrText xml:space="preserve"> ADDIN ZOTERO_ITEM CSL_CITATION {"citationID":"aioq1uuthi","properties":{"formattedCitation":"(Galle &amp; McMurray, 2014)","plainCitation":"(Galle &amp; McMurray, 2014)","noteIndex":0},"citationItems":[{"id":4565,"uris":["http://zotero.org/users/6534732/items/GL2L7WI7"],"itemData":{"id":4565,"type":"article-journal","abstract":"Most research on infant speech categories has relied on measures of discrimination. Such work often employs categorical perception as a linking hypothesis to enable inferences about categorization on the basis of discrimination measures. However, a large number of studies with adults challenge the utility of categorical perception in describing adult speech perception, and this in turn calls into question how to interpret measures of infant speech discrimination. We propose here a parallel channels model of discrimination (built on Pisoni and Tash Perception &amp; Psychophysics, 15(2), 285–290, 1974), which posits that both a noncategorical or veridical encoding of speech cues and category representations can simultaneously contribute to discrimination. This can thus produce categorical perception effects without positing any warping of the acoustic signal, but it also reframes how we think about infant discrimination and development. We test this model by conducting a quantitative review of 20 studies examining infants’ discrimination of voice onset time contrasts. This review suggests that within-category discrimination is surprisingly prevalent even in classic studies and that, averaging across studies, discrimination is related to continuous acoustic distance. It also identifies several methodological factors that may mask our ability to see this. Finally, it suggests that infant discrimination may improve over development, contrary to commonly held notion of perceptual narrowing. These results are discussed in terms of theories of speech development that may require such continuous sensitivity.","container-title":"Psychonomic Bulletin &amp; Review","DOI":"10.3758/s13423-013-0569-y","ISSN":"1531-5320","issue":"4","journalAbbreviation":"Psychon Bull Rev","language":"en","page":"884-906","source":"Springer Link","title":"The development of voicing categories: A quantitative review of over 40 years of infant speech perception research","title-short":"The development of voicing categories","volume":"21","author":[{"family":"Galle","given":"Marcus E."},{"family":"McMurray","given":"Bob"}],"issued":{"date-parts":[["2014",8,1]]},"citation-key":"galle.mcmurray2014development"}}],"schema":"https://github.com/citation-style-language/schema/raw/master/csl-citation.json"} </w:instrText>
      </w:r>
      <w:r>
        <w:fldChar w:fldCharType="separate"/>
      </w:r>
      <w:r w:rsidR="00B311FA" w:rsidRPr="00B311FA">
        <w:rPr>
          <w:kern w:val="0"/>
        </w:rPr>
        <w:t>(Galle &amp; McMurray, 2014)</w:t>
      </w:r>
      <w:r>
        <w:fldChar w:fldCharType="end"/>
      </w:r>
      <w:r>
        <w:t xml:space="preserve">. One possible explanation for this is that infants are not necessarily learning the phonetic categories of their L1, but instead building their perceptual space according to the acoustic distributions to which they are exposed </w:t>
      </w:r>
      <w:r>
        <w:fldChar w:fldCharType="begin"/>
      </w:r>
      <w:r w:rsidR="00B311FA">
        <w:instrText xml:space="preserve"> ADDIN ZOTERO_ITEM CSL_CITATION {"citationID":"a5jconr833","properties":{"formattedCitation":"(Feldman et al., 2021)","plainCitation":"(Feldman et al., 2021)","noteIndex":0},"citationItems":[{"id":2880,"uris":["http://zotero.org/users/6534732/items/CPSWTUYP"],"itemData":{"id":2880,"type":"article-journal","abstract":"Early changes in infants’ ability to perceive native and nonnative speech sound contrasts are typically attributed to their developing knowledge of phonetic categories. We critically examine this hypothesis and argue that there is little direct evidence of category knowledge in infancy. We then propose an alternative account in which infants’ perception changes because they are learning a perceptual space that is appropriate to represent speech, without yet carving up that space into phonetic categories. If correct, this new account has substantial implications for understanding early language development.","container-title":"Open Mind","DOI":"10.1162/opmi_a_00046","ISSN":"2470-2986","journalAbbreviation":"Open Mind","page":"113-131","source":"Silverchair","title":"Do Infants Really Learn Phonetic Categories?","volume":"5","author":[{"family":"Feldman","given":"Naomi H."},{"family":"Goldwater","given":"Sharon"},{"family":"Dupoux","given":"Emmanuel"},{"family":"Schatz","given":"Thomas"}],"issued":{"date-parts":[["2021",11,1]]},"citation-key":"feldman.etal2021Infants"}}],"schema":"https://github.com/citation-style-language/schema/raw/master/csl-citation.json"} </w:instrText>
      </w:r>
      <w:r>
        <w:fldChar w:fldCharType="separate"/>
      </w:r>
      <w:r w:rsidR="00B311FA" w:rsidRPr="00B311FA">
        <w:rPr>
          <w:kern w:val="0"/>
        </w:rPr>
        <w:t>(Feldman et al., 2021)</w:t>
      </w:r>
      <w:r>
        <w:fldChar w:fldCharType="end"/>
      </w:r>
      <w:r>
        <w:t xml:space="preserve">. Computation models of learning have shown that distributional statistical learning on its own does not support phonetic category learning </w:t>
      </w:r>
      <w:r>
        <w:fldChar w:fldCharType="begin"/>
      </w:r>
      <w:r w:rsidR="00B311FA">
        <w:instrText xml:space="preserve"> ADDIN ZOTERO_ITEM CSL_CITATION {"citationID":"a2q05mh69g6","properties":{"formattedCitation":"(McMurray et al., 2009; Schatz et al., 2021)","plainCitation":"(McMurray et al., 2009; Schatz et al., 2021)","noteIndex":0},"citationItems":[{"id":2674,"uris":["http://zotero.org/users/6534732/items/W36GXT4C"],"itemData":{"id":2674,"type":"article-journal","abstract":"Recent evidence ( Maye, Werker &amp; Gerken, 2002 ) suggests that statistical learning may be an important mechanism for the acquisition of phonetic categories in the infant's native language. We examined the sufficiency of this hypothesis and its implications for development by implementing a statistical learning mechanism in a computational model based on a mixture of Gaussians (MOG) architecture. Statistical learning alone was found to be insufficient for phonetic category learning – an additional competition mechanism was required in order for the categories in the input to be successfully learnt. When competition was added to the MOG architecture, this class of models successfully accounted for developmental enhancement and loss of sensitivity to phonetic contrasts. Moreover, the MOG with competition model was used to explore a potentially important distributional property of early speech categories – sparseness – in which portions of the space between phonetic categories are unmapped. Sparseness was found in all successful models and quickly emerged during development even when the initial parameters favoured continuous representations with no gaps. The implications of these models for phonetic category learning in infants are discussed.","container-title":"Developmental Science","DOI":"10.1111/j.1467-7687.2009.00822.x","ISSN":"1467-7687","issue":"3","language":"en","note":"_eprint: https://onlinelibrary.wiley.com/doi/pdf/10.1111/j.1467-7687.2009.00822.x","page":"369-378","source":"Wiley Online Library","title":"Statistical learning of phonetic categories: insights from a computational approach","title-short":"Statistical learning of phonetic categories","volume":"12","author":[{"family":"McMurray","given":"Bob"},{"family":"Aslin","given":"Richard N."},{"family":"Toscano","given":"Joseph C."}],"issued":{"date-parts":[["2009"]]},"citation-key":"mcmurrayStatisticalLearningPhonetic2009"}},{"id":5759,"uris":["http://zotero.org/users/6534732/items/KWBG59EU"],"itemData":{"id":5759,"type":"article-journal","abstract":"Before they even speak, infants become attuned to the sounds of the language(s) they hear, processing native phonetic contrasts more easily than nonnative ones. For example, between 6 to 8 mo and 10 to 12 mo, infants learning American English get better at distinguishing English and [l], as in “rock” vs. “lock,” relative to infants learning Japanese. Influential accounts of this early phonetic learning phenomenon initially proposed that infants group sounds into native vowel- and consonant-like phonetic categories—like and [l] in English—through a statistical clustering mechanism dubbed “distributional learning.” The feasibility of this mechanism for learning phonetic categories has been challenged, however. Here, we demonstrate that a distributional learning algorithm operating on naturalistic speech can predict early phonetic learning, as observed in Japanese and American English infants, suggesting that infants might learn through distributional learning after all. We further show, however, that, contrary to the original distributional learning proposal, our model learns units too brief and too fine-grained acoustically to correspond to phonetic categories. This challenges the influential idea that what infants learn are phonetic categories. More broadly, our work introduces a mechanism-driven approach to the study of early phonetic learning, together with a quantitative modeling framework that can handle realistic input. This allows accounts of early phonetic learning to be linked to concrete, systematic predictions regarding infants’ attunement.","container-title":"Proceedings of the National Academy of Sciences","DOI":"10.1073/pnas.2001844118","issue":"7","note":"publisher: Proceedings of the National Academy of Sciences","page":"e2001844118","source":"pnas.org (Atypon)","title":"Early phonetic learning without phonetic categories: Insights from large-scale simulations on realistic input","title-short":"Early phonetic learning without phonetic categories","volume":"118","author":[{"family":"Schatz","given":"Thomas"},{"family":"Feldman","given":"Naomi H."},{"family":"Goldwater","given":"Sharon"},{"family":"Cao","given":"Xuan-Nga"},{"family":"Dupoux","given":"Emmanuel"}],"issued":{"date-parts":[["2021",2,9]]},"citation-key":"schatz.etal2021Early"}}],"schema":"https://github.com/citation-style-language/schema/raw/master/csl-citation.json"} </w:instrText>
      </w:r>
      <w:r>
        <w:fldChar w:fldCharType="separate"/>
      </w:r>
      <w:r w:rsidR="00B311FA" w:rsidRPr="00B311FA">
        <w:rPr>
          <w:kern w:val="0"/>
        </w:rPr>
        <w:t>(McMurray et al., 2009; Schatz et al., 2021)</w:t>
      </w:r>
      <w:r>
        <w:fldChar w:fldCharType="end"/>
      </w:r>
      <w:r>
        <w:t xml:space="preserve">, but does lead to behavior that reflects perceptual space learning </w:t>
      </w:r>
      <w:r>
        <w:fldChar w:fldCharType="begin"/>
      </w:r>
      <w:r w:rsidR="00B311FA">
        <w:instrText xml:space="preserve"> ADDIN ZOTERO_ITEM CSL_CITATION {"citationID":"a1170e522d1","properties":{"formattedCitation":"(Matusevych et al., 2023)","plainCitation":"(Matusevych et al., 2023)","noteIndex":0},"citationItems":[{"id":4562,"uris":["http://zotero.org/users/6534732/items/E4KCV6YT"],"itemData":{"id":4562,"type":"article-journal","abstract":"In the first year of life, infants' speech perception becomes attuned to the sounds of their native language. This process of early phonetic learning has traditionally been framed as phonetic category acquisition. However, recent studies have hypothesized that the attunement may instead reflect a perceptual space learning process that does not involve categories. In this article, we explore the idea of perceptual space learning by implementing five different perceptual space learning models and testing them on three phonetic contrasts that have been tested in the infant speech perception literature. We reproduce and extend previous results showing that a perceptual space learning model that uses only distributional information about the acoustics of short time slices of speech can account for at least some crosslinguistic differences in infant perception. Moreover, we find that a second perceptual space learning model, which benefits from word-level guidance. performs equally well in capturing crosslinguistic differences in infant speech perception. These results provide support for the general idea of perceptual space learning as a theory of early phonetic learning but suggest that more fine-grained data are needed to distinguish between different formal accounts. Finally, we provide testable empirical predictions of the two most promising models and show that these are not identical, making it possible to independently evaluate each model in experiments with infants in future research.","container-title":"Cognitive Science","DOI":"10.1111/cogs.13314","ISSN":"1551-6709","issue":"7","language":"en","license":"© 2023 The Authors. Cognitive Science published by Wiley Periodicals LLC on behalf of Cognitive Science Society (CSS).","note":"_eprint: https://onlinelibrary.wiley.com/doi/pdf/10.1111/cogs.13314","page":"e13314","source":"Wiley Online Library","title":"Infant Phonetic Learning as Perceptual Space Learning: A Crosslinguistic Evaluation of Computational Models","title-short":"Infant Phonetic Learning as Perceptual Space Learning","volume":"47","author":[{"family":"Matusevych","given":"Yevgen"},{"family":"Schatz","given":"Thomas"},{"family":"Kamper","given":"Herman"},{"family":"Feldman","given":"Naomi H."},{"family":"Goldwater","given":"Sharon"}],"issued":{"date-parts":[["2023"]]},"citation-key":"matusevych.etal2023Infant"}}],"schema":"https://github.com/citation-style-language/schema/raw/master/csl-citation.json"} </w:instrText>
      </w:r>
      <w:r>
        <w:fldChar w:fldCharType="separate"/>
      </w:r>
      <w:r w:rsidR="00B311FA" w:rsidRPr="00B311FA">
        <w:rPr>
          <w:kern w:val="0"/>
        </w:rPr>
        <w:t>(Matusevych et al., 2023)</w:t>
      </w:r>
      <w:r>
        <w:fldChar w:fldCharType="end"/>
      </w:r>
      <w:r>
        <w:t xml:space="preserve">, while lexical knowledge fine tunes the space to develop phonetic categories </w:t>
      </w:r>
      <w:r>
        <w:fldChar w:fldCharType="begin"/>
      </w:r>
      <w:r w:rsidR="00B311FA">
        <w:instrText xml:space="preserve"> ADDIN ZOTERO_ITEM CSL_CITATION {"citationID":"a19fm8eh6iu","properties":{"formattedCitation":"(Feldman et al., 2009)","plainCitation":"(Feldman et al., 2009)","noteIndex":0},"citationItems":[{"id":6229,"uris":["http://zotero.org/users/6534732/items/2UYPIPE7"],"itemData":{"id":6229,"type":"paper-conference","abstract":"Infants learn to segment words from ﬂuent speech during the same period as they learn native language phonetic categories, yet accounts of phonetic category acquisition typically ignore information about the words in which speech sounds appear. We use a Bayesian model to illustrate how feedback from segmented words might constrain phonetic category learning, helping a learner disambiguate overlapping phonetic categories. Simulations show that information from an artiﬁcial lexicon can successfully disambiguate English vowel categories, leading to more robust category learning than distributional information alone.","container-title":"Proceedings of the Annual Meeting of the Cognitive Science Society","language":"en","page":"2208-2213","source":"Zotero","title":"Learning Phonetic Categories by Learning a Lexicon","URL":"https://escholarship.org/uc/item/2s9953qz","volume":"31","author":[{"family":"Feldman","given":"Naomi H"},{"family":"Grifﬁths","given":"Thomas L"},{"family":"Morgan","given":"James L"}],"issued":{"date-parts":[["2009"]]},"citation-key":"feldman.etal2009Learning"}}],"schema":"https://github.com/citation-style-language/schema/raw/master/csl-citation.json"} </w:instrText>
      </w:r>
      <w:r>
        <w:fldChar w:fldCharType="separate"/>
      </w:r>
      <w:r w:rsidR="00B311FA" w:rsidRPr="00B311FA">
        <w:rPr>
          <w:kern w:val="0"/>
        </w:rPr>
        <w:t>(Feldman et al., 2009)</w:t>
      </w:r>
      <w:r>
        <w:fldChar w:fldCharType="end"/>
      </w:r>
      <w:r>
        <w:t xml:space="preserve">. This perceptual space learning may explain why foreign language speech learning is much easier </w:t>
      </w:r>
      <w:r w:rsidR="009C7FA6">
        <w:t xml:space="preserve">for </w:t>
      </w:r>
      <w:r>
        <w:t xml:space="preserve">children than for adults; children continue to develop stable L1 speech categories through adolescence </w:t>
      </w:r>
      <w:r>
        <w:fldChar w:fldCharType="begin"/>
      </w:r>
      <w:r w:rsidR="00B311FA">
        <w:instrText xml:space="preserve"> ADDIN ZOTERO_ITEM CSL_CITATION {"citationID":"allfcc5i0h","properties":{"formattedCitation":"(McMurray et al., 2009)","plainCitation":"(McMurray et al., 2009)","noteIndex":0},"citationItems":[{"id":2674,"uris":["http://zotero.org/users/6534732/items/W36GXT4C"],"itemData":{"id":2674,"type":"article-journal","abstract":"Recent evidence ( Maye, Werker &amp; Gerken, 2002 ) suggests that statistical learning may be an important mechanism for the acquisition of phonetic categories in the infant's native language. We examined the sufficiency of this hypothesis and its implications for development by implementing a statistical learning mechanism in a computational model based on a mixture of Gaussians (MOG) architecture. Statistical learning alone was found to be insufficient for phonetic category learning – an additional competition mechanism was required in order for the categories in the input to be successfully learnt. When competition was added to the MOG architecture, this class of models successfully accounted for developmental enhancement and loss of sensitivity to phonetic contrasts. Moreover, the MOG with competition model was used to explore a potentially important distributional property of early speech categories – sparseness – in which portions of the space between phonetic categories are unmapped. Sparseness was found in all successful models and quickly emerged during development even when the initial parameters favoured continuous representations with no gaps. The implications of these models for phonetic category learning in infants are discussed.","container-title":"Developmental Science","DOI":"10.1111/j.1467-7687.2009.00822.x","ISSN":"1467-7687","issue":"3","language":"en","note":"_eprint: https://onlinelibrary.wiley.com/doi/pdf/10.1111/j.1467-7687.2009.00822.x","page":"369-378","source":"Wiley Online Library","title":"Statistical learning of phonetic categories: insights from a computational approach","title-short":"Statistical learning of phonetic categories","volume":"12","author":[{"family":"McMurray","given":"Bob"},{"family":"Aslin","given":"Richard N."},{"family":"Toscano","given":"Joseph C."}],"issued":{"date-parts":[["2009"]]},"citation-key":"mcmurrayStatisticalLearningPhonetic2009"}}],"schema":"https://github.com/citation-style-language/schema/raw/master/csl-citation.json"} </w:instrText>
      </w:r>
      <w:r>
        <w:fldChar w:fldCharType="separate"/>
      </w:r>
      <w:r w:rsidR="00B311FA" w:rsidRPr="00B311FA">
        <w:rPr>
          <w:kern w:val="0"/>
        </w:rPr>
        <w:t>(McMurray et al., 2009)</w:t>
      </w:r>
      <w:r>
        <w:fldChar w:fldCharType="end"/>
      </w:r>
      <w:r>
        <w:t xml:space="preserve">, which may indicate that early on, their perceptual space </w:t>
      </w:r>
      <w:r w:rsidR="009C7FA6">
        <w:t xml:space="preserve">is </w:t>
      </w:r>
      <w:r>
        <w:t xml:space="preserve">much more flexible and susceptible to change from the distribution of the speech environment. Some researchers theorize that all of the same learning mechanisms that are present in infancy are also available to adults </w:t>
      </w:r>
      <w:r>
        <w:fldChar w:fldCharType="begin"/>
      </w:r>
      <w:r w:rsidR="00B311FA">
        <w:instrText xml:space="preserve"> ADDIN ZOTERO_ITEM CSL_CITATION {"citationID":"adkvfmhgdb","properties":{"formattedCitation":"(McMurray, 2023; Thiessen et al., 2016)","plainCitation":"(McMurray, 2023; Thiessen et al., 2016)","noteIndex":0},"citationItems":[{"id":2807,"uris":["http://zotero.org/users/6534732/items/GISUQLPS"],"itemData":{"id":2807,"type":"article-journal","abstract":"An early achievement in language is carving a variable acoustic space into categories. The canonical story is that infants accomplish this by the second year, when only unsupervised learning is plausible. I challenge this view, synthesising five lines of developmental, phonetic and computational work. First, unsupervised learning may be insufficient given the statistics of speech (including infant-directed). Second, evidence that infants “have” speech categories rests on tenuous methodological assumptions. Third, the fact that the ecology of the learning environment is unsupervised does not rule out more powerful error driven learning mechanisms. Fourth, several implicit supervisory signals are available to older infants. Finally, development is protracted through adolescence, enabling richer avenues for development. Infancy may be a time of organising the auditory space, but true categorisation only arises via complex developmental cascades later in life. This has implications for critical periods, second language acquisition, and our basic framing of speech perception.","container-title":"Language, Cognition and Neuroscience","DOI":"10.1080/23273798.2022.2105367","ISSN":"2327-3798","issue":"4","note":"publisher: Routledge\n_eprint: https://doi.org/10.1080/23273798.2022.2105367","page":"419-445","source":"Taylor and Francis+NEJM","title":"The acquisition of speech categories: beyond perceptual narrowing, beyond unsupervised learning and beyond infancy","title-short":"The acquisition of speech categories","volume":"38","author":[{"family":"McMurray","given":"Bob"}],"issued":{"date-parts":[["2023",4,21]]},"citation-key":"mcmurrayAcquisitionSpeechCategories2023"}},{"id":5792,"uris":["http://zotero.org/users/6534732/items/EHGK6WXC"],"itemData":{"id":5792,"type":"article-journal","abstract":"Infants and children are generally more successful than adults in learning novel languages, a phenomenon referred to as a critical or sensitive period for language acquisition. One explanation for this critical period is the idea that children have access to a set of language learning processes or mechanisms unavailable to adults. From this perspective, developmental change is explained in terms of a discontinuity of learning processes. We suggest that this is not the only possible explanation for developmental change in language learning outcomes. Instead, we propose that the mechanisms underlying language acquisition (in particular, we highlight statistical learning) are largely continuous across the lifespan. From this perspective, developmental change is explained in terms of experience, differences in the input with age, and maturational changes in the cognitive architecture supporting learning, even while the learning process itself operates continuously across developmental time. WIREs Cogn Sci 2016, 7:276–288. doi: 10.1002/wcs.1394 This article is categorized under: Linguistics &gt; Language Acquisition Psychology &gt; Language","container-title":"WIREs Cognitive Science","DOI":"10.1002/wcs.1394","ISSN":"1939-5086","issue":"4","language":"en","license":"© 2016 Wiley Periodicals, Inc.","note":"_eprint: https://wires.onlinelibrary.wiley.com/doi/pdf/10.1002/wcs.1394","page":"276-288","source":"Wiley Online Library","title":"Statistical learning and the critical period: how a continuous learning mechanism can give rise to discontinuous learning","title-short":"Statistical learning and the critical period","volume":"7","author":[{"family":"Thiessen","given":"Erik D."},{"family":"Girard","given":"Sandrine"},{"family":"Erickson","given":"Lucy C."}],"issued":{"date-parts":[["2016"]]},"citation-key":"thiessenStatisticalLearningCritical2016"}}],"schema":"https://github.com/citation-style-language/schema/raw/master/csl-citation.json"} </w:instrText>
      </w:r>
      <w:r>
        <w:fldChar w:fldCharType="separate"/>
      </w:r>
      <w:r w:rsidR="00B311FA" w:rsidRPr="00B311FA">
        <w:rPr>
          <w:kern w:val="0"/>
        </w:rPr>
        <w:t>(McMurray, 2023; Thiessen et al., 2016)</w:t>
      </w:r>
      <w:r>
        <w:fldChar w:fldCharType="end"/>
      </w:r>
      <w:r>
        <w:t xml:space="preserve">. There is evidence that during perceptual learning of speech, adults </w:t>
      </w:r>
      <w:r>
        <w:lastRenderedPageBreak/>
        <w:t xml:space="preserve">can use distributional learning </w:t>
      </w:r>
      <w:r>
        <w:fldChar w:fldCharType="begin"/>
      </w:r>
      <w:r w:rsidR="00283918">
        <w:instrText xml:space="preserve"> ADDIN ZOTERO_ITEM CSL_CITATION {"citationID":"a203sorqg0k","properties":{"unsorted":true,"formattedCitation":"(e.g., Escudero &amp; Williams, 2014; Escudero et al., 2011)","plainCitation":"(e.g., Escudero &amp; Williams, 2014; Escudero et al., 2011)","noteIndex":0},"citationItems":[{"id":2864,"uris":["http://zotero.org/users/6534732/items/L2VYTGLL"],"itemData":{"id":2864,"type":"article-journal","abstract":"Evidence of distributional learning, a statistical learning mechanism centered on relative frequency of exposure to different tokens, has mainly come from short-term learning and therefore does not ostensibly address the development of important learning processes. The present longitudinal study examines both short- and long-term effects of distributional learning of phonetic categories on non-native sound discrimination over a 12-month period. Two groups of listeners were exposed to a two-minute distribution of auditory stimuli in which the most frequently presented tokens either approximated or exaggerated the natural production of the speech sounds, whereas a control group listened to a piece of classical music for the same length of time. Discrimination by listeners in the two distribution groups improved immediately after the short exposure, replicating previous results. Crucially, this improvement was maintained after six and 12months, demonstrating that distributional learning has long-lasting effects.","container-title":"Cognition","DOI":"10.1016/j.cognition.2014.07.002","ISSN":"0010-0277","issue":"2","journalAbbreviation":"Cognition","language":"en","page":"408-413","source":"ScienceDirect","title":"Distributional learning has immediate and long-lasting effects","volume":"133","author":[{"family":"Escudero","given":"Paola"},{"family":"Williams","given":"Daniel"}],"issued":{"date-parts":[["2014",11,1]]},"citation-key":"escuderoDistributionalLearningHas2014"},"prefix":"e.g., "},{"id":"lIqbJx0F/tgQSdM4J","uris":["http://zotero.org/users/6534732/items/YLRZTQVJ"],"itemData":{"id":13060,"type":"article-journal","abstract":"This study addresses the questions of whether listening to a bimodal distribution of vowels improves adult learners’ categorization of a difficult L2 vowel contrast and whether enhancing the acoustic differences between the vowels in the distribution yields better categorization performance. Spanish learners of Dutch were trained on a natural bimodal or an enhanced bimodal distribution of the Dutch vowels /ɑ/ and /aː/, with the average productions of the vowels or more extreme values as the endpoints respectively. Categorization improved for learners who listened to the enhanced distribution, which suggests that adults profit from input with properties similar to infant-directed speech.","container-title":"The Journal of the Acoustical Society of America","DOI":"10.1121/1.3629144","ISSN":"0001-4966","issue":"4","journalAbbreviation":"The Journal of the Acoustical Society of America","page":"EL206-EL212","source":"Silverchair","title":"Enhanced bimodal distributions facilitate the learning of second language vowels","volume":"130","author":[{"family":"Escudero","given":"Paola"},{"family":"Benders","given":"Titia"},{"family":"Wanrooij","given":"Karin"}],"issued":{"date-parts":[["2011",9,9]]},"citation-key":"escudero.etal2011Enhanced"}}],"schema":"https://github.com/citation-style-language/schema/raw/master/csl-citation.json"} </w:instrText>
      </w:r>
      <w:r>
        <w:fldChar w:fldCharType="separate"/>
      </w:r>
      <w:r w:rsidR="00B311FA" w:rsidRPr="00B311FA">
        <w:rPr>
          <w:kern w:val="0"/>
        </w:rPr>
        <w:t>(e.g., Escudero &amp; Williams, 2014; Escudero et al., 2011)</w:t>
      </w:r>
      <w:r>
        <w:fldChar w:fldCharType="end"/>
      </w:r>
      <w:r>
        <w:t xml:space="preserve">, lexical knowledge </w:t>
      </w:r>
      <w:r>
        <w:fldChar w:fldCharType="begin"/>
      </w:r>
      <w:r w:rsidR="00B311FA">
        <w:instrText xml:space="preserve"> ADDIN ZOTERO_ITEM CSL_CITATION {"citationID":"a1d2nil92uu","properties":{"unsorted":true,"formattedCitation":"(e.g., Norris et al., 2003; McQueen et al., 2006; Feldman, Myers, et al., 2013)","plainCitation":"(e.g., Norris et al., 2003; McQueen et al., 2006; Feldman, Myers, et al., 2013)","noteIndex":0},"citationItems":[{"id":13041,"uris":["http://zotero.org/users/6534732/items/X2BX2C7M"],"itemData":{"id":13041,"type":"article-journal","abstract":"This study demonstrates that listeners use lexical knowledge in perceptual learning of speech sounds. Dutch listeners first made lexical decisions on Dutch words and nonwords. The final fricative of 20 critical words had been replaced by an ambiguous sound, between [f] and [s]. One group of listeners heard ambiguous [f]-final words (e.g., [witlo?], from witlof, chicory) and unambiguous [s]-final words (e.g., naaldbos, pine forest). Another group heard the reverse (e.g., ambiguous [na:ldbo?], unambiguous witlof). Listeners who had heard [?] in [f]-final words were subsequently more likely to categorize ambiguous sounds on an [f]–[s] continuum as [f] than those who heard [?] in [s]-final words. Control conditions ruled out alternative explanations based on selective adaptation and contrast. Lexical information can thus be used to train categorization of speech. This use of lexical information differs from the on-line lexical feedback embodied in interactive models of speech perception. In contrast to on-line feedback, lexical feedback for learning is of benefit to spoken word recognition (e.g., in adapting to a newly encountered dialect).","container-title":"Cognitive Psychology","DOI":"10.1016/S0010-0285(03)00006-9","ISSN":"0010-0285","issue":"2","journalAbbreviation":"Cognitive Psychology","page":"204-238","source":"ScienceDirect","title":"Perceptual learning in speech","volume":"47","author":[{"family":"Norris","given":"Dennis"},{"family":"McQueen","given":"James M."},{"family":"Cutler","given":"Anne"}],"issued":{"date-parts":[["2003",9,1]]},"citation-key":"norris.etal2003Perceptual"},"prefix":"e.g., "},{"id":13028,"uris":["http://zotero.org/users/6534732/items/JNUG8TBS"],"itemData":{"id":13028,"type":"article-journal","abstract":"The speech perception system must be flexible in responding to the variability in speech sounds caused by differences among speakers and by language change over the lifespan of the listener. Indeed, listeners use lexical knowledge to retune perception of novel speech (Norris, McQueen, &amp; Cutler, 2003). In that study, Dutch listeners made lexical decisions to spoken stimuli, including words with an ambiguous fricative (between [ f ] and [s]), in either [f]- or [s]-biased lexical contexts. In a subsequent categorization test, the former group of listeners identified more sounds on an [εf] – [εs] continuum as [f] than the latter group. In the present experiment, listeners received the same exposure and test stimuli, but did not make lexical decisions to the exposure items. Instead, they counted them. Categorization results were indistinguishable from those obtained earlier. These adjustments in fricative perception therefore do not depend on explicit judgments during exposure. This learning effect thus reflects automatic retuning of the interpretation of acoustic-phonetic information.","container-title":"Language and Speech","DOI":"https://doi.org/10.1177/00238309060490010601","issue":"1","language":"en","page":"101-112","source":"Zotero","title":"The Dynamic Nature of Speech Perception","volume":"49","author":[{"family":"McQueen","given":"James M"},{"family":"Norris","given":"Dennis"},{"family":"Cutler","given":"Anne"}],"issued":{"date-parts":[["2006"]]},"citation-key":"mcqueen.etal2006Dynamic"}},{"id":6221,"uris":["http://zotero.org/users/6534732/items/8VV5EHTH"],"itemData":{"id":6221,"type":"article-journal","abstract":"Infants begin to segment words from ﬂuent speech during the same time period that they learn phonetic categories. Segmented words can provide a potentially useful cue for phonetic learning, yet accounts of phonetic category acquisition typically ignore the contexts in which sounds appear. We present two experiments to show that, contrary to the assumption that phonetic learning occurs in isolation, learners are sensitive to the words in which sounds appear and can use this information to constrain their interpretation of phonetic variability. Experiment 1 shows that adults use word-level information in a phonetic category learning task, assigning acoustically similar vowels to different categories more often when those sounds consistently appear in different words. Experiment 2 demonstrates that 8-month-old infants similarly pay attention to word-level information and that this information affects how they treat phonetic contrasts. These ﬁndings suggest that phonetic category learning is a rich, interactive process that takes advantage of many different types of cues that are present in the input.","container-title":"Cognition","DOI":"10.1016/j.cognition.2013.02.007","ISSN":"00100277","issue":"3","journalAbbreviation":"Cognition","language":"en","page":"427-438","source":"DOI.org (Crossref)","title":"Word-level information influences phonetic learning in adults and infants","volume":"127","author":[{"family":"Feldman","given":"Naomi H."},{"family":"Myers","given":"Emily B."},{"family":"White","given":"Katherine S."},{"family":"Griffiths","given":"Thomas L."},{"family":"Morgan","given":"James L."}],"issued":{"date-parts":[["2013",6]]},"citation-key":"feldman.etal2013Wordlevel"}}],"schema":"https://github.com/citation-style-language/schema/raw/master/csl-citation.json"} </w:instrText>
      </w:r>
      <w:r>
        <w:fldChar w:fldCharType="separate"/>
      </w:r>
      <w:r w:rsidR="00B311FA" w:rsidRPr="00B311FA">
        <w:rPr>
          <w:kern w:val="0"/>
        </w:rPr>
        <w:t>(e.g., Norris et al., 2003; McQueen et al., 2006; Feldman, Myers, et al., 2013)</w:t>
      </w:r>
      <w:r>
        <w:fldChar w:fldCharType="end"/>
      </w:r>
      <w:r>
        <w:t xml:space="preserve">, or both </w:t>
      </w:r>
      <w:r>
        <w:fldChar w:fldCharType="begin"/>
      </w:r>
      <w:r w:rsidR="00B311FA">
        <w:instrText xml:space="preserve"> ADDIN ZOTERO_ITEM CSL_CITATION {"citationID":"a2fiq2i1mhl","properties":{"formattedCitation":"(e.g., Hayes-Harb, 2007; Wiener et al., 2018)","plainCitation":"(e.g., Hayes-Harb, 2007; Wiener et al., 2018)","noteIndex":0},"citationItems":[{"id":10621,"uris":["http://zotero.org/users/6534732/items/CLPPAYVW"],"itemData":{"id":10621,"type":"article-journal","abstract":"Adults can often improve their perception of novel phoneme contrasts with exposure to a second language, but there is yet little understanding of how they accomplish this. The primary aim of this study was to compare two types of evidence that learners might use to learn the phonemes of second language: minimal pairs, or the lexicon, and statistical information. It was found that adults show evidence of perceptual learning based on statistical information alone, but that the availability of minimal pairs leads to more accurate perception of a novel contrast. In a follow-up experiment, it was found that adults can exhibit knowledge of a novel contrast without yet being able to use the contrast to distinguish words in a lexical task.","container-title":"Second Language Research","DOI":"10.1177/0267658307071601","ISSN":"0267-6583","issue":"1","language":"en","note":"publisher: SAGE Publications Ltd","page":"65-94","source":"SAGE Journals","title":"Lexical and statistical evidence in the acquisition of second language phonemes","volume":"23","author":[{"family":"Hayes-Harb","given":"Rachel"}],"issued":{"date-parts":[["2007",1,1]]},"citation-key":"hayes-harb2007Lexical"},"prefix":"e.g., "},{"id":283,"uris":["http://zotero.org/users/6534732/items/286BZQXW"],"itemData":{"id":283,"type":"article-journal","abstract":"This study examines the perceptual trade-off between knowledge of a language’s statistical regularities and reliance on the acoustic signal during L2 spoken word recognition. We test how early learners track and make use of segmental and suprasegmental cues and their relative frequencies during non-native word recognition. English learners of Mandarin were taught an artificial tonal language in which a tone’s informativeness for word identification varied according to neighborhood density. The stimuli mimicked Mandarin’s uneven distribution of syllable+tone combinations by varying syllable frequency and the probability of particular tones co-occurring with a particular syllable. Use of statistical regularities was measured by four-alternative forced-choice judgments and by eye fixations to target and competitor symbols. Half of the participants were trained on one speaker, that is, low speaker variability while the other half were trained on four speakers. After four days of learning, the results confirmed that tones are processed according to their informativeness. Eye movements to the newly learned symbols demonstrated that L2 learners use tonal probabilities at an early stage of word recognition, regardless of speaker variability. The amount of variability in the signal, however, influenced the time course of recovery from incorrect anticipatory looks: participants exposed to low speaker variability recovered from incorrect probability-based predictions of tone more rapidly than participants exposed to greater variability. These results motivate two conclusions: early L2 learners track the distribution of segmental and suprasegmental co-occurrences and make predictions accordingly during spoken word recognition; and when the acoustic input is more variable because of multi-speaker input, listeners rely more on their knowledge of tone-syllable co-occurrence frequency distributions and less on the incoming acoustic signal.","container-title":"Language and Speech","DOI":"10.1177/0023830918761762","ISSN":"0023-8309","issue":"4","journalAbbreviation":"Lang Speech","language":"en","note":"publisher: SAGE Publications Ltd","page":"632-656","source":"SAGE Journals","title":"Early L2 Spoken Word Recognition Combines Input-Based and Knowledge-Based Processing","volume":"61","author":[{"family":"Wiener","given":"Seth"},{"family":"Ito","given":"Kiwako"},{"family":"Speer","given":"Shari R"}],"issued":{"date-parts":[["2018",12,1]]},"citation-key":"wiener.etal2018Early"}}],"schema":"https://github.com/citation-style-language/schema/raw/master/csl-citation.json"} </w:instrText>
      </w:r>
      <w:r>
        <w:fldChar w:fldCharType="separate"/>
      </w:r>
      <w:r w:rsidR="00B311FA" w:rsidRPr="00B311FA">
        <w:rPr>
          <w:kern w:val="0"/>
        </w:rPr>
        <w:t>(e.g., Hayes-Harb, 2007; Wiener et al., 2018)</w:t>
      </w:r>
      <w:r>
        <w:fldChar w:fldCharType="end"/>
      </w:r>
      <w:r>
        <w:t xml:space="preserve">. So while the learning mechanisms available are the same, adults differ in both their internal (perceptual space) and external (type of input) ecologies for language learning </w:t>
      </w:r>
      <w:r>
        <w:fldChar w:fldCharType="begin"/>
      </w:r>
      <w:r w:rsidR="00B311FA">
        <w:instrText xml:space="preserve"> ADDIN ZOTERO_ITEM CSL_CITATION {"citationID":"a1k1ibfl6oa","properties":{"formattedCitation":"(McMurray, 2023)","plainCitation":"(McMurray, 2023)","noteIndex":0},"citationItems":[{"id":2807,"uris":["http://zotero.org/users/6534732/items/GISUQLPS"],"itemData":{"id":2807,"type":"article-journal","abstract":"An early achievement in language is carving a variable acoustic space into categories. The canonical story is that infants accomplish this by the second year, when only unsupervised learning is plausible. I challenge this view, synthesising five lines of developmental, phonetic and computational work. First, unsupervised learning may be insufficient given the statistics of speech (including infant-directed). Second, evidence that infants “have” speech categories rests on tenuous methodological assumptions. Third, the fact that the ecology of the learning environment is unsupervised does not rule out more powerful error driven learning mechanisms. Fourth, several implicit supervisory signals are available to older infants. Finally, development is protracted through adolescence, enabling richer avenues for development. Infancy may be a time of organising the auditory space, but true categorisation only arises via complex developmental cascades later in life. This has implications for critical periods, second language acquisition, and our basic framing of speech perception.","container-title":"Language, Cognition and Neuroscience","DOI":"10.1080/23273798.2022.2105367","ISSN":"2327-3798","issue":"4","note":"publisher: Routledge\n_eprint: https://doi.org/10.1080/23273798.2022.2105367","page":"419-445","source":"Taylor and Francis+NEJM","title":"The acquisition of speech categories: beyond perceptual narrowing, beyond unsupervised learning and beyond infancy","title-short":"The acquisition of speech categories","volume":"38","author":[{"family":"McMurray","given":"Bob"}],"issued":{"date-parts":[["2023",4,21]]},"citation-key":"mcmurrayAcquisitionSpeechCategories2023"}}],"schema":"https://github.com/citation-style-language/schema/raw/master/csl-citation.json"} </w:instrText>
      </w:r>
      <w:r>
        <w:fldChar w:fldCharType="separate"/>
      </w:r>
      <w:r w:rsidR="00B311FA" w:rsidRPr="00B311FA">
        <w:rPr>
          <w:kern w:val="0"/>
        </w:rPr>
        <w:t>(McMurray, 2023)</w:t>
      </w:r>
      <w:r>
        <w:fldChar w:fldCharType="end"/>
      </w:r>
      <w:r>
        <w:t>.  Thus, distributional space learning will lead to different outcomes when starting with a still developing perceptual space compared to a fully developed perceptual space.</w:t>
      </w:r>
    </w:p>
    <w:p w14:paraId="01EC16AF" w14:textId="6B2E7C40" w:rsidR="00B16102" w:rsidRDefault="003C5D93" w:rsidP="003C5D93">
      <w:pPr>
        <w:pStyle w:val="Heading3"/>
      </w:pPr>
      <w:bookmarkStart w:id="3" w:name="_Ref175665289"/>
      <w:r>
        <w:t>P</w:t>
      </w:r>
      <w:r w:rsidR="001C0D98">
        <w:t>sycholinguistic models of L2 speech perception and category learning</w:t>
      </w:r>
      <w:bookmarkEnd w:id="3"/>
    </w:p>
    <w:p w14:paraId="68C68581" w14:textId="75B178CB" w:rsidR="00B16102" w:rsidRDefault="008F2B7D" w:rsidP="003C5D93">
      <w:pPr>
        <w:spacing w:line="480" w:lineRule="auto"/>
        <w:ind w:firstLine="720"/>
      </w:pPr>
      <w:r>
        <w:t>While</w:t>
      </w:r>
      <w:r w:rsidR="00B16102">
        <w:t xml:space="preserve"> adults are capable of </w:t>
      </w:r>
      <w:r w:rsidR="000C37B0">
        <w:t xml:space="preserve">being </w:t>
      </w:r>
      <w:r w:rsidR="00B16102">
        <w:t>sensitiv</w:t>
      </w:r>
      <w:r w:rsidR="000C37B0">
        <w:t>e</w:t>
      </w:r>
      <w:r w:rsidR="00B16102">
        <w:t xml:space="preserve"> </w:t>
      </w:r>
      <w:r w:rsidR="000C37B0">
        <w:t xml:space="preserve">to </w:t>
      </w:r>
      <w:r w:rsidR="00B16102">
        <w:t xml:space="preserve">distributional information, adjusting the perceptual space based on statistics, and using lexical knowledge to fine tune phonetic categories, the process is much </w:t>
      </w:r>
      <w:r w:rsidR="00CE3391">
        <w:t>more difficult</w:t>
      </w:r>
      <w:r w:rsidR="00B16102">
        <w:t xml:space="preserve"> than for children. </w:t>
      </w:r>
      <w:r w:rsidR="00CE3391">
        <w:t xml:space="preserve">For adults, </w:t>
      </w:r>
      <w:r w:rsidR="004C0BAB">
        <w:t xml:space="preserve">L1 phonological knowledge does impact </w:t>
      </w:r>
      <w:r w:rsidR="00CE3391">
        <w:t xml:space="preserve">learners’ </w:t>
      </w:r>
      <w:r w:rsidR="004C0BAB">
        <w:t xml:space="preserve">ability to use statistical information </w:t>
      </w:r>
      <w:r w:rsidR="004C0BAB">
        <w:fldChar w:fldCharType="begin"/>
      </w:r>
      <w:r w:rsidR="00B311FA">
        <w:instrText xml:space="preserve"> ADDIN ZOTERO_ITEM CSL_CITATION {"citationID":"a2buo3h5ds2","properties":{"formattedCitation":"(Finn &amp; Hudson Kam, 2008)","plainCitation":"(Finn &amp; Hudson Kam, 2008)","noteIndex":0},"citationItems":[{"id":2269,"uris":["http://zotero.org/users/6534732/items/YUDYQDLW"],"itemData":{"id":2269,"type":"article-journal","abstract":"We investigated whether adult learners’ knowledge of phonotactic restrictions on word forms from their first language impacts their ability to use statistical information to segment words in a novel language. Adults were exposed to a speech stream where English phonotactics and phoneme co-occurrence information conflicted. A control where these did not conflict was also run. Participants chose between words defined by novel statistics and words that are phonotactically possible in English, but had much lower phoneme contingencies. Control participants selected words defined by statistics while experimental participants did not. This result held up with increases in exposure and when segmentation was aided by telling participants a word prior to exposure. It was not the case that participants simply preferred English-sounding words, however, when the stimuli contained very short pauses, participants were able to learn the novel words despite the fact that they violated English phonotactics. Results suggest that prior linguistic knowledge can interfere with learners’ abilities to segment words from running speech using purely statistical cues at initial exposure.","container-title":"Cognition","DOI":"10.1016/j.cognition.2008.04.002","ISSN":"0010-0277","issue":"2","journalAbbreviation":"Cognition","language":"en","page":"477-499","source":"ScienceDirect","title":"The curse of knowledge: First language knowledge impairs adult learners’ use of novel statistics for word segmentation","title-short":"The curse of knowledge","volume":"108","author":[{"family":"Finn","given":"Amy S."},{"family":"Hudson Kam","given":"Carla L."}],"issued":{"date-parts":[["2008",8,1]]},"citation-key":"finnCurseKnowledgeFirst2008"}}],"schema":"https://github.com/citation-style-language/schema/raw/master/csl-citation.json"} </w:instrText>
      </w:r>
      <w:r w:rsidR="004C0BAB">
        <w:fldChar w:fldCharType="separate"/>
      </w:r>
      <w:r w:rsidR="00B311FA" w:rsidRPr="00B311FA">
        <w:rPr>
          <w:kern w:val="0"/>
        </w:rPr>
        <w:t>(Finn &amp; Hudson Kam, 2008)</w:t>
      </w:r>
      <w:r w:rsidR="004C0BAB">
        <w:fldChar w:fldCharType="end"/>
      </w:r>
      <w:r w:rsidR="004C0BAB">
        <w:t>, and</w:t>
      </w:r>
      <w:r w:rsidR="00CE3391">
        <w:t xml:space="preserve"> how the perceptual system is organized around acoustic cues based on language experience also </w:t>
      </w:r>
      <w:r w:rsidR="004C0BAB">
        <w:t xml:space="preserve">influences the processing of incoming statistical information </w:t>
      </w:r>
      <w:r w:rsidR="004C0BAB">
        <w:fldChar w:fldCharType="begin"/>
      </w:r>
      <w:r w:rsidR="00B311FA">
        <w:instrText xml:space="preserve"> ADDIN ZOTERO_ITEM CSL_CITATION {"citationID":"a2hcosh5b96","properties":{"formattedCitation":"(Emberson et al., 2013)","plainCitation":"(Emberson et al., 2013)","noteIndex":0},"citationItems":[{"id":4603,"uris":["http://zotero.org/users/6534732/items/7I33P5CT"],"itemData":{"id":4603,"type":"article-journal","abstract":"In order for statistical information to aid in complex developmental processes such as language acquisition, learning from higher-order statistics (e.g. across successive syllables in a speech stream to support segmentation) must be possible while perceptual abilities (e.g. speech categorization) are still developing. The current study examines how perceptual organization interacts with statistical learning. Adult participants were presented with multiple exemplars from novel, complex sound categories designed to reflect some of the spectral complexity and variability of speech. These categories were organized into sequential pairs and presented such that higher-order statistics, defined based on sound categories, could support stream segmentation. Perceptual similarity judgments and multi-dimensional scaling revealed that participants only perceived three perceptual clusters of sounds and thus did not distinguish the four experimenter-defined categories, creating a tension between lower level perceptual organization and higher-order statistical information. We examined whether the resulting pattern of learning is more consistent with statistical learning being “bottom-up,” constrained by the lower levels of organization, or “top-down,” such that higher-order statistical information of the stimulus stream takes priority over perceptual organization and perhaps influences perceptual organization. We consistently find evidence that learning is constrained by perceptual organization. Moreover, participants generalize their learning to novel sounds that occupy a similar perceptual space, suggesting that statistical learning occurs based on regions of or clusters in perceptual space. Overall, these results reveal a constraint on learning of sound sequences such that statistical information is determined based on lower level organization. These findings have important implications for the role of statistical learning in language acquisition.","container-title":"Cognition","DOI":"10.1016/j.cognition.2012.12.006","ISSN":"0010-0277","issue":"1","journalAbbreviation":"Cognition","page":"82-102","source":"ScienceDirect","title":"Is statistical learning constrained by lower level perceptual organization?","volume":"128","author":[{"family":"Emberson","given":"Lauren L."},{"family":"Liu","given":"Ran"},{"family":"Zevin","given":"Jason D."}],"issued":{"date-parts":[["2013",7,1]]},"citation-key":"emberson.etal2013statistical"}}],"schema":"https://github.com/citation-style-language/schema/raw/master/csl-citation.json"} </w:instrText>
      </w:r>
      <w:r w:rsidR="004C0BAB">
        <w:fldChar w:fldCharType="separate"/>
      </w:r>
      <w:r w:rsidR="00B311FA" w:rsidRPr="00B311FA">
        <w:rPr>
          <w:kern w:val="0"/>
        </w:rPr>
        <w:t>(Emberson et al., 2013)</w:t>
      </w:r>
      <w:r w:rsidR="004C0BAB">
        <w:fldChar w:fldCharType="end"/>
      </w:r>
      <w:r w:rsidR="004C0BAB">
        <w:t>.</w:t>
      </w:r>
      <w:r w:rsidR="00CE3391">
        <w:t xml:space="preserve"> This means that the distribution of acoustic information of L2 input is processed by a system already biased to listening for L1 acoustic properties. Consequently, adults’ </w:t>
      </w:r>
      <w:r w:rsidR="004C0BAB">
        <w:t xml:space="preserve">perception of L2 speech and learning of L2 categories is influenced by the presence of L1 categories in their L1-constrained perceptual space. There is a plethora of research showing the constraints of language experience on foreign language speech learning </w:t>
      </w:r>
      <w:r w:rsidR="004C0BAB">
        <w:fldChar w:fldCharType="begin"/>
      </w:r>
      <w:r w:rsidR="00B311FA">
        <w:instrText xml:space="preserve"> ADDIN ZOTERO_ITEM CSL_CITATION {"citationID":"aqj0pbg3hf","properties":{"formattedCitation":"(Bohn &amp; Munro, 2007)","plainCitation":"(Bohn &amp; Munro, 2007)","noteIndex":0},"citationItems":[{"id":13066,"uris":["http://zotero.org/users/6534732/items/LN4KKK25"],"itemData":{"id":13066,"type":"book","abstract":"Purchase online the PDF of Language Experience in Second Language Speech Learning, Munro, Murray J.,Bohn, Ocke-Schwen - John Benjamins Publishing Company - E-book","collection-number":"17","collection-title":"Language Learning &amp; Language Teaching","language":"en","note":"publisher: John Benjamins Publishing Company","publisher":"John Benjamins Publishing Company","source":"www.torrossa.com","title":"Language Experience in Second Language Speech Learning: In honor of James Emil Flege","URL":"https://www.torrossa.com/en/resources/an/5000621","editor":[{"family":"Bohn","given":"Ocke-Schwen"},{"family":"Munro","given":"Murray J."}],"accessed":{"date-parts":[["2024",8,21]]},"issued":{"date-parts":[["2007"]]},"citation-key":"bohn.munro2007Language"}}],"schema":"https://github.com/citation-style-language/schema/raw/master/csl-citation.json"} </w:instrText>
      </w:r>
      <w:r w:rsidR="004C0BAB">
        <w:fldChar w:fldCharType="separate"/>
      </w:r>
      <w:r w:rsidR="00B311FA" w:rsidRPr="00B311FA">
        <w:rPr>
          <w:kern w:val="0"/>
        </w:rPr>
        <w:t>(Bohn &amp; Munro, 2007)</w:t>
      </w:r>
      <w:r w:rsidR="004C0BAB">
        <w:fldChar w:fldCharType="end"/>
      </w:r>
      <w:r w:rsidR="004C0BAB">
        <w:t>.</w:t>
      </w:r>
    </w:p>
    <w:p w14:paraId="6A345071" w14:textId="23BA8AAD" w:rsidR="004C0BAB" w:rsidRDefault="004C0BAB" w:rsidP="003C5D93">
      <w:pPr>
        <w:spacing w:line="480" w:lineRule="auto"/>
      </w:pPr>
      <w:r>
        <w:tab/>
        <w:t xml:space="preserve">The major psycholinguistic models of L2 speech perception and learning all view L2 speech perception through the lens of L1 influence. These models include the </w:t>
      </w:r>
      <w:r w:rsidR="001C0D98">
        <w:t xml:space="preserve">Revised Speech Learning Model </w:t>
      </w:r>
      <w:r w:rsidR="001C0D98">
        <w:fldChar w:fldCharType="begin"/>
      </w:r>
      <w:r w:rsidR="00B311FA">
        <w:instrText xml:space="preserve"> ADDIN ZOTERO_ITEM CSL_CITATION {"citationID":"a2rb0mcc69","properties":{"formattedCitation":"(SLM-r; Flege &amp; Bohn, 2021)","plainCitation":"(SLM-r; Flege &amp; Bohn, 2021)","noteIndex":0},"citationItems":[{"id":2683,"uris":["http://zotero.org/users/6534732/items/SVMVLZR2"],"itemData":{"id":2683,"type":"chapter","abstract":"Here we present the revised Speech learning model (SLM-r), an individual differences model which aims to account for how phonetic systems reorganize over the life span in response to the phonetic input received during naturalistic second language (L2) learning. We first review research leading to the formulation of Speech Learning Model, or SLM (Flege, 1995), before presenting a synthesis of that model and then its revision. The SLM-r proposes that the mechanisms and processes needed for native language (L1) acquisition remain accessible for use in L2 learning, without change or exception, across the life span. By hypothesis, the formation or non-formation of new phonetic categories for L2 sounds will depend on the precision of L1 categories at the time L2 learning begins, the perceived phonetic dissimilarity of an L2 sound from the closest L1 sound, and the quantity and quality of L2 input that has been received. According to the SLM-r, the phonetic categories making up the L1 and L2 phonetic subsystems interact with one another dynamically and are updated whenever the statistical properties of the input distributions defining L1, L2, and composite L1-L2 categories (diaphones) change.","container-title":"Second Language Speech Learning: Theoretical and Empirical Progress","event-place":"Cambridge","ISBN":"978-1-108-84063-7","note":"DOI: 10.1017/9781108886901.002","page":"3-83","publisher":"Cambridge University Press","publisher-place":"Cambridge","source":"Cambridge University Press","title":"The Revised Speech Learning Model (SLM-r)","URL":"https://www.cambridge.org/core/books/second-language-speech-learning/revised-speech-learning-model-slmr/7A720FCB65B653B00C766A436908B1A7","editor":[{"family":"Wayland","given":"Ratree"}],"author":[{"family":"Flege","given":"James Emil"},{"family":"Bohn","given":"Ocke-Schwen"}],"accessed":{"date-parts":[["2023",4,6]]},"issued":{"date-parts":[["2021"]]},"citation-key":"flege.bohn2021Revised"},"prefix":"SLM-r;"}],"schema":"https://github.com/citation-style-language/schema/raw/master/csl-citation.json"} </w:instrText>
      </w:r>
      <w:r w:rsidR="001C0D98">
        <w:fldChar w:fldCharType="separate"/>
      </w:r>
      <w:r w:rsidR="00B311FA">
        <w:rPr>
          <w:kern w:val="0"/>
        </w:rPr>
        <w:t>(SLM-r; Flege &amp; Bohn, 2021)</w:t>
      </w:r>
      <w:r w:rsidR="001C0D98">
        <w:fldChar w:fldCharType="end"/>
      </w:r>
      <w:r w:rsidR="001C0D98">
        <w:t xml:space="preserve">, the Perceptual Assimilation Model extended to L2 </w:t>
      </w:r>
      <w:r w:rsidR="001C0D98">
        <w:fldChar w:fldCharType="begin"/>
      </w:r>
      <w:r w:rsidR="000C7398">
        <w:instrText xml:space="preserve"> ADDIN ZOTERO_ITEM CSL_CITATION {"citationID":"a2j8s9f3a5u","properties":{"formattedCitation":"(PAM-L2; Best &amp; Tyler, 2007)","plainCitation":"(PAM-L2; Best &amp; Tyler, 2007)","noteIndex":0},"citationItems":[{"id":2661,"uris":["http://zotero.org/users/6534732/items/FGA8JDTS"],"itemData":{"id":2661,"type":"chapter","abstract":"Language experience systematically constrains perception of speech contrasts that deviate phonologically and/or phonetically from those of the listener's native language. These effects are most dramatic in adults, but begin to emerge in infancy and undergo further development through at least early childhood. The central question addressed here is: How do nonnative speech perception findings bear on phonological and phonetic aspects of second language (L2) perceptual learning? A frequent assumption has been that nonnative speech perception can also account for the relative difficulties that late learners have with specific L2 segments and contrasts. However, evaluation of this assumption must take into account the fact that models of nonnative speech perception such as the Perceptual Assimilation Model (PAM) have focused primarily on naive listeners, whereas models of L2 speech acquisition such as the Speech Learning Model (SLM) have focused on experienced listeners. This chapter probes the assumption that L2 perceptual learning is determined by nonnative speech perception principles, by considering the commonalities and complementarities between inexperienced listeners and those learning an L2, as viewed from PAM and SUA. Among the issues examined are how language learning may affect perception of phonetic vs. phonological information, how monolingual vs. multiple language experience may impact perception, and what these may imply for attunement of speech perception to changes in the listener's language environment.","container-title":"Language Experience in Second Language Speech Learning: In Honor of James Emil Flege","ISBN":"978-90-272-1973-2","note":"journalAbbreviation: Language Experience in Second Language Speech Learning. In Honor of James Emil Flege\nDOI: 10.1075/lllt.17.07bes","page":"13-34","source":"ResearchGate","title":"Nonnative and second-language speech perception: Commonalities and complementarities","title-short":"Nonnative and second-language speech perception","author":[{"family":"Best","given":"Catherine T."},{"family":"Tyler","given":"Michael D."}],"issued":{"date-parts":[["2007",1,1]]},"citation-key":"best.tyler2007Nonnative"},"prefix":"PAM-L2; "}],"schema":"https://github.com/citation-style-language/schema/raw/master/csl-citation.json"} </w:instrText>
      </w:r>
      <w:r w:rsidR="001C0D98">
        <w:fldChar w:fldCharType="separate"/>
      </w:r>
      <w:r w:rsidR="000C7398">
        <w:rPr>
          <w:kern w:val="0"/>
        </w:rPr>
        <w:t>(PAM-L2; Best &amp; Tyler, 2007)</w:t>
      </w:r>
      <w:r w:rsidR="001C0D98">
        <w:fldChar w:fldCharType="end"/>
      </w:r>
      <w:r w:rsidR="001C0D98">
        <w:t xml:space="preserve">, and the Second Language Linguistic Perception Model </w:t>
      </w:r>
      <w:r w:rsidR="001C0D98">
        <w:lastRenderedPageBreak/>
        <w:t xml:space="preserve">Revised </w:t>
      </w:r>
      <w:r w:rsidR="001C0D98">
        <w:fldChar w:fldCharType="begin"/>
      </w:r>
      <w:r w:rsidR="00B311FA">
        <w:instrText xml:space="preserve"> ADDIN ZOTERO_ITEM CSL_CITATION {"citationID":"ae9g51sn1j","properties":{"formattedCitation":"(L2LP-revised; van Leussen &amp; Escudero, 2015)","plainCitation":"(L2LP-revised; van Leussen &amp; Escudero, 2015)","noteIndex":0},"citationItems":[{"id":2817,"uris":["http://zotero.org/users/6534732/items/4FJWBHRA"],"itemData":{"id":2817,"type":"article-journal","abstract":"We present a test of a revised version of the Second Language Linguistic Perception (L2LP) model, a computational model of the acquisition of second language (L2) speech perception and recognition. The model draws on phonetic, phonological, and psycholinguistic constructs to explain a number of L2 learning scenarios. However, a recent computational implementation failed to validate a theoretical proposal for a learning scenario where the L2 has less phonemic categories than the native language (L1) along a given acoustic continuum. According to the L2LP, learners faced with this learning scenario must not only shift their old L1 phoneme boundaries but also reduce the number of categories employed in perception. Our proposed revision to L2LP successfully accounts for this updating in the number of perceptual categories as a process driven by the meaning of lexical items, rather than by the learners' awareness of the number and type of phonemes that are relevant in their new language, as the previous version of L2LP assumed. Results of our simulations show that meaning-driven learning correctly predicts the developmental path of L2 phoneme perception seen in empirical studies. Additionally, and to contribute to a long-standing debate in psycholinguistics, we test two versions of the model, with the stages of phonemic perception and lexical recognition being either sequential or interactive. Both versions succeed in learning to recognize minimal pairs in the new L2, but make diverging predictions on learners' resulting phonological representations. In sum, the proposed revision to the L2LP model contributes to our understanding of L2 acquisition, with implications for speech processing in general.","container-title":"Frontiers in Psychology","ISSN":"1664-1078","source":"Frontiers","title":"Learning to perceive and recognize a second language: the L2LP model revised","title-short":"Learning to perceive and recognize a second language","URL":"https://www.frontiersin.org/articles/10.3389/fpsyg.2015.01000","volume":"6","author":[{"family":"Leussen","given":"Jan-Willem","non-dropping-particle":"van"},{"family":"Escudero","given":"Paola"}],"accessed":{"date-parts":[["2023",5,24]]},"issued":{"date-parts":[["2015"]]},"citation-key":"vanleussen.escudero2015Learning"},"prefix":"L2LP-revised; "}],"schema":"https://github.com/citation-style-language/schema/raw/master/csl-citation.json"} </w:instrText>
      </w:r>
      <w:r w:rsidR="001C0D98">
        <w:fldChar w:fldCharType="separate"/>
      </w:r>
      <w:r w:rsidR="00B311FA" w:rsidRPr="00B311FA">
        <w:rPr>
          <w:kern w:val="0"/>
        </w:rPr>
        <w:t>(L2LP-revised; van Leussen &amp; Escudero, 2015)</w:t>
      </w:r>
      <w:r w:rsidR="001C0D98">
        <w:fldChar w:fldCharType="end"/>
      </w:r>
      <w:r w:rsidR="001C0D98">
        <w:t xml:space="preserve">. These models all theorize how learners perceive L2 sounds, how L2 phonetic categories are formed, the nature of learned L2 phonetic categories, and the learning mechanisms that map sound to meaning. They subsequently make predictions on the perceptual system behaviors in various contexts of encountering novel L2 </w:t>
      </w:r>
      <w:r w:rsidR="001D5FF8">
        <w:t xml:space="preserve">sounds and </w:t>
      </w:r>
      <w:r w:rsidR="001C0D98">
        <w:t>contrasts. Additionally, they all agree that the degree of difficulty in L2 speech acquisition is learner-specific and dependent on a number of linguistic and individual factors</w:t>
      </w:r>
      <w:r w:rsidR="001D5FF8">
        <w:t xml:space="preserve"> </w:t>
      </w:r>
      <w:r w:rsidR="001D5FF8">
        <w:fldChar w:fldCharType="begin"/>
      </w:r>
      <w:r w:rsidR="00B311FA">
        <w:instrText xml:space="preserve"> ADDIN ZOTERO_ITEM CSL_CITATION {"citationID":"a10e7kedjao","properties":{"formattedCitation":"(Baese-Berk et al., 2022; Nagle &amp; Baese-Berk, 2022)","plainCitation":"(Baese-Berk et al., 2022; Nagle &amp; Baese-Berk, 2022)","noteIndex":0},"citationItems":[{"id":1836,"uris":["http://zotero.org/users/6534732/items/89NHXHXE"],"itemData":{"id":1836,"type":"article-journal","abstract":"Most current theories and models of second language speech perception are grounded in the notion that learners acquire speech sound categories in their target language. In this paper, this classic idea in speech perception is revisited, given that clear evidence for formation of such categories is lacking in previous research. To understand the debate on the nature of speech sound representations in a second language, an operational definition of “category” is presented, and the issues of categorical perception and current theories of second language learning are reviewed. Following this, behavioral and neuroimaging evidence for and against acquisition of categorical representations is described. Finally, recommendations for future work are discussed. The paper concludes with a recommendation for integration of behavioral and neuroimaging work and theory in this area.","container-title":"The Journal of the Acoustical Society of America","DOI":"10.1121/10.0015230","ISSN":"0001-4966","issue":"5","note":"publisher: Acoustical Society of America","page":"3025-3034","source":"asa.scitation.org (Atypon)","title":"The nature of non-native speech sound representations","volume":"152","author":[{"family":"Baese-Berk","given":"Melissa M."},{"family":"Chandrasekaran","given":"Bharath"},{"family":"Roark","given":"Casey L."}],"issued":{"date-parts":[["2022",11]]},"citation-key":"baese-berk.etal2022nature"}},{"id":2664,"uris":["http://zotero.org/users/6534732/items/MU3WV8J7"],"itemData":{"id":2664,"type":"article-journal","abstract":"One of the basic goals of second language (L2) speech research is to understand the perception-production link, or the relationship between L2 speech perception and L2 speech production. Although many studies have examined the link, they have done so with strikingly different conceptual foci and methods. Even studies that appear to use similar perception and production tasks often present nontrivial differences in task characteristics and implementation. This conceptual and methodological variation makes meaningful synthesis of perception-production findings difficult, and it also complicates the process of developing new perception-production models that specifically address how the link changes throughout L2 learning. In this study, we scrutinize theoretical and methodological issues in perception-production research and offer recommendations for advancing theory and practice in this domain. We focus on L2 sound learning because most work in the area has focused on segmental contrasts. ©","archive":"Scopus","container-title":"Studies in Second Language Acquisition","DOI":"10.1017/S0272263121000371","ISSN":"0272-2631","issue":"2","language":"English","page":"580-605","source":"Scopus","title":"Advancing the State of the Art In L2 Speech Perception-Production Research: Revisiting Theoretical Assumptions and Methodological Practices","title-short":"Advancing the State of the Art In L2 Speech Perception-Production Research","volume":"44","author":[{"family":"Nagle","given":"C.L."},{"family":"Baese-Berk","given":"M.M."}],"issued":{"date-parts":[["2022"]]},"citation-key":"nagleAdvancingStateArt2022"}}],"schema":"https://github.com/citation-style-language/schema/raw/master/csl-citation.json"} </w:instrText>
      </w:r>
      <w:r w:rsidR="001D5FF8">
        <w:fldChar w:fldCharType="separate"/>
      </w:r>
      <w:r w:rsidR="00B311FA">
        <w:rPr>
          <w:kern w:val="0"/>
        </w:rPr>
        <w:t>(Baese-Berk et al., 2022; Nagle &amp; Baese-Berk, 2022)</w:t>
      </w:r>
      <w:r w:rsidR="001D5FF8">
        <w:fldChar w:fldCharType="end"/>
      </w:r>
      <w:r w:rsidR="001C0D98">
        <w:t xml:space="preserve">. I argue </w:t>
      </w:r>
      <w:r w:rsidR="000F4724">
        <w:t xml:space="preserve">that </w:t>
      </w:r>
      <w:r w:rsidR="001C0D98">
        <w:t xml:space="preserve">gradient categorization tendencies </w:t>
      </w:r>
      <w:r w:rsidR="000F4724">
        <w:t>are</w:t>
      </w:r>
      <w:r w:rsidR="001C0D98">
        <w:t xml:space="preserve"> </w:t>
      </w:r>
      <w:r w:rsidR="000F4724">
        <w:t>an example of combined</w:t>
      </w:r>
      <w:r w:rsidR="001C0D98">
        <w:t xml:space="preserve"> </w:t>
      </w:r>
      <w:r w:rsidR="000F4724">
        <w:t xml:space="preserve">linguistic and </w:t>
      </w:r>
      <w:r w:rsidR="001C0D98">
        <w:t>individual factor</w:t>
      </w:r>
      <w:r w:rsidR="000F4724">
        <w:t>s and that these models correspond well to the gradient categorization viewpoint that the perceptual system is capable of gradient mapping of acoustic cues to category representations.</w:t>
      </w:r>
      <w:r w:rsidR="00CF2390">
        <w:t xml:space="preserve"> Although it was found that categorization gradiency is not a stable characteristic across all speech contrasts within an individual’s perceptual system, such that an individual may be gradient for some acoustic cues but not for others </w:t>
      </w:r>
      <w:r w:rsidR="00CF2390">
        <w:fldChar w:fldCharType="begin"/>
      </w:r>
      <w:r w:rsidR="00B311FA">
        <w:instrText xml:space="preserve"> ADDIN ZOTERO_ITEM CSL_CITATION {"citationID":"a12dfdse3l8","properties":{"formattedCitation":"(Kapnoula et al., 2021)","plainCitation":"(Kapnoula et al., 2021)","noteIndex":0},"citationItems":[{"id":8028,"uris":["http://zotero.org/users/6534732/items/GRT36ZZU"],"itemData":{"id":8028,"type":"article-journal","abstract":"Listeners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C."},{"family":"Edwards","given":"Jan"},{"family":"McMurray","given":"Bob"}],"issued":{"date-parts":[["2021",4]]},"citation-key":"kapnoula.etal2021Gradient"}}],"schema":"https://github.com/citation-style-language/schema/raw/master/csl-citation.json"} </w:instrText>
      </w:r>
      <w:r w:rsidR="00CF2390">
        <w:fldChar w:fldCharType="separate"/>
      </w:r>
      <w:r w:rsidR="00B311FA" w:rsidRPr="00B311FA">
        <w:rPr>
          <w:kern w:val="0"/>
        </w:rPr>
        <w:t>(Kapnoula et al., 2021)</w:t>
      </w:r>
      <w:r w:rsidR="00CF2390">
        <w:fldChar w:fldCharType="end"/>
      </w:r>
      <w:r w:rsidR="00CF2390">
        <w:t>, it is clear that for a given acoustic cue informative of a phonemic contrast, gradiency varies across individuals and consistently predicts secondary cue integration</w:t>
      </w:r>
      <w:r w:rsidR="000F4724">
        <w:t>, at least in English</w:t>
      </w:r>
      <w:r w:rsidR="00CF2390">
        <w:t xml:space="preserve"> </w:t>
      </w:r>
      <w:r w:rsidR="00CF2390">
        <w:fldChar w:fldCharType="begin"/>
      </w:r>
      <w:r w:rsidR="00B311FA">
        <w:instrText xml:space="preserve"> ADDIN ZOTERO_ITEM CSL_CITATION {"citationID":"a27qcmcueap","properties":{"unsorted":true,"formattedCitation":"(e.g., Kong &amp; Edwards, 2011, 2016; Kapnoula et al., 2017, 2021; D. Kim et al., 2020; Kapnoula &amp; McMurray, 2021)","plainCitation":"(e.g., Kong &amp; Edwards, 2011, 2016; Kapnoula et al., 2017, 2021; D. Kim et al., 2020; Kapnoula &amp; McMurray, 2021)","noteIndex":0},"citationItems":[{"id":8599,"uris":["http://zotero.org/users/6534732/items/BJKHG888"],"itemData":{"id":8599,"type":"paper-conference","abstract":"This study investigated whether there were individual differences in within-category sensitivity to the voicing contrast and, if so, whether these differences were related to listeners‟ differential sensitivity to different acoustic cues. To do this, we conducted two speech perception experiments with English-speaking adults: visual analogue scaling (VAS) and anticipatory eye movement (AEM). Stimuli were a 30-item /ta/ to /da/ continuum, which systematically varied both VOT and f0. We found evidence of gradient sensitivity to within-category fine phonetic detail for both tasks. Consistent with previous research, we also found that listeners were more sensitive to changes in VOT than to changes in f0 for both tasks. Listeners who had a gradient response pattern on the VAS task showed evidence of sensitivity to f0 on the AEM task, while listeners who had a categorical response pattern on the VAS task did not. This result suggests that there are individual differences in responses to subphonemic detail and that these differences may be systematically related to sensitivity to different acoustic cues.","container-title":"Proceedings of the 17th International Congress of Phonetic Sciences (ICPhS XVII)","event-place":"Hong Kong","event-title":"17th International Congress of Phonetic Sciences","language":"en","page":"1126-1129","publisher":"City University of Hong Kong","publisher-place":"Hong Kong","source":"Zotero","title":"Individual Differences in Speech Perception: Evidence from Visual Analogue Scaling and Eye-Tracking","author":[{"family":"Kong","given":"Eun Jong"},{"family":"Edwards","given":"Jan"}],"issued":{"date-parts":[["2011"]]},"citation-key":"kongIndividualDifferencesSpeech2011"},"prefix":"e.g., "},{"id":8600,"uris":["http://zotero.org/users/6534732/items/LKQIUD87"],"itemData":{"id":8600,"type":"article-journal","abstract":"This study examined individual differences in categorical perception and the use of multiple acoustic cues in the perception of the stop voicing contrast. Goals were to investigate whether gradiency of speech perception was related to listeners’ differential sensitivity to acoustic cues and to individual differences in executive function. The experiment included two speech perception tasks (visual analogue scaling [VAS] and anticipatory eye movement [AEM]) administered to 30 English-speaking adults in two separate experimental sessions. Stimuli were a /ta/ to /da/ continuum that systematically varied VOT and f0. Findings were that some listeners had a more gradient pattern of responses on the VAS task; the listeners who had a gradient response pattern on the VAS task also showed more sensitivity to f0 on the AEM task. The patterns were consistent across individuals tested on two separate occasions. These results suggest that variability in how categorically listeners perceive speech sounds is consistent and systematic within individuals.","container-title":"Journal of Phonetics","DOI":"10.1016/j.wocn.2016.08.006","ISSN":"0095-4470","journalAbbreviation":"Journal of Phonetics","page":"40-57","source":"ScienceDirect","title":"Individual differences in categorical perception of speech: Cue weighting and executive function","title-short":"Individual differences in categorical perception of speech","volume":"59","author":[{"family":"Kong","given":"Eun Jong"},{"family":"Edwards","given":"Jan"}],"issued":{"date-parts":[["2016",11,1]]},"citation-key":"kong.edwards2016Individual"}},{"id":8025,"uris":["http://zotero.org/users/6534732/items/K9DTS6R6"],"itemData":{"id":8025,"type":"article-journal","abstract":"During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00CF2390">
        <w:fldChar w:fldCharType="separate"/>
      </w:r>
      <w:r w:rsidR="00B311FA" w:rsidRPr="00B311FA">
        <w:rPr>
          <w:kern w:val="0"/>
        </w:rPr>
        <w:t>(e.g., Kong &amp; Edwards, 2011, 2016; Kapnoula et al., 2017, 2021; D. Kim et al., 2020; Kapnoula &amp; McMurray, 2021)</w:t>
      </w:r>
      <w:r w:rsidR="00CF2390">
        <w:fldChar w:fldCharType="end"/>
      </w:r>
      <w:r w:rsidR="00CF2390">
        <w:t xml:space="preserve">. I believe that gradiency and </w:t>
      </w:r>
      <w:r w:rsidR="00F15260">
        <w:t>multiple</w:t>
      </w:r>
      <w:r w:rsidR="00CF2390">
        <w:t xml:space="preserve"> cue integration is especially meaningful in the perceptual learning of L2 contrasts, especially those that vary along one or more acoustic cues to which a learner of a particular L1 may not be accustomed to paying attention. </w:t>
      </w:r>
    </w:p>
    <w:p w14:paraId="59C66720" w14:textId="5C819352" w:rsidR="003C5D93" w:rsidRDefault="003C5D93" w:rsidP="003C5D93">
      <w:pPr>
        <w:pStyle w:val="Heading4"/>
      </w:pPr>
      <w:r>
        <w:t>Revised Speech Learning Model (SLM-r)</w:t>
      </w:r>
    </w:p>
    <w:p w14:paraId="28FBB8EF" w14:textId="32D43126" w:rsidR="003C5D93" w:rsidRDefault="001C0D98" w:rsidP="003C5D93">
      <w:pPr>
        <w:spacing w:line="480" w:lineRule="auto"/>
      </w:pPr>
      <w:r>
        <w:tab/>
        <w:t xml:space="preserve">The SLM-r </w:t>
      </w:r>
      <w:r>
        <w:fldChar w:fldCharType="begin"/>
      </w:r>
      <w:r w:rsidR="00B311FA">
        <w:instrText xml:space="preserve"> ADDIN ZOTERO_ITEM CSL_CITATION {"citationID":"a2k1uk4s8jt","properties":{"formattedCitation":"(Flege &amp; Bohn, 2021)","plainCitation":"(Flege &amp; Bohn, 2021)","noteIndex":0},"citationItems":[{"id":2683,"uris":["http://zotero.org/users/6534732/items/SVMVLZR2"],"itemData":{"id":2683,"type":"chapter","abstract":"Here we present the revised Speech learning model (SLM-r), an individual differences model which aims to account for how phonetic systems reorganize over the life span in response to the phonetic input received during naturalistic second language (L2) learning. We first review research leading to the formulation of Speech Learning Model, or SLM (Flege, 1995), before presenting a synthesis of that model and then its revision. The SLM-r proposes that the mechanisms and processes needed for native language (L1) acquisition remain accessible for use in L2 learning, without change or exception, across the life span. By hypothesis, the formation or non-formation of new phonetic categories for L2 sounds will depend on the precision of L1 categories at the time L2 learning begins, the perceived phonetic dissimilarity of an L2 sound from the closest L1 sound, and the quantity and quality of L2 input that has been received. According to the SLM-r, the phonetic categories making up the L1 and L2 phonetic subsystems interact with one another dynamically and are updated whenever the statistical properties of the input distributions defining L1, L2, and composite L1-L2 categories (diaphones) change.","container-title":"Second Language Speech Learning: Theoretical and Empirical Progress","event-place":"Cambridge","ISBN":"978-1-108-84063-7","note":"DOI: 10.1017/9781108886901.002","page":"3-83","publisher":"Cambridge University Press","publisher-place":"Cambridge","source":"Cambridge University Press","title":"The Revised Speech Learning Model (SLM-r)","URL":"https://www.cambridge.org/core/books/second-language-speech-learning/revised-speech-learning-model-slmr/7A720FCB65B653B00C766A436908B1A7","editor":[{"family":"Wayland","given":"Ratree"}],"author":[{"family":"Flege","given":"James Emil"},{"family":"Bohn","given":"Ocke-Schwen"}],"accessed":{"date-parts":[["2023",4,6]]},"issued":{"date-parts":[["2021"]]},"citation-key":"flege.bohn2021Revised"}}],"schema":"https://github.com/citation-style-language/schema/raw/master/csl-citation.json"} </w:instrText>
      </w:r>
      <w:r>
        <w:fldChar w:fldCharType="separate"/>
      </w:r>
      <w:r w:rsidR="00B311FA">
        <w:rPr>
          <w:kern w:val="0"/>
        </w:rPr>
        <w:t>(Flege &amp; Bohn, 2021)</w:t>
      </w:r>
      <w:r>
        <w:fldChar w:fldCharType="end"/>
      </w:r>
      <w:r>
        <w:t xml:space="preserve"> argues that L2 sounds are perceived based on degree of phonetic similarity to the closest L1 categories</w:t>
      </w:r>
      <w:r w:rsidR="001D5FF8">
        <w:t xml:space="preserve"> </w:t>
      </w:r>
      <w:r w:rsidR="001D5FF8">
        <w:fldChar w:fldCharType="begin"/>
      </w:r>
      <w:r w:rsidR="00B311FA">
        <w:instrText xml:space="preserve"> ADDIN ZOTERO_ITEM CSL_CITATION {"citationID":"a218gh6bp6c","properties":{"formattedCitation":"(see also Flege, 1995a)","plainCitation":"(see also Flege, 1995a)","noteIndex":0},"citationItems":[{"id":4559,"uris":["http://zotero.org/users/6534732/items/4GVN2S5A"],"itemData":{"id":4559,"type":"chapter","abstract":"The aim of our research is to understand how speech learning changes over the life span and to explain why \"earlier is better\" as far as learning to pronounce a second language (L2) is concerned. An assumption we make is that the phonetic systems used in the production and perception of vowels and consonants remain adaptiive over the life span, and that phonetic systems reorganize in response to sounds encountered in an L2 through the addition of new phonetic categories, or through the modification of old ones. The chapter is organized in the following way. Several general hypotheses concerning the cause of foreign accent in L2 speech production are summarized in the introductory section. In the next section, a model of L2 speech learning that aims to account for age-related changes in L2 pronunciation is presented. The next three sections present summaries of empirical research dealing with the production and perception of L2 vowels, word-initial consonants, and word-final consonants. The final section discusses questions of general theoretical interest, with special attention to a featural (as opposed to a segmental) level of analysis. Although nonsegmental (i.e., prosodic) dimensions are an important source of foreign accent, the present chapter focuses on phoneme-sized units of speech. Although many different languages are learned as an L2, the focus is on the acquisition of English.","container-title":"Speech perception and linguistic experience: Issues in cross-language research","event-place":"Baltimore","page":"229-273","publisher":"York Press","publisher-place":"Baltimore","source":"ResearchGate","title":"Second language speech learning: Theory, findings and problems","title-short":"Second language speech learning","author":[{"family":"Flege","given":"James E"}],"editor":[{"family":"Strange","given":"Winifred"}],"issued":{"date-parts":[["1995",1,1]]},"citation-key":"flege1995Second"},"label":"page","prefix":"see also "}],"schema":"https://github.com/citation-style-language/schema/raw/master/csl-citation.json"} </w:instrText>
      </w:r>
      <w:r w:rsidR="001D5FF8">
        <w:fldChar w:fldCharType="separate"/>
      </w:r>
      <w:r w:rsidR="00B311FA">
        <w:rPr>
          <w:kern w:val="0"/>
        </w:rPr>
        <w:t>(see also Flege, 1995a)</w:t>
      </w:r>
      <w:r w:rsidR="001D5FF8">
        <w:fldChar w:fldCharType="end"/>
      </w:r>
      <w:r>
        <w:t xml:space="preserve"> The greater the dissimilarity between the distributions of the L2 phoneme and L1 phoneme, the more likely a </w:t>
      </w:r>
      <w:r>
        <w:lastRenderedPageBreak/>
        <w:t xml:space="preserve">new, separate L2 phonetic category is to form. The model hypothesizes that perceived similarity is influenced by the quantity and quality of L2 input, the precision and organization of L1 phonetic categories, and individual auditory processing abilities. L2 input is relevant in that L2 learners that are exposed to more of the L2 in meaningful contexts are more likely to use both the distributional information of acoustic features (bottom-up factors) and meaningful functions (top-down factors) to perceive dissimilarities between the L2 sounds and closest L1 category. The precision and organization of L1 phonetic categories is relevant in that learners with more precisely defined L1 categories will be able to perceive the acoustic and phonetic differences between related L1 and L2 sounds, and this interacts with individual differences in L1 category mapping, which itself is a function of L1 cue-weighting factors and L1 input (e.g., dialectal input). Individual auditory processing abilities is relevant in that those with greater general auditory acuity, or the precise encoding of acoustic information, are more likely to be able to process the dissimilarities between L1 and L2 sounds to create separate L2 categories. </w:t>
      </w:r>
    </w:p>
    <w:p w14:paraId="4AC978AA" w14:textId="4BF0E1C5" w:rsidR="001C0D98" w:rsidRDefault="001C0D98" w:rsidP="003C5D93">
      <w:pPr>
        <w:spacing w:line="480" w:lineRule="auto"/>
        <w:ind w:firstLine="720"/>
      </w:pPr>
      <w:r>
        <w:t xml:space="preserve">In terms of the category formation process, the SLM-r predicts that L2 sounds that are too similar to the nearest L1 category are not likely to </w:t>
      </w:r>
      <w:r w:rsidR="00030371">
        <w:t xml:space="preserve">be </w:t>
      </w:r>
      <w:r>
        <w:t>processed into a separate L2 category, but that while the sounds are perceived as similar, encoding subtle differences in the acoustic properties of the L2 sound will result in a L1-L2 composite category</w:t>
      </w:r>
      <w:r w:rsidR="001D5FF8">
        <w:t xml:space="preserve"> </w:t>
      </w:r>
      <w:r w:rsidR="001D5FF8">
        <w:fldChar w:fldCharType="begin"/>
      </w:r>
      <w:r w:rsidR="00B311FA">
        <w:instrText xml:space="preserve"> ADDIN ZOTERO_ITEM CSL_CITATION {"citationID":"a13dq0i6bna","properties":{"formattedCitation":"(for empirical work, see Flege et al., 2003; Flege &amp; Wang, 1989; Guion et al., 2000)","plainCitation":"(for empirical work, see Flege et al., 2003; Flege &amp; Wang, 1989; Guion et al., 2000)","noteIndex":0},"citationItems":[{"id":13194,"uris":["http://zotero.org/users/6534732/items/UDFVE3MH"],"itemData":{"id":13194,"type":"article-journal","abstract":"The underlying premise of this study was that the two phonetic subsystems of a bilingual interact. The study tested the hypothesis that the vowels a bilingual produces in a second language (L2) may differ from vowels produced by monolingual native speakers of the L2 as the result of either of two mechanisms: phonetic category assimilation or phonetic category dissimilation. Earlier work revealed that native speakers of Italian identify English /ei/ tokens as instances of the Italian /e/ category even though English /ei/ is produced with more tongue movement than Italian /e/ is. Acoustic analyses in the present study examined /ei/s produced by four groups of Italian–English bilinguals who differed according to their age of arrival in Canada from Italy (early versus late) and frequency of continued Italian use (low-L1-use versus high-L1-use). Early bilinguals who seldom used Italian (Early-low) were found to produce English /ei/ with significantly more movement than native English speakers. However, both groups of late bilinguals (Late-low, Late-high) tended to produced /ei/ with less movement than NE speakers. The exaggerated movement in /ei/s produced by the Early-low group participants was attributed to the dissimilation of a phonetic category they formed for English /ei/ from Italian /e/. The undershoot of movement in /ei/s produced by late bilinguals, on the other hand, was attributed to their failure to establish a new category for English /ei/, which led to the merger of the phonetic properties of English /ei/ and Italian /e/.","container-title":"Speech Communication","DOI":"10.1016/S0167-6393(02)00128-0","ISSN":"0167-6393","issue":"4","journalAbbreviation":"Speech Communication","page":"467-491","source":"ScienceDirect","title":"Interaction between the native and second language phonetic subsystems","volume":"40","author":[{"family":"Flege","given":"James E."},{"family":"Schirru","given":"Carlo"},{"family":"MacKay","given":"Ian R. A."}],"issued":{"date-parts":[["2003",6,1]]},"citation-key":"flege.etal2003Interaction"},"prefix":"for empirical work, see "},{"id":9253,"uris":["http://zotero.org/users/6534732/items/J3LL88PW"],"itemData":{"id":9253,"type":"article-journal","abstract":"A contrast between /t/ and /d/ exists in the initial but not the final position of Chinese words. This study examined identification of English word-final /t/ and /d/ tokens from which closure voicing and release burst cues had been removed. The performance of three Chinese groups was compared before, during, and after feedback training. The Cantonese subjects were expected to perform best because their L1 permits unreleased /p, t, k/ in word-final position, and the Mandarin subjects were expected to perform most poorly because their L1 permits no word-final obstruents. An intermediate level of performance was expected from the Shanghainese subjects, whose L1 permits /?/ word-finally. As predicted, the Cantonese subjects were significantly more sensitive to the English /t/–/d/ contrast than the Mandarin subjects, with the Shanghainese subjects showing an intermediate level of performance. The subjects in all three groups showed a significant increase in sensitivity as a result of the training. The increase in correct identifications averaged 25%. The results were interpreted to mean that native-language phonotactic constraints influence how syllables are processed. More specifically, it is concluded that the Cantonese subjects focused greater attention on the end of the consonant–vowel–consonant stimuli than the Mandarin subjects, which better enabled them to use remaining acoustic cues to the /t/–/d/ contrast such as F1 offset frequency.","container-title":"Journal of Phonetics","DOI":"10.1016/S0095-4470(19)30446-2","ISSN":"0095-4470","issue":"4","journalAbbreviation":"Journal of Phonetics","page":"299-315","source":"ScienceDirect","title":"Native-language phonotactic constraints affect how well Chinese subjects perceive the word-final English /&lt;i&gt;t&lt;/i&gt;/-/&lt;i&gt;d&lt;/i&gt;/ contrast","volume":"17","author":[{"family":"Flege","given":"James Emil"},{"family":"Wang","given":"Chipin"}],"issued":{"date-parts":[["1989",10,1]]},"citation-key":"flege.wang1989Nativelanguage"},"label":"page"},{"id":5990,"uris":["http://zotero.org/users/6534732/items/BCNZS7IN"],"itemData":{"id":5990,"type":"article-journal","abstract":"This study reports the results of two experiments with native speakers of Japanese. In experiment 1, near-monolingual Japanese listeners participated in a cross-language mapping experiment in which they identified English and Japanese consonants in terms of a Japanese category, then rated the identifications for goodness-of-fit to that Japanese category. Experiment 2 used the same set of stimuli in a categorial discrimination test. Three groups of Japanese speakers varying in English-language experience, and one group of native English speakers participated. Contrast pairs composed of two English consonants, two Japanese consonants, and one English and one Japanese consonant were tested. The results indicated that the perceived phonetic distance of second language (L2) consonants from the closest first language (L1) consonant predicted the discrimination of L2 sounds. In addition, this study investigated the role of experience in learning sounds in a second language. Some of the consonant contrasts tested showed evidence of learning (i.e., significantly higher scores for the experienced than the relatively inexperienced Japanese groups). The perceived phonetic distance of L1 and L2 sounds was found to predict learning effects in discrimination of L1 and L2 sounds in some cases. The results are discussed in terms of models of cross-language speech perception and L2 phonetic learning.","container-title":"The Journal of the Acoustical Society of America","DOI":"10.1121/1.428657","ISSN":"0001-4966","issue":"5","journalAbbreviation":"The Journal of the Acoustical Society of America","page":"2711-2724","source":"Silverchair","title":"An investigation of current models of second language speech perception: The case of Japanese adults’ perception of English consonants","title-short":"An investigation of current models of second language speech perception","volume":"107","author":[{"family":"Guion","given":"Susan G."},{"family":"Flege","given":"James E."},{"family":"Akahane-Yamada","given":"Reiko"},{"family":"Pruitt","given":"Jesica C."}],"issued":{"date-parts":[["2000",5,1]]},"citation-key":"guion.etal2000investigation"}}],"schema":"https://github.com/citation-style-language/schema/raw/master/csl-citation.json"} </w:instrText>
      </w:r>
      <w:r w:rsidR="001D5FF8">
        <w:fldChar w:fldCharType="separate"/>
      </w:r>
      <w:r w:rsidR="00B311FA">
        <w:rPr>
          <w:kern w:val="0"/>
        </w:rPr>
        <w:t>(for empirical work, see Flege et al., 2003; Flege &amp; Wang, 1989; Guion et al., 2000)</w:t>
      </w:r>
      <w:r w:rsidR="001D5FF8">
        <w:fldChar w:fldCharType="end"/>
      </w:r>
      <w:r>
        <w:t xml:space="preserve">. For L2 sounds that are perceived as dissimilar, the model predicts first that a link is formed between the L2 sound and the closest L1 category, and after the accumulation of input, a functionally equivalent class of L2 phonemes that are similar to each other in acoustics and higher-level form are grouped together. Finally, as the proto-L2 category has stabilized as separate, the link to the nearest L1 category is cut. Clearly, the SLM-r model is positioned to accept the framework of gradient categorization. </w:t>
      </w:r>
      <w:r>
        <w:lastRenderedPageBreak/>
        <w:t xml:space="preserve">Gradient </w:t>
      </w:r>
      <w:r w:rsidR="00080836">
        <w:t>encoding and category representations</w:t>
      </w:r>
      <w:r>
        <w:t xml:space="preserve"> </w:t>
      </w:r>
      <w:r w:rsidR="00030371">
        <w:t>are</w:t>
      </w:r>
      <w:r>
        <w:t xml:space="preserve"> necessary for each step in the L2 perception process as defined by the SLM-r, as the first step depends on the continuous degree of similarity or dissimilarity between the L2 sound and the nearest L1 category. Precise gradient perception is especially crucial in determining whether L2 sounds go on to form a L1-L2 composite category or form a new category.</w:t>
      </w:r>
    </w:p>
    <w:p w14:paraId="13544A13" w14:textId="3E661C82" w:rsidR="003C5D93" w:rsidRDefault="003C5D93" w:rsidP="003C5D93">
      <w:pPr>
        <w:pStyle w:val="Heading4"/>
      </w:pPr>
      <w:r>
        <w:t>Perceptual Assimilation Model for L2 (PAM-L2)</w:t>
      </w:r>
    </w:p>
    <w:p w14:paraId="7F01E2A7" w14:textId="5E7BBA5C" w:rsidR="003C5D93" w:rsidRDefault="001C0D98" w:rsidP="003C5D93">
      <w:pPr>
        <w:spacing w:line="480" w:lineRule="auto"/>
        <w:ind w:firstLine="720"/>
      </w:pPr>
      <w:r>
        <w:t xml:space="preserve">The PAM-L2 </w:t>
      </w:r>
      <w:r>
        <w:fldChar w:fldCharType="begin"/>
      </w:r>
      <w:r w:rsidR="000C7398">
        <w:instrText xml:space="preserve"> ADDIN ZOTERO_ITEM CSL_CITATION {"citationID":"apgin2i2v6","properties":{"formattedCitation":"(Best &amp; Tyler, 2007)","plainCitation":"(Best &amp; Tyler, 2007)","noteIndex":0},"citationItems":[{"id":2661,"uris":["http://zotero.org/users/6534732/items/FGA8JDTS"],"itemData":{"id":2661,"type":"chapter","abstract":"Language experience systematically constrains perception of speech contrasts that deviate phonologically and/or phonetically from those of the listener's native language. These effects are most dramatic in adults, but begin to emerge in infancy and undergo further development through at least early childhood. The central question addressed here is: How do nonnative speech perception findings bear on phonological and phonetic aspects of second language (L2) perceptual learning? A frequent assumption has been that nonnative speech perception can also account for the relative difficulties that late learners have with specific L2 segments and contrasts. However, evaluation of this assumption must take into account the fact that models of nonnative speech perception such as the Perceptual Assimilation Model (PAM) have focused primarily on naive listeners, whereas models of L2 speech acquisition such as the Speech Learning Model (SLM) have focused on experienced listeners. This chapter probes the assumption that L2 perceptual learning is determined by nonnative speech perception principles, by considering the commonalities and complementarities between inexperienced listeners and those learning an L2, as viewed from PAM and SUA. Among the issues examined are how language learning may affect perception of phonetic vs. phonological information, how monolingual vs. multiple language experience may impact perception, and what these may imply for attunement of speech perception to changes in the listener's language environment.","container-title":"Language Experience in Second Language Speech Learning: In Honor of James Emil Flege","ISBN":"978-90-272-1973-2","note":"journalAbbreviation: Language Experience in Second Language Speech Learning. In Honor of James Emil Flege\nDOI: 10.1075/lllt.17.07bes","page":"13-34","source":"ResearchGate","title":"Nonnative and second-language speech perception: Commonalities and complementarities","title-short":"Nonnative and second-language speech perception","author":[{"family":"Best","given":"Catherine T."},{"family":"Tyler","given":"Michael D."}],"issued":{"date-parts":[["2007",1,1]]},"citation-key":"best.tyler2007Nonnative"}}],"schema":"https://github.com/citation-style-language/schema/raw/master/csl-citation.json"} </w:instrText>
      </w:r>
      <w:r>
        <w:fldChar w:fldCharType="separate"/>
      </w:r>
      <w:r w:rsidR="000C7398">
        <w:rPr>
          <w:kern w:val="0"/>
        </w:rPr>
        <w:t>(Best &amp; Tyler, 2007)</w:t>
      </w:r>
      <w:r>
        <w:fldChar w:fldCharType="end"/>
      </w:r>
      <w:r w:rsidR="001D5FF8">
        <w:t xml:space="preserve"> </w:t>
      </w:r>
      <w:r>
        <w:t>is similar to the SLM-r in that it argues that L2 sounds are perceived on basis of their phonetic goodness-of-fit to an existing L1 category, an</w:t>
      </w:r>
      <w:r w:rsidR="001D5FF8">
        <w:t xml:space="preserve">d those which </w:t>
      </w:r>
      <w:r>
        <w:t>are deemed to be good exemplars of L1 categories are assimilated</w:t>
      </w:r>
      <w:r w:rsidR="001D5FF8">
        <w:t xml:space="preserve"> </w:t>
      </w:r>
      <w:r w:rsidR="001D5FF8">
        <w:fldChar w:fldCharType="begin"/>
      </w:r>
      <w:r w:rsidR="000C7398">
        <w:instrText xml:space="preserve"> ADDIN ZOTERO_ITEM CSL_CITATION {"citationID":"a1mt85tmc7t","properties":{"formattedCitation":"(see also Best, 1995; Tyler, 2019, 2021)","plainCitation":"(see also Best, 1995; Tyler, 2019, 2021)","noteIndex":0},"citationItems":[{"id":4556,"uris":["http://zotero.org/users/6534732/items/6Z4EDZVF"],"itemData":{"id":4556,"type":"chapter","container-title":"Speech Perception and Linguistic Experience: Issues in Cross-Language Research","note":"journalAbbreviation: Speech Perception and Linguistic Experience: Issues in Cross-Language Research","page":"171-204","source":"ResearchGate","title":"A direct realist view of cross language speech perception","author":[{"family":"Best","given":"Catherine T."}],"issued":{"date-parts":[["1995",1,1]]},"citation-key":"best1995direct"},"prefix":"see also"},{"id":6231,"uris":["http://zotero.org/users/6534732/items/CZ7NY249","http://zotero.org/users/6534732/items/22Z62C2H"],"itemData":{"id":6231,"type":"chapter","abstract":"Models of second language (L2) speech learning are designed to account for phonological acquisition in the L2. Both the Perceptual Assimilation Model of L2 speech learning (PAM-L2; Best &amp; Tyler, 2007) and the Speech Learning Model (SLM; Flege, 1995, 2003) have based their predictions on L2 acquisition by immersion in a predominantly L2 environment. However, many second languages are learned via formal instruction in a foreign language (FL) classroom, often in the learner’s native language environment. Piske (2007) outlined how the principles of SLM might apply to the FL classroom, concluding that formal instruction should begin at an early age, there should be intensive foreign language use over an extended period of time, learners should have exposure to high quality input, and there should be training focused speciﬁcally on perception and production. The aim of this paper is to explore how the principles of PAM-L2 might complement those suggestions. The paper provides a thorough overview of PAM-L2, before outlining key characteristics of FL learning in the classroom that are likely to impact on L2 category acquisition, either positively or negatively. It also discusses methodological factors to be taken into consideration for any study investigating L2 category acquisition from a PAM-L2 perspective. Applying PAM-L2 to the FL classroom, the paper concludes that FL students need learning experiences that provide opportunities for them to discover the phonetic differences that signal phonological contrast in the L2. These experiences need to be provided at the earliest possible stages of learning, prior to the establishment of a large L2 vocabulary. A range of suggestions is provided for how PAM-L2 principles might be incorporated into FL learning curricula to maximise the opportunity for acquiring sensitivity to L2 phonological distinctions.","container-title":"A Sound Approach to Language Matters – In Honor of Ocke-Schwen Bohn","language":"en","page":"607-630","publisher":"Dept. of English, School of Communication &amp; Culture, Aarhus University","source":"Zotero","title":"PAM-L2 and Phonological Category Acquisition in the Foreign Language Classroom","author":[{"family":"Tyler","given":"Michael D."}],"editor":[{"literal":"Anne Mette Nyvad"},{"literal":"Michaela Hejná"},{"literal":"Anders Højen"},{"literal":"Anna Bothe Jespersen"},{"literal":"Mette Hjortshøj"}],"issued":{"date-parts":[["2019"]]},"citation-key":"tyler2019PAML2"}},{"id":6228,"uris":["http://zotero.org/users/6534732/items/9MWQ3IED"],"itemData":{"id":6228,"type":"chapter","container-title":"Second Language Speech Learning","edition":"1","ISBN":"978-1-108-88690-1","language":"en","note":"DOI: 10.1017/9781108886901.005","page":"157-174","publisher":"Cambridge University Press","source":"DOI.org (Crossref)","title":"Phonetic and Phonological Influences on the Discrimination of Non-native Phones","URL":"https://www.cambridge.org/core/product/identifier/9781108886901%23CN-bp-4/type/book_part","editor":[{"family":"Wayland","given":"Ratree"}],"author":[{"family":"Tyler","given":"Michael D."}],"accessed":{"date-parts":[["2023",11,3]]},"issued":{"date-parts":[["2021",2,4]]},"citation-key":"tylerPhoneticPhonologicalInfluences2021"}}],"schema":"https://github.com/citation-style-language/schema/raw/master/csl-citation.json"} </w:instrText>
      </w:r>
      <w:r w:rsidR="001D5FF8">
        <w:fldChar w:fldCharType="separate"/>
      </w:r>
      <w:r w:rsidR="000C7398">
        <w:rPr>
          <w:kern w:val="0"/>
        </w:rPr>
        <w:t>(see also Best, 1995; Tyler, 2019, 2021)</w:t>
      </w:r>
      <w:r w:rsidR="001D5FF8">
        <w:fldChar w:fldCharType="end"/>
      </w:r>
      <w:r>
        <w:t xml:space="preserve">. PAM-L2 assumes a shared L1-L2 perceptual space and makes a distinction between phonetic categories and phonological categories, such that the formation of new L2 phonetic categories is related to but separate from the formation of new L2 phonological categories. That is, L2 phonetic category formation is dependent on perceived goodness-of-fit to an L1 phonetic category (the less “good” of an exemplar the L2 phone is, the more likely a new L2 phonetic category will form) and L2 phonological category formation is dependent on ease of discrimination into different lexical functions (the easier it is to discriminate between two L2 phonemes in minimal pair contexts, the more likely a new L2 phonological category will form). </w:t>
      </w:r>
    </w:p>
    <w:p w14:paraId="58BDCB2B" w14:textId="448605AA" w:rsidR="003C5D93" w:rsidRDefault="001C0D98" w:rsidP="003C5D93">
      <w:pPr>
        <w:spacing w:line="480" w:lineRule="auto"/>
        <w:ind w:firstLine="720"/>
      </w:pPr>
      <w:r>
        <w:t xml:space="preserve">PAM-L2 predicts outcomes on the learning of new phonetic and phonological categories on the basis of L2 contrasts. L2 sounds that are phonetically (acoustically) and phonologically (functionally) similar to L1 sounds are assimilated into L1 categories as “good” exemplars. An L2 contrast where both sounds are assimilated as “good” exemplars into separate L1 categories will be easily discriminated, and new L2 categories are unlikely to form. L2 sounds that are phonetically dissimilar to the nearest L1 phonetic category may first be assimilated to the </w:t>
      </w:r>
      <w:r>
        <w:lastRenderedPageBreak/>
        <w:t xml:space="preserve">category as a “bad” exemplar, after which a new L2 phonetic category may arise depending on the degree of dissimilarity. The likelihood of learning the new L2 phonological category is dependent the functional load the contrast serves in the L2; if the contrast is present across many minimal pairs or featured in high frequency words, the lexical relevancy of the contrast will apply a top-down constraint on the phonological space to encourage learning of the L2 phonological categories. An L2 contrast where one sound is assimilated as a “good” exemplar and one sound is assimilated as a “bad” exemplar into the same L1 category will at first be somewhat harder to discriminate, though still relatively easy based on phonetic differences. The phonetic dissimilarity will eventually lead to the “bad” exemplar forming a new L2 phonetic category, and the ease of phonetic discrimination will make it easier to learn the phonological distinction, leading to a new L2 phonological category. The “good” exemplar may either remain assimilated into a combined L1-L2 phonetic category or go on to form a new L2 phonetic category, depending on the degree of phonetic similarity to the L1 category. An L2 contrast where both sounds are perceived as equally “good” or “bad” exemplars of the same L1 category will be very difficult to discriminate at first, and the listener must learn to perceive the fine-grained acoustic differences in order to form new phonetic categories, and from there learn new phonological categories. </w:t>
      </w:r>
    </w:p>
    <w:p w14:paraId="24F2B196" w14:textId="66C70932" w:rsidR="001C0D98" w:rsidRDefault="001C0D98" w:rsidP="003C5D93">
      <w:pPr>
        <w:spacing w:line="480" w:lineRule="auto"/>
        <w:ind w:firstLine="720"/>
      </w:pPr>
      <w:r>
        <w:t xml:space="preserve">It is possible for L2 sounds to fail to be perceived as any L1 category and fail to be assimilated, and uncategorized sounds are likely to be perceived as a mixture of similarities to several L1 categories. An L2 contrast where both members </w:t>
      </w:r>
      <w:r w:rsidR="00E83279">
        <w:t xml:space="preserve">are </w:t>
      </w:r>
      <w:r>
        <w:t xml:space="preserve">uncategorized may either be difficult or easy to discriminate, depending on if the set of L1 categories that </w:t>
      </w:r>
      <w:r w:rsidR="00E83279">
        <w:t xml:space="preserve">are </w:t>
      </w:r>
      <w:r>
        <w:t xml:space="preserve">closest to each sound overlap. Low overlap will likely lead to two new separated L2 phonetic and phonological categories; high overlap may lead to both sounds of the contrast forming one new L2 phonetic </w:t>
      </w:r>
      <w:r>
        <w:lastRenderedPageBreak/>
        <w:t>and phonological category, and the L2 contrast will remain difficult to perceive. Here too we see that gradient categorization fits in well with the postulates of PAM-L2. Gradient encoding</w:t>
      </w:r>
      <w:r w:rsidR="00080836">
        <w:t xml:space="preserve"> and gradient category representations</w:t>
      </w:r>
      <w:r>
        <w:t xml:space="preserve"> would enable more precise phonetic comparison between L1 and L2 speech sounds and more specific goodness ratings of L1 category membership. Just as well, learners with more precise perception will better accumulate the speech input needed to separate L2 contrasts that are first assimilated into the same L1 category.</w:t>
      </w:r>
    </w:p>
    <w:p w14:paraId="28965ED3" w14:textId="02C703B8" w:rsidR="003C5D93" w:rsidRDefault="003C5D93" w:rsidP="003C5D93">
      <w:pPr>
        <w:pStyle w:val="Heading4"/>
      </w:pPr>
      <w:r>
        <w:t>Second Language Linguistic Perception Revised (L2LP-revised)</w:t>
      </w:r>
    </w:p>
    <w:p w14:paraId="1138889E" w14:textId="65AFD568" w:rsidR="003C5D93" w:rsidRDefault="001C0D98" w:rsidP="003C5D93">
      <w:pPr>
        <w:spacing w:line="480" w:lineRule="auto"/>
      </w:pPr>
      <w:r>
        <w:tab/>
        <w:t xml:space="preserve">Like SLM-r and PAM-L2, L2LP-revised model </w:t>
      </w:r>
      <w:r>
        <w:fldChar w:fldCharType="begin"/>
      </w:r>
      <w:r w:rsidR="00B311FA">
        <w:instrText xml:space="preserve"> ADDIN ZOTERO_ITEM CSL_CITATION {"citationID":"a17t8pie378","properties":{"formattedCitation":"(van Leussen &amp; Escudero, 2015)","plainCitation":"(van Leussen &amp; Escudero, 2015)","noteIndex":0},"citationItems":[{"id":2817,"uris":["http://zotero.org/users/6534732/items/4FJWBHRA"],"itemData":{"id":2817,"type":"article-journal","abstract":"We present a test of a revised version of the Second Language Linguistic Perception (L2LP) model, a computational model of the acquisition of second language (L2) speech perception and recognition. The model draws on phonetic, phonological, and psycholinguistic constructs to explain a number of L2 learning scenarios. However, a recent computational implementation failed to validate a theoretical proposal for a learning scenario where the L2 has less phonemic categories than the native language (L1) along a given acoustic continuum. According to the L2LP, learners faced with this learning scenario must not only shift their old L1 phoneme boundaries but also reduce the number of categories employed in perception. Our proposed revision to L2LP successfully accounts for this updating in the number of perceptual categories as a process driven by the meaning of lexical items, rather than by the learners' awareness of the number and type of phonemes that are relevant in their new language, as the previous version of L2LP assumed. Results of our simulations show that meaning-driven learning correctly predicts the developmental path of L2 phoneme perception seen in empirical studies. Additionally, and to contribute to a long-standing debate in psycholinguistics, we test two versions of the model, with the stages of phonemic perception and lexical recognition being either sequential or interactive. Both versions succeed in learning to recognize minimal pairs in the new L2, but make diverging predictions on learners' resulting phonological representations. In sum, the proposed revision to the L2LP model contributes to our understanding of L2 acquisition, with implications for speech processing in general.","container-title":"Frontiers in Psychology","ISSN":"1664-1078","source":"Frontiers","title":"Learning to perceive and recognize a second language: the L2LP model revised","title-short":"Learning to perceive and recognize a second language","URL":"https://www.frontiersin.org/articles/10.3389/fpsyg.2015.01000","volume":"6","author":[{"family":"Leussen","given":"Jan-Willem","non-dropping-particle":"van"},{"family":"Escudero","given":"Paola"}],"accessed":{"date-parts":[["2023",5,24]]},"issued":{"date-parts":[["2015"]]},"citation-key":"vanleussen.escudero2015Learning"}}],"schema":"https://github.com/citation-style-language/schema/raw/master/csl-citation.json"} </w:instrText>
      </w:r>
      <w:r>
        <w:fldChar w:fldCharType="separate"/>
      </w:r>
      <w:r w:rsidR="00B311FA" w:rsidRPr="00B311FA">
        <w:rPr>
          <w:kern w:val="0"/>
        </w:rPr>
        <w:t>(van Leussen &amp; Escudero, 2015)</w:t>
      </w:r>
      <w:r>
        <w:fldChar w:fldCharType="end"/>
      </w:r>
      <w:r>
        <w:t xml:space="preserve"> assumes that L2 sounds are perceived against an L1-attuned perceptual space and L1-specific sound-to-meaning mapping rules</w:t>
      </w:r>
      <w:r w:rsidR="001D5FF8">
        <w:t xml:space="preserve"> </w:t>
      </w:r>
      <w:r w:rsidR="001D5FF8">
        <w:fldChar w:fldCharType="begin"/>
      </w:r>
      <w:r w:rsidR="00B311FA">
        <w:instrText xml:space="preserve"> ADDIN ZOTERO_ITEM CSL_CITATION {"citationID":"a5fubjp1dg","properties":{"formattedCitation":"(Escudero, 2005)","plainCitation":"(Escudero, 2005)","noteIndex":0},"citationItems":[{"id":5787,"uris":["http://zotero.org/users/6534732/items/R354CTZL"],"itemData":{"id":5787,"type":"thesis","abstract":"In Linguistic Perception and Second Language Acquisition, Paola Escudero provides a detailed description, explanation, and prediction of how optimal second language (L2) sound perception is acquired, and presents three empirical studies to test the model's theoretical principles. The author introduces the L2 Linguistic Perception (L2LP) model, a new formal and comprehensive proposal which integrates, synthesizes, and improves on previous studies, and therefore constitutes the most explanatorily adequate account of the whole process of L2 sound acquisition. More specifically, it proposes that the description of optimal L1 and L2 perception allows us to predict and explain the initial state, the learning task, and the end state that are involved in the acquisition process. It advances the hypothesis of Full Copying which constitutes a formal linguistic explanation for the prediction that learners will initially manifest an L2 perception that matches their optimal L1 perception. It also predicts that the degree of mismatch between perception grammars will define the number and nature of the learning tasks. With respect to L2 development, it posits that learners will either need to create new perceptual mappings and categories, or else adjust any existing mappings through the same learning mechanisms that operate in L1 acquisition. Finally, the model's hypotheses of separate perception grammars and language activation predict that learners will achieve optimal L2 perception while preserving their optimal L1 perception. This book addresses questions of speech perception, phonetics, phonology, psycholinguistics, and language acquisition, and should therefore be of interest to researchers working in any of these areas.","event-place":"LOT Dissertation Seires 113","genre":"Doctoral thesis","publisher":"Utrecht University","publisher-place":"LOT Dissertation Seires 113","source":"ResearchGate","title":"Linguistic perception and second language acquisition: Explaining the attainment of optimal phonological categorization","title-short":"Linguistic perception and second language acquisition","author":[{"family":"Escudero","given":"Paola"}],"issued":{"date-parts":[["2005",1,1]]},"citation-key":"escuderoLinguisticPerceptionSecond2005"}}],"schema":"https://github.com/citation-style-language/schema/raw/master/csl-citation.json"} </w:instrText>
      </w:r>
      <w:r w:rsidR="001D5FF8">
        <w:fldChar w:fldCharType="separate"/>
      </w:r>
      <w:r w:rsidR="00B311FA" w:rsidRPr="00B311FA">
        <w:rPr>
          <w:kern w:val="0"/>
        </w:rPr>
        <w:t>(Escudero, 2005)</w:t>
      </w:r>
      <w:r w:rsidR="001D5FF8">
        <w:fldChar w:fldCharType="end"/>
      </w:r>
      <w:r>
        <w:t xml:space="preserve">. Unlike the other two models, L2LP-revised assumes that L2 perception occurs on a </w:t>
      </w:r>
      <w:r w:rsidRPr="001C0D98">
        <w:rPr>
          <w:i/>
          <w:iCs/>
        </w:rPr>
        <w:t>copy</w:t>
      </w:r>
      <w:r>
        <w:t xml:space="preserve"> of the L1 speech system, such L2 perception starts with L1 bias, but learning updates the structure and mapping rules on the </w:t>
      </w:r>
      <w:r>
        <w:rPr>
          <w:i/>
          <w:iCs/>
        </w:rPr>
        <w:t>copy</w:t>
      </w:r>
      <w:r>
        <w:t xml:space="preserve">; in other words, that the L1 and L2 perceptual spaces are separate, but the L2 space starts as a copy of the L1 space and updates through L2 exposure. </w:t>
      </w:r>
      <w:r w:rsidRPr="001C0D98">
        <w:t>L2LP</w:t>
      </w:r>
      <w:r>
        <w:t xml:space="preserve">-revised is a computation model that proposes information encoding in the speech system at four levels of representation (acoustic, phonetic, phonemic, and lexical) connected by three types of connection (cue connections that encode perception between acoustic forms and phonetic forms, phonological connects that encode recognition between phonetic forms and phonemic forms, and lexical connections that connect phonemic forms to lexical forms). The acoustic and phonetic levels are explicitly distinguished from the phonemic and lexical levels as pre-lexical and lexical stages of speech perception, respectively. </w:t>
      </w:r>
    </w:p>
    <w:p w14:paraId="0FCD5A1A" w14:textId="7FD6A878" w:rsidR="003C5D93" w:rsidRDefault="001C0D98" w:rsidP="003C5D93">
      <w:pPr>
        <w:spacing w:line="480" w:lineRule="auto"/>
        <w:ind w:firstLine="720"/>
      </w:pPr>
      <w:r>
        <w:t>The model proposes speech percept</w:t>
      </w:r>
      <w:r w:rsidR="00492650">
        <w:t>ion</w:t>
      </w:r>
      <w:r>
        <w:t xml:space="preserve"> occurs through the flow</w:t>
      </w:r>
      <w:r w:rsidR="00492650">
        <w:t xml:space="preserve"> of</w:t>
      </w:r>
      <w:r>
        <w:t xml:space="preserve"> speech information from level to level through the connections using the most optimal path as determined in the weights of the connections. Learning alters the strength and weights of the connections, thus </w:t>
      </w:r>
      <w:r>
        <w:lastRenderedPageBreak/>
        <w:t>updating the most optimal path as necessary for efficient and effect speech recognition. The learning mechanism is modeled to be error-driven and highly meaning-driven, as the model was constructed from a trickle</w:t>
      </w:r>
      <w:r w:rsidR="00492650">
        <w:t>-</w:t>
      </w:r>
      <w:r>
        <w:t xml:space="preserve">down lexicon-driven perceptual learning framework, meaning that top-down meaningful information drives learning more so than bottom-up structural information. However, bottom-up structural information is still relevant as the model identifies that within the new L2 perceptual space, learners need to shift L1 category boundaries, create new categories, and merge or delete existing categories in order to update connection weights to create the most optimal path from acoustic input to lexical recognition. </w:t>
      </w:r>
      <w:r w:rsidR="003C5D93">
        <w:t>I</w:t>
      </w:r>
      <w:r>
        <w:t xml:space="preserve"> argue that gradient categorization is relevant for the pre-lexical stage of speech processing proposed by L2LP-revised. </w:t>
      </w:r>
    </w:p>
    <w:p w14:paraId="3FC1868D" w14:textId="4F83A594" w:rsidR="00B06039" w:rsidRPr="003C5D93" w:rsidRDefault="001C0D98" w:rsidP="003C5D93">
      <w:pPr>
        <w:spacing w:line="480" w:lineRule="auto"/>
        <w:ind w:firstLine="720"/>
      </w:pPr>
      <w:r>
        <w:t>The model makes predictions on the perception and learning of L2 contrasts in similar scenarios as predicted in PAM-L2</w:t>
      </w:r>
      <w:r w:rsidR="001D5FF8">
        <w:t xml:space="preserve"> </w:t>
      </w:r>
      <w:r w:rsidR="001D5FF8">
        <w:fldChar w:fldCharType="begin"/>
      </w:r>
      <w:r w:rsidR="00B311FA">
        <w:instrText xml:space="preserve"> ADDIN ZOTERO_ITEM CSL_CITATION {"citationID":"amk533q9u1","properties":{"unsorted":true,"formattedCitation":"(for empirical work, see Escudero &amp; Boersma, 2004; Boersma &amp; Escudero, 2008; Escudero, 2009)","plainCitation":"(for empirical work, see Escudero &amp; Boersma, 2004; Boersma &amp; Escudero, 2008; Escudero, 2009)","noteIndex":0},"citationItems":[{"id":2809,"uris":["http://zotero.org/users/6534732/items/VPB8LV97"],"itemData":{"id":2809,"type":"article-journal","abstract":"A series of experiments shows that Spanish learners of English acquire the ship-sheep contrast in a way specific to their target dialect (Scottish or Southern British English) and that many learners exhibit a perceptual strategy found in neither Spanish nor English. To account for these facts as well as for the findings of earlier research on second language (L2) speech perception, we provide an Optimality Theoretic model of phonological categorization that comes with a formal learning algorithm for its acquisition. Within this model, the dialect-dependent and L2-specific facts provide evidence for the hypotheses of Full Transfer and Full Access.","container-title":"Studies in Second Language Acquisition","ISSN":"0272-2631","issue":"4","note":"publisher: Cambridge University Press","page":"551-585","source":"JSTOR","title":"Bridging the Gap Between L2 Speech Perception Research and Phonological Theory","volume":"26","author":[{"family":"Escudero","given":"Paola"},{"family":"Boersma","given":"Paul"}],"issued":{"date-parts":[["2004"]]},"citation-key":"escudero.boersma2004Bridging"},"prefix":"for empirical work, see"},{"id":2851,"uris":["http://zotero.org/users/6534732/items/SEMF2IHQ"],"itemData":{"id":2851,"type":"chapter","abstract":"This paper gives an Optimality-Theoretic formalization of several aspects of the acquisition of phonological perception in a second language. The subject matter will be the acquisition of the Spanish vowel system by Dutch learners of Spanish, as evidenced in a listening experiment. Since an explanation of the learners’ acquisition path requires knowledge of both the Dutch and the Spanish vowel system, the 12 Dutch and 5 Spanish vowels are presented in Figure 1. Along the vertical axis we find the auditory correlate of perceptual vowel height (first formant, F1), and along the horizontal axis the auditory correlate of perceptual vowel backness (second formant, F2), whose articulatory correlates are tongue backness and lip rounding. A third auditory dimension, duration, is implicit in the length sign (“ː”) used for 4 of the 12 Dutch vowels.","container-title":"Contrast in Phonology","ISBN":"978-3-11-019821-8","language":"en","note":"DOI: 10.1515/9783110208603.4.271","page":"271-302","publisher":"Mouton de Gruyter","source":"DOI.org (Crossref)","title":"Learning to perceive a smaller L2 vowel inventory: An Optimality Theory account","title-short":"Learning to perceive a smaller L2 vowel inventory","URL":"https://www.degruyter.com/document/doi/10.1515/9783110208603.4.271/html","editor":[{"family":"Avery","given":"Peter"},{"family":"Dresher","given":"B. Elan"},{"family":"Rice","given":"Keren"}],"author":[{"family":"Boersma","given":"Paul"},{"family":"Escudero","given":"Paola"}],"accessed":{"date-parts":[["2023",5,24]]},"issued":{"date-parts":[["2008",9,16]]},"citation-key":"boersmaLearningPerceiveSmaller2008"}},{"id":5784,"uris":["http://zotero.org/users/6534732/items/YELSIDRP"],"itemData":{"id":5784,"type":"chapter","abstract":"The linguistic perception of SIMILAR L2 sounds was published in Phonology in Perception on page 151.","container-title":"Phonology in Perception","ISBN":"978-3-11-021923-4","language":"en","license":"De Gruyter expressly reserves the right to use all content for commercial text and data mining within the meaning of Section 44b of the German Copyright Act.","note":"DOI: 10.1515/9783110219234.151","page":"151-190","publisher":"De Gruyter Mouton","source":"www.degruyter.com","title":"The linguistic perception of SIMILAR L2 sounds","URL":"https://www.degruyter.com/document/doi/10.1515/9783110219234.151/html","author":[{"family":"Escudero","given":"Paola"}],"accessed":{"date-parts":[["2023",9,1]]},"issued":{"date-parts":[["2009",12,15]]},"citation-key":"escudero2009linguistic"}}],"schema":"https://github.com/citation-style-language/schema/raw/master/csl-citation.json"} </w:instrText>
      </w:r>
      <w:r w:rsidR="001D5FF8">
        <w:fldChar w:fldCharType="separate"/>
      </w:r>
      <w:r w:rsidR="00B311FA" w:rsidRPr="00B311FA">
        <w:rPr>
          <w:kern w:val="0"/>
        </w:rPr>
        <w:t>(for empirical work, see Escudero &amp; Boersma, 2004; Boersma &amp; Escudero, 2008; Escudero, 2009)</w:t>
      </w:r>
      <w:r w:rsidR="001D5FF8">
        <w:fldChar w:fldCharType="end"/>
      </w:r>
      <w:r>
        <w:t xml:space="preserve">. A learner may encounter an L2 contrast that requires the creation of a new L2 category. The category may be formed by creating a boundary that divides an existing L1 category into two along a familiar primary acoustic cue or learning to integrate a novel acoustic cue and placing a new boundary along an auditory dimension. A learner may also encounter an acoustic contrast where the sounds are similar to the contrasts in </w:t>
      </w:r>
      <w:r w:rsidR="00492650">
        <w:t xml:space="preserve">the </w:t>
      </w:r>
      <w:r>
        <w:t>L1 but requires shifting the boundary to a different location along the primary acoustic cue. Additionally, a learner may encounter a single L2 sound whose distribution of production spans across two different L1 categories, which reduces the optimal path of lexical recognition for lexical items with this L2 sound. In all cases, gradient encoding of acoustic features</w:t>
      </w:r>
      <w:r w:rsidR="00080836">
        <w:t xml:space="preserve"> as well as gradient category representations</w:t>
      </w:r>
      <w:r>
        <w:t xml:space="preserve"> lea</w:t>
      </w:r>
      <w:r w:rsidR="00080836">
        <w:t>d</w:t>
      </w:r>
      <w:r>
        <w:t xml:space="preserve"> to more optimal perception and adjusting of category mappings. The L2LP model proposes that sound-to-meaning mappings are carried in the weights of connections between representation levels, thus the weighted connections in </w:t>
      </w:r>
      <w:r w:rsidR="00492650">
        <w:t xml:space="preserve">and </w:t>
      </w:r>
      <w:r>
        <w:t xml:space="preserve">of themselves </w:t>
      </w:r>
      <w:r>
        <w:lastRenderedPageBreak/>
        <w:t>are the gradient encoding. For example, within-category sounds that are closer or further away from the category boundary with a contrast will have different connection weights to the downstream representations, thus enabling both within-category and between-category discrimination</w:t>
      </w:r>
      <w:r w:rsidR="003C5D93">
        <w:t xml:space="preserve">. Further, acoustic features that correspond to the center of a speech category would have the strongest weights connecting them to downstream representations. Subsequently, using error-driven mechanisms from meaning-driven lexical influence, learners with more gradient perceptual patterns would be more able to update and fine-tune the pre-lexical and lexical connections towards the most optimal path for L2 speech perception. </w:t>
      </w:r>
    </w:p>
    <w:p w14:paraId="69DD243E" w14:textId="2054F9BD" w:rsidR="00B06039" w:rsidRPr="008C3388" w:rsidRDefault="00130B38" w:rsidP="006F0219">
      <w:pPr>
        <w:pStyle w:val="Heading3"/>
      </w:pPr>
      <w:r>
        <w:t>The p</w:t>
      </w:r>
      <w:r w:rsidR="00C5074A">
        <w:t>otential role of</w:t>
      </w:r>
      <w:r w:rsidR="003C5D93">
        <w:t xml:space="preserve"> g</w:t>
      </w:r>
      <w:r w:rsidR="001C0D98">
        <w:t>radient categorization in L2 speech perception and learning</w:t>
      </w:r>
    </w:p>
    <w:p w14:paraId="38C55A38" w14:textId="6B2D9FC6" w:rsidR="008C3388" w:rsidRDefault="003C5D93" w:rsidP="008C3388">
      <w:pPr>
        <w:spacing w:line="480" w:lineRule="auto"/>
        <w:ind w:firstLine="720"/>
        <w:rPr>
          <w:rFonts w:cs="Times New Roman (Body CS)"/>
        </w:rPr>
      </w:pPr>
      <w:r>
        <w:rPr>
          <w:rFonts w:cs="Times New Roman (Body CS)"/>
        </w:rPr>
        <w:t>As I have discussed, a</w:t>
      </w:r>
      <w:r w:rsidR="00B06039">
        <w:rPr>
          <w:rFonts w:cs="Times New Roman (Body CS)"/>
        </w:rPr>
        <w:t xml:space="preserve">ll of these models of </w:t>
      </w:r>
      <w:r>
        <w:rPr>
          <w:rFonts w:cs="Times New Roman (Body CS)"/>
        </w:rPr>
        <w:t xml:space="preserve">L2 speech perception and category learning </w:t>
      </w:r>
      <w:r w:rsidR="00B06039">
        <w:rPr>
          <w:rFonts w:cs="Times New Roman (Body CS)"/>
        </w:rPr>
        <w:t xml:space="preserve">align with </w:t>
      </w:r>
      <w:r>
        <w:rPr>
          <w:rFonts w:cs="Times New Roman (Body CS)"/>
        </w:rPr>
        <w:t xml:space="preserve">the gradient categorization framework. </w:t>
      </w:r>
      <w:r w:rsidR="00080836">
        <w:rPr>
          <w:rFonts w:cs="Times New Roman (Body CS)"/>
        </w:rPr>
        <w:t xml:space="preserve">With the rise in the investigation of gradiency in L1 speech perception, newer studies have since been conducted released to investigate individual differences in gradient categorization and its possible role in L2 </w:t>
      </w:r>
      <w:r w:rsidR="00D36927">
        <w:rPr>
          <w:rFonts w:cs="Times New Roman (Body CS)"/>
        </w:rPr>
        <w:t xml:space="preserve">speech perception and </w:t>
      </w:r>
      <w:r w:rsidR="00080836">
        <w:rPr>
          <w:rFonts w:cs="Times New Roman (Body CS)"/>
        </w:rPr>
        <w:t xml:space="preserve">category learning. </w:t>
      </w:r>
      <w:r w:rsidR="008C3388">
        <w:rPr>
          <w:rFonts w:cs="Times New Roman (Body CS)"/>
        </w:rPr>
        <w:t xml:space="preserve">Given that more gradient patterns of categorization predict higher weighting of secondary cues in L1 speech </w:t>
      </w:r>
      <w:r w:rsidR="008C3388">
        <w:rPr>
          <w:rFonts w:cs="Times New Roman (Body CS)"/>
        </w:rPr>
        <w:fldChar w:fldCharType="begin"/>
      </w:r>
      <w:r w:rsidR="00B311FA">
        <w:rPr>
          <w:rFonts w:cs="Times New Roman (Body CS)"/>
        </w:rPr>
        <w:instrText xml:space="preserve"> ADDIN ZOTERO_ITEM CSL_CITATION {"citationID":"a2483ocvjek","properties":{"unsorted":true,"formattedCitation":"(Kong &amp; Edwards, 2011; D. Kim et al., 2020; Kong &amp; Edwards, 2016; Kapnoula et al., 2017, 2021; Kapnoula &amp; McMurray, 2021)","plainCitation":"(Kong &amp; Edwards, 2011; D. Kim et al., 2020; Kong &amp; Edwards, 2016; Kapnoula et al., 2017, 2021; Kapnoula &amp; McMurray, 2021)","noteIndex":0},"citationItems":[{"id":8599,"uris":["http://zotero.org/users/6534732/items/BJKHG888"],"itemData":{"id":8599,"type":"paper-conference","abstract":"This study investigated whether there were individual differences in within-category sensitivity to the voicing contrast and, if so, whether these differences were related to listeners‟ differential sensitivity to different acoustic cues. To do this, we conducted two speech perception experiments with English-speaking adults: visual analogue scaling (VAS) and anticipatory eye movement (AEM). Stimuli were a 30-item /ta/ to /da/ continuum, which systematically varied both VOT and f0. We found evidence of gradient sensitivity to within-category fine phonetic detail for both tasks. Consistent with previous research, we also found that listeners were more sensitive to changes in VOT than to changes in f0 for both tasks. Listeners who had a gradient response pattern on the VAS task showed evidence of sensitivity to f0 on the AEM task, while listeners who had a categorical response pattern on the VAS task did not. This result suggests that there are individual differences in responses to subphonemic detail and that these differences may be systematically related to sensitivity to different acoustic cues.","container-title":"Proceedings of the 17th International Congress of Phonetic Sciences (ICPhS XVII)","event-place":"Hong Kong","event-title":"17th International Congress of Phonetic Sciences","language":"en","page":"1126-1129","publisher":"City University of Hong Kong","publisher-place":"Hong Kong","source":"Zotero","title":"Individual Differences in Speech Perception: Evidence from Visual Analogue Scaling and Eye-Tracking","author":[{"family":"Kong","given":"Eun Jong"},{"family":"Edwards","given":"Jan"}],"issued":{"date-parts":[["2011"]]},"citation-key":"kongIndividualDifferencesSpeech2011"}},{"id":7937,"uris":["http://zotero.org/users/6534732/items/8Y7N8CCV"],"itemData":{"id":7937,"type":"article-journal","abstract":"The present study examines whether listeners flexibly adapt to unfamiliar speech patterns such as those encountered in foreign-accented English vowels, where the relative informativeness of primary (spectral quality) and secondary (duration) cues tends to be reversed (e.g., spectrally similar but exaggerated duration differences between bet and bat). This study further tests whether listeners’ adaptive strategies are related to individual differences in phoneme categorization gradiency and cognitive abilities. Native English listeners (N = 36) listened to a continuum of vowels from /ɛ/ to /æ/ (as in head and had) varying in spectral and duration values to complete a perceptual adaptation task and a visual analog scaling (VAS) task. Participants also completed cognitive tasks examining executive function capacities. Results showed that listeners mostly used spectral quality to signal vowel category at baseline, but flexibly adapted by up-weighting reliance on duration when spectral quality became no longer diagnostic. In the VAS task, some listeners made more categorical responses while others made more gradient responses in vowel categorization, but these differences were not linked to their adaptive patterns. Results of cognitive tasks revealed that individual differences in inhibitory control correlated, to some degree, with the amount of adaptation. Together, these findings suggest that listeners flexibly adapt to unfamiliar speech categories using distributional information in the input and individual differences in cognitive abilities may influence their adaptability.","container-title":"Journal of Phonetics","DOI":"10.1016/j.wocn.2020.100984","ISSN":"0095-4470","journalAbbreviation":"Journal of Phonetics","page":"100984","source":"ScienceDirect","title":"Individual differences in perceptual adaptation to unfamiliar phonetic categories","volume":"81","author":[{"family":"Kim","given":"Donghyun"},{"family":"Clayards","given":"Meghan"},{"family":"Kong","given":"Eun Jong"}],"issued":{"date-parts":[["2020",7,1]]},"citation-key":"kim.etal2020Individual"}},{"id":8600,"uris":["http://zotero.org/users/6534732/items/LKQIUD87"],"itemData":{"id":8600,"type":"article-journal","abstract":"This study examined individual differences in categorical perception and the use of multiple acoustic cues in the perception of the stop voicing contrast. Goals were to investigate whether gradiency of speech perception was related to listeners’ differential sensitivity to acoustic cues and to individual differences in executive function. The experiment included two speech perception tasks (visual analogue scaling [VAS] and anticipatory eye movement [AEM]) administered to 30 English-speaking adults in two separate experimental sessions. Stimuli were a /ta/ to /da/ continuum that systematically varied VOT and f0. Findings were that some listeners had a more gradient pattern of responses on the VAS task; the listeners who had a gradient response pattern on the VAS task also showed more sensitivity to f0 on the AEM task. The patterns were consistent across individuals tested on two separate occasions. These results suggest that variability in how categorically listeners perceive speech sounds is consistent and systematic within individuals.","container-title":"Journal of Phonetics","DOI":"10.1016/j.wocn.2016.08.006","ISSN":"0095-4470","journalAbbreviation":"Journal of Phonetics","page":"40-57","source":"ScienceDirect","title":"Individual differences in categorical perception of speech: Cue weighting and executive function","title-short":"Individual differences in categorical perception of speech","volume":"59","author":[{"family":"Kong","given":"Eun Jong"},{"family":"Edwards","given":"Jan"}],"issued":{"date-parts":[["2016",11,1]]},"citation-key":"kong.edwards2016Individual"}},{"id":8025,"uris":["http://zotero.org/users/6534732/items/K9DTS6R6"],"itemData":{"id":8025,"type":"article-journal","abstract":"During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C."},{"family":"McMurray","given":"Bob"}],"issued":{"date-parts":[["2021",12,1]]},"citation-key":"kapnoulaIdiosyncraticUseBottomup2021"}}],"schema":"https://github.com/citation-style-language/schema/raw/master/csl-citation.json"} </w:instrText>
      </w:r>
      <w:r w:rsidR="008C3388">
        <w:rPr>
          <w:rFonts w:cs="Times New Roman (Body CS)"/>
        </w:rPr>
        <w:fldChar w:fldCharType="separate"/>
      </w:r>
      <w:r w:rsidR="00B311FA" w:rsidRPr="00B311FA">
        <w:rPr>
          <w:kern w:val="0"/>
        </w:rPr>
        <w:t>(Kong &amp; Edwards, 2011; D. Kim et al., 2020; Kong &amp; Edwards, 2016; Kapnoula et al., 2017, 2021; Kapnoula &amp; McMurray, 2021)</w:t>
      </w:r>
      <w:r w:rsidR="008C3388">
        <w:rPr>
          <w:rFonts w:cs="Times New Roman (Body CS)"/>
        </w:rPr>
        <w:fldChar w:fldCharType="end"/>
      </w:r>
      <w:r w:rsidR="008C3388">
        <w:rPr>
          <w:rFonts w:cs="Times New Roman (Body CS)"/>
        </w:rPr>
        <w:t xml:space="preserve">, it can be hypothesized that gradiency also predicts secondary cue use in L2 perception. This kind of perceptual flexibility for input-driven speech learning would be beneficial for </w:t>
      </w:r>
      <w:r w:rsidR="007A6C59">
        <w:rPr>
          <w:rFonts w:cs="Times New Roman (Body CS)"/>
        </w:rPr>
        <w:t>cue</w:t>
      </w:r>
      <w:r w:rsidR="008C3388">
        <w:rPr>
          <w:rFonts w:cs="Times New Roman (Body CS)"/>
        </w:rPr>
        <w:t xml:space="preserve"> reweighting</w:t>
      </w:r>
      <w:r w:rsidR="007A6C59">
        <w:rPr>
          <w:rFonts w:cs="Times New Roman (Body CS)"/>
        </w:rPr>
        <w:t xml:space="preserve">, which may help </w:t>
      </w:r>
      <w:r w:rsidR="008C3388">
        <w:rPr>
          <w:rFonts w:cs="Times New Roman (Body CS)"/>
        </w:rPr>
        <w:t xml:space="preserve">reorganize the perceptual system to be </w:t>
      </w:r>
      <w:r w:rsidR="007A6C59">
        <w:rPr>
          <w:rFonts w:cs="Times New Roman (Body CS)"/>
        </w:rPr>
        <w:t xml:space="preserve">more </w:t>
      </w:r>
      <w:r w:rsidR="008C3388">
        <w:rPr>
          <w:rFonts w:cs="Times New Roman (Body CS)"/>
        </w:rPr>
        <w:t xml:space="preserve">sensitive to L2 speech patterns </w:t>
      </w:r>
      <w:r w:rsidR="008C3388">
        <w:rPr>
          <w:rFonts w:cs="Times New Roman (Body CS)"/>
        </w:rPr>
        <w:fldChar w:fldCharType="begin"/>
      </w:r>
      <w:r w:rsidR="00B311FA">
        <w:rPr>
          <w:rFonts w:cs="Times New Roman (Body CS)"/>
        </w:rPr>
        <w:instrText xml:space="preserve"> ADDIN ZOTERO_ITEM CSL_CITATION {"citationID":"ad9c1ictnu","properties":{"formattedCitation":"(Ellis, 2006; MacWhinney, 1997; van Leussen &amp; Escudero, 2015)","plainCitation":"(Ellis, 2006; MacWhinney, 1997; van Leussen &amp; Escudero, 2015)","noteIndex":0},"citationItems":[{"id":13704,"uris":["http://zotero.org/users/6534732/items/VGJ3T94K"],"itemData":{"id":13704,"type":"article-journal","container-title":"Applied Linguistics","DOI":"10.1093/applin/aml015","ISSN":"1477-450X, 0142-6001","issue":"2","language":"en","page":"164-194","source":"DOI.org (Crossref)","title":"Selective Attention and Transfer Phenomena in L2 Acquisition: Contingency, Cue Competition, Salience, Interference, Overshadowing, Blocking, and Perceptual Learning","title-short":"Selective Attention and Transfer Phenomena in L2 Acquisition","volume":"27","author":[{"family":"Ellis","given":"Nick C."}],"issued":{"date-parts":[["2006",6,1]]},"citation-key":"ellis2006Selective"}},{"id":13705,"uris":["http://zotero.org/users/6534732/items/WMGQFGRR"],"itemData":{"id":13705,"type":"chapter","abstract":"Current approaches to second language acquisition (SLA) can be divided broadly into two groups: nativist models and empiricist models. Nativist models attribute language development to the operation of a universal, genetically controlled, language instinct. For researchers in the nativist tradition, the learning of the core features of a second language involves little more than the setting of a few switches for the parameters of Universal Grammar (Du Plessis, Solin, Travis, &amp; White, 1987; Gregg, 1989; Liceras, 1989; Mazurkewich &amp; White, 1984; Thomas, 1991; White, 1983, 1985, 1990, 1991). Many nativists view second language acquisition as recapitulating the course of first language acquisition (Bickerton, 1984; Krashen, 1982) because a strong version of the nativist position holds that both first and second language learning are determined by the underlying principles of Universal Grammar.","container-title":"Tutorials in Bilingualism: Psycholinguistic Perspectives","edition":"1","ISBN":"978-1-315-80605-1","note":"number-of-pages: 30","page":"113-142","publisher":"Psychology Press","title":"Second Language Acquisition and the Competition Model","author":[{"family":"MacWhinney","given":"Brian"}],"editor":[{"family":"Groot","given":"Annette M.B.","dropping-particle":"de"},{"family":"Kroll","given":"Judith F."}],"issued":{"date-parts":[["1997"]]},"citation-key":"macwhinney1997Second"}},{"id":2817,"uris":["http://zotero.org/users/6534732/items/4FJWBHRA"],"itemData":{"id":2817,"type":"article-journal","abstract":"We present a test of a revised version of the Second Language Linguistic Perception (L2LP) model, a computational model of the acquisition of second language (L2) speech perception and recognition. The model draws on phonetic, phonological, and psycholinguistic constructs to explain a number of L2 learning scenarios. However, a recent computational implementation failed to validate a theoretical proposal for a learning scenario where the L2 has less phonemic categories than the native language (L1) along a given acoustic continuum. According to the L2LP, learners faced with this learning scenario must not only shift their old L1 phoneme boundaries but also reduce the number of categories employed in perception. Our proposed revision to L2LP successfully accounts for this updating in the number of perceptual categories as a process driven by the meaning of lexical items, rather than by the learners' awareness of the number and type of phonemes that are relevant in their new language, as the previous version of L2LP assumed. Results of our simulations show that meaning-driven learning correctly predicts the developmental path of L2 phoneme perception seen in empirical studies. Additionally, and to contribute to a long-standing debate in psycholinguistics, we test two versions of the model, with the stages of phonemic perception and lexical recognition being either sequential or interactive. Both versions succeed in learning to recognize minimal pairs in the new L2, but make diverging predictions on learners' resulting phonological representations. In sum, the proposed revision to the L2LP model contributes to our understanding of L2 acquisition, with implications for speech processing in general.","container-title":"Frontiers in Psychology","ISSN":"1664-1078","source":"Frontiers","title":"Learning to perceive and recognize a second language: the L2LP model revised","title-short":"Learning to perceive and recognize a second language","URL":"https://www.frontiersin.org/articles/10.3389/fpsyg.2015.01000","volume":"6","author":[{"family":"Leussen","given":"Jan-Willem","non-dropping-particle":"van"},{"family":"Escudero","given":"Paola"}],"accessed":{"date-parts":[["2023",5,24]]},"issued":{"date-parts":[["2015"]]},"citation-key":"vanleussen.escudero2015Learning"}}],"schema":"https://github.com/citation-style-language/schema/raw/master/csl-citation.json"} </w:instrText>
      </w:r>
      <w:r w:rsidR="008C3388">
        <w:rPr>
          <w:rFonts w:cs="Times New Roman (Body CS)"/>
        </w:rPr>
        <w:fldChar w:fldCharType="separate"/>
      </w:r>
      <w:r w:rsidR="00B311FA" w:rsidRPr="00B311FA">
        <w:rPr>
          <w:kern w:val="0"/>
        </w:rPr>
        <w:t>(Ellis, 2006; MacWhinney, 1997; van Leussen &amp; Escudero, 2015)</w:t>
      </w:r>
      <w:r w:rsidR="008C3388">
        <w:rPr>
          <w:rFonts w:cs="Times New Roman (Body CS)"/>
        </w:rPr>
        <w:fldChar w:fldCharType="end"/>
      </w:r>
      <w:r w:rsidR="008C3388">
        <w:rPr>
          <w:rFonts w:cs="Times New Roman (Body CS)"/>
        </w:rPr>
        <w:t xml:space="preserve">. This is supported by evidence that showed that L2 learners tend to weight acoustic cues differently than L1 listeners </w:t>
      </w:r>
      <w:r w:rsidR="008C3388">
        <w:rPr>
          <w:rFonts w:cs="Times New Roman (Body CS)"/>
        </w:rPr>
        <w:fldChar w:fldCharType="begin"/>
      </w:r>
      <w:r w:rsidR="00B311FA">
        <w:rPr>
          <w:rFonts w:cs="Times New Roman (Body CS)"/>
        </w:rPr>
        <w:instrText xml:space="preserve"> ADDIN ZOTERO_ITEM CSL_CITATION {"citationID":"ap6hsrejc5","properties":{"formattedCitation":"(e.g., Aoyama et al., 2004)","plainCitation":"(e.g., Aoyama et al., 2004)","noteIndex":0},"citationItems":[{"id":9045,"uris":["http://zotero.org/users/6534732/items/U7YWGGG8"],"itemData":{"id":9045,"type":"article-journal","abstract":"Previous research has demonstrated that English /r/ is perceptually more dissimilar from Japanese /r/ than English /l/ is for native Japanese (NJ) speakers. It has been proposed by the Speech Learning Model that the more distant an L2 sound (phonetic segment) is from the closest L1 speech sound, the more learnable the L2 sound will be (in: W. Strange (Ed.), Speech Perception and Linguistic Experience: Issues in Cross-language Research, York Press, Timonium, MD, 1995, p. 233). This hypothesis was evaluated in this study by investigating whether NJ speakers will have more success acquiring English /r/ than /l/. A longitudinal study examined the perception (Experiment 1) and production (Experiment 2) of English /l/, /r/, and/w/ by NJ adults and children who were living in the US at the time of testing. The results suggested that there was greater improvement for English /r/ than English /l/ among the NJ children. The NJ children's discrimination of /l/-/r/ and /r/-/w/ was significantly better at the second testing (T2) than 1 year earlier (T1). The NJ children also showed greater improvement from T1 to T2 in producing /r/ than /l/. The results are taken as support for a hypothesis of the Speech Learning Model (in: W. Strange (Ed.), Speech Perception and Linguistic Experience: Issues in Cross-language Research, York Press, Timonium, MD, 1995, p. 233) that degree of perceived phonetic dissimilarity influences L2 learners’ success in acquiring L2 phonetic segments.","container-title":"Journal of Phonetics","DOI":"10.1016/S0095-4470(03)00036-6","ISSN":"0095-4470","issue":"2","journalAbbreviation":"Journal of Phonetics","page":"233-250","source":"ScienceDirect","title":"Perceived phonetic dissimilarity and L2 speech learning: the case of Japanese /r/ and English /l/ and /r/","title-short":"Perceived phonetic dissimilarity and L2 speech learning","volume":"32","author":[{"family":"Aoyama","given":"Katsura"},{"family":"Flege","given":"James Emil"},{"family":"Guion","given":"Susan G"},{"family":"Akahane-Yamada","given":"Reiko"},{"family":"Yamada","given":"Tsuneo"}],"issued":{"date-parts":[["2004",4,1]]},"citation-key":"aoyama.etal2004Perceived"},"prefix":"e.g., "}],"schema":"https://github.com/citation-style-language/schema/raw/master/csl-citation.json"} </w:instrText>
      </w:r>
      <w:r w:rsidR="008C3388">
        <w:rPr>
          <w:rFonts w:cs="Times New Roman (Body CS)"/>
        </w:rPr>
        <w:fldChar w:fldCharType="separate"/>
      </w:r>
      <w:r w:rsidR="00B311FA" w:rsidRPr="00B311FA">
        <w:rPr>
          <w:kern w:val="0"/>
        </w:rPr>
        <w:t>(e.g., Aoyama et al., 2004)</w:t>
      </w:r>
      <w:r w:rsidR="008C3388">
        <w:rPr>
          <w:rFonts w:cs="Times New Roman (Body CS)"/>
        </w:rPr>
        <w:fldChar w:fldCharType="end"/>
      </w:r>
      <w:r w:rsidR="008C3388">
        <w:rPr>
          <w:rFonts w:cs="Times New Roman (Body CS)"/>
        </w:rPr>
        <w:t xml:space="preserve">, and that L2 learners who use more L1-like cue weighting strategies tended to have more success in </w:t>
      </w:r>
      <w:r w:rsidR="008C3388">
        <w:rPr>
          <w:rFonts w:cs="Times New Roman (Body CS)"/>
        </w:rPr>
        <w:lastRenderedPageBreak/>
        <w:t xml:space="preserve">the learning of difficult L2 contrasts </w:t>
      </w:r>
      <w:r w:rsidR="008C3388">
        <w:rPr>
          <w:rFonts w:cs="Times New Roman (Body CS)"/>
        </w:rPr>
        <w:fldChar w:fldCharType="begin"/>
      </w:r>
      <w:r w:rsidR="00B311FA">
        <w:rPr>
          <w:rFonts w:cs="Times New Roman (Body CS)"/>
        </w:rPr>
        <w:instrText xml:space="preserve"> ADDIN ZOTERO_ITEM CSL_CITATION {"citationID":"a2mrankp66i","properties":{"formattedCitation":"(e.g., Chandrasekaran et al., 2010)","plainCitation":"(e.g., Chandrasekaran et al., 2010)","noteIndex":0},"citationItems":[{"id":999,"uris":["http://zotero.org/users/6534732/items/MZIMLBL3"],"itemData":{"id":999,"type":"article-journal","abstract":"Speech sound patterns can be discerned using multiple acoustic cues. The relative weighting of these cues is known to be language-specific. Speech-sound training in adults induces changes in cue-weighting such that relevant acoustic cues are emphasized. In the current study, the extent to which individual variability in cue weighting contributes to differential success in learning to use foreign sound patterns was examined. Sixteen English-speaking adult participants underwent a sound-to-meaning training paradigm, during which they learned to incorporate Mandarin linguistic pitch contours into words. In addition to cognitive tests, measures of pitch pattern discrimination and identification were collected from all participants. Reaction time data from the discrimination task was subjected to 3-way multidimensional scaling to extract dimensions underlying tone perception. Two dimensions relating to pitch height and pitch direction were found to underlie non-native tone space. Good learners attended more to pitch direction relative to poor learners, before and after training. Training increased the ability to identify and label pitch direction. The results demonstrate that variability in the ability to successfully learn to use pitch in lexical contexts can be explained by pre-training differences in cue-weighting.","container-title":"The Journal of the Acoustical Society of America","DOI":"10.1121/1.3445785","ISSN":"0001-4966","issue":"1","journalAbbreviation":"J Acoust Soc Am","note":"PMID: 20649239\nPMCID: PMC2921440","page":"456-465","source":"PubMed Central","title":"Individual variability in cue-weighting and lexical tone learning","volume":"128","author":[{"family":"Chandrasekaran","given":"Bharath"},{"family":"Sampath","given":"Padma D."},{"family":"Wong","given":"Patrick C.M."}],"issued":{"date-parts":[["2010",7]]},"citation-key":"chandrasekaran.etal2010Individual"},"prefix":"e.g., "}],"schema":"https://github.com/citation-style-language/schema/raw/master/csl-citation.json"} </w:instrText>
      </w:r>
      <w:r w:rsidR="008C3388">
        <w:rPr>
          <w:rFonts w:cs="Times New Roman (Body CS)"/>
        </w:rPr>
        <w:fldChar w:fldCharType="separate"/>
      </w:r>
      <w:r w:rsidR="00B311FA" w:rsidRPr="00B311FA">
        <w:rPr>
          <w:kern w:val="0"/>
        </w:rPr>
        <w:t>(e.g., Chandrasekaran et al., 2010)</w:t>
      </w:r>
      <w:r w:rsidR="008C3388">
        <w:rPr>
          <w:rFonts w:cs="Times New Roman (Body CS)"/>
        </w:rPr>
        <w:fldChar w:fldCharType="end"/>
      </w:r>
      <w:r w:rsidR="008C3388">
        <w:rPr>
          <w:rFonts w:cs="Times New Roman (Body CS)"/>
        </w:rPr>
        <w:t xml:space="preserve">, while those who maintained L2-like cue weighting strategies continued to struggle </w:t>
      </w:r>
      <w:r w:rsidR="008C3388">
        <w:rPr>
          <w:rFonts w:cs="Times New Roman (Body CS)"/>
        </w:rPr>
        <w:fldChar w:fldCharType="begin"/>
      </w:r>
      <w:r w:rsidR="00B311FA">
        <w:rPr>
          <w:rFonts w:cs="Times New Roman (Body CS)"/>
        </w:rPr>
        <w:instrText xml:space="preserve"> ADDIN ZOTERO_ITEM CSL_CITATION {"citationID":"aknhil616m","properties":{"formattedCitation":"(Lotto et al., 2004)","plainCitation":"(Lotto et al., 2004)","noteIndex":0},"citationItems":[{"id":8618,"uris":["http://zotero.org/users/6534732/items/PY6QHXXU"],"itemData":{"id":8618,"type":"paper-conference","abstract":"The acquisition of a foreign phonetic contrast requires the second language (L2) learner to attend to those acoustic dimensions that are informative for the distinction and to manipulate values along those dimensions during production. The discovery of informative dimensions in L2 can be complicated by the contrasts present in the native (L1) language. A well-known example is the difficulty that native Japanese speakers have perceiving or producing the English /l/-/r/ distinction. Here, we attempt to systematically describe this L2 learning task by obtaining distributions of acoustic measures (formant frequencies and durations) from native English productions of word-initial /l/ and /r/. These distributions include inter-speaker (gender), intra- speaker, and phonetic (vowel environment) variance. These results reveal that F3-onset frequency provides almost complete discrimination between the distributions. Distributions of native-Japanese productions of /l/ and /r/ were also collected. The Japanese distributions can be partially separated on F2 and F3 onset frequency. All of these distributions are compared to a distribution of native productions of the Japanese rhotic flap. The flap distribution overlaps the native /r/ and /l/ distributions in F2xF3 space. Further measures of native productions reveal that the flap is contrasted with Japanese /w/ mainly by the onset frequency of F2. Thus, the Japanese productions of /l/ and /r/ appear to be influenced by both the informative variance in L2 distributions (F3) and by the informative variance in distributions of similar L1 categories (F2).","container-title":"From Sound to Sense: 50+ Years of Discoveries in Speech Communication","event-place":"Boston, MA, USA","event-title":"From Sound to Sense","page":"C181-C186","publisher-place":"Boston, MA, USA","source":"ResearchGate","title":"Mapping the task for the second language learner: the case of Japanese acquisition of /r/ and /l/","title-short":"Mapping the task for the second language learner","author":[{"family":"Lotto","given":"Andrew"},{"family":"Sato","given":"Momoko"},{"family":"Diehl","given":"Randy"}],"issued":{"date-parts":[["2004",6]]},"citation-key":"lotto.etal2004Mapping"}}],"schema":"https://github.com/citation-style-language/schema/raw/master/csl-citation.json"} </w:instrText>
      </w:r>
      <w:r w:rsidR="008C3388">
        <w:rPr>
          <w:rFonts w:cs="Times New Roman (Body CS)"/>
        </w:rPr>
        <w:fldChar w:fldCharType="separate"/>
      </w:r>
      <w:r w:rsidR="00B311FA" w:rsidRPr="00B311FA">
        <w:rPr>
          <w:kern w:val="0"/>
        </w:rPr>
        <w:t>(Lotto et al., 2004)</w:t>
      </w:r>
      <w:r w:rsidR="008C3388">
        <w:rPr>
          <w:rFonts w:cs="Times New Roman (Body CS)"/>
        </w:rPr>
        <w:fldChar w:fldCharType="end"/>
      </w:r>
      <w:r w:rsidR="008C3388">
        <w:rPr>
          <w:rFonts w:cs="Times New Roman (Body CS)"/>
        </w:rPr>
        <w:t xml:space="preserve">. </w:t>
      </w:r>
    </w:p>
    <w:p w14:paraId="179149BA" w14:textId="1118C218" w:rsidR="00D36927" w:rsidRDefault="008C3388" w:rsidP="008C3388">
      <w:pPr>
        <w:spacing w:line="480" w:lineRule="auto"/>
        <w:ind w:firstLine="720"/>
        <w:rPr>
          <w:rFonts w:cs="Times New Roman (Body CS)"/>
        </w:rPr>
      </w:pPr>
      <w:r>
        <w:rPr>
          <w:rFonts w:cs="Times New Roman (Body CS)"/>
        </w:rPr>
        <w:t>Studies investigating gradiency as it relates to L2 learners have mostly investigated the relationship between</w:t>
      </w:r>
      <w:r w:rsidR="00C5074A">
        <w:rPr>
          <w:rFonts w:cs="Times New Roman (Body CS)"/>
        </w:rPr>
        <w:t xml:space="preserve"> specifically L1 gradiency </w:t>
      </w:r>
      <w:r>
        <w:rPr>
          <w:rFonts w:cs="Times New Roman (Body CS)"/>
        </w:rPr>
        <w:t xml:space="preserve">and </w:t>
      </w:r>
      <w:r w:rsidR="00C5074A">
        <w:rPr>
          <w:rFonts w:cs="Times New Roman (Body CS)"/>
        </w:rPr>
        <w:t xml:space="preserve">L2 </w:t>
      </w:r>
      <w:r>
        <w:rPr>
          <w:rFonts w:cs="Times New Roman (Body CS)"/>
        </w:rPr>
        <w:t xml:space="preserve">learning performance by naïve listeners with no experience with the L2 of interest. </w:t>
      </w:r>
      <w:proofErr w:type="spellStart"/>
      <w:r w:rsidR="00D36927">
        <w:rPr>
          <w:rFonts w:cs="Times New Roman (Body CS)"/>
        </w:rPr>
        <w:t>Fuhrmeister</w:t>
      </w:r>
      <w:proofErr w:type="spellEnd"/>
      <w:r w:rsidR="00D36927">
        <w:rPr>
          <w:rFonts w:cs="Times New Roman (Body CS)"/>
        </w:rPr>
        <w:t xml:space="preserve"> </w:t>
      </w:r>
      <w:r>
        <w:rPr>
          <w:rFonts w:cs="Times New Roman (Body CS)"/>
        </w:rPr>
        <w:t xml:space="preserve">et al. </w:t>
      </w:r>
      <w:r>
        <w:rPr>
          <w:rFonts w:cs="Times New Roman (Body CS)"/>
        </w:rPr>
        <w:fldChar w:fldCharType="begin"/>
      </w:r>
      <w:r w:rsidR="00B311FA">
        <w:rPr>
          <w:rFonts w:cs="Times New Roman (Body CS)"/>
        </w:rPr>
        <w:instrText xml:space="preserve"> ADDIN ZOTERO_ITEM CSL_CITATION {"citationID":"apr89jdeag","properties":{"formattedCitation":"(2023)","plainCitation":"(2023)","noteIndex":0},"citationItems":[{"id":9545,"uris":["http://zotero.org/users/6534732/items/YB6E8B8A"],"itemData":{"id":9545,"type":"article-journal","abstract":"Individuals differ in their ability to perceive and learn unfamiliar speech sounds, but we lack a comprehensive theoretical account that predicts individual differences in this skill. Predominant theories largely attribute difficulties of non-native speech perception to the relationships between non-native speech sounds/contrasts and native-language categories. The goal of the current study was to test whether the predictions made by these theories can be extended to predict individual differences in naive perception of non-native speech sounds or learning of these sounds. Specifically, we hypothesized that the internal structure of native-language speech categories is the cause of difficulty in perception of unfamiliar sounds such that learners who show more graded (i.e., less categorical) perception of sounds in their native language would have an advantage for perceiving non-native speech sounds because they would be less likely to assimilate unfamiliar speech tokens to their native-language categories. We tested this prediction in two experiments in which listeners categorized speech continua in their native language and performed tasks of discrimination or identification of difficult non-native speech sound contrasts. Overall, results did not support the hypothesis that individual differences in categorical perception of native-language speech sounds is responsible for variability in sensitivity to non-native speech sounds. However, participants who responded more consistently on a speech categorization task showed more accurate perception of non-native speech sounds. This suggests that individual differences in non-native speech perception are more related to the stability of phonetic processing abilities than to individual differences in phonetic category structure. (PsycInfo Database Record (c) 2023 APA, all rights reserved)","archive_location":"2023-43839-001","container-title":"Journal of Experimental Psychology: Learning, Memory, and Cognition","DOI":"10.1037/xlm0001213","ISSN":"0278-7393","issue":"7","journalAbbreviation":"Journal of Experimental Psychology: Learning, Memory, and Cognition","note":"publisher: American Psychological Association","page":"1161-1175","source":"EBSCOhost","title":"Relationships between native and non-native speech perception","volume":"49","author":[{"family":"Fuhrmeister","given":"Pamela"},{"family":"Phillips","given":"Matthew C."},{"family":"McCoach","given":"D. Betsy"},{"family":"Myers","given":"Emily B."}],"issued":{"date-parts":[["2023",7]]},"citation-key":"fuhrmeister.etal2023Relationships"},"suppress-author":true}],"schema":"https://github.com/citation-style-language/schema/raw/master/csl-citation.json"} </w:instrText>
      </w:r>
      <w:r>
        <w:rPr>
          <w:rFonts w:cs="Times New Roman (Body CS)"/>
        </w:rPr>
        <w:fldChar w:fldCharType="separate"/>
      </w:r>
      <w:r w:rsidR="00B311FA" w:rsidRPr="00B311FA">
        <w:rPr>
          <w:kern w:val="0"/>
        </w:rPr>
        <w:t>(2023)</w:t>
      </w:r>
      <w:r>
        <w:rPr>
          <w:rFonts w:cs="Times New Roman (Body CS)"/>
        </w:rPr>
        <w:fldChar w:fldCharType="end"/>
      </w:r>
      <w:r>
        <w:rPr>
          <w:rFonts w:cs="Times New Roman (Body CS)"/>
        </w:rPr>
        <w:t xml:space="preserve"> </w:t>
      </w:r>
      <w:r w:rsidR="00D36927">
        <w:rPr>
          <w:rFonts w:cs="Times New Roman (Body CS)"/>
        </w:rPr>
        <w:t xml:space="preserve">investigated whether individual differences in L1 </w:t>
      </w:r>
      <w:r>
        <w:rPr>
          <w:rFonts w:cs="Times New Roman (Body CS)"/>
        </w:rPr>
        <w:t xml:space="preserve">English categorization </w:t>
      </w:r>
      <w:r w:rsidR="00D36927">
        <w:rPr>
          <w:rFonts w:cs="Times New Roman (Body CS)"/>
        </w:rPr>
        <w:t>gradien</w:t>
      </w:r>
      <w:r>
        <w:rPr>
          <w:rFonts w:cs="Times New Roman (Body CS)"/>
        </w:rPr>
        <w:t>cy and consistency,</w:t>
      </w:r>
      <w:r w:rsidR="00D36927">
        <w:rPr>
          <w:rFonts w:cs="Times New Roman (Body CS)"/>
        </w:rPr>
        <w:t xml:space="preserve"> predicted success in </w:t>
      </w:r>
      <w:r>
        <w:rPr>
          <w:rFonts w:cs="Times New Roman (Body CS)"/>
        </w:rPr>
        <w:t xml:space="preserve">the </w:t>
      </w:r>
      <w:r w:rsidR="00D36927">
        <w:rPr>
          <w:rFonts w:cs="Times New Roman (Body CS)"/>
        </w:rPr>
        <w:t xml:space="preserve">learning </w:t>
      </w:r>
      <w:r>
        <w:rPr>
          <w:rFonts w:cs="Times New Roman (Body CS)"/>
        </w:rPr>
        <w:t>and perception of difficult L2 contrasts</w:t>
      </w:r>
      <w:r w:rsidR="00D36927">
        <w:rPr>
          <w:rFonts w:cs="Times New Roman (Body CS)"/>
        </w:rPr>
        <w:t xml:space="preserve">. The authors used a different form of the VAS scale where listeners rated their judgement of continuum stimuli along 7 discrete points along the VAS task corresponding to the number of steps on the continuum in order to measure both categorization gradiency and categorization consistency for each continuum step. This is one method to elucidate whether a shallow VAS slope </w:t>
      </w:r>
      <w:r w:rsidR="007A6C59">
        <w:rPr>
          <w:rFonts w:cs="Times New Roman (Body CS)"/>
        </w:rPr>
        <w:t>corresponds to</w:t>
      </w:r>
      <w:r w:rsidR="00D36927">
        <w:rPr>
          <w:rFonts w:cs="Times New Roman (Body CS)"/>
        </w:rPr>
        <w:t xml:space="preserve"> noisy categorization or gradient categorization.</w:t>
      </w:r>
      <w:r>
        <w:rPr>
          <w:rFonts w:cs="Times New Roman (Body CS)"/>
        </w:rPr>
        <w:t xml:space="preserve"> The participants underwent a training paradigm and were tested on their perception of L2 speech before and after training. The results of the first experiment showed that although the participants showed signs of learning the contrast after training, neither categorization gradiency or consistency of English contrasts /b/-/</w:t>
      </w:r>
      <w:r w:rsidR="00917D35">
        <w:rPr>
          <w:rFonts w:cs="Times New Roman (Body CS)"/>
        </w:rPr>
        <w:t>d</w:t>
      </w:r>
      <w:r>
        <w:rPr>
          <w:rFonts w:cs="Times New Roman (Body CS)"/>
        </w:rPr>
        <w:t xml:space="preserve">/ and /s/-/ʃ/ were correlated with performance in the perception or learning of Hindi </w:t>
      </w:r>
      <w:r w:rsidR="00D36927">
        <w:rPr>
          <w:rFonts w:cs="Times New Roman (Body CS)"/>
        </w:rPr>
        <w:t xml:space="preserve">voiced retroflex vs. dental contrast </w:t>
      </w:r>
      <w:r w:rsidR="00D36927" w:rsidRPr="00D36927">
        <w:rPr>
          <w:rFonts w:cs="Times New Roman (Body CS)"/>
        </w:rPr>
        <w:t>/ɖ/</w:t>
      </w:r>
      <w:r w:rsidR="00D36927">
        <w:rPr>
          <w:rFonts w:cs="Times New Roman (Body CS)"/>
        </w:rPr>
        <w:t>-</w:t>
      </w:r>
      <w:r w:rsidR="00D36927" w:rsidRPr="00D36927">
        <w:rPr>
          <w:rFonts w:cs="Times New Roman (Body CS)"/>
        </w:rPr>
        <w:t>/d</w:t>
      </w:r>
      <w:r w:rsidR="00D36927">
        <w:rPr>
          <w:rFonts w:cs="Times New Roman (Body CS)"/>
        </w:rPr>
        <w:t>̪</w:t>
      </w:r>
      <w:r w:rsidR="00D36927" w:rsidRPr="00D36927">
        <w:rPr>
          <w:rFonts w:cs="Times New Roman (Body CS)"/>
        </w:rPr>
        <w:t>/</w:t>
      </w:r>
      <w:r>
        <w:rPr>
          <w:rFonts w:cs="Times New Roman (Body CS)"/>
        </w:rPr>
        <w:t xml:space="preserve">. The authors attributed the null results to low statistical power. In the second experiment, recruiting more participants and using a simpler procedure, they found that L1 categorization </w:t>
      </w:r>
      <w:r w:rsidRPr="008C3388">
        <w:rPr>
          <w:rFonts w:cs="Times New Roman (Body CS)"/>
        </w:rPr>
        <w:t>consistency</w:t>
      </w:r>
      <w:r>
        <w:rPr>
          <w:rFonts w:cs="Times New Roman (Body CS)"/>
        </w:rPr>
        <w:t xml:space="preserve">, but not gradiency, weakly predicted success in the discrimination sensitivity to the Hindi contrast </w:t>
      </w:r>
      <w:r w:rsidRPr="00D36927">
        <w:rPr>
          <w:rFonts w:cs="Times New Roman (Body CS)"/>
        </w:rPr>
        <w:t>/ɖ/</w:t>
      </w:r>
      <w:r>
        <w:rPr>
          <w:rFonts w:cs="Times New Roman (Body CS)"/>
        </w:rPr>
        <w:t>-</w:t>
      </w:r>
      <w:r w:rsidRPr="00D36927">
        <w:rPr>
          <w:rFonts w:cs="Times New Roman (Body CS)"/>
        </w:rPr>
        <w:t>/d</w:t>
      </w:r>
      <w:r>
        <w:rPr>
          <w:rFonts w:cs="Times New Roman (Body CS)"/>
        </w:rPr>
        <w:t>̪</w:t>
      </w:r>
      <w:r w:rsidRPr="00D36927">
        <w:rPr>
          <w:rFonts w:cs="Times New Roman (Body CS)"/>
        </w:rPr>
        <w:t>/</w:t>
      </w:r>
      <w:r>
        <w:rPr>
          <w:rFonts w:cs="Times New Roman (Body CS)"/>
        </w:rPr>
        <w:t xml:space="preserve"> contrast and Polish </w:t>
      </w:r>
      <w:r w:rsidRPr="00D36927">
        <w:rPr>
          <w:rFonts w:cs="Times New Roman (Body CS)"/>
        </w:rPr>
        <w:t xml:space="preserve">voiceless alveolo-palatal </w:t>
      </w:r>
      <w:r>
        <w:rPr>
          <w:rFonts w:cs="Times New Roman (Body CS)"/>
        </w:rPr>
        <w:t xml:space="preserve">and retroflex fricative contrast </w:t>
      </w:r>
      <w:r w:rsidRPr="00D36927">
        <w:rPr>
          <w:rFonts w:cs="Times New Roman (Body CS)"/>
        </w:rPr>
        <w:t>/ɕ/</w:t>
      </w:r>
      <w:r>
        <w:rPr>
          <w:rFonts w:cs="Times New Roman (Body CS)"/>
        </w:rPr>
        <w:t>-</w:t>
      </w:r>
      <w:r w:rsidRPr="00D36927">
        <w:rPr>
          <w:rFonts w:cs="Times New Roman (Body CS)"/>
        </w:rPr>
        <w:t>/ʂ/</w:t>
      </w:r>
      <w:r>
        <w:rPr>
          <w:rFonts w:cs="Times New Roman (Body CS)"/>
        </w:rPr>
        <w:t>.</w:t>
      </w:r>
    </w:p>
    <w:p w14:paraId="2D556560" w14:textId="6911323B" w:rsidR="00D36927" w:rsidRDefault="008C3388" w:rsidP="008C3388">
      <w:pPr>
        <w:spacing w:line="480" w:lineRule="auto"/>
        <w:ind w:firstLine="720"/>
        <w:rPr>
          <w:rFonts w:cs="Times New Roman (Body CS)"/>
        </w:rPr>
      </w:pPr>
      <w:r>
        <w:rPr>
          <w:rFonts w:cs="Times New Roman (Body CS)"/>
        </w:rPr>
        <w:t xml:space="preserve">Honda et al. </w:t>
      </w:r>
      <w:r>
        <w:rPr>
          <w:rFonts w:cs="Times New Roman (Body CS)"/>
        </w:rPr>
        <w:fldChar w:fldCharType="begin"/>
      </w:r>
      <w:r w:rsidR="00B311FA">
        <w:rPr>
          <w:rFonts w:cs="Times New Roman (Body CS)"/>
        </w:rPr>
        <w:instrText xml:space="preserve"> ADDIN ZOTERO_ITEM CSL_CITATION {"citationID":"a2lhl5gfca0","properties":{"formattedCitation":"(2024)","plainCitation":"(2024)","noteIndex":0},"citationItems":[{"id":9495,"uris":["http://zotero.org/users/6534732/items/IRALRV2N"],"itemData":{"id":9495,"type":"article-journal","abstract":"Successfully perceiving speech sounds is a crucial skill for spoken communication; yet individuals show differences in how they perceive both native and nonnative speech sounds. We studied the relationships between performance on different native and nonnative speech perception tasks, ﬁnding that (a) different tasks measure different subtleties and (b) people with consistent perception of native speech sounds tend to be better at accurately perceiving nonnative sounds. These ﬁndings have implications for understanding the nature of individual differences in speech perception and for helping adults to learn new languages successfully.","container-title":"Journal of Experimental Psychology: Human Perception and Performance","DOI":"10.1037/xhp0001191","ISSN":"1939-1277, 0096-1523","issue":"4","journalAbbreviation":"Journal of Experimental Psychology: Human Perception and Performance","language":"en","page":"370-394","source":"DOI.org (Crossref)","title":"Exploring individual differences in native phonetic perception and their link to nonnative phonetic perception","volume":"50","author":[{"family":"Honda","given":"Claire T."},{"family":"Clayards","given":"Meghan"},{"family":"Baum","given":"Shari R."}],"issued":{"date-parts":[["2024",4]]},"citation-key":"honda.etal2024Exploring"},"suppress-author":true}],"schema":"https://github.com/citation-style-language/schema/raw/master/csl-citation.json"} </w:instrText>
      </w:r>
      <w:r>
        <w:rPr>
          <w:rFonts w:cs="Times New Roman (Body CS)"/>
        </w:rPr>
        <w:fldChar w:fldCharType="separate"/>
      </w:r>
      <w:r w:rsidR="00B311FA" w:rsidRPr="00B311FA">
        <w:rPr>
          <w:kern w:val="0"/>
        </w:rPr>
        <w:t>(2024)</w:t>
      </w:r>
      <w:r>
        <w:rPr>
          <w:rFonts w:cs="Times New Roman (Body CS)"/>
        </w:rPr>
        <w:fldChar w:fldCharType="end"/>
      </w:r>
      <w:r>
        <w:rPr>
          <w:rFonts w:cs="Times New Roman (Body CS)"/>
        </w:rPr>
        <w:t xml:space="preserve"> measured categorization patterns in L1 listeners on the English stop consonant /d/-/t/ contrast and vowel /ɛ/-/æ/ contrast and compared the results to the listeners’ </w:t>
      </w:r>
      <w:r>
        <w:rPr>
          <w:rFonts w:cs="Times New Roman (Body CS)"/>
        </w:rPr>
        <w:lastRenderedPageBreak/>
        <w:t>naïve perception of German vowels (/</w:t>
      </w:r>
      <w:r w:rsidRPr="008C3388">
        <w:rPr>
          <w:rFonts w:cs="Times New Roman (Body CS)"/>
        </w:rPr>
        <w:t>øː</w:t>
      </w:r>
      <w:r>
        <w:rPr>
          <w:rFonts w:cs="Times New Roman (Body CS)"/>
        </w:rPr>
        <w:t>/</w:t>
      </w:r>
      <w:r w:rsidRPr="008C3388">
        <w:rPr>
          <w:rFonts w:cs="Times New Roman (Body CS)"/>
        </w:rPr>
        <w:t xml:space="preserve"> vs. </w:t>
      </w:r>
      <w:r>
        <w:rPr>
          <w:rFonts w:cs="Times New Roman (Body CS)"/>
        </w:rPr>
        <w:t>/</w:t>
      </w:r>
      <w:r w:rsidRPr="008C3388">
        <w:rPr>
          <w:rFonts w:cs="Times New Roman (Body CS)"/>
        </w:rPr>
        <w:t>œ</w:t>
      </w:r>
      <w:r>
        <w:rPr>
          <w:rFonts w:cs="Times New Roman (Body CS)"/>
        </w:rPr>
        <w:t>/,</w:t>
      </w:r>
      <w:r w:rsidRPr="008C3388">
        <w:rPr>
          <w:rFonts w:cs="Times New Roman (Body CS)"/>
        </w:rPr>
        <w:t xml:space="preserve"> </w:t>
      </w:r>
      <w:r>
        <w:rPr>
          <w:rFonts w:cs="Times New Roman (Body CS)"/>
        </w:rPr>
        <w:t>/</w:t>
      </w:r>
      <w:r w:rsidRPr="008C3388">
        <w:rPr>
          <w:rFonts w:cs="Times New Roman (Body CS)"/>
        </w:rPr>
        <w:t>yː</w:t>
      </w:r>
      <w:r>
        <w:rPr>
          <w:rFonts w:cs="Times New Roman (Body CS)"/>
        </w:rPr>
        <w:t>/</w:t>
      </w:r>
      <w:r w:rsidRPr="008C3388">
        <w:rPr>
          <w:rFonts w:cs="Times New Roman (Body CS)"/>
        </w:rPr>
        <w:t xml:space="preserve"> vs. </w:t>
      </w:r>
      <w:r>
        <w:rPr>
          <w:rFonts w:cs="Times New Roman (Body CS)"/>
        </w:rPr>
        <w:t>/</w:t>
      </w:r>
      <w:r w:rsidRPr="008C3388">
        <w:rPr>
          <w:rFonts w:cs="Times New Roman (Body CS)"/>
        </w:rPr>
        <w:t>ʏ</w:t>
      </w:r>
      <w:r>
        <w:rPr>
          <w:rFonts w:cs="Times New Roman (Body CS)"/>
        </w:rPr>
        <w:t>/) and consonants</w:t>
      </w:r>
      <w:r w:rsidRPr="008C3388">
        <w:rPr>
          <w:rFonts w:cs="Times New Roman (Body CS)"/>
        </w:rPr>
        <w:t xml:space="preserve"> </w:t>
      </w:r>
      <w:r>
        <w:rPr>
          <w:rFonts w:cs="Times New Roman (Body CS)"/>
        </w:rPr>
        <w:t>(/</w:t>
      </w:r>
      <w:r w:rsidRPr="008C3388">
        <w:rPr>
          <w:rFonts w:cs="Times New Roman (Body CS)"/>
        </w:rPr>
        <w:t>ʃ</w:t>
      </w:r>
      <w:r>
        <w:rPr>
          <w:rFonts w:cs="Times New Roman (Body CS)"/>
        </w:rPr>
        <w:t>/</w:t>
      </w:r>
      <w:r w:rsidRPr="008C3388">
        <w:rPr>
          <w:rFonts w:cs="Times New Roman (Body CS)"/>
        </w:rPr>
        <w:t xml:space="preserve"> vs. </w:t>
      </w:r>
      <w:r>
        <w:rPr>
          <w:rFonts w:cs="Times New Roman (Body CS)"/>
        </w:rPr>
        <w:t>/</w:t>
      </w:r>
      <w:r w:rsidRPr="008C3388">
        <w:rPr>
          <w:rFonts w:cs="Times New Roman (Body CS)"/>
        </w:rPr>
        <w:t>ç</w:t>
      </w:r>
      <w:r>
        <w:rPr>
          <w:rFonts w:cs="Times New Roman (Body CS)"/>
        </w:rPr>
        <w:t>/). The replicated</w:t>
      </w:r>
      <w:r w:rsidR="00C5074A">
        <w:rPr>
          <w:rFonts w:cs="Times New Roman (Body CS)"/>
        </w:rPr>
        <w:t xml:space="preserve"> </w:t>
      </w:r>
      <w:r>
        <w:rPr>
          <w:rFonts w:cs="Times New Roman (Body CS)"/>
        </w:rPr>
        <w:t xml:space="preserve">that of </w:t>
      </w:r>
      <w:proofErr w:type="spellStart"/>
      <w:r w:rsidR="00C5074A">
        <w:rPr>
          <w:rFonts w:cs="Times New Roman (Body CS)"/>
        </w:rPr>
        <w:t>Fuhrmeister</w:t>
      </w:r>
      <w:proofErr w:type="spellEnd"/>
      <w:r>
        <w:rPr>
          <w:rFonts w:cs="Times New Roman (Body CS)"/>
        </w:rPr>
        <w:t xml:space="preserve"> et al.</w:t>
      </w:r>
      <w:r w:rsidR="00C5074A">
        <w:rPr>
          <w:rFonts w:cs="Times New Roman (Body CS)"/>
        </w:rPr>
        <w:t xml:space="preserve"> in that </w:t>
      </w:r>
      <w:r>
        <w:rPr>
          <w:rFonts w:cs="Times New Roman (Body CS)"/>
        </w:rPr>
        <w:t xml:space="preserve">L1 </w:t>
      </w:r>
      <w:r w:rsidR="00C5074A">
        <w:rPr>
          <w:rFonts w:cs="Times New Roman (Body CS)"/>
        </w:rPr>
        <w:t>categorization consistency, but not gradiency</w:t>
      </w:r>
      <w:r>
        <w:rPr>
          <w:rFonts w:cs="Times New Roman (Body CS)"/>
        </w:rPr>
        <w:t>, predicted L2 perception outcomes by naïve L1 listeners</w:t>
      </w:r>
      <w:r w:rsidR="00C5074A">
        <w:rPr>
          <w:rFonts w:cs="Times New Roman (Body CS)"/>
        </w:rPr>
        <w:t xml:space="preserve">. </w:t>
      </w:r>
      <w:r>
        <w:rPr>
          <w:rFonts w:cs="Times New Roman (Body CS)"/>
        </w:rPr>
        <w:t>An interesting finding of the study was that the authors</w:t>
      </w:r>
      <w:r w:rsidR="00C5074A">
        <w:rPr>
          <w:rFonts w:cs="Times New Roman (Body CS)"/>
        </w:rPr>
        <w:t xml:space="preserve"> </w:t>
      </w:r>
      <w:r>
        <w:rPr>
          <w:rFonts w:cs="Times New Roman (Body CS)"/>
        </w:rPr>
        <w:t xml:space="preserve">used the </w:t>
      </w:r>
      <w:r w:rsidR="00C5074A">
        <w:rPr>
          <w:rFonts w:cs="Times New Roman (Body CS)"/>
        </w:rPr>
        <w:t>VAS task to measure</w:t>
      </w:r>
      <w:r>
        <w:rPr>
          <w:rFonts w:cs="Times New Roman (Body CS)"/>
        </w:rPr>
        <w:t xml:space="preserve"> both</w:t>
      </w:r>
      <w:r w:rsidR="00C5074A">
        <w:rPr>
          <w:rFonts w:cs="Times New Roman (Body CS)"/>
        </w:rPr>
        <w:t xml:space="preserve"> gradiency and consistency and 2AFC to measure consistency</w:t>
      </w:r>
      <w:r>
        <w:rPr>
          <w:rFonts w:cs="Times New Roman (Body CS)"/>
        </w:rPr>
        <w:t xml:space="preserve"> and</w:t>
      </w:r>
      <w:r w:rsidR="00C5074A">
        <w:rPr>
          <w:rFonts w:cs="Times New Roman (Body CS)"/>
        </w:rPr>
        <w:t xml:space="preserve"> found that VAS slope</w:t>
      </w:r>
      <w:r>
        <w:rPr>
          <w:rFonts w:cs="Times New Roman (Body CS)"/>
        </w:rPr>
        <w:t>s</w:t>
      </w:r>
      <w:r w:rsidR="00C5074A">
        <w:rPr>
          <w:rFonts w:cs="Times New Roman (Body CS)"/>
        </w:rPr>
        <w:t xml:space="preserve"> and 2AFC slope</w:t>
      </w:r>
      <w:r>
        <w:rPr>
          <w:rFonts w:cs="Times New Roman (Body CS)"/>
        </w:rPr>
        <w:t>s</w:t>
      </w:r>
      <w:r w:rsidR="00C5074A">
        <w:rPr>
          <w:rFonts w:cs="Times New Roman (Body CS)"/>
        </w:rPr>
        <w:t xml:space="preserve"> do not correlate, while the measure of VAS consistency and 2AFC slope </w:t>
      </w:r>
      <w:r w:rsidR="00130B38">
        <w:rPr>
          <w:rFonts w:cs="Times New Roman (Body CS)"/>
          <w:i/>
          <w:iCs/>
        </w:rPr>
        <w:t>do</w:t>
      </w:r>
      <w:r w:rsidR="00C5074A">
        <w:rPr>
          <w:rFonts w:cs="Times New Roman (Body CS)"/>
        </w:rPr>
        <w:t xml:space="preserve"> correlate. Thus, as initially suggested by </w:t>
      </w:r>
      <w:proofErr w:type="spellStart"/>
      <w:r w:rsidR="00C5074A">
        <w:rPr>
          <w:rFonts w:cs="Times New Roman (Body CS)"/>
        </w:rPr>
        <w:t>Kapnoula</w:t>
      </w:r>
      <w:proofErr w:type="spellEnd"/>
      <w:r w:rsidR="00C5074A">
        <w:rPr>
          <w:rFonts w:cs="Times New Roman (Body CS)"/>
        </w:rPr>
        <w:t xml:space="preserve"> et al. </w:t>
      </w:r>
      <w:r>
        <w:rPr>
          <w:rFonts w:cs="Times New Roman (Body CS)"/>
        </w:rPr>
        <w:fldChar w:fldCharType="begin"/>
      </w:r>
      <w:r w:rsidR="00B311FA">
        <w:rPr>
          <w:rFonts w:cs="Times New Roman (Body CS)"/>
        </w:rPr>
        <w:instrText xml:space="preserve"> ADDIN ZOTERO_ITEM CSL_CITATION {"citationID":"ao7nmgqaom","properties":{"formattedCitation":"(2017)","plainCitation":"(2017)","noteIndex":0},"citationItems":[{"id":8025,"uris":["http://zotero.org/users/6534732/items/K9DTS6R6"],"itemData":{"id":8025,"type":"article-journal","abstract":"During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Jong"},{"family":"Edwards","given":"Jan"},{"family":"McMurray","given":"Bob"}],"issued":{"date-parts":[["2017",9]]},"citation-key":"kapnoula.etal2017Evaluating"},"suppress-author":true}],"schema":"https://github.com/citation-style-language/schema/raw/master/csl-citation.json"} </w:instrText>
      </w:r>
      <w:r>
        <w:rPr>
          <w:rFonts w:cs="Times New Roman (Body CS)"/>
        </w:rPr>
        <w:fldChar w:fldCharType="separate"/>
      </w:r>
      <w:r w:rsidR="00B311FA" w:rsidRPr="00B311FA">
        <w:rPr>
          <w:kern w:val="0"/>
        </w:rPr>
        <w:t>(2017)</w:t>
      </w:r>
      <w:r>
        <w:rPr>
          <w:rFonts w:cs="Times New Roman (Body CS)"/>
        </w:rPr>
        <w:fldChar w:fldCharType="end"/>
      </w:r>
      <w:r w:rsidR="00C5074A">
        <w:rPr>
          <w:rFonts w:cs="Times New Roman (Body CS)"/>
        </w:rPr>
        <w:t xml:space="preserve">, their results showed that VAS and 2AFC do not measure the same construct of categorization, but instead that VAS measures gradiency (and can capture consistency) while 2AFC measures consistency. </w:t>
      </w:r>
    </w:p>
    <w:p w14:paraId="5AF657EE" w14:textId="7A7EE9A1" w:rsidR="008C3388" w:rsidRPr="008C3388" w:rsidRDefault="008C3388" w:rsidP="008C3388">
      <w:pPr>
        <w:spacing w:line="480" w:lineRule="auto"/>
        <w:ind w:firstLine="720"/>
        <w:rPr>
          <w:rFonts w:cs="Times New Roman (Body CS)"/>
        </w:rPr>
      </w:pPr>
      <w:r>
        <w:rPr>
          <w:rFonts w:cs="Times New Roman (Body CS)"/>
        </w:rPr>
        <w:t xml:space="preserve">Lee and Park </w:t>
      </w:r>
      <w:r>
        <w:rPr>
          <w:rFonts w:cs="Times New Roman (Body CS)"/>
        </w:rPr>
        <w:fldChar w:fldCharType="begin"/>
      </w:r>
      <w:r w:rsidR="00B311FA">
        <w:rPr>
          <w:rFonts w:cs="Times New Roman (Body CS)"/>
        </w:rPr>
        <w:instrText xml:space="preserve"> ADDIN ZOTERO_ITEM CSL_CITATION {"citationID":"a1lbo3cb98f","properties":{"formattedCitation":"(2024)","plainCitation":"(2024)","noteIndex":0},"citationItems":[{"id":13197,"uris":["http://zotero.org/users/6534732/items/I2K5UDE6"],"itemData":{"id":13197,"type":"article-journal","abstract":"Experiment 1 investigates whether individual differences in sensitivity to acoustic cues in L1 category perception measured by the Visual Analogue Scaling (VAS) task could explain individual variability in L2 phonological contrast learning [research question (RQ1)]. f0 is a solid cue for Korean three-way stop contrasts (i.e., lenis-aspirated stop distinction) but not for English voicing contrasts. Results showed that naïve English learners of Korean with more gradient performance in the VAS task, which was used as a proxy of f0 cue sensitivity in L1, had an advantage in L2 contrast learning. More gradient learners showed more nativelike f0 utilization during and after the High Variability Phonetic Training (HVPT), suggesting the transfer of L1 acoustic cue sensitivity to L2 learning. Experiment 2 examines whether the cue-attention switching training with L1 stimuli provided before HVPT sessions could aid learners by reallocating their attention away from the L2-irrelevant to the L2-relevant acoustic dimension (RQ2). Results demonstrated the effectiveness of the cue-attention switching training with L1 stimuli, especially to learners with less sensitivity to f0 in the VAS task. This study emphasizes the importance of considering individual differences in L2 training and shows the possibility of utilizing the VAS task as a pretraining assessment to predict the acquisition of L2 phonological contrasts and L2 cue-weighting strategies.","container-title":"Journal of Phonetics","DOI":"10.1016/j.wocn.2024.101327","ISSN":"0095-4470","journalAbbreviation":"Journal of Phonetics","page":"101327","source":"ScienceDirect","title":"Acoustic cue sensitivity in the perception of native category and their relation to nonnative phonological contrast learning","volume":"104","author":[{"family":"Lee","given":"Jieun"},{"family":"Park","given":"Hanyong"}],"issued":{"date-parts":[["2024",5,1]]},"citation-key":"lee.park2024Acoustic"},"suppress-author":true}],"schema":"https://github.com/citation-style-language/schema/raw/master/csl-citation.json"} </w:instrText>
      </w:r>
      <w:r>
        <w:rPr>
          <w:rFonts w:cs="Times New Roman (Body CS)"/>
        </w:rPr>
        <w:fldChar w:fldCharType="separate"/>
      </w:r>
      <w:r w:rsidR="00B311FA" w:rsidRPr="00B311FA">
        <w:rPr>
          <w:kern w:val="0"/>
        </w:rPr>
        <w:t>(2024)</w:t>
      </w:r>
      <w:r>
        <w:rPr>
          <w:rFonts w:cs="Times New Roman (Body CS)"/>
        </w:rPr>
        <w:fldChar w:fldCharType="end"/>
      </w:r>
      <w:r>
        <w:rPr>
          <w:rFonts w:cs="Times New Roman (Body CS)"/>
        </w:rPr>
        <w:t xml:space="preserve"> trained naïve L1 English users to learn L2 Korean three-way lenis-fortis-aspirated contrast /p/-/p</w:t>
      </w:r>
      <w:r w:rsidR="00F15260">
        <w:rPr>
          <w:rFonts w:cs="Times New Roman (Body CS)"/>
        </w:rPr>
        <w:t>*</w:t>
      </w:r>
      <w:r>
        <w:rPr>
          <w:rFonts w:cs="Times New Roman (Body CS)"/>
        </w:rPr>
        <w:t>/-/</w:t>
      </w:r>
      <w:proofErr w:type="spellStart"/>
      <w:r>
        <w:rPr>
          <w:rFonts w:cs="Times New Roman (Body CS)"/>
        </w:rPr>
        <w:t>pʰ</w:t>
      </w:r>
      <w:proofErr w:type="spellEnd"/>
      <w:r>
        <w:rPr>
          <w:rFonts w:cs="Times New Roman (Body CS)"/>
        </w:rPr>
        <w:t xml:space="preserve">/. They first measured categorization gradiency and secondary cue use of the English /d/-/t/ contrast and tested listeners before and after high-variability phonetic training on discrimination sensitivity, secondary cue use, and learning generalization of the Korean contrast, the three phonemes of which are distinguished by the equal weighting of the informativeness of VOT and F0. In measuring L1 secondary cue use for the stop consonant contrast, which uses VOT as the primary cue and F0 as the secondary cue, this was an attempt to measure the transfer of L1 secondary cue sensitivity to L2 learning that relies on familiar cues that are used in different ways. Here, the results did show that those with more gradient categorization of the L1 contrast (who showed higher secondary cue use) had more success in L2 contrast learning, </w:t>
      </w:r>
      <w:r w:rsidR="007A6C59">
        <w:rPr>
          <w:rFonts w:cs="Times New Roman (Body CS)"/>
        </w:rPr>
        <w:t xml:space="preserve">generalized </w:t>
      </w:r>
      <w:r>
        <w:rPr>
          <w:rFonts w:cs="Times New Roman (Body CS)"/>
        </w:rPr>
        <w:t xml:space="preserve">to novel stimuli, and </w:t>
      </w:r>
      <w:r w:rsidR="007A6C59">
        <w:rPr>
          <w:rFonts w:cs="Times New Roman (Body CS)"/>
        </w:rPr>
        <w:t>increased</w:t>
      </w:r>
      <w:r w:rsidR="00530AA5">
        <w:rPr>
          <w:rFonts w:cs="Times New Roman (Body CS)"/>
        </w:rPr>
        <w:t xml:space="preserve"> their</w:t>
      </w:r>
      <w:r w:rsidR="007A6C59">
        <w:rPr>
          <w:rFonts w:cs="Times New Roman (Body CS)"/>
        </w:rPr>
        <w:t xml:space="preserve"> </w:t>
      </w:r>
      <w:r>
        <w:rPr>
          <w:rFonts w:cs="Times New Roman (Body CS)"/>
        </w:rPr>
        <w:t>reliance o</w:t>
      </w:r>
      <w:r w:rsidR="00530AA5">
        <w:rPr>
          <w:rFonts w:cs="Times New Roman (Body CS)"/>
        </w:rPr>
        <w:t>n</w:t>
      </w:r>
      <w:r>
        <w:rPr>
          <w:rFonts w:cs="Times New Roman (Body CS)"/>
        </w:rPr>
        <w:t xml:space="preserve"> the F0 cue in perception of the L2 Korean contrast, compared to those with more categorical categorization. </w:t>
      </w:r>
    </w:p>
    <w:p w14:paraId="3B6EFE2C" w14:textId="025302C5" w:rsidR="00C5074A" w:rsidRDefault="008C3388" w:rsidP="008C3388">
      <w:pPr>
        <w:spacing w:line="480" w:lineRule="auto"/>
        <w:rPr>
          <w:rFonts w:cs="Times New Roman (Body CS)"/>
        </w:rPr>
      </w:pPr>
      <w:r>
        <w:rPr>
          <w:rFonts w:cs="Times New Roman (Body CS)"/>
        </w:rPr>
        <w:tab/>
        <w:t xml:space="preserve">Instead of using naïve listeners, </w:t>
      </w:r>
      <w:proofErr w:type="spellStart"/>
      <w:r>
        <w:rPr>
          <w:rFonts w:cs="Times New Roman (Body CS)"/>
        </w:rPr>
        <w:t>Kapnoula</w:t>
      </w:r>
      <w:proofErr w:type="spellEnd"/>
      <w:r>
        <w:rPr>
          <w:rFonts w:cs="Times New Roman (Body CS)"/>
        </w:rPr>
        <w:t xml:space="preserve"> and Samuel </w:t>
      </w:r>
      <w:r>
        <w:rPr>
          <w:rFonts w:cs="Times New Roman (Body CS)"/>
        </w:rPr>
        <w:fldChar w:fldCharType="begin"/>
      </w:r>
      <w:r w:rsidR="00B311FA">
        <w:rPr>
          <w:rFonts w:cs="Times New Roman (Body CS)"/>
        </w:rPr>
        <w:instrText xml:space="preserve"> ADDIN ZOTERO_ITEM CSL_CITATION {"citationID":"a1d3hqr1req","properties":{"formattedCitation":"(2024)","plainCitation":"(2024)","noteIndex":0},"citationItems":[{"id":9471,"uris":["http://zotero.org/users/6534732/items/RA3GNQ5I"],"itemData":{"id":9471,"type":"article-journal","abstract":"&lt;em&gt;Language Learning&lt;/em&gt; is a journal devoted to theoretical issues in the learning of language, publishing papers from disciplines such as psychology, linguistics, and neuroscience.","container-title":"Language Learning","ISSN":"1467-9922","language":"en","note":"publisher: John Wiley &amp; Sons, Ltd","source":"onlinelibrary.wiley.com","title":"Sensitivity to Subphonemic Differences in First Language Predicts Vocabulary Size in a Foreign Language","URL":"https://onlinelibrary.wiley.com/doi/abs/10.1111/lang.12650","author":[{"family":"Kapnoula","given":"Efthymia C."},{"family":"Samuel","given":"Arthur G."}],"accessed":{"date-parts":[["2024",5,15]]},"issued":{"date-parts":[["2024",5,6]]},"citation-key":"kapnoula.samuel2024Sensitivity"},"suppress-author":true}],"schema":"https://github.com/citation-style-language/schema/raw/master/csl-citation.json"} </w:instrText>
      </w:r>
      <w:r>
        <w:rPr>
          <w:rFonts w:cs="Times New Roman (Body CS)"/>
        </w:rPr>
        <w:fldChar w:fldCharType="separate"/>
      </w:r>
      <w:r w:rsidR="00B311FA" w:rsidRPr="00B311FA">
        <w:rPr>
          <w:kern w:val="0"/>
        </w:rPr>
        <w:t>(2024)</w:t>
      </w:r>
      <w:r>
        <w:rPr>
          <w:rFonts w:cs="Times New Roman (Body CS)"/>
        </w:rPr>
        <w:fldChar w:fldCharType="end"/>
      </w:r>
      <w:r>
        <w:rPr>
          <w:rFonts w:cs="Times New Roman (Body CS)"/>
        </w:rPr>
        <w:t xml:space="preserve"> investigated the relationship between L1 gradiency and its potential long-term/broader effects on L2 proficiency </w:t>
      </w:r>
      <w:r>
        <w:rPr>
          <w:rFonts w:cs="Times New Roman (Body CS)"/>
        </w:rPr>
        <w:lastRenderedPageBreak/>
        <w:t xml:space="preserve">in highly proficient L2 learners. Using the VAS task, they measured L1 Spanish gradiency, consistency, and secondary cue use of the Spanish /b/-/p/ contrast, which has a different category boundary along the VOT dimension compared to English /b/-/p/. L2 English proficiency was measured using a word knowledge test. Here too, L1 categorization gradiency (as measured by boundary warping such that lower boundary warping indicated higher gradiency) was found to predict higher L2 English vocabulary knowledge. Interestingly, gradiency was not associated with secondary cue use of F0, as it seemed that Spanish speakers did not use F0 at all in /b/-/p/ categorization (the difference between English and Spanish weighting of VOT and F0 for their respective /b/-/p/ contrasts is discussed in the paper). Another interesting finding is that categorization consistency did </w:t>
      </w:r>
      <w:r>
        <w:rPr>
          <w:rFonts w:cs="Times New Roman (Body CS)"/>
          <w:i/>
          <w:iCs/>
        </w:rPr>
        <w:t>not</w:t>
      </w:r>
      <w:r>
        <w:rPr>
          <w:rFonts w:cs="Times New Roman (Body CS)"/>
        </w:rPr>
        <w:t xml:space="preserve"> predict L2 vocabulary knowledge, which contradicts the findings from </w:t>
      </w:r>
      <w:proofErr w:type="spellStart"/>
      <w:r>
        <w:rPr>
          <w:rFonts w:cs="Times New Roman (Body CS)"/>
        </w:rPr>
        <w:t>Fuhrmeister</w:t>
      </w:r>
      <w:proofErr w:type="spellEnd"/>
      <w:r>
        <w:rPr>
          <w:rFonts w:cs="Times New Roman (Body CS)"/>
        </w:rPr>
        <w:t xml:space="preserve"> et al. </w:t>
      </w:r>
      <w:r>
        <w:rPr>
          <w:rFonts w:cs="Times New Roman (Body CS)"/>
        </w:rPr>
        <w:fldChar w:fldCharType="begin"/>
      </w:r>
      <w:r w:rsidR="00B311FA">
        <w:rPr>
          <w:rFonts w:cs="Times New Roman (Body CS)"/>
        </w:rPr>
        <w:instrText xml:space="preserve"> ADDIN ZOTERO_ITEM CSL_CITATION {"citationID":"aihr4jo5u5","properties":{"formattedCitation":"(2023)","plainCitation":"(2023)","noteIndex":0},"citationItems":[{"id":9545,"uris":["http://zotero.org/users/6534732/items/YB6E8B8A"],"itemData":{"id":9545,"type":"article-journal","abstract":"Individuals differ in their ability to perceive and learn unfamiliar speech sounds, but we lack a comprehensive theoretical account that predicts individual differences in this skill. Predominant theories largely attribute difficulties of non-native speech perception to the relationships between non-native speech sounds/contrasts and native-language categories. The goal of the current study was to test whether the predictions made by these theories can be extended to predict individual differences in naive perception of non-native speech sounds or learning of these sounds. Specifically, we hypothesized that the internal structure of native-language speech categories is the cause of difficulty in perception of unfamiliar sounds such that learners who show more graded (i.e., less categorical) perception of sounds in their native language would have an advantage for perceiving non-native speech sounds because they would be less likely to assimilate unfamiliar speech tokens to their native-language categories. We tested this prediction in two experiments in which listeners categorized speech continua in their native language and performed tasks of discrimination or identification of difficult non-native speech sound contrasts. Overall, results did not support the hypothesis that individual differences in categorical perception of native-language speech sounds is responsible for variability in sensitivity to non-native speech sounds. However, participants who responded more consistently on a speech categorization task showed more accurate perception of non-native speech sounds. This suggests that individual differences in non-native speech perception are more related to the stability of phonetic processing abilities than to individual differences in phonetic category structure. (PsycInfo Database Record (c) 2023 APA, all rights reserved)","archive_location":"2023-43839-001","container-title":"Journal of Experimental Psychology: Learning, Memory, and Cognition","DOI":"10.1037/xlm0001213","ISSN":"0278-7393","issue":"7","journalAbbreviation":"Journal of Experimental Psychology: Learning, Memory, and Cognition","note":"publisher: American Psychological Association","page":"1161-1175","source":"EBSCOhost","title":"Relationships between native and non-native speech perception","volume":"49","author":[{"family":"Fuhrmeister","given":"Pamela"},{"family":"Phillips","given":"Matthew C."},{"family":"McCoach","given":"D. Betsy"},{"family":"Myers","given":"Emily B."}],"issued":{"date-parts":[["2023",7]]},"citation-key":"fuhrmeister.etal2023Relationships"},"suppress-author":true}],"schema":"https://github.com/citation-style-language/schema/raw/master/csl-citation.json"} </w:instrText>
      </w:r>
      <w:r>
        <w:rPr>
          <w:rFonts w:cs="Times New Roman (Body CS)"/>
        </w:rPr>
        <w:fldChar w:fldCharType="separate"/>
      </w:r>
      <w:r w:rsidR="00B311FA" w:rsidRPr="00B311FA">
        <w:rPr>
          <w:kern w:val="0"/>
        </w:rPr>
        <w:t>(2023)</w:t>
      </w:r>
      <w:r>
        <w:rPr>
          <w:rFonts w:cs="Times New Roman (Body CS)"/>
        </w:rPr>
        <w:fldChar w:fldCharType="end"/>
      </w:r>
      <w:r>
        <w:rPr>
          <w:rFonts w:cs="Times New Roman (Body CS)"/>
        </w:rPr>
        <w:t xml:space="preserve"> and Honda et al. </w:t>
      </w:r>
      <w:r>
        <w:rPr>
          <w:rFonts w:cs="Times New Roman (Body CS)"/>
        </w:rPr>
        <w:fldChar w:fldCharType="begin"/>
      </w:r>
      <w:r w:rsidR="00B311FA">
        <w:rPr>
          <w:rFonts w:cs="Times New Roman (Body CS)"/>
        </w:rPr>
        <w:instrText xml:space="preserve"> ADDIN ZOTERO_ITEM CSL_CITATION {"citationID":"a2lah39j55i","properties":{"formattedCitation":"(2024)","plainCitation":"(2024)","noteIndex":0},"citationItems":[{"id":9495,"uris":["http://zotero.org/users/6534732/items/IRALRV2N"],"itemData":{"id":9495,"type":"article-journal","abstract":"Successfully perceiving speech sounds is a crucial skill for spoken communication; yet individuals show differences in how they perceive both native and nonnative speech sounds. We studied the relationships between performance on different native and nonnative speech perception tasks, ﬁnding that (a) different tasks measure different subtleties and (b) people with consistent perception of native speech sounds tend to be better at accurately perceiving nonnative sounds. These ﬁndings have implications for understanding the nature of individual differences in speech perception and for helping adults to learn new languages successfully.","container-title":"Journal of Experimental Psychology: Human Perception and Performance","DOI":"10.1037/xhp0001191","ISSN":"1939-1277, 0096-1523","issue":"4","journalAbbreviation":"Journal of Experimental Psychology: Human Perception and Performance","language":"en","page":"370-394","source":"DOI.org (Crossref)","title":"Exploring individual differences in native phonetic perception and their link to nonnative phonetic perception","volume":"50","author":[{"family":"Honda","given":"Claire T."},{"family":"Clayards","given":"Meghan"},{"family":"Baum","given":"Shari R."}],"issued":{"date-parts":[["2024",4]]},"citation-key":"honda.etal2024Exploring"},"suppress-author":true}],"schema":"https://github.com/citation-style-language/schema/raw/master/csl-citation.json"} </w:instrText>
      </w:r>
      <w:r>
        <w:rPr>
          <w:rFonts w:cs="Times New Roman (Body CS)"/>
        </w:rPr>
        <w:fldChar w:fldCharType="separate"/>
      </w:r>
      <w:r w:rsidR="00B311FA" w:rsidRPr="00B311FA">
        <w:rPr>
          <w:kern w:val="0"/>
        </w:rPr>
        <w:t>(2024)</w:t>
      </w:r>
      <w:r>
        <w:rPr>
          <w:rFonts w:cs="Times New Roman (Body CS)"/>
        </w:rPr>
        <w:fldChar w:fldCharType="end"/>
      </w:r>
      <w:r>
        <w:rPr>
          <w:rFonts w:cs="Times New Roman (Body CS)"/>
        </w:rPr>
        <w:t>. This contradict</w:t>
      </w:r>
      <w:r w:rsidR="00530AA5">
        <w:rPr>
          <w:rFonts w:cs="Times New Roman (Body CS)"/>
        </w:rPr>
        <w:t>ion</w:t>
      </w:r>
      <w:r>
        <w:rPr>
          <w:rFonts w:cs="Times New Roman (Body CS)"/>
        </w:rPr>
        <w:t xml:space="preserve"> is no doubt in part due to the differences in measurement of L2 success.</w:t>
      </w:r>
    </w:p>
    <w:p w14:paraId="3DFD85A0" w14:textId="7CE339FC" w:rsidR="00C5074A" w:rsidRDefault="008C3388" w:rsidP="008C3388">
      <w:pPr>
        <w:spacing w:line="480" w:lineRule="auto"/>
        <w:ind w:firstLine="720"/>
        <w:rPr>
          <w:rFonts w:cs="Times New Roman (Body CS)"/>
        </w:rPr>
      </w:pPr>
      <w:r>
        <w:rPr>
          <w:rFonts w:cs="Times New Roman (Body CS)"/>
        </w:rPr>
        <w:t xml:space="preserve">To the best of my knowledge, only two studies have used the VAS scale to measure categorization gradiency for both L1 and L2 speech (although see </w:t>
      </w:r>
      <w:proofErr w:type="spellStart"/>
      <w:r>
        <w:rPr>
          <w:rFonts w:cs="Times New Roman (Body CS)"/>
        </w:rPr>
        <w:t>Kutlu</w:t>
      </w:r>
      <w:proofErr w:type="spellEnd"/>
      <w:r>
        <w:rPr>
          <w:rFonts w:cs="Times New Roman (Body CS)"/>
        </w:rPr>
        <w:t xml:space="preserve"> et al. </w:t>
      </w:r>
      <w:r>
        <w:rPr>
          <w:rFonts w:cs="Times New Roman (Body CS)"/>
        </w:rPr>
        <w:fldChar w:fldCharType="begin"/>
      </w:r>
      <w:r w:rsidR="00B311FA">
        <w:rPr>
          <w:rFonts w:cs="Times New Roman (Body CS)"/>
        </w:rPr>
        <w:instrText xml:space="preserve"> ADDIN ZOTERO_ITEM CSL_CITATION {"citationID":"a1i2vtdouoe","properties":{"formattedCitation":"(2022)","plainCitation":"(2022)","noteIndex":0},"citationItems":[{"id":7880,"uris":["http://zotero.org/users/6534732/items/CG4NHJ9A"],"itemData":{"id":7880,"type":"article-journal","abstract":"For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suppress-author":true}],"schema":"https://github.com/citation-style-language/schema/raw/master/csl-citation.json"} </w:instrText>
      </w:r>
      <w:r>
        <w:rPr>
          <w:rFonts w:cs="Times New Roman (Body CS)"/>
        </w:rPr>
        <w:fldChar w:fldCharType="separate"/>
      </w:r>
      <w:r w:rsidR="00B311FA" w:rsidRPr="00B311FA">
        <w:rPr>
          <w:kern w:val="0"/>
        </w:rPr>
        <w:t>(2022)</w:t>
      </w:r>
      <w:r>
        <w:rPr>
          <w:rFonts w:cs="Times New Roman (Body CS)"/>
        </w:rPr>
        <w:fldChar w:fldCharType="end"/>
      </w:r>
      <w:r>
        <w:rPr>
          <w:rFonts w:cs="Times New Roman (Body CS)"/>
        </w:rPr>
        <w:t xml:space="preserve"> for a study that used a heterogenous sample of monolingual L1 English users, heritage-Spanish English-dominant users, L1 Spanish L2 English users, and L2 Spanish L1 English-dominant users, and measured their categorization gradiency of English contrasts). Kong </w:t>
      </w:r>
      <w:r>
        <w:rPr>
          <w:rFonts w:cs="Times New Roman (Body CS)"/>
        </w:rPr>
        <w:fldChar w:fldCharType="begin"/>
      </w:r>
      <w:r w:rsidR="00B311FA">
        <w:rPr>
          <w:rFonts w:cs="Times New Roman (Body CS)"/>
        </w:rPr>
        <w:instrText xml:space="preserve"> ADDIN ZOTERO_ITEM CSL_CITATION {"citationID":"aclso71d4o","properties":{"formattedCitation":"(2019)","plainCitation":"(2019)","noteIndex":0},"citationItems":[{"id":13706,"uris":["http://zotero.org/users/6534732/items/4SXLU62W"],"itemData":{"id":13706,"type":"article-journal","abstract":"This study investigated individual variability of L2 learners’ categorical judgments of L2 stops by exploring English learners’ perceptual processing of two acoustic cues (voice onset time [VOT] and &lt;italic&gt;f0&lt;/italic&gt;) and working memory capacity as sources of variation. As prior research has reported that English speakers’ greater use of the redundant cue &lt;italic&gt;f0&lt;/italic&gt; was responsible for gradient processing of native stops, we examined whether the same processing characteristics would be observed in L2 learners’ perception of Korean stops (/t/–/t&lt;sup&gt;h&lt;/sup&gt;/). 22 English learners of L2 Korean with a range of L2 proficiency participated in a visual analogue scaling task and demonstrated variable manners of judging the L2 Korean stops: Some were more gradient than others in performing the task. Correlation analysis revealed that L2 learners’ categorical responses were modestly related to individuals’ utilizations of a primary cue for the stop contrast (VOT for L1 English stops and &lt;italic&gt;f0&lt;/italic&gt; for L2 Korean stops), and were also related to better working memory capacity. Together, the current experimental evidence demonstrates adult L2 learners’ top-down processing of stop consonants where linguistic and cognitive resources are devoted to a process of determining abstract phonemic identity.","container-title":"Phonetics and Speech Sciences","DOI":"10.13064/KSSS.2019.11.4.063","ISSN":"2586-5854, 2005-8063","issue":"4","note":"publisher: Korean Society of Speech Sciences","page":"63-70","source":"www.eksss.org","title":"Individual differences in categorical perception: L1 English learners’ L2 perception of Korean stops","title-short":"Individual differences in categorical perception","volume":"11","author":[{"family":"Kong","given":"Eun Jong"}],"issued":{"date-parts":[["2019"]]},"citation-key":"kong2019Individual"},"suppress-author":true}],"schema":"https://github.com/citation-style-language/schema/raw/master/csl-citation.json"} </w:instrText>
      </w:r>
      <w:r>
        <w:rPr>
          <w:rFonts w:cs="Times New Roman (Body CS)"/>
        </w:rPr>
        <w:fldChar w:fldCharType="separate"/>
      </w:r>
      <w:r w:rsidR="00B311FA" w:rsidRPr="00B311FA">
        <w:rPr>
          <w:kern w:val="0"/>
        </w:rPr>
        <w:t>(2019)</w:t>
      </w:r>
      <w:r>
        <w:rPr>
          <w:rFonts w:cs="Times New Roman (Body CS)"/>
        </w:rPr>
        <w:fldChar w:fldCharType="end"/>
      </w:r>
      <w:r>
        <w:rPr>
          <w:rFonts w:cs="Times New Roman (Body CS)"/>
        </w:rPr>
        <w:t xml:space="preserve"> measured gradiency of L1 English /d/-/t/ contrast and L2 Korean /t/-/</w:t>
      </w:r>
      <w:proofErr w:type="spellStart"/>
      <w:r>
        <w:rPr>
          <w:rFonts w:cs="Times New Roman (Body CS)"/>
        </w:rPr>
        <w:t>tʰ</w:t>
      </w:r>
      <w:proofErr w:type="spellEnd"/>
      <w:r>
        <w:rPr>
          <w:rFonts w:cs="Times New Roman (Body CS)"/>
        </w:rPr>
        <w:t xml:space="preserve">/ contrast in L1 English residents of South Korea. Although there was a positive trend in the correlation between L1 and L2 gradiency, the correlation test was not significant. Further, neither L1 nor L2 gradiency was found to correlate significantly with L2 Korean proficiency, as measured by the Test of Proficiency in Korean. In </w:t>
      </w:r>
      <w:r w:rsidR="00530AA5">
        <w:rPr>
          <w:rFonts w:cs="Times New Roman (Body CS)"/>
        </w:rPr>
        <w:t xml:space="preserve">contrast </w:t>
      </w:r>
      <w:r>
        <w:rPr>
          <w:rFonts w:cs="Times New Roman (Body CS)"/>
        </w:rPr>
        <w:t xml:space="preserve">with previous studies, the author found no significant correlations between </w:t>
      </w:r>
      <w:proofErr w:type="gramStart"/>
      <w:r w:rsidR="00130B38">
        <w:rPr>
          <w:rFonts w:cs="Times New Roman (Body CS)"/>
        </w:rPr>
        <w:t>gradiency</w:t>
      </w:r>
      <w:proofErr w:type="gramEnd"/>
      <w:r w:rsidR="00130B38">
        <w:rPr>
          <w:rFonts w:cs="Times New Roman (Body CS)"/>
        </w:rPr>
        <w:t xml:space="preserve"> </w:t>
      </w:r>
      <w:r>
        <w:rPr>
          <w:rFonts w:cs="Times New Roman (Body CS)"/>
        </w:rPr>
        <w:t xml:space="preserve">and secondary cue use in L1 English, nor any significant correlation between L2 gradiency and </w:t>
      </w:r>
      <w:r>
        <w:rPr>
          <w:rFonts w:cs="Times New Roman (Body CS)"/>
        </w:rPr>
        <w:lastRenderedPageBreak/>
        <w:t xml:space="preserve">L2 cue use. The most interesting results showed that L2 proficiency with correlated with lower weighting of the VOT dimension and higher weighting of the F0 dimension for L2 Korean perception, suggesting that more proficient learners showed more L1-like perceptual weighting strategies. The benefit of measuring gradiency and cue weighting using the VAS is shown here </w:t>
      </w:r>
      <w:r w:rsidR="00530AA5">
        <w:rPr>
          <w:rFonts w:cs="Times New Roman (Body CS)"/>
        </w:rPr>
        <w:t xml:space="preserve">is </w:t>
      </w:r>
      <w:r>
        <w:rPr>
          <w:rFonts w:cs="Times New Roman (Body CS)"/>
        </w:rPr>
        <w:t xml:space="preserve">that these results emphasize individual differences in the way in which the primary and secondary cues are weighted for L1 vs. L2 speech, rather than </w:t>
      </w:r>
      <w:r w:rsidR="00530AA5">
        <w:rPr>
          <w:rFonts w:cs="Times New Roman (Body CS)"/>
        </w:rPr>
        <w:t xml:space="preserve">a </w:t>
      </w:r>
      <w:r>
        <w:rPr>
          <w:rFonts w:cs="Times New Roman (Body CS)"/>
        </w:rPr>
        <w:t xml:space="preserve">more simplified finding that gradiency leads to increased secondary cue use, as was found when only investigating L1 English speech. </w:t>
      </w:r>
    </w:p>
    <w:p w14:paraId="76750F4B" w14:textId="3ECADFB7" w:rsidR="008C3388" w:rsidRDefault="008C3388" w:rsidP="00CE3391">
      <w:pPr>
        <w:spacing w:line="480" w:lineRule="auto"/>
        <w:ind w:firstLine="720"/>
        <w:rPr>
          <w:rFonts w:cs="Times New Roman (Body CS)"/>
        </w:rPr>
      </w:pPr>
      <w:r>
        <w:rPr>
          <w:rFonts w:cs="Times New Roman (Body CS)"/>
        </w:rPr>
        <w:t xml:space="preserve">Lastly, </w:t>
      </w:r>
      <w:r w:rsidR="00C5074A">
        <w:rPr>
          <w:rFonts w:cs="Times New Roman (Body CS)"/>
        </w:rPr>
        <w:t>Kong and Kang</w:t>
      </w:r>
      <w:r>
        <w:rPr>
          <w:rFonts w:cs="Times New Roman (Body CS)"/>
        </w:rPr>
        <w:t xml:space="preserve"> </w:t>
      </w:r>
      <w:r>
        <w:rPr>
          <w:rFonts w:cs="Times New Roman (Body CS)"/>
        </w:rPr>
        <w:fldChar w:fldCharType="begin"/>
      </w:r>
      <w:r w:rsidR="00B311FA">
        <w:rPr>
          <w:rFonts w:cs="Times New Roman (Body CS)"/>
        </w:rPr>
        <w:instrText xml:space="preserve"> ADDIN ZOTERO_ITEM CSL_CITATION {"citationID":"a3papf343f","properties":{"formattedCitation":"(2023)","plainCitation":"(2023)","noteIndex":0},"citationItems":[{"id":13067,"uris":["http://zotero.org/users/6534732/items/HA8P7C3B"],"itemData":{"id":13067,"type":"article-journal","abstract":"This study investigated individual differences in Korean adult learners’ categorical perception of L2 English stops with an aim to explore the relationship of gradient categorizations to perceptual sensitivity to acoustic cues and L2 proficiency. Korean young adult L2 learners of English (N = 49) participated in two speech perception tasks (visual analog scaling and forced-choice identification) in which they listened to English voiced and voiceless stops and Korean lax and aspirated stops with Voice Onset Time (VOT) and F0 manipulated to form a continuum. It was found that in both L1 and L2 stop perception, listeners’ gradient category judgment was associated with greater reliance on language-specific redundant cues (i.e., F0 in L2 English and VOT in L1 Korean) and that in the perception of L2 stops, categorical listeners who tended to be less sensitive to F0 were the ones with a higher level of L2 English proficiency. The results suggest that the categorical manner of judging L2 stops reflects learners’ better knowledge of L2-specific acoustic cue-weightings, based on which less relevant acoustic information is effectively suppressed.","container-title":"Language and Speech","DOI":"10.1177/00238309221108647","ISSN":"0023-8309","issue":"2","journalAbbreviation":"Lang Speech","language":"en","note":"publisher: SAGE Publications Ltd","page":"354-380","source":"SAGE Journals","title":"Individual Differences in Categorical Judgment of L2 Stops: A Link to Proficiency and Acoustic Cue-Weighting","title-short":"Individual Differences in Categorical Judgment of L2 Stops","volume":"66","author":[{"family":"Kong","given":"Eun Jong"},{"family":"Kang","given":"Soyoung"}],"issued":{"date-parts":[["2023",6,1]]},"citation-key":"kong.kang2023Individual"},"suppress-author":true}],"schema":"https://github.com/citation-style-language/schema/raw/master/csl-citation.json"} </w:instrText>
      </w:r>
      <w:r>
        <w:rPr>
          <w:rFonts w:cs="Times New Roman (Body CS)"/>
        </w:rPr>
        <w:fldChar w:fldCharType="separate"/>
      </w:r>
      <w:r w:rsidR="00B311FA" w:rsidRPr="00B311FA">
        <w:rPr>
          <w:kern w:val="0"/>
        </w:rPr>
        <w:t>(2023)</w:t>
      </w:r>
      <w:r>
        <w:rPr>
          <w:rFonts w:cs="Times New Roman (Body CS)"/>
        </w:rPr>
        <w:fldChar w:fldCharType="end"/>
      </w:r>
      <w:r>
        <w:rPr>
          <w:rFonts w:cs="Times New Roman (Body CS)"/>
        </w:rPr>
        <w:t xml:space="preserve"> investigated L1 Korean and L2 English gradiency with the VAS task using the same contrasts as in Kong </w:t>
      </w:r>
      <w:r>
        <w:rPr>
          <w:rFonts w:cs="Times New Roman (Body CS)"/>
        </w:rPr>
        <w:fldChar w:fldCharType="begin"/>
      </w:r>
      <w:r w:rsidR="00B311FA">
        <w:rPr>
          <w:rFonts w:cs="Times New Roman (Body CS)"/>
        </w:rPr>
        <w:instrText xml:space="preserve"> ADDIN ZOTERO_ITEM CSL_CITATION {"citationID":"af7avgjr57","properties":{"formattedCitation":"(2019)","plainCitation":"(2019)","noteIndex":0},"citationItems":[{"id":13706,"uris":["http://zotero.org/users/6534732/items/4SXLU62W"],"itemData":{"id":13706,"type":"article-journal","abstract":"This study investigated individual variability of L2 learners’ categorical judgments of L2 stops by exploring English learners’ perceptual processing of two acoustic cues (voice onset time [VOT] and &lt;italic&gt;f0&lt;/italic&gt;) and working memory capacity as sources of variation. As prior research has reported that English speakers’ greater use of the redundant cue &lt;italic&gt;f0&lt;/italic&gt; was responsible for gradient processing of native stops, we examined whether the same processing characteristics would be observed in L2 learners’ perception of Korean stops (/t/–/t&lt;sup&gt;h&lt;/sup&gt;/). 22 English learners of L2 Korean with a range of L2 proficiency participated in a visual analogue scaling task and demonstrated variable manners of judging the L2 Korean stops: Some were more gradient than others in performing the task. Correlation analysis revealed that L2 learners’ categorical responses were modestly related to individuals’ utilizations of a primary cue for the stop contrast (VOT for L1 English stops and &lt;italic&gt;f0&lt;/italic&gt; for L2 Korean stops), and were also related to better working memory capacity. Together, the current experimental evidence demonstrates adult L2 learners’ top-down processing of stop consonants where linguistic and cognitive resources are devoted to a process of determining abstract phonemic identity.","container-title":"Phonetics and Speech Sciences","DOI":"10.13064/KSSS.2019.11.4.063","ISSN":"2586-5854, 2005-8063","issue":"4","note":"publisher: Korean Society of Speech Sciences","page":"63-70","source":"www.eksss.org","title":"Individual differences in categorical perception: L1 English learners’ L2 perception of Korean stops","title-short":"Individual differences in categorical perception","volume":"11","author":[{"family":"Kong","given":"Eun Jong"}],"issued":{"date-parts":[["2019"]]},"citation-key":"kong2019Individual"},"suppress-author":true}],"schema":"https://github.com/citation-style-language/schema/raw/master/csl-citation.json"} </w:instrText>
      </w:r>
      <w:r>
        <w:rPr>
          <w:rFonts w:cs="Times New Roman (Body CS)"/>
        </w:rPr>
        <w:fldChar w:fldCharType="separate"/>
      </w:r>
      <w:r w:rsidR="00B311FA" w:rsidRPr="00B311FA">
        <w:rPr>
          <w:kern w:val="0"/>
        </w:rPr>
        <w:t>(2019)</w:t>
      </w:r>
      <w:r>
        <w:rPr>
          <w:rFonts w:cs="Times New Roman (Body CS)"/>
        </w:rPr>
        <w:fldChar w:fldCharType="end"/>
      </w:r>
      <w:r>
        <w:rPr>
          <w:rFonts w:cs="Times New Roman (Body CS)"/>
        </w:rPr>
        <w:t>. Acoustic sensitivity was measured using a 2AFC task for L2 English and a 3AFC task (/t/-/t</w:t>
      </w:r>
      <w:r w:rsidR="00F15260">
        <w:rPr>
          <w:rFonts w:cs="Times New Roman (Body CS)"/>
        </w:rPr>
        <w:t>*</w:t>
      </w:r>
      <w:r>
        <w:rPr>
          <w:rFonts w:cs="Times New Roman (Body CS)"/>
        </w:rPr>
        <w:t>/-/</w:t>
      </w:r>
      <w:proofErr w:type="spellStart"/>
      <w:r>
        <w:rPr>
          <w:rFonts w:cs="Times New Roman (Body CS)"/>
        </w:rPr>
        <w:t>tʰ</w:t>
      </w:r>
      <w:proofErr w:type="spellEnd"/>
      <w:r>
        <w:rPr>
          <w:rFonts w:cs="Times New Roman (Body CS)"/>
        </w:rPr>
        <w:t xml:space="preserve">/) for L1 Korean. L2 English proficiency was measured from participants’ latest scores from the Test of English for International Communication (TOEIC). On average, there was a significantly positive relationship between L1 and L2 gradiency such that listeners that showed gradient L1 categorization also tended to show gradient L2 categorization. On average, listeners were more gradient in </w:t>
      </w:r>
      <w:r w:rsidR="00C01351">
        <w:rPr>
          <w:rFonts w:cs="Times New Roman (Body CS)"/>
        </w:rPr>
        <w:t xml:space="preserve">their </w:t>
      </w:r>
      <w:r>
        <w:rPr>
          <w:rFonts w:cs="Times New Roman (Body CS)"/>
        </w:rPr>
        <w:t xml:space="preserve">L2 than they were </w:t>
      </w:r>
      <w:r w:rsidR="00C01351">
        <w:rPr>
          <w:rFonts w:cs="Times New Roman (Body CS)"/>
        </w:rPr>
        <w:t>in their</w:t>
      </w:r>
      <w:r>
        <w:rPr>
          <w:rFonts w:cs="Times New Roman (Body CS)"/>
        </w:rPr>
        <w:t xml:space="preserve"> L1. </w:t>
      </w:r>
      <w:r w:rsidR="00CE3391">
        <w:rPr>
          <w:rFonts w:cs="Times New Roman (Body CS)"/>
        </w:rPr>
        <w:t xml:space="preserve">However, </w:t>
      </w:r>
      <w:r w:rsidR="00C01351">
        <w:rPr>
          <w:rFonts w:cs="Times New Roman (Body CS)"/>
        </w:rPr>
        <w:t>t</w:t>
      </w:r>
      <w:r>
        <w:rPr>
          <w:rFonts w:cs="Times New Roman (Body CS)"/>
        </w:rPr>
        <w:t xml:space="preserve">he study did not include a measure of </w:t>
      </w:r>
      <w:r w:rsidR="00CE3391">
        <w:rPr>
          <w:rFonts w:cs="Times New Roman (Body CS)"/>
        </w:rPr>
        <w:t xml:space="preserve">categorization </w:t>
      </w:r>
      <w:r>
        <w:rPr>
          <w:rFonts w:cs="Times New Roman (Body CS)"/>
        </w:rPr>
        <w:t xml:space="preserve">consistency, </w:t>
      </w:r>
      <w:r w:rsidR="00CE3391">
        <w:rPr>
          <w:rFonts w:cs="Times New Roman (Body CS)"/>
        </w:rPr>
        <w:t xml:space="preserve">thus </w:t>
      </w:r>
      <w:r>
        <w:rPr>
          <w:rFonts w:cs="Times New Roman (Body CS)"/>
        </w:rPr>
        <w:t>it is difficult to distinguish gradient slopes from noisy slopes. In terms of L1 gradiency and cue sensitivity, because VOT and F0 can be equally weighted to categorize Korean /t/-/</w:t>
      </w:r>
      <w:proofErr w:type="spellStart"/>
      <w:r>
        <w:rPr>
          <w:rFonts w:cs="Times New Roman (Body CS)"/>
        </w:rPr>
        <w:t>tʰ</w:t>
      </w:r>
      <w:proofErr w:type="spellEnd"/>
      <w:r>
        <w:rPr>
          <w:rFonts w:cs="Times New Roman (Body CS)"/>
        </w:rPr>
        <w:t>/, and some listeners weight VOT more while others weight F0 more, there was no unified relationship between categorization gradiency and secondary cue use. When split between participants who weighted VOT vs. F0 as the primary cue, more gradient categorization predicted more integration of the secondary cue of VOT for those who use F0 as the primary cue, but no significant trend in any direct</w:t>
      </w:r>
      <w:r w:rsidR="00C01351">
        <w:rPr>
          <w:rFonts w:cs="Times New Roman (Body CS)"/>
        </w:rPr>
        <w:t>ion</w:t>
      </w:r>
      <w:r>
        <w:rPr>
          <w:rFonts w:cs="Times New Roman (Body CS)"/>
        </w:rPr>
        <w:t xml:space="preserve"> was found in the integration of F0 for those that use VOT as the </w:t>
      </w:r>
      <w:r>
        <w:rPr>
          <w:rFonts w:cs="Times New Roman (Body CS)"/>
        </w:rPr>
        <w:lastRenderedPageBreak/>
        <w:t xml:space="preserve">primary cue. In terms of L2 gradiency and cue sensitivity, the results showed that greater sensitivity to VOT (primary cue for English) was correlated with more categorical responses, while greater sensitivity to F0 (secondary cue for English) was correlated with more gradient responses. </w:t>
      </w:r>
      <w:r w:rsidRPr="008C3388">
        <w:rPr>
          <w:rFonts w:cs="Times New Roman (Body CS)"/>
        </w:rPr>
        <w:t>The</w:t>
      </w:r>
      <w:r>
        <w:rPr>
          <w:rFonts w:cs="Times New Roman (Body CS)"/>
        </w:rPr>
        <w:t xml:space="preserve"> latter result is consistent with the L1 findings that gradient categorization is correlated with secondary cue sensitivity. However, the most surprising finding of the study was that higher L2 proficiency was correlated with more </w:t>
      </w:r>
      <w:r w:rsidRPr="008C3388">
        <w:rPr>
          <w:rFonts w:cs="Times New Roman (Body CS)"/>
          <w:i/>
          <w:iCs/>
        </w:rPr>
        <w:t xml:space="preserve">categorical </w:t>
      </w:r>
      <w:r>
        <w:rPr>
          <w:rFonts w:cs="Times New Roman (Body CS)"/>
        </w:rPr>
        <w:t xml:space="preserve">responses. The authors offer an argument that these results of L2 gradiency, cue sensitivity, and proficiency may suggest that, rather than reflecting cue weighting strategies used by L1 English listeners, the correlations between L2 gradiency and increased secondary cue use and L2 gradiency and lower L2 proficiency may reflect </w:t>
      </w:r>
      <w:r>
        <w:rPr>
          <w:rFonts w:cs="Times New Roman (Body CS)"/>
          <w:i/>
          <w:iCs/>
        </w:rPr>
        <w:t>overreliance</w:t>
      </w:r>
      <w:r>
        <w:rPr>
          <w:rFonts w:cs="Times New Roman (Body CS)"/>
        </w:rPr>
        <w:t xml:space="preserve"> of the secondary cue in a way that reflects cue weighting biased by L1 Korean </w:t>
      </w:r>
      <w:r w:rsidR="00CE3391">
        <w:rPr>
          <w:rFonts w:cs="Times New Roman (Body CS)"/>
        </w:rPr>
        <w:t>cue-weighting strategies</w:t>
      </w:r>
      <w:r>
        <w:rPr>
          <w:rFonts w:cs="Times New Roman (Body CS)"/>
        </w:rPr>
        <w:t xml:space="preserve">. Overreliance of secondary cues and under-reliance of primary cues has been implicated in poor L2 speech perception </w:t>
      </w:r>
      <w:r>
        <w:rPr>
          <w:rFonts w:cs="Times New Roman (Body CS)"/>
        </w:rPr>
        <w:fldChar w:fldCharType="begin"/>
      </w:r>
      <w:r w:rsidR="00B311FA">
        <w:rPr>
          <w:rFonts w:cs="Times New Roman (Body CS)"/>
        </w:rPr>
        <w:instrText xml:space="preserve"> ADDIN ZOTERO_ITEM CSL_CITATION {"citationID":"aum9ahfrs","properties":{"formattedCitation":"(e.g., Lotto et al., 2004)","plainCitation":"(e.g., Lotto et al., 2004)","noteIndex":0},"citationItems":[{"id":8618,"uris":["http://zotero.org/users/6534732/items/PY6QHXXU"],"itemData":{"id":8618,"type":"paper-conference","abstract":"The acquisition of a foreign phonetic contrast requires the second language (L2) learner to attend to those acoustic dimensions that are informative for the distinction and to manipulate values along those dimensions during production. The discovery of informative dimensions in L2 can be complicated by the contrasts present in the native (L1) language. A well-known example is the difficulty that native Japanese speakers have perceiving or producing the English /l/-/r/ distinction. Here, we attempt to systematically describe this L2 learning task by obtaining distributions of acoustic measures (formant frequencies and durations) from native English productions of word-initial /l/ and /r/. These distributions include inter-speaker (gender), intra- speaker, and phonetic (vowel environment) variance. These results reveal that F3-onset frequency provides almost complete discrimination between the distributions. Distributions of native-Japanese productions of /l/ and /r/ were also collected. The Japanese distributions can be partially separated on F2 and F3 onset frequency. All of these distributions are compared to a distribution of native productions of the Japanese rhotic flap. The flap distribution overlaps the native /r/ and /l/ distributions in F2xF3 space. Further measures of native productions reveal that the flap is contrasted with Japanese /w/ mainly by the onset frequency of F2. Thus, the Japanese productions of /l/ and /r/ appear to be influenced by both the informative variance in L2 distributions (F3) and by the informative variance in distributions of similar L1 categories (F2).","container-title":"From Sound to Sense: 50+ Years of Discoveries in Speech Communication","event-place":"Boston, MA, USA","event-title":"From Sound to Sense","page":"C181-C186","publisher-place":"Boston, MA, USA","source":"ResearchGate","title":"Mapping the task for the second language learner: the case of Japanese acquisition of /r/ and /l/","title-short":"Mapping the task for the second language learner","author":[{"family":"Lotto","given":"Andrew"},{"family":"Sato","given":"Momoko"},{"family":"Diehl","given":"Randy"}],"issued":{"date-parts":[["2004",6]]},"citation-key":"lotto.etal2004Mapping"},"prefix":"e.g., "}],"schema":"https://github.com/citation-style-language/schema/raw/master/csl-citation.json"} </w:instrText>
      </w:r>
      <w:r>
        <w:rPr>
          <w:rFonts w:cs="Times New Roman (Body CS)"/>
        </w:rPr>
        <w:fldChar w:fldCharType="separate"/>
      </w:r>
      <w:r w:rsidR="00B311FA" w:rsidRPr="00B311FA">
        <w:rPr>
          <w:kern w:val="0"/>
        </w:rPr>
        <w:t>(e.g., Lotto et al., 2004)</w:t>
      </w:r>
      <w:r>
        <w:rPr>
          <w:rFonts w:cs="Times New Roman (Body CS)"/>
        </w:rPr>
        <w:fldChar w:fldCharType="end"/>
      </w:r>
      <w:r>
        <w:rPr>
          <w:rFonts w:cs="Times New Roman (Body CS)"/>
        </w:rPr>
        <w:t>.</w:t>
      </w:r>
      <w:r w:rsidR="00CE3391" w:rsidRPr="00CE3391">
        <w:rPr>
          <w:rFonts w:cs="Times New Roman (Body CS)"/>
        </w:rPr>
        <w:t xml:space="preserve"> </w:t>
      </w:r>
      <w:r w:rsidR="00CE3391">
        <w:rPr>
          <w:rFonts w:cs="Times New Roman (Body CS)"/>
        </w:rPr>
        <w:t xml:space="preserve">However, recall that </w:t>
      </w:r>
      <w:r w:rsidR="00CE3391">
        <w:t>shallow slopes with inconsistent ratings at each step of the continuum are likely to be a result of inefficient categorization (i.e. noisy categorization), while shallow slopes with consistent ratings are likely to result from gradient categorization</w:t>
      </w:r>
      <w:r w:rsidR="00CE3391">
        <w:rPr>
          <w:rFonts w:cs="Times New Roman (Body CS)"/>
        </w:rPr>
        <w:t xml:space="preserve"> </w:t>
      </w:r>
      <w:r w:rsidR="00CE3391">
        <w:rPr>
          <w:rFonts w:cs="Times New Roman (Body CS)"/>
        </w:rPr>
        <w:fldChar w:fldCharType="begin"/>
      </w:r>
      <w:r w:rsidR="000C7398">
        <w:rPr>
          <w:rFonts w:cs="Times New Roman (Body CS)"/>
        </w:rPr>
        <w:instrText xml:space="preserve"> ADDIN ZOTERO_ITEM CSL_CITATION {"citationID":"a1msp4j38os","properties":{"formattedCitation":"(Kutlu et al., 2022)","plainCitation":"(Kutlu et al., 2022)","noteIndex":0},"citationItems":[{"id":7880,"uris":["http://zotero.org/users/6534732/items/CG4NHJ9A"],"itemData":{"id":7880,"type":"article-journal","abstract":"For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schema":"https://github.com/citation-style-language/schema/raw/master/csl-citation.json"} </w:instrText>
      </w:r>
      <w:r w:rsidR="00CE3391">
        <w:rPr>
          <w:rFonts w:cs="Times New Roman (Body CS)"/>
        </w:rPr>
        <w:fldChar w:fldCharType="separate"/>
      </w:r>
      <w:r w:rsidR="000C7398" w:rsidRPr="000C7398">
        <w:rPr>
          <w:kern w:val="0"/>
        </w:rPr>
        <w:t>(Kutlu et al., 2022)</w:t>
      </w:r>
      <w:r w:rsidR="00CE3391">
        <w:rPr>
          <w:rFonts w:cs="Times New Roman (Body CS)"/>
        </w:rPr>
        <w:fldChar w:fldCharType="end"/>
      </w:r>
      <w:r w:rsidR="00CE3391">
        <w:rPr>
          <w:rFonts w:cs="Times New Roman (Body CS)"/>
        </w:rPr>
        <w:t xml:space="preserve">. Given that this study did not measure rating consistency, again, it is difficult to distinguish noisy slopes from gradient slopes and difficult to extrapolate the reason why shallow VAS slopes were associated with lower L2 proficiency.  </w:t>
      </w:r>
    </w:p>
    <w:p w14:paraId="76DD5250" w14:textId="2272868D" w:rsidR="006F0219" w:rsidRDefault="008C3388" w:rsidP="00CE3391">
      <w:pPr>
        <w:spacing w:line="480" w:lineRule="auto"/>
        <w:ind w:firstLine="720"/>
        <w:rPr>
          <w:rFonts w:cs="Times New Roman (Body CS)"/>
        </w:rPr>
      </w:pPr>
      <w:r>
        <w:rPr>
          <w:rFonts w:cs="Times New Roman (Body CS)"/>
        </w:rPr>
        <w:t xml:space="preserve">The culmination of this conflicting evidence reflects that the role of gradient categorization in L2 speech perception and category learning is still unclear. The contradictions may arise from the lack of consistency across VAS data extraction, data analysis plans, and construct measures. Some studies measured the VAS slope using logistic regression S-shaped curve fitting on data plotting rating scores per continuum step </w:t>
      </w:r>
      <w:r>
        <w:rPr>
          <w:rFonts w:cs="Times New Roman (Body CS)"/>
        </w:rPr>
        <w:fldChar w:fldCharType="begin"/>
      </w:r>
      <w:r w:rsidR="00B311FA">
        <w:rPr>
          <w:rFonts w:cs="Times New Roman (Body CS)"/>
        </w:rPr>
        <w:instrText xml:space="preserve"> ADDIN ZOTERO_ITEM CSL_CITATION {"citationID":"a14j3a1i07b","properties":{"formattedCitation":"(Fuhrmeister et al., 2023; Honda et al., 2024; Kapnoula &amp; Samuel, 2024)","plainCitation":"(Fuhrmeister et al., 2023; Honda et al., 2024; Kapnoula &amp; Samuel, 2024)","noteIndex":0},"citationItems":[{"id":9545,"uris":["http://zotero.org/users/6534732/items/YB6E8B8A"],"itemData":{"id":9545,"type":"article-journal","abstract":"Individuals differ in their ability to perceive and learn unfamiliar speech sounds, but we lack a comprehensive theoretical account that predicts individual differences in this skill. Predominant theories largely attribute difficulties of non-native speech perception to the relationships between non-native speech sounds/contrasts and native-language categories. The goal of the current study was to test whether the predictions made by these theories can be extended to predict individual differences in naive perception of non-native speech sounds or learning of these sounds. Specifically, we hypothesized that the internal structure of native-language speech categories is the cause of difficulty in perception of unfamiliar sounds such that learners who show more graded (i.e., less categorical) perception of sounds in their native language would have an advantage for perceiving non-native speech sounds because they would be less likely to assimilate unfamiliar speech tokens to their native-language categories. We tested this prediction in two experiments in which listeners categorized speech continua in their native language and performed tasks of discrimination or identification of difficult non-native speech sound contrasts. Overall, results did not support the hypothesis that individual differences in categorical perception of native-language speech sounds is responsible for variability in sensitivity to non-native speech sounds. However, participants who responded more consistently on a speech categorization task showed more accurate perception of non-native speech sounds. This suggests that individual differences in non-native speech perception are more related to the stability of phonetic processing abilities than to individual differences in phonetic category structure. (PsycInfo Database Record (c) 2023 APA, all rights reserved)","archive_location":"2023-43839-001","container-title":"Journal of Experimental Psychology: Learning, Memory, and Cognition","DOI":"10.1037/xlm0001213","ISSN":"0278-7393","issue":"7","journalAbbreviation":"Journal of Experimental Psychology: Learning, Memory, and Cognition","note":"publisher: American Psychological Association","page":"1161-1175","source":"EBSCOhost","title":"Relationships between native and non-native speech perception","volume":"49","author":[{"family":"Fuhrmeister","given":"Pamela"},{"family":"Phillips","given":"Matthew C."},{"family":"McCoach","given":"D. Betsy"},{"family":"Myers","given":"Emily B."}],"issued":{"date-parts":[["2023",7]]},"citation-key":"fuhrmeister.etal2023Relationships"}},{"id":9495,"uris":["http://zotero.org/users/6534732/items/IRALRV2N"],"itemData":{"id":9495,"type":"article-journal","abstract":"Successfully perceiving speech sounds is a crucial skill for spoken communication; yet individuals show differences in how they perceive both native and nonnative speech sounds. We studied the relationships between performance on different native and nonnative speech perception tasks, ﬁnding that (a) different tasks measure different subtleties and (b) people with consistent perception of native speech sounds tend to be better at accurately perceiving nonnative sounds. These ﬁndings have implications for understanding the nature of individual differences in speech perception and for helping adults to learn new languages successfully.","container-title":"Journal of Experimental Psychology: Human Perception and Performance","DOI":"10.1037/xhp0001191","ISSN":"1939-1277, 0096-1523","issue":"4","journalAbbreviation":"Journal of Experimental Psychology: Human Perception and Performance","language":"en","page":"370-394","source":"DOI.org (Crossref)","title":"Exploring individual differences in native phonetic perception and their link to nonnative phonetic perception","volume":"50","author":[{"family":"Honda","given":"Claire T."},{"family":"Clayards","given":"Meghan"},{"family":"Baum","given":"Shari R."}],"issued":{"date-parts":[["2024",4]]},"citation-key":"honda.etal2024Exploring"}},{"id":9471,"uris":["http://zotero.org/users/6534732/items/RA3GNQ5I"],"itemData":{"id":9471,"type":"article-journal","abstract":"&lt;em&gt;Language Learning&lt;/em&gt; is a journal devoted to theoretical issues in the learning of language, publishing papers from disciplines such as psychology, linguistics, and neuroscience.","container-title":"Language Learning","ISSN":"1467-9922","language":"en","note":"publisher: John Wiley &amp; Sons, Ltd","source":"onlinelibrary.wiley.com","title":"Sensitivity to Subphonemic Differences in First Language Predicts Vocabulary Size in a Foreign Language","URL":"https://onlinelibrary.wiley.com/doi/abs/10.1111/lang.12650","author":[{"family":"Kapnoula","given":"Efthymia C."},{"family":"Samuel","given":"Arthur G."}],"accessed":{"date-parts":[["2024",5,15]]},"issued":{"date-parts":[["2024",5,6]]},"citation-key":"kapnoula.samuel2024Sensitivity"}}],"schema":"https://github.com/citation-style-language/schema/raw/master/csl-citation.json"} </w:instrText>
      </w:r>
      <w:r>
        <w:rPr>
          <w:rFonts w:cs="Times New Roman (Body CS)"/>
        </w:rPr>
        <w:fldChar w:fldCharType="separate"/>
      </w:r>
      <w:r w:rsidR="00B311FA" w:rsidRPr="00B311FA">
        <w:rPr>
          <w:kern w:val="0"/>
        </w:rPr>
        <w:t xml:space="preserve">(Fuhrmeister et al., 2023; Honda et </w:t>
      </w:r>
      <w:r w:rsidR="00B311FA" w:rsidRPr="00B311FA">
        <w:rPr>
          <w:kern w:val="0"/>
        </w:rPr>
        <w:lastRenderedPageBreak/>
        <w:t>al., 2024; Kapnoula &amp; Samuel, 2024)</w:t>
      </w:r>
      <w:r>
        <w:rPr>
          <w:rFonts w:cs="Times New Roman (Body CS)"/>
        </w:rPr>
        <w:fldChar w:fldCharType="end"/>
      </w:r>
      <w:r>
        <w:rPr>
          <w:rFonts w:cs="Times New Roman (Body CS)"/>
        </w:rPr>
        <w:t xml:space="preserve">, while others measured the slope from a polynomial curve fitted on counts of rating scores plotted as a histogram, unrelated to continuum location </w:t>
      </w:r>
      <w:r>
        <w:rPr>
          <w:rFonts w:cs="Times New Roman (Body CS)"/>
        </w:rPr>
        <w:fldChar w:fldCharType="begin"/>
      </w:r>
      <w:r w:rsidR="00B311FA">
        <w:rPr>
          <w:rFonts w:cs="Times New Roman (Body CS)"/>
        </w:rPr>
        <w:instrText xml:space="preserve"> ADDIN ZOTERO_ITEM CSL_CITATION {"citationID":"ag4auuipum","properties":{"formattedCitation":"(Kong, 2019; Kong &amp; Kang, 2023; J. Lee &amp; Park, 2024)","plainCitation":"(Kong, 2019; Kong &amp; Kang, 2023; J. Lee &amp; Park, 2024)","noteIndex":0},"citationItems":[{"id":13706,"uris":["http://zotero.org/users/6534732/items/4SXLU62W"],"itemData":{"id":13706,"type":"article-journal","abstract":"This study investigated individual variability of L2 learners’ categorical judgments of L2 stops by exploring English learners’ perceptual processing of two acoustic cues (voice onset time [VOT] and &lt;italic&gt;f0&lt;/italic&gt;) and working memory capacity as sources of variation. As prior research has reported that English speakers’ greater use of the redundant cue &lt;italic&gt;f0&lt;/italic&gt; was responsible for gradient processing of native stops, we examined whether the same processing characteristics would be observed in L2 learners’ perception of Korean stops (/t/–/t&lt;sup&gt;h&lt;/sup&gt;/). 22 English learners of L2 Korean with a range of L2 proficiency participated in a visual analogue scaling task and demonstrated variable manners of judging the L2 Korean stops: Some were more gradient than others in performing the task. Correlation analysis revealed that L2 learners’ categorical responses were modestly related to individuals’ utilizations of a primary cue for the stop contrast (VOT for L1 English stops and &lt;italic&gt;f0&lt;/italic&gt; for L2 Korean stops), and were also related to better working memory capacity. Together, the current experimental evidence demonstrates adult L2 learners’ top-down processing of stop consonants where linguistic and cognitive resources are devoted to a process of determining abstract phonemic identity.","container-title":"Phonetics and Speech Sciences","DOI":"10.13064/KSSS.2019.11.4.063","ISSN":"2586-5854, 2005-8063","issue":"4","note":"publisher: Korean Society of Speech Sciences","page":"63-70","source":"www.eksss.org","title":"Individual differences in categorical perception: L1 English learners’ L2 perception of Korean stops","title-short":"Individual differences in categorical perception","volume":"11","author":[{"family":"Kong","given":"Eun Jong"}],"issued":{"date-parts":[["2019"]]},"citation-key":"kong2019Individual"}},{"id":13067,"uris":["http://zotero.org/users/6534732/items/HA8P7C3B"],"itemData":{"id":13067,"type":"article-journal","abstract":"This study investigated individual differences in Korean adult learners’ categorical perception of L2 English stops with an aim to explore the relationship of gradient categorizations to perceptual sensitivity to acoustic cues and L2 proficiency. Korean young adult L2 learners of English (N = 49) participated in two speech perception tasks (visual analog scaling and forced-choice identification) in which they listened to English voiced and voiceless stops and Korean lax and aspirated stops with Voice Onset Time (VOT) and F0 manipulated to form a continuum. It was found that in both L1 and L2 stop perception, listeners’ gradient category judgment was associated with greater reliance on language-specific redundant cues (i.e., F0 in L2 English and VOT in L1 Korean) and that in the perception of L2 stops, categorical listeners who tended to be less sensitive to F0 were the ones with a higher level of L2 English proficiency. The results suggest that the categorical manner of judging L2 stops reflects learners’ better knowledge of L2-specific acoustic cue-weightings, based on which less relevant acoustic information is effectively suppressed.","container-title":"Language and Speech","DOI":"10.1177/00238309221108647","ISSN":"0023-8309","issue":"2","journalAbbreviation":"Lang Speech","language":"en","note":"publisher: SAGE Publications Ltd","page":"354-380","source":"SAGE Journals","title":"Individual Differences in Categorical Judgment of L2 Stops: A Link to Proficiency and Acoustic Cue-Weighting","title-short":"Individual Differences in Categorical Judgment of L2 Stops","volume":"66","author":[{"family":"Kong","given":"Eun Jong"},{"family":"Kang","given":"Soyoung"}],"issued":{"date-parts":[["2023",6,1]]},"citation-key":"kong.kang2023Individual"}},{"id":13197,"uris":["http://zotero.org/users/6534732/items/I2K5UDE6"],"itemData":{"id":13197,"type":"article-journal","abstract":"Experiment 1 investigates whether individual differences in sensitivity to acoustic cues in L1 category perception measured by the Visual Analogue Scaling (VAS) task could explain individual variability in L2 phonological contrast learning [research question (RQ1)]. f0 is a solid cue for Korean three-way stop contrasts (i.e., lenis-aspirated stop distinction) but not for English voicing contrasts. Results showed that naïve English learners of Korean with more gradient performance in the VAS task, which was used as a proxy of f0 cue sensitivity in L1, had an advantage in L2 contrast learning. More gradient learners showed more nativelike f0 utilization during and after the High Variability Phonetic Training (HVPT), suggesting the transfer of L1 acoustic cue sensitivity to L2 learning. Experiment 2 examines whether the cue-attention switching training with L1 stimuli provided before HVPT sessions could aid learners by reallocating their attention away from the L2-irrelevant to the L2-relevant acoustic dimension (RQ2). Results demonstrated the effectiveness of the cue-attention switching training with L1 stimuli, especially to learners with less sensitivity to f0 in the VAS task. This study emphasizes the importance of considering individual differences in L2 training and shows the possibility of utilizing the VAS task as a pretraining assessment to predict the acquisition of L2 phonological contrasts and L2 cue-weighting strategies.","container-title":"Journal of Phonetics","DOI":"10.1016/j.wocn.2024.101327","ISSN":"0095-4470","journalAbbreviation":"Journal of Phonetics","page":"101327","source":"ScienceDirect","title":"Acoustic cue sensitivity in the perception of native category and their relation to nonnative phonological contrast learning","volume":"104","author":[{"family":"Lee","given":"Jieun"},{"family":"Park","given":"Hanyong"}],"issued":{"date-parts":[["2024",5,1]]},"citation-key":"lee.park2024Acoustic"}}],"schema":"https://github.com/citation-style-language/schema/raw/master/csl-citation.json"} </w:instrText>
      </w:r>
      <w:r>
        <w:rPr>
          <w:rFonts w:cs="Times New Roman (Body CS)"/>
        </w:rPr>
        <w:fldChar w:fldCharType="separate"/>
      </w:r>
      <w:r w:rsidR="00B311FA" w:rsidRPr="00B311FA">
        <w:rPr>
          <w:kern w:val="0"/>
        </w:rPr>
        <w:t>(Kong, 2019; Kong &amp; Kang, 2023; J. Lee &amp; Park, 2024)</w:t>
      </w:r>
      <w:r>
        <w:rPr>
          <w:rFonts w:cs="Times New Roman (Body CS)"/>
        </w:rPr>
        <w:fldChar w:fldCharType="end"/>
      </w:r>
      <w:r>
        <w:rPr>
          <w:rFonts w:cs="Times New Roman (Body CS)"/>
        </w:rPr>
        <w:t xml:space="preserve">. The results conflicted even among studies using the same type of VAS fitting function. Moreover, the studies differed both in how they measured and extracted data on acoustic cue sensitivity, and on which cues they studied to relate categorization in L1 and L2, with some studies measuring L2 gradiency/proficiency/learning for contrasts that use acoustic cues that may or may not be shared with the L1. Also, studies differed in how they operationalized L2 performance/proficiency. </w:t>
      </w:r>
      <w:r w:rsidR="00CE3391">
        <w:rPr>
          <w:rFonts w:cs="Times New Roman (Body CS)"/>
        </w:rPr>
        <w:t>Lastly, the methods of statistical analysis to relate categorization patterns to other measurements varied across studies, with most studies using some form of regression modeling, and some studies using correlational analyses. It is clear that more research needs to be conducted, and, as appropriate for the research questions, researchers must pay special attention to the acoustic cues under study, how L1 and L2 under study relate in their usage of the acoustic cues, and how “secondary cue use” is interpreted as “cue sensitivity” as they relate to cue-weighting strategies used by L1 and L2 listeners.</w:t>
      </w:r>
    </w:p>
    <w:p w14:paraId="63680A0F" w14:textId="047D481F" w:rsidR="002913B7" w:rsidRPr="002913B7" w:rsidRDefault="003C6B8F" w:rsidP="002913B7">
      <w:pPr>
        <w:pStyle w:val="Heading2"/>
      </w:pPr>
      <w:r>
        <w:t xml:space="preserve">The role of </w:t>
      </w:r>
      <w:r w:rsidR="00BA6D03">
        <w:t xml:space="preserve">linguistic diversity and </w:t>
      </w:r>
      <w:r>
        <w:t xml:space="preserve">language experience in </w:t>
      </w:r>
      <w:r w:rsidR="001D5FF8">
        <w:t xml:space="preserve">L2 </w:t>
      </w:r>
      <w:r w:rsidR="00BA6D03">
        <w:t>speech perception and learning</w:t>
      </w:r>
    </w:p>
    <w:p w14:paraId="4E1EE38F" w14:textId="1982310D" w:rsidR="002913B7" w:rsidRDefault="002913B7" w:rsidP="00067EF3">
      <w:pPr>
        <w:spacing w:line="480" w:lineRule="auto"/>
        <w:ind w:firstLine="720"/>
        <w:rPr>
          <w:rFonts w:cs="Times New Roman (Body CS)"/>
        </w:rPr>
      </w:pPr>
      <w:r>
        <w:rPr>
          <w:rFonts w:cs="Times New Roman (Body CS)"/>
        </w:rPr>
        <w:t xml:space="preserve">The research remains clear that there are individual differences in gradient categorization of speech, across groups of monolinguals and L2 learners, and, as was recently shown, heritage bilinguals </w:t>
      </w:r>
      <w:r>
        <w:rPr>
          <w:rFonts w:cs="Times New Roman (Body CS)"/>
        </w:rPr>
        <w:fldChar w:fldCharType="begin"/>
      </w:r>
      <w:r w:rsidR="00B311FA">
        <w:rPr>
          <w:rFonts w:cs="Times New Roman (Body CS)"/>
        </w:rPr>
        <w:instrText xml:space="preserve"> ADDIN ZOTERO_ITEM CSL_CITATION {"citationID":"a56n0mncug","properties":{"formattedCitation":"(Kutlu et al., 2022)","plainCitation":"(Kutlu et al., 2022)","noteIndex":0},"citationItems":[{"id":7880,"uris":["http://zotero.org/users/6534732/items/CG4NHJ9A"],"itemData":{"id":7880,"type":"article-journal","abstract":"For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schema":"https://github.com/citation-style-language/schema/raw/master/csl-citation.json"} </w:instrText>
      </w:r>
      <w:r>
        <w:rPr>
          <w:rFonts w:cs="Times New Roman (Body CS)"/>
        </w:rPr>
        <w:fldChar w:fldCharType="separate"/>
      </w:r>
      <w:r w:rsidR="00B311FA" w:rsidRPr="00B311FA">
        <w:rPr>
          <w:kern w:val="0"/>
        </w:rPr>
        <w:t>(Kutlu et al., 2022)</w:t>
      </w:r>
      <w:r>
        <w:rPr>
          <w:rFonts w:cs="Times New Roman (Body CS)"/>
        </w:rPr>
        <w:fldChar w:fldCharType="end"/>
      </w:r>
      <w:r>
        <w:rPr>
          <w:rFonts w:cs="Times New Roman (Body CS)"/>
        </w:rPr>
        <w:t>. More specifically, categorization strategies can vary both across and within individuals for different phonemic contrasts. For a given contrast, why do some individuals have perceptual strategies and category representations that are more gradient than others? One possibility is language experience and exposure.</w:t>
      </w:r>
    </w:p>
    <w:p w14:paraId="110D2EE0" w14:textId="5EDFE6B6" w:rsidR="002913B7" w:rsidRDefault="002913B7" w:rsidP="00067EF3">
      <w:pPr>
        <w:spacing w:line="480" w:lineRule="auto"/>
        <w:rPr>
          <w:rFonts w:cs="Times New Roman (Body CS)"/>
        </w:rPr>
      </w:pPr>
      <w:r>
        <w:rPr>
          <w:rFonts w:cs="Times New Roman (Body CS)"/>
        </w:rPr>
        <w:lastRenderedPageBreak/>
        <w:tab/>
        <w:t xml:space="preserve">A recent study on L1 English monolingual children has shown that children exposed to a more linguistically diverse social network showed more gradient categorization of English phonemes compared to children exposed to a less linguistically divers social network </w:t>
      </w:r>
      <w:r>
        <w:rPr>
          <w:rFonts w:cs="Times New Roman (Body CS)"/>
        </w:rPr>
        <w:fldChar w:fldCharType="begin"/>
      </w:r>
      <w:r w:rsidR="00B311FA">
        <w:rPr>
          <w:rFonts w:cs="Times New Roman (Body CS)"/>
        </w:rPr>
        <w:instrText xml:space="preserve"> ADDIN ZOTERO_ITEM CSL_CITATION {"citationID":"a23hh3is28o","properties":{"formattedCitation":"(Kutlu et al., 2024)","plainCitation":"(Kutlu et al., 2024)","noteIndex":0},"citationItems":[{"id":9273,"uris":["http://zotero.org/users/6534732/items/ADV7DRUQ"],"itemData":{"id":9273,"type":"article","abstract":"Traditionally,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chema":"https://github.com/citation-style-language/schema/raw/master/csl-citation.json"} </w:instrText>
      </w:r>
      <w:r>
        <w:rPr>
          <w:rFonts w:cs="Times New Roman (Body CS)"/>
        </w:rPr>
        <w:fldChar w:fldCharType="separate"/>
      </w:r>
      <w:r w:rsidR="00B311FA" w:rsidRPr="00B311FA">
        <w:rPr>
          <w:kern w:val="0"/>
        </w:rPr>
        <w:t>(Kutlu et al., 2024)</w:t>
      </w:r>
      <w:r>
        <w:rPr>
          <w:rFonts w:cs="Times New Roman (Body CS)"/>
        </w:rPr>
        <w:fldChar w:fldCharType="end"/>
      </w:r>
      <w:r>
        <w:rPr>
          <w:rFonts w:cs="Times New Roman (Body CS)"/>
        </w:rPr>
        <w:t xml:space="preserve">. This was simply measured as the number of people with whom the child interacted that knew languages other than English, suggesting that even a generalized, non-specific exposure to multiple languages may lead children to develop </w:t>
      </w:r>
      <w:r w:rsidR="00821767">
        <w:rPr>
          <w:rFonts w:cs="Times New Roman (Body CS)"/>
        </w:rPr>
        <w:t xml:space="preserve">greater </w:t>
      </w:r>
      <w:r>
        <w:rPr>
          <w:rFonts w:cs="Times New Roman (Body CS)"/>
        </w:rPr>
        <w:t xml:space="preserve">perceptual flexibility compared to their peers. </w:t>
      </w:r>
    </w:p>
    <w:p w14:paraId="49CE8739" w14:textId="28993631" w:rsidR="002913B7" w:rsidRDefault="002913B7" w:rsidP="00067EF3">
      <w:pPr>
        <w:spacing w:line="480" w:lineRule="auto"/>
      </w:pPr>
      <w:r>
        <w:rPr>
          <w:rFonts w:cs="Times New Roman (Body CS)"/>
        </w:rPr>
        <w:tab/>
        <w:t xml:space="preserve">This finding aligns well with other literature on linguistic diversity and language experience. Of note, </w:t>
      </w:r>
      <w:r>
        <w:t xml:space="preserve">language experience does not have to mean being multilingual. Increasingly, the field of bi/multilingualism research is acknowledging the multidimensionality and range of experiences of monolinguals, bilinguals, and multilinguals and expanding their tools to collect and reflect these differences  </w:t>
      </w:r>
      <w:r>
        <w:fldChar w:fldCharType="begin"/>
      </w:r>
      <w:r w:rsidR="00B311FA">
        <w:instrText xml:space="preserve"> ADDIN ZOTERO_ITEM CSL_CITATION {"citationID":"a2dlp2pn786","properties":{"formattedCitation":"(de Bruin, 2019; DeLuca et al., 2019; Gullifer et al., 2021; Ka\\uc0\\u322{}ama\\uc0\\u322{}a et al., 2022, 2023; Kremin &amp; Byers-Heinlein, 2021; Luk, 2015; Luk &amp; Bialystok, 2013; Marian &amp; Hayakawa, 2021; Rothman, 2008; Titone &amp; Tiv, 2023)","plainCitation":"(de Bruin, 2019; DeLuca et al., 2019; Gullifer et al., 2021; Kałamała et al., 2022, 2023; Kremin &amp; Byers-Heinlein, 2021; Luk, 2015; Luk &amp; Bialystok, 2013; Marian &amp; Hayakawa, 2021; Rothman, 2008; Titone &amp; Tiv, 2023)","noteIndex":0},"citationItems":[{"id":10712,"uris":["http://zotero.org/users/6534732/items/4RFAFKZL"],"itemData":{"id":10712,"type":"article-journal","abstract":"No two bilinguals are the same. Differences in bilingual experiences can affect language-related processes but have also been proposed to modulate executive functioning. Recently, there has been an increased interest in studying individual differences between bilinguals, for example in terms of their age of acquisition, language proficiency, use, and switching. However, and despite the importance of this individual variation, studies often do not provide detailed assessments of their bilingual participants. This review first discusses several aspects of bilingualism that have been studied in relation to executive functioning. Next, I review different questionnaires and objective measurements that have been proposed to better define bilingual experiences. In order to better understand (effects of) bilingualism within and across studies, it is crucial to carefully examine and describe not only a bilingual’s proficiency and age of acquisition, but also their language use and switching as well as the different interactional contexts in which they use their languages.","container-title":"Behavioral Sciences","DOI":"10.3390/bs9030033","ISSN":"2076-328X","issue":"3","language":"en","license":"http://creativecommons.org/licenses/by/3.0/","note":"number: 3\npublisher: Multidisciplinary Digital Publishing Institute","page":"33","source":"www.mdpi.com","title":"Not All Bilinguals Are the Same: A Call for More Detailed Assessments and Descriptions of Bilingual Experiences","title-short":"Not All Bilinguals Are the Same","volume":"9","author":[{"family":"Bruin","given":"Angela","non-dropping-particle":"de"}],"issued":{"date-parts":[["2019",3]]},"citation-key":"debruin2019Not"},"label":"page"},{"id":10708,"uris":["http://zotero.org/users/6534732/items/3ZU4G569"],"itemData":{"id":10708,"type":"article-journal","abstract":"Learning and using an additional language is shown to have an impact on the structure and function of the brain, including in regions involved in cognitive control and the connections between them. However, the available evidence remains variable in terms of the localization, extent, and trajectory of these effects. Variability likely stems from the fact that bilingualism has been routinely operationalized as a categorical variable (bilingual/monolingual), whereas it is a complex and dynamic experience with a number of potentially deterministic factors affecting neural plasticity. Here we present a study investigating the combined effects of experience-based factors (EBFs) in bilingual language use on brain structure and functional connectivity. EBFs include an array of measures of everyday usage of a second language in different types of immersive settings (e.g., amount of use in social settings). Analyses reveal specific adaptations in the brain, both structural and functional, correlated to individual EBFs and their combined effects. Taken together, the data show that the brain adapts to be maximally efficient in the processing and control of two languages, although modulated ultimately by individual language experience.","container-title":"Proceedings of the National Academy of Sciences","DOI":"10.1073/pnas.1811513116","issue":"15","note":"publisher: Proceedings of the National Academy of Sciences","page":"7565-7574","source":"www-pnas-org.cmu.idm.oclc.org (Atypon)","title":"Redefining bilingualism as a spectrum of experiences that differentially affects brain structure and function","volume":"116","author":[{"family":"DeLuca","given":"Vincent"},{"family":"Rothman","given":"Jason"},{"family":"Bialystok","given":"Ellen"},{"family":"Pliatsikas","given":"Christos"}],"issued":{"date-parts":[["2019",4,9]]},"citation-key":"deluca.etal2019Redefining"},"label":"page"},{"id":10725,"uris":["http://zotero.org/users/6534732/items/ALR6UEW2"],"itemData":{"id":10725,"type":"article-journal","abstract":"Despite the multifactorial space of language experience in which people continuously vary, bilinguals are often dichotomized into ostensibly homogeneous groups. The timing of language exposure (age of acquisition) to a second language (L2) is one well-studied construct that is known to impact language processing, cognitive processing, and brain organization, but recent work shows that current language exposure is also a crucial determinant in these domains. Critically, many indices of bilingual experience are inherently subjective and based on self-report questionnaires. Such measures have been criticized in favor of objective measures of language ability (e.g., naming ability or verbal fluency). Here, we estimate the bilingual experience jointly as a function of multiple continuous aspects of experience, including the timing of language exposure, the amount of L2 exposure across communicative contexts, and language entropy (a flexible measure of language balance) across communicative contexts. The results suggest that current language exposure exhibits distinct but interrelated patterns depending on the socio-experiential context of language usage. They also suggest that, counterintuitively, our sample more accurately self-assesses L2 proficiency than native language proficiency. A precise quantification of the multidimensional nature of bilingualism will enhance the ability of future research to assess language processing, acquisition, and control.","container-title":"Applied Psycholinguistics","DOI":"10.1017/S0142716420000521","ISSN":"0142-7164, 1469-1817","issue":"2","language":"en","page":"245-278","source":"Cambridge University Press","title":"Bilingual language experience as a multidimensional spectrum: Associations with objective and subjective language proficiency","title-short":"Bilingual language experience as a multidimensional spectrum","volume":"42","author":[{"family":"Gullifer","given":"Jason W."},{"family":"Kousaie","given":"Shanna"},{"family":"Gilbert","given":"Annie C."},{"family":"Grant","given":"Angela"},{"family":"Giroud","given":"Nathalie"},{"family":"Coulter","given":"Kristina"},{"family":"Klein","given":"Denise"},{"family":"Baum","given":"Shari"},{"family":"Phillips","given":"Natalie"},{"family":"Titone","given":"Debra"}],"issued":{"date-parts":[["2021",3]]},"citation-key":"gullifer.etal2021Bilingual"},"label":"page"},{"id":10722,"uris":["http://zotero.org/users/6534732/items/UN2C85LS"],"itemData":{"id":10722,"type":"article-journal","abstract":"The multidimensionality of the bilingual experience makes the investigation of bilingualism fascinating but also challenging. Although the literature distinguishes several aspects of bilingualism, the measurement methods and the relationships between these aspects have not been clearly established. In a group of 171 relatively young Polish–English bilinguals living in their first-language environment, this study investigates the relationships between the multiple measures of bilingualism. The study shows that language entropy – an increasingly popular measure of the diversity of language use – reflects a separate aspect of the bilingual experience from language-switching and language-mixing measures. The findings also indicate that language proficiency is not a uniform aspect of the bilingual experience but a complex construct that requires appropriately comprehensive measurements. Collectively, the findings contribute to the discussion on the best practices for quantifying bilingualism.","container-title":"Bilingualism: Language and Cognition","DOI":"10.1017/S1366728921001073","ISSN":"1366-7289, 1469-1841","issue":"3","journalAbbreviation":"Bilingualism","language":"en","page":"471-483","source":"DOI.org (Crossref)","title":"On the multidimensionality of bilingualism and the unique role of language use","volume":"25","author":[{"family":"Kałamała","given":"Patrycja"},{"family":"Senderecka","given":"Magdalena"},{"family":"Wodniecka","given":"Zofia"}],"issued":{"date-parts":[["2022",5]]},"citation-key":"kalamala.etal2022multidimensionality"},"label":"page"},{"id":10724,"uris":["http://zotero.org/users/6534732/items/CUTQJZMB"],"itemData":{"id":10724,"type":"article-journal","abstract":"The growing importance of research on bilingualism in psychology and neuroscience motivates the need for a psychometric model that can be used to understand and quantify this phenomenon. This research is the ﬁrst to meet this need. We reanalyzed two data sets (N = 171 and N = 112) from relatively young adult language-unbalanced bilinguals and asked whether bilingualism is best described by the factor structure or by the network structure. The factor and network models were established on one data set and then validated on the other data set in a fully conﬁrmatory manner. The network model provided the best ﬁt to the data. This implies that bilingualism should be conceptualized as an emergent phenomenon arising from direct and idiosyncratic dependencies among the history of language acquisition, diverse language skills, and language-use practices. These dependencies can be reduced to neither a single universal quotient nor to some more general factors. Additional in-depth network analyses showed that the subjective perception of proﬁciency along with language entropy and language mixing were the most central indices of bilingualism, thus indicating that these measures can be especially sensitive to variation in the overall bilingual experience. Overall, this work highlights the great potential of psychometric network modeling to gain a more accurate description and understanding of complex (psycho)linguistic and cognitive phenomena.","container-title":"Journal of Experimental Psychology: General","DOI":"10.1037/xge0001263","ISSN":"1939-2222, 0096-3445","issue":"1","journalAbbreviation":"Journal of Experimental Psychology: General","language":"en","page":"157-174","source":"DOI.org (Crossref)","title":"Bilingualism caught in a net: A new approach to understanding the complexity of bilingual experience","title-short":"Bilingualism caught in a net","volume":"152","author":[{"family":"Kałamała","given":"Patrycja"},{"family":"Chuderski","given":"Adam"},{"family":"Szewczyk","given":"Jakub"},{"family":"Senderecka","given":"Magdalena"},{"family":"Wodniecka","given":"Zofia"}],"issued":{"date-parts":[["2023",1]]},"citation-key":"kalamala.etal2023Bilingualism"},"label":"page"},{"id":10714,"uris":["http://zotero.org/users/6534732/items/6VNQE5EG"],"itemData":{"id":10714,"type":"article-journal","abstract":"Aims and Objectives:Bilingualism is a complex construct, and it can be difficult to define and model. This paper proposes that the field of bilingualism can draw from other fields of psychology, by integrating advanced psychometric models that incorporate both categorical and continuous properties. These models can unify the widespread use of bilingual and monolingual groups that exist in the literature with recent proposals that bilingualism should be viewed as a continuous variable.Approach:In the paper, we highlight two models of potential interest: the factor mixture model and the grade-of-membership model. These models simultaneously allow for the formation of different categories of speakers and for continuous variation to exist within these categories. We discuss how these models could be implemented in bilingualism research, including how to develop these models. When using either of the two models, researchers can conduct their analyses on either the categorical or continuous information, or a combination of the two, depending on which is most appropriate to address their research question.Conclusions:The field of bilingualism research could benefit from incorporating more complex models into definitions of bilingualism. To help various subfields of bilingualism research converge on appropriate models, we encourage researchers to pre-register their model selection and planned analyses, as well as to share their data and analysis scripts.Originality:The paper uniquely proposes the incorporation of advanced statistical psychometric methods for defining and modeling bilingualism.Significance:Conceptualizing bilingualism within the context of these more flexible models will allow a wide variety of research questions to be addressed. Ultimately, this will help to advance theory and lead to a fuller and deeper understanding of bilingualism.","container-title":"International Journal of Bilingualism","DOI":"10.1177/13670069211031986","ISSN":"1367-0069","issue":"6","language":"en","note":"publisher: SAGE Publications Ltd","page":"1560-1575","source":"SAGE Journals","title":"Why not both? Rethinking categorical and continuous approaches to bilingualism","title-short":"Why not both?","volume":"25","author":[{"family":"Kremin","given":"Lena V."},{"family":"Byers-Heinlein","given":"Krista"}],"issued":{"date-parts":[["2021",12,1]]},"citation-key":"kremin.byers-heinlein2021Why"},"label":"page"},{"id":10710,"uris":["http://zotero.org/users/6534732/items/PASP77TC"],"itemData":{"id":10710,"type":"article-journal","abstract":"In the keynote article, “Bilingualism and Cognition”, Valian (2014) has reviewed current research on comparing executive function (EF) in monolingual and bilingual individuals across the lifespan. The conclusion is that there are inconsistent EF advantages from bilingualism and all other cognitive challenging activities primarily because individual differences in these cognitive challenging experiences may collectively attribute to superior EF resulting in inconsistent EF benefit attributable to a single experience. In essence, variability in study participants’ experience and tasks contributes to the inconsistency in the behavioral outcomes observed in monolinguals and bilinguals. Notably, Valian suggests that monolinguals may also engage in other cognitively challenging activities, which have not been accounted for in individual studies, thereby resulting in improved EF similar in magnitude to that related to bilingual experience. Although it was not specified which cognitively challenging activity is more likely to be engaged by monolinguals more than by bilinguals, the question at heart is: is there an EF advantage that can be specifically attributed to bilingual experience? The review addressed in the keynote demonstrates seemingly inconsistent patterns of results. In this commentary, I would like to suggest that, in addition to task measurements, individual bilingual experience is dynamic and multifaceted. Moreover, bilingual experience varies in different communities. Consequently, one potential source of explanation for the inconsistent results in between-group EF performances is the characteristics of the bilinguals (and monolinguals) and their social environments included in these studies.","container-title":"Bilingualism: Language and Cognition","DOI":"10.1017/S1366728914000625","ISSN":"1366-7289, 1469-1841","issue":"1","language":"en","page":"35-36","source":"Cambridge University Press","title":"Who are the bilinguals (and monolinguals)?","volume":"18","author":[{"family":"Luk","given":"Gigi"}],"issued":{"date-parts":[["2015",1]]},"citation-key":"luk2015Who"},"label":"page"},{"id":10778,"uris":["http://zotero.org/users/6534732/items/BSBJH2MD"],"itemData":{"id":10778,"type":"article-journal","abstract":"Bilingual experience is dynamic and poses a challenge for researchers to develop instruments that capture its relevant dimensions. The present study examined responses from a questionnaire administered to 110 heterogeneous bilingual young adults. These questions concern participants' language use, acquisition history, and self-reported proficiency. The questionnaire responses and performances on standardised English proficiency measures were analysed using factor analysis. In order to retain a realistic representation of bilingual experience, the factors were allowed to correlate with each other in the analysis. Two correlating factors were extracted, representing daily bilingual usage and English proficiency. These two factors were also related to self-rated proficiency in English and non-English language. Results were interpreted as supporting the notion that bilingual experience is composed of multiple related dimensions that will need to be considered in assessments of the consequences of bilingualism.","container-title":"Journal of Cognitive Psychology","DOI":"10.1080/20445911.2013.795574","ISSN":"2044-5911","issue":"5","note":"publisher: Routledge\n_eprint: https://doi.org/10.1080/20445911.2013.795574\nPMID: 24073327","page":"605–621","source":"Taylor and Francis+NEJM","title":"Bilingualism is not a categorical variable: Interaction between language proficiency and usage","title-short":"Bilingualism is not a categorical variable","volume":"25","author":[{"family":"Luk","given":"Gigi"},{"family":"Bialystok","given":"Ellen"}],"issued":{"date-parts":[["2013",8,1]]},"citation-key":"luk.bialystok2013Bilingualism"},"label":"page"},{"id":10719,"uris":["http://zotero.org/users/6534732/items/CEFC4F9P"],"itemData":{"id":10719,"type":"article-journal","abstract":"The study of bilingualism has a history that extends from deciphering ancient multilingual texts to mapping the structure of the multilingual brain. The language experiences of individual bilinguals are equally diverse and characterized by unique contexts of acquisition and use that can shape not only sociocultural identity but also cognitive and neural function. Perhaps unsurprisingly, this variability in scholarly perspectives and language experiences has given rise to a range of methods for defining bilingualism. The goal of this article is to initiate a conversation about the utility of a more unified approach to how we think about, study, and measure bilingualism. Using concrete case studies, we illustrate the value of enhancing communication and streamlining terminology across researchers with different methodologies within questions, different questions within domains, and different domains within scientific inquiry. We specifically consider the utility and feasibility of a bilingualism quotient (BQ) construct, discuss the idea of a BQ relative to the well-established intelligence quotient, and include recommendations for next steps. We conclude that though the variability in language backgrounds and approaches to defining bilingualism presents significant challenges, concerted efforts to systematize and synthesize research across the field may enable the construction of a valid and generalizable index of multilingual experience.","container-title":"Applied Psycholinguistics","DOI":"10.1017/S0142716420000533","ISSN":"0142-7164, 1469-1817","issue":"2","language":"en","page":"527-548","source":"Cambridge University Press","title":"Measuring bilingualism: The quest for a “bilingualism quotient”","title-short":"Measuring bilingualism","volume":"42","author":[{"family":"Marian","given":"Viorica"},{"family":"Hayakawa","given":"Sayuri"}],"issued":{"date-parts":[["2021",3]]},"citation-key":"marian.hayakawa2021Measuring"},"label":"page"},{"id":11447,"uris":["http://zotero.org/users/6534732/items/DEV2E77Q"],"itemData":{"id":11447,"type":"article-journal","abstract":"This article sets out to understand why monolingualism is taken to be the 'norm' in linguistic inquiry, from sociolinguistics to formal linguistic theory. I will take the position that comparing instances of multilingualism to so-called monolingualism is an unfair and inevitably inaccurate comparison since, among other variables, the social environments and access to input of multilinguals compared to monolinguals is most often different (Cruz-Ferreira 2006; Edwards 2004). I will also attempt to demonstrate that even so-called monolinguals have access to a variety of grammars related to different registers of speech and, therefore, are not truly monolingual in the sense that they possess one monolithic grammatical competence. Taken together, the present discussion questions both the default status of monolingualism as well as the functional adequacy of the term 'monolingualism'.","container-title":"Sociolinguistic Studies","DOI":"10.1558/sols.v2i3.441","journalAbbreviation":"Sociolinguistic Studies","source":"ResearchGate","title":"Linguistic epistemology and the notion of monolingualism","volume":"2","author":[{"family":"Rothman","given":"Jason"}],"issued":{"date-parts":[["2008",12,11]]},"citation-key":"rothman2008Linguistic"},"label":"page"},{"id":9911,"uris":["http://zotero.org/users/6534732/items/VCYMYZ8V"],"itemData":{"id":9911,"type":"article-journal","abstract":"In “The Devil's Dictionary”, Bierce (1911) defined language as “The music with which we charm the serpents guarding another's treasure.” This satirical definition reflects a core truth – humans communicate using language to accomplish social goals. In this Keynote, we urge cognitive scientists and neuroscientists to more fully embrace sociolinguistic and sociocultural experiences as part of their theoretical and empirical purview. To this end, we review theoretical antecedents of such approaches, and offer a new framework – the Systems Framework of Bilingualism – that we hope will be useful in this regard. We conclude with new questions to nudge our discipline towards a more nuanced, inclusive, and socially-informed scientific understanding of multilingual experience. We hope to engage a wide array of researchers united under the broad umbrella of multilingualism (e.g., researchers in neurocognition, sociolinguistics, and applied scientists).","container-title":"Bilingualism: Language and Cognition","DOI":"10.1017/S1366728921001127","ISSN":"1366-7289, 1469-1841","issue":"1","language":"en","page":"1-16","source":"Cambridge University Press","title":"Rethinking multilingual experience through a Systems Framework of Bilingualism","volume":"26","author":[{"family":"Titone","given":"Debra A."},{"family":"Tiv","given":"Mehrgol"}],"issued":{"date-parts":[["2023",1]]},"citation-key":"titone.tiv2023Rethinking"},"label":"page"}],"schema":"https://github.com/citation-style-language/schema/raw/master/csl-citation.json"} </w:instrText>
      </w:r>
      <w:r>
        <w:fldChar w:fldCharType="separate"/>
      </w:r>
      <w:r w:rsidR="00B311FA" w:rsidRPr="00B311FA">
        <w:rPr>
          <w:kern w:val="0"/>
        </w:rPr>
        <w:t>(de Bruin, 2019; DeLuca et al., 2019; Gullifer et al., 2021; Kałamała et al., 2022, 2023; Kremin &amp; Byers-Heinlein, 2021; Luk, 2015; Luk &amp; Bialystok, 2013; Marian &amp; Hayakawa, 2021; Rothman, 2008; Titone &amp; Tiv, 2023)</w:t>
      </w:r>
      <w:r>
        <w:fldChar w:fldCharType="end"/>
      </w:r>
      <w:r>
        <w:t xml:space="preserve">. The field of bilingualism research is very split on the “bilingual advantage” that proports that bilinguals have an advantage in domain-general cognitive and executive function processes over monolinguals, and the evidence has been inconsistent </w:t>
      </w:r>
      <w:r>
        <w:fldChar w:fldCharType="begin"/>
      </w:r>
      <w:r w:rsidR="00B311FA">
        <w:instrText xml:space="preserve"> ADDIN ZOTERO_ITEM CSL_CITATION {"citationID":"a1k5mu0u1ii","properties":{"unsorted":true,"formattedCitation":"(for reviews, see Takahesu Tabori et al., 2018; Luk, 2015)","plainCitation":"(for reviews, see Takahesu Tabori et al., 2018; Luk, 2015)","noteIndex":0},"citationItems":[{"id":11456,"uris":["http://zotero.org/users/6534732/items/RD2ZW6BS"],"itemData":{"id":11456,"type":"article-journal","abstract":"&lt;p&gt;Within the past decade, there has been an explosion of research investigating the cognitive consequences of bilingualism. However, a controversy has arisen specifically involving research claiming a “bilingual advantage” in executive function. In this brief review, we re-examine the nature of the “bilingual advantage” and suggest three themes for future research. First, there must be a theoretical account of how specific variation in language experience impacts aspects of executive function and domain general cognition. Second, efforts toward adequately characterizing the participants tested will be critical to interpreting results. Finally, designing studies that employ converging analytical approaches and sensitive methodologies will be important to advance our knowledge of the dynamics between bilingual language experience and cognition.&lt;/p&gt;","container-title":"Frontiers in Psychology","DOI":"10.3389/fpsyg.2018.01686","ISSN":"1664-1078","journalAbbreviation":"Front. Psychol.","language":"English","note":"publisher: Frontiers","source":"Frontiers","title":"Exploiting Language Variation to Better Understand the Cognitive Consequences of Bilingualism","URL":"https://www.frontiersin.org/journals/psychology/articles/10.3389/fpsyg.2018.01686/full","volume":"9","author":[{"family":"Takahesu Tabori","given":"Andrea A."},{"family":"Mech","given":"Emily N."},{"family":"Atagi","given":"Natsuki"}],"accessed":{"date-parts":[["2024",7,19]]},"issued":{"date-parts":[["2018",9,7]]},"citation-key":"takahesutabori.etal2018Exploiting"},"prefix":"for reviews, see"},{"id":10710,"uris":["http://zotero.org/users/6534732/items/PASP77TC"],"itemData":{"id":10710,"type":"article-journal","abstract":"In the keynote article, “Bilingualism and Cognition”, Valian (2014) has reviewed current research on comparing executive function (EF) in monolingual and bilingual individuals across the lifespan. The conclusion is that there are inconsistent EF advantages from bilingualism and all other cognitive challenging activities primarily because individual differences in these cognitive challenging experiences may collectively attribute to superior EF resulting in inconsistent EF benefit attributable to a single experience. In essence, variability in study participants’ experience and tasks contributes to the inconsistency in the behavioral outcomes observed in monolinguals and bilinguals. Notably, Valian suggests that monolinguals may also engage in other cognitively challenging activities, which have not been accounted for in individual studies, thereby resulting in improved EF similar in magnitude to that related to bilingual experience. Although it was not specified which cognitively challenging activity is more likely to be engaged by monolinguals more than by bilinguals, the question at heart is: is there an EF advantage that can be specifically attributed to bilingual experience? The review addressed in the keynote demonstrates seemingly inconsistent patterns of results. In this commentary, I would like to suggest that, in addition to task measurements, individual bilingual experience is dynamic and multifaceted. Moreover, bilingual experience varies in different communities. Consequently, one potential source of explanation for the inconsistent results in between-group EF performances is the characteristics of the bilinguals (and monolinguals) and their social environments included in these studies.","container-title":"Bilingualism: Language and Cognition","DOI":"10.1017/S1366728914000625","ISSN":"1366-7289, 1469-1841","issue":"1","language":"en","page":"35-36","source":"Cambridge University Press","title":"Who are the bilinguals (and monolinguals)?","volume":"18","author":[{"family":"Luk","given":"Gigi"}],"issued":{"date-parts":[["2015",1]]},"citation-key":"luk2015Who"}}],"schema":"https://github.com/citation-style-language/schema/raw/master/csl-citation.json"} </w:instrText>
      </w:r>
      <w:r>
        <w:fldChar w:fldCharType="separate"/>
      </w:r>
      <w:r w:rsidR="00B311FA" w:rsidRPr="00B311FA">
        <w:rPr>
          <w:kern w:val="0"/>
        </w:rPr>
        <w:t>(for reviews, see Takahesu Tabori et al., 2018; Luk, 2015)</w:t>
      </w:r>
      <w:r>
        <w:fldChar w:fldCharType="end"/>
      </w:r>
      <w:r>
        <w:t xml:space="preserve">. One difficulty in finding consistent evidence of the “bilingual advantage” is the aforementioned diversity and dynamicity of bilingual and monolingual experiences. Bi/multilinguals differ in in the quantity and quality of multilingual, their proficiency, usage, and switching and mixing of their known languages, and their sociolinguistic and sociocultural interactions with their language identity, and these differences complexly interact to result in brain structure and function differences that may or may not differ from so-called monolinguals </w:t>
      </w:r>
      <w:r>
        <w:lastRenderedPageBreak/>
        <w:fldChar w:fldCharType="begin"/>
      </w:r>
      <w:r w:rsidR="00B311FA">
        <w:instrText xml:space="preserve"> ADDIN ZOTERO_ITEM CSL_CITATION {"citationID":"a8kgin6nmn","properties":{"formattedCitation":"(de Bruin, 2019; DeLuca et al., 2019; Luk, 2015)","plainCitation":"(de Bruin, 2019; DeLuca et al., 2019; Luk, 2015)","noteIndex":0},"citationItems":[{"id":10712,"uris":["http://zotero.org/users/6534732/items/4RFAFKZL"],"itemData":{"id":10712,"type":"article-journal","abstract":"No two bilinguals are the same. Differences in bilingual experiences can affect language-related processes but have also been proposed to modulate executive functioning. Recently, there has been an increased interest in studying individual differences between bilinguals, for example in terms of their age of acquisition, language proficiency, use, and switching. However, and despite the importance of this individual variation, studies often do not provide detailed assessments of their bilingual participants. This review first discusses several aspects of bilingualism that have been studied in relation to executive functioning. Next, I review different questionnaires and objective measurements that have been proposed to better define bilingual experiences. In order to better understand (effects of) bilingualism within and across studies, it is crucial to carefully examine and describe not only a bilingual’s proficiency and age of acquisition, but also their language use and switching as well as the different interactional contexts in which they use their languages.","container-title":"Behavioral Sciences","DOI":"10.3390/bs9030033","ISSN":"2076-328X","issue":"3","language":"en","license":"http://creativecommons.org/licenses/by/3.0/","note":"number: 3\npublisher: Multidisciplinary Digital Publishing Institute","page":"33","source":"www.mdpi.com","title":"Not All Bilinguals Are the Same: A Call for More Detailed Assessments and Descriptions of Bilingual Experiences","title-short":"Not All Bilinguals Are the Same","volume":"9","author":[{"family":"Bruin","given":"Angela","non-dropping-particle":"de"}],"issued":{"date-parts":[["2019",3]]},"citation-key":"debruin2019Not"}},{"id":10708,"uris":["http://zotero.org/users/6534732/items/3ZU4G569"],"itemData":{"id":10708,"type":"article-journal","abstract":"Learning and using an additional language is shown to have an impact on the structure and function of the brain, including in regions involved in cognitive control and the connections between them. However, the available evidence remains variable in terms of the localization, extent, and trajectory of these effects. Variability likely stems from the fact that bilingualism has been routinely operationalized as a categorical variable (bilingual/monolingual), whereas it is a complex and dynamic experience with a number of potentially deterministic factors affecting neural plasticity. Here we present a study investigating the combined effects of experience-based factors (EBFs) in bilingual language use on brain structure and functional connectivity. EBFs include an array of measures of everyday usage of a second language in different types of immersive settings (e.g., amount of use in social settings). Analyses reveal specific adaptations in the brain, both structural and functional, correlated to individual EBFs and their combined effects. Taken together, the data show that the brain adapts to be maximally efficient in the processing and control of two languages, although modulated ultimately by individual language experience.","container-title":"Proceedings of the National Academy of Sciences","DOI":"10.1073/pnas.1811513116","issue":"15","note":"publisher: Proceedings of the National Academy of Sciences","page":"7565-7574","source":"www-pnas-org.cmu.idm.oclc.org (Atypon)","title":"Redefining bilingualism as a spectrum of experiences that differentially affects brain structure and function","volume":"116","author":[{"family":"DeLuca","given":"Vincent"},{"family":"Rothman","given":"Jason"},{"family":"Bialystok","given":"Ellen"},{"family":"Pliatsikas","given":"Christos"}],"issued":{"date-parts":[["2019",4,9]]},"citation-key":"deluca.etal2019Redefining"}},{"id":10710,"uris":["http://zotero.org/users/6534732/items/PASP77TC"],"itemData":{"id":10710,"type":"article-journal","abstract":"In the keynote article, “Bilingualism and Cognition”, Valian (2014) has reviewed current research on comparing executive function (EF) in monolingual and bilingual individuals across the lifespan. The conclusion is that there are inconsistent EF advantages from bilingualism and all other cognitive challenging activities primarily because individual differences in these cognitive challenging experiences may collectively attribute to superior EF resulting in inconsistent EF benefit attributable to a single experience. In essence, variability in study participants’ experience and tasks contributes to the inconsistency in the behavioral outcomes observed in monolinguals and bilinguals. Notably, Valian suggests that monolinguals may also engage in other cognitively challenging activities, which have not been accounted for in individual studies, thereby resulting in improved EF similar in magnitude to that related to bilingual experience. Although it was not specified which cognitively challenging activity is more likely to be engaged by monolinguals more than by bilinguals, the question at heart is: is there an EF advantage that can be specifically attributed to bilingual experience? The review addressed in the keynote demonstrates seemingly inconsistent patterns of results. In this commentary, I would like to suggest that, in addition to task measurements, individual bilingual experience is dynamic and multifaceted. Moreover, bilingual experience varies in different communities. Consequently, one potential source of explanation for the inconsistent results in between-group EF performances is the characteristics of the bilinguals (and monolinguals) and their social environments included in these studies.","container-title":"Bilingualism: Language and Cognition","DOI":"10.1017/S1366728914000625","ISSN":"1366-7289, 1469-1841","issue":"1","language":"en","page":"35-36","source":"Cambridge University Press","title":"Who are the bilinguals (and monolinguals)?","volume":"18","author":[{"family":"Luk","given":"Gigi"}],"issued":{"date-parts":[["2015",1]]},"citation-key":"luk2015Who"}}],"schema":"https://github.com/citation-style-language/schema/raw/master/csl-citation.json"} </w:instrText>
      </w:r>
      <w:r>
        <w:fldChar w:fldCharType="separate"/>
      </w:r>
      <w:r w:rsidR="00B311FA" w:rsidRPr="00B311FA">
        <w:rPr>
          <w:kern w:val="0"/>
        </w:rPr>
        <w:t>(de Bruin, 2019; DeLuca et al., 2019; Luk, 2015)</w:t>
      </w:r>
      <w:r>
        <w:fldChar w:fldCharType="end"/>
      </w:r>
      <w:r>
        <w:t xml:space="preserve">. Just as well, so-called monolinguals  themselves are not a monolith and may be exposed to a variety of dialects, languages, and social contexts </w:t>
      </w:r>
      <w:r>
        <w:fldChar w:fldCharType="begin"/>
      </w:r>
      <w:r w:rsidR="00B311FA">
        <w:instrText xml:space="preserve"> ADDIN ZOTERO_ITEM CSL_CITATION {"citationID":"asc0v6skko","properties":{"formattedCitation":"(Castro et al., 2022)","plainCitation":"(Castro et al., 2022)","noteIndex":0},"citationItems":[{"id":10652,"uris":["http://zotero.org/users/6534732/items/3R3UNFND","http://zotero.org/users/6534732/items/BQENBMQX"],"itemData":{"id":10652,"type":"article-journal","abstract":"Monolingualism has typically been understood as a homogeneous phenomenon. The linguistic experiences of monolinguals are usually overlooked when analysing the impact of foreign language experiences on language processing and cognitive functioning. In this study, we analyse the linguistic experiences of 962 English-speaking individuals from the United Kingdom (UK) who identified as monolinguals. Through an online survey, we found that more than 80% of these monolinguals had learned at least one foreign language, dialect, or type of jargon. More than half of this 80% of monolinguals also used languages they had learned at some point in their lives. Moreover, nearly 40% of all the studied monolinguals confirmed that they had been passively exposed to foreign languages or dialects in their environment; approximately a fourth of these monolinguals who declared exposure to at least one foreign language (or dialect) confirmed that they also used these languages. Furthermore, activities that involved passive use of languages (i.e., activities that require reading or listening but do not require speaking or writing; e.g., watching TV) were occasionally carried out in foreign languages: around 26% of these monolinguals confirmed the passive use of more than one language. Lastly, around 58% of monolinguals who had visited one or more non-English-speaking countries declared the active use of foreign languages during their stay(s). These results suggest that the linguistic experiences of monolinguals from the UK often include exposure to and use of foreign languages. Moreover, these results show the need to consider the specificity of the monolingual language experience when analysing the impact of foreign languages on cognitive functioning, as differences in the language experiences of bilinguals also have divergent impacts on cognition. Lastly, monolingual experiences are different from bilingual experiences; therefore, existing questionnaires that evaluate language experiences should be adapted to capture the particular linguistic experiences of monolinguals.","container-title":"PLOS ONE","DOI":"10.1371/journal.pone.0265563","ISSN":"1932-6203","issue":"3","journalAbbreviation":"PLoS ONE","language":"en","page":"Article e0265563","source":"DOI.org (Crossref)","title":"Am I truly monolingual? Exploring foreign language experiences in monolinguals","title-short":"Am I truly monolingual?","volume":"17","author":[{"family":"Castro","given":"Sofía"},{"family":"Wodniecka","given":"Zofia"},{"family":"Timmer","given":"Kalinka"}],"editor":[{"family":"Sulpizio","given":"Simone"}],"issued":{"date-parts":[["2022",3,21]]},"citation-key":"castro.etal2022Am"}}],"schema":"https://github.com/citation-style-language/schema/raw/master/csl-citation.json"} </w:instrText>
      </w:r>
      <w:r>
        <w:fldChar w:fldCharType="separate"/>
      </w:r>
      <w:r w:rsidR="00B311FA" w:rsidRPr="00B311FA">
        <w:rPr>
          <w:kern w:val="0"/>
        </w:rPr>
        <w:t>(Castro et al., 2022)</w:t>
      </w:r>
      <w:r>
        <w:fldChar w:fldCharType="end"/>
      </w:r>
      <w:r w:rsidR="00821767">
        <w:t>,</w:t>
      </w:r>
      <w:r>
        <w:t xml:space="preserve"> which interact to produce individual differences in cognitive processes to such a degree </w:t>
      </w:r>
      <w:r w:rsidR="00821767">
        <w:t xml:space="preserve">that </w:t>
      </w:r>
      <w:r>
        <w:t xml:space="preserve">monolingualism need not be a disadvantage in </w:t>
      </w:r>
      <w:r w:rsidR="00821767">
        <w:t xml:space="preserve">and </w:t>
      </w:r>
      <w:r>
        <w:t xml:space="preserve">of itself </w:t>
      </w:r>
      <w:r>
        <w:fldChar w:fldCharType="begin"/>
      </w:r>
      <w:r w:rsidR="00B311FA">
        <w:instrText xml:space="preserve"> ADDIN ZOTERO_ITEM CSL_CITATION {"citationID":"a1l5tace6g6","properties":{"formattedCitation":"(Luk, 2015)","plainCitation":"(Luk, 2015)","noteIndex":0},"citationItems":[{"id":10710,"uris":["http://zotero.org/users/6534732/items/PASP77TC"],"itemData":{"id":10710,"type":"article-journal","abstract":"In the keynote article, “Bilingualism and Cognition”, Valian (2014) has reviewed current research on comparing executive function (EF) in monolingual and bilingual individuals across the lifespan. The conclusion is that there are inconsistent EF advantages from bilingualism and all other cognitive challenging activities primarily because individual differences in these cognitive challenging experiences may collectively attribute to superior EF resulting in inconsistent EF benefit attributable to a single experience. In essence, variability in study participants’ experience and tasks contributes to the inconsistency in the behavioral outcomes observed in monolinguals and bilinguals. Notably, Valian suggests that monolinguals may also engage in other cognitively challenging activities, which have not been accounted for in individual studies, thereby resulting in improved EF similar in magnitude to that related to bilingual experience. Although it was not specified which cognitively challenging activity is more likely to be engaged by monolinguals more than by bilinguals, the question at heart is: is there an EF advantage that can be specifically attributed to bilingual experience? The review addressed in the keynote demonstrates seemingly inconsistent patterns of results. In this commentary, I would like to suggest that, in addition to task measurements, individual bilingual experience is dynamic and multifaceted. Moreover, bilingual experience varies in different communities. Consequently, one potential source of explanation for the inconsistent results in between-group EF performances is the characteristics of the bilinguals (and monolinguals) and their social environments included in these studies.","container-title":"Bilingualism: Language and Cognition","DOI":"10.1017/S1366728914000625","ISSN":"1366-7289, 1469-1841","issue":"1","language":"en","page":"35-36","source":"Cambridge University Press","title":"Who are the bilinguals (and monolinguals)?","volume":"18","author":[{"family":"Luk","given":"Gigi"}],"issued":{"date-parts":[["2015",1]]},"citation-key":"luk2015Who"}}],"schema":"https://github.com/citation-style-language/schema/raw/master/csl-citation.json"} </w:instrText>
      </w:r>
      <w:r>
        <w:fldChar w:fldCharType="separate"/>
      </w:r>
      <w:r w:rsidR="00B311FA" w:rsidRPr="00B311FA">
        <w:rPr>
          <w:kern w:val="0"/>
        </w:rPr>
        <w:t>(Luk, 2015)</w:t>
      </w:r>
      <w:r>
        <w:fldChar w:fldCharType="end"/>
      </w:r>
      <w:r>
        <w:t xml:space="preserve">. </w:t>
      </w:r>
    </w:p>
    <w:p w14:paraId="0AAE6C73" w14:textId="7F858DD6" w:rsidR="00BA6D03" w:rsidRDefault="002913B7" w:rsidP="00067EF3">
      <w:pPr>
        <w:spacing w:line="480" w:lineRule="auto"/>
        <w:ind w:firstLine="720"/>
      </w:pPr>
      <w:r>
        <w:t xml:space="preserve">Individual differences in language perception outcomes among monolinguals that may arise from varying degrees of exposure to linguistic diversity are starting to be captured through neurological evidence. A particularly pivotal study from Bice &amp; Kroll </w:t>
      </w:r>
      <w:r>
        <w:fldChar w:fldCharType="begin"/>
      </w:r>
      <w:r w:rsidR="00B311FA">
        <w:instrText xml:space="preserve"> ADDIN ZOTERO_ITEM CSL_CITATION {"citationID":"a16toj5d14c","properties":{"formattedCitation":"(2019)","plainCitation":"(2019)","noteIndex":0},"citationItems":[{"id":8768,"uris":["http://zotero.org/users/6534732/items/6NNGVYDS"],"itemData":{"id":8768,"type":"article-journal","abstract":"Accumulating evidence shows how language context shapes bilingual language use and its cognitive consequences. However, few studies have considered the impact of language context for monolinguals. Although monolinguals’ language processing is assumed to be relatively stable and homogeneous, some research has shown novel learning through exposure alone. Monolinguals living in linguistically diverse contexts regularly overhear languages they do not understand, and may absorb information about those languages in ways that shape their language networks. The current study used behavioral and ERP measures to compare monolinguals living in a linguistically diverse environment and a unilingual environment in their ability to learn vowel harmony in Finnish. Monolinguals in both contexts demonstrated similar learning of studied words; however, their ERPs differed for generalization. Monolinguals in the diverse context revealed an anterior late positivity, whereas monolinguals in the unilingual context showed no effect. The results suggest that linguistic diversity promotes new language learning.","container-title":"Brain and Language","DOI":"10.1016/j.bandl.2019.104644","ISSN":"0093-934X","journalAbbreviation":"Brain and Language","page":"104644","source":"ScienceDirect","title":"English only? Monolinguals in linguistically diverse contexts have an edge in language learning","title-short":"English only?","volume":"196","author":[{"family":"Bice","given":"Kinsey"},{"family":"Kroll","given":"Judith F."}],"issued":{"date-parts":[["2019",9,1]]},"citation-key":"biceEnglishOnlyMonolinguals2019"},"suppress-author":true}],"schema":"https://github.com/citation-style-language/schema/raw/master/csl-citation.json"} </w:instrText>
      </w:r>
      <w:r>
        <w:fldChar w:fldCharType="separate"/>
      </w:r>
      <w:r w:rsidR="00B311FA" w:rsidRPr="00B311FA">
        <w:rPr>
          <w:kern w:val="0"/>
        </w:rPr>
        <w:t>(2019)</w:t>
      </w:r>
      <w:r>
        <w:fldChar w:fldCharType="end"/>
      </w:r>
      <w:r>
        <w:t xml:space="preserve"> showed that after a language learning task training naïve L1 English listeners to learn Finnish sounds and words, between two groups of functional “monolinguals,” those living in a more linguistically diverse region in the United States (California) showed brain patterns of sensitivity to the non-L1 speech compared to monolinguals in a less linguistically diverse region (Pennsylvania), despite similar language histories and despite no differences in behavioral outcomes. </w:t>
      </w:r>
      <w:r w:rsidR="00BA6D03">
        <w:t>This may suggest that non-generalized ambient exposure to linguistic diversity can shape the perceptual system of monolinguals to be more sensitive to non-L1 speech sounds, at least at lower levels of activation.</w:t>
      </w:r>
    </w:p>
    <w:p w14:paraId="00CB9198" w14:textId="30BF64A9" w:rsidR="00BA6D03" w:rsidRDefault="00BA6D03" w:rsidP="00067EF3">
      <w:pPr>
        <w:spacing w:line="480" w:lineRule="auto"/>
        <w:ind w:firstLine="720"/>
      </w:pPr>
      <w:r>
        <w:t>On the other hand, frequent exposure to a particular language may lead the perceptual system to become attuned to that specific language, despite not speaking it. In terms of frequent exposure,</w:t>
      </w:r>
      <w:r w:rsidR="002913B7">
        <w:t xml:space="preserve"> non-Spanish speaking English speakers that grew up and currently lived in California and Texas showed evidence of implicit lexical and phonotactic knowledge of Spanish, despite never having learned it</w:t>
      </w:r>
      <w:r>
        <w:t xml:space="preserve"> </w:t>
      </w:r>
      <w:r>
        <w:fldChar w:fldCharType="begin"/>
      </w:r>
      <w:r w:rsidR="00B311FA">
        <w:instrText xml:space="preserve"> ADDIN ZOTERO_ITEM CSL_CITATION {"citationID":"a2p89e0614u","properties":{"formattedCitation":"(Todd et al., 2023)","plainCitation":"(Todd et al., 2023)","noteIndex":0},"citationItems":[{"id":10810,"uris":["http://zotero.org/users/6534732/items/6JMYM9X3"],"itemData":{"id":10810,"type":"article-journal","abstract":"Recent work shows that ambient exposure in everyday situations can yield implicit knowledge of a language that an observer does not speak. We replicate and extend this work in the context of Spanish in California and Texas. In Word Identification and Wellformedness Rating experiments, non-Spanish-speaking Californians and Texans show implicit lexical and phonotactic knowledge of Spanish, which may be affected by both language structure and attitudes. Their knowledge of Spanish appears to be weaker than New Zealanders’ knowledge of Māori established in recent work, consistent with structural differences between Spanish and Māori. Additionally, the strength of a participant’s knowledge increases with the value they place on Spanish and its speakers in their state. These results showcase the power and generality of statistical learning of language in adults, while also highlighting how it cannot be divorced from the structural and attitudinal factors that shape the context in which it occurs.","container-title":"PLOS ONE","DOI":"10.1371/journal.pone.0284919","ISSN":"1932-6203","issue":"4","journalAbbreviation":"PLoS One","note":"PMID: 37104290\nPMCID: PMC10138781","page":"e0284919","source":"PubMed Central","title":"Language structure, attitudes, and learning from ambient exposure: Lexical and phonotactic knowledge of Spanish among non-Spanish-speaking Californians and Texans","title-short":"Language structure, attitudes, and learning from ambient exposure","volume":"18","author":[{"family":"Todd","given":"Simon"},{"family":"Ben Youssef","given":"Chadi"},{"family":"Vásquez-Aguilar","given":"Alonso"}],"issued":{"date-parts":[["2023",4,27]]},"citation-key":"todd.etal2023Language"}}],"schema":"https://github.com/citation-style-language/schema/raw/master/csl-citation.json"} </w:instrText>
      </w:r>
      <w:r>
        <w:fldChar w:fldCharType="separate"/>
      </w:r>
      <w:r w:rsidR="00B311FA" w:rsidRPr="00B311FA">
        <w:rPr>
          <w:kern w:val="0"/>
        </w:rPr>
        <w:t>(Todd et al., 2023)</w:t>
      </w:r>
      <w:r>
        <w:fldChar w:fldCharType="end"/>
      </w:r>
      <w:r w:rsidR="002913B7">
        <w:t>.</w:t>
      </w:r>
      <w:r>
        <w:t xml:space="preserve"> Similarly, non-Māori-speaking New Zealanders showed evidence of having implicit proto-lexical knowledge of Māori through lifelong exposure </w:t>
      </w:r>
      <w:r>
        <w:fldChar w:fldCharType="begin"/>
      </w:r>
      <w:r w:rsidR="00B311FA">
        <w:instrText xml:space="preserve"> ADDIN ZOTERO_ITEM CSL_CITATION {"citationID":"a8eddn9ktj","properties":{"formattedCitation":"(Oh et al., 2020)","plainCitation":"(Oh et al., 2020)","noteIndex":0},"citationItems":[{"id":13843,"uris":["http://zotero.org/users/6534732/items/Y8FYGD9P"],"itemData":{"id":13843,"type":"article-journal","abstract":"We investigate implicit vocabulary learning by adults who are exposed to a language in their ambient environment. Most New Zealanders do not speak Māori, yet are exposed to it throughout their lifetime. We show that this exposure leads to a large proto-lexicon – implicit knowledge of the existence of words and sub-word units without any associated meaning. Despite not explicitly knowing many Māori words, non-Māori-speaking New Zealanders are able to access this proto-lexicon to distinguish Māori words from Māori-like nonwords. What's more, they are able to generalize over the proto-lexicon to generate sophisticated phonotactic knowledge, which lets them evaluate the well-formedness of Māori-like nonwords just as well as fluent Māori speakers.","container-title":"Scientific Reports","DOI":"10.1038/s41598-020-78810-4","ISSN":"2045-2322","issue":"1","journalAbbreviation":"Sci Rep","language":"en","license":"2020 The Author(s)","note":"publisher: Nature Publishing Group","page":"22318","source":"www-nature-com.cmu.idm.oclc.org","title":"Non-Māori-speaking New Zealanders have a Māori proto-lexicon","volume":"10","author":[{"family":"Oh","given":"Y."},{"family":"Todd","given":"S."},{"family":"Beckner","given":"C."},{"family":"Hay","given":"J."},{"family":"King","given":"J."},{"family":"Needle","given":"J."}],"issued":{"date-parts":[["2020",12,18]]},"citation-key":"oh.etal2020NonMaorispeaking"}}],"schema":"https://github.com/citation-style-language/schema/raw/master/csl-citation.json"} </w:instrText>
      </w:r>
      <w:r>
        <w:fldChar w:fldCharType="separate"/>
      </w:r>
      <w:r w:rsidR="00B311FA" w:rsidRPr="00B311FA">
        <w:rPr>
          <w:kern w:val="0"/>
        </w:rPr>
        <w:t>(Oh et al., 2020)</w:t>
      </w:r>
      <w:r>
        <w:fldChar w:fldCharType="end"/>
      </w:r>
      <w:r>
        <w:t>.</w:t>
      </w:r>
    </w:p>
    <w:p w14:paraId="17B3717C" w14:textId="75B720D0" w:rsidR="00F15260" w:rsidRDefault="00BA6D03" w:rsidP="00067EF3">
      <w:pPr>
        <w:spacing w:line="480" w:lineRule="auto"/>
      </w:pPr>
      <w:r>
        <w:lastRenderedPageBreak/>
        <w:tab/>
        <w:t>These studies showed the role of input from exposure to linguistic diversity on L2 speech perception and learning for a diverse group of monolinguals.</w:t>
      </w:r>
      <w:r w:rsidR="00F15260">
        <w:t xml:space="preserve"> Nonetheless, there may be possible advantages of bi/multilingualism for L2 speech perception and learning. Evidence for a general, non-specific benefit is conflicting. On the one hand, </w:t>
      </w:r>
      <w:proofErr w:type="spellStart"/>
      <w:r w:rsidR="00F15260">
        <w:t>Werker</w:t>
      </w:r>
      <w:proofErr w:type="spellEnd"/>
      <w:r w:rsidR="00F15260">
        <w:t xml:space="preserve"> </w:t>
      </w:r>
      <w:r w:rsidR="00F15260">
        <w:fldChar w:fldCharType="begin"/>
      </w:r>
      <w:r w:rsidR="00B311FA">
        <w:instrText xml:space="preserve"> ADDIN ZOTERO_ITEM CSL_CITATION {"citationID":"a2b27mdtoc2","properties":{"formattedCitation":"(1986)","plainCitation":"(1986)","noteIndex":0},"citationItems":[{"id":13904,"uris":["http://zotero.org/users/6534732/items/MPINDXA7"],"itemData":{"id":13904,"type":"article-journal","abstract":"ABSTRACT\n            This research was designed to explore whether maintenance of the ability to discriminate phonetic distinctions requires specific linguistic/perceptual experience, or whether broadened but nonrelevant linguistic experience can result in generalized perceptual flexibility. To explore this question, bilingual and trilingual adult subjects were compared to monolingual English adults on their ability to discriminate phonetic distinctions that are not used in (any of) their native language(s). Results suggest that broadened, nonspecific linguistic experience does not contribute to increased perceptual flexibility.","container-title":"Applied Psycholinguistics","DOI":"10.1017/S0142716400007360","ISSN":"0142-7164, 1469-1817","issue":"2","journalAbbreviation":"Applied Psycholinguistics","language":"en","license":"https://www.cambridge.org/core/terms","page":"141-155","source":"DOI.org (Crossref)","title":"The effect of multilingualism on phonetic perceptual flexibility","volume":"7","author":[{"family":"Werker","given":"Janet F."}],"issued":{"date-parts":[["1986",6]]},"citation-key":"werker1986effect"},"suppress-author":true}],"schema":"https://github.com/citation-style-language/schema/raw/master/csl-citation.json"} </w:instrText>
      </w:r>
      <w:r w:rsidR="00F15260">
        <w:fldChar w:fldCharType="separate"/>
      </w:r>
      <w:r w:rsidR="00B311FA" w:rsidRPr="00B311FA">
        <w:rPr>
          <w:kern w:val="0"/>
        </w:rPr>
        <w:t>(1986)</w:t>
      </w:r>
      <w:r w:rsidR="00F15260">
        <w:fldChar w:fldCharType="end"/>
      </w:r>
      <w:r w:rsidR="00F15260">
        <w:t xml:space="preserve"> found that mono-, bi- and trilingual users of English performed no differently from each other in the perception of difficult place-of-articulation (POA) contrasts present in Hindi and Thompson (an endangered indigenous language spoken in British Columbia, Canada), languages with which none of the participants were familiar. The POA contrasts for Hindi (dental /t̪/ vs. retroflex /ʈ/) and Thompson (velar ejective /k’/ vs. uvular ejective /q’/) were likely very difficult for all participants in the study not only because these contrasts likely assimilate into a single category for English listeners, but also </w:t>
      </w:r>
      <w:r w:rsidR="00821767">
        <w:t xml:space="preserve">because </w:t>
      </w:r>
      <w:r w:rsidR="00F15260">
        <w:t>one or both members of each contrast do not exist in English, nor any of the other languages known by the bi- and trilingual participants in the study. The participants likely would not be</w:t>
      </w:r>
      <w:r w:rsidR="00821767">
        <w:t xml:space="preserve"> </w:t>
      </w:r>
      <w:r w:rsidR="00F15260">
        <w:t xml:space="preserve">familiar with the acoustic cue primarily used to distinguish these contrasts as they may rely on cues not used in their languages. On the other hand, although the sample size was small, </w:t>
      </w:r>
      <w:proofErr w:type="spellStart"/>
      <w:r w:rsidR="00F15260">
        <w:t>Enomoto</w:t>
      </w:r>
      <w:proofErr w:type="spellEnd"/>
      <w:r w:rsidR="00F15260">
        <w:t xml:space="preserve"> </w:t>
      </w:r>
      <w:r w:rsidR="00F15260">
        <w:fldChar w:fldCharType="begin"/>
      </w:r>
      <w:r w:rsidR="00B311FA">
        <w:instrText xml:space="preserve"> ADDIN ZOTERO_ITEM CSL_CITATION {"citationID":"ae8ch4495j","properties":{"formattedCitation":"(1994)","plainCitation":"(1994)","noteIndex":0},"citationItems":[{"id":13906,"uris":["http://zotero.org/users/6534732/items/CNT4N7FL"],"itemData":{"id":13906,"type":"report","abstract":"This study investigated the effect of multilingual linguistic experience on the perception of Japanese durational contrast by learners of Japanese as a foreign language at the basic level. Five monolingual and five multilingual learners listened to recorded sentences containing the utterances /iken/ or /ikken/ and were asked to identify which of the two utterances was employed in each sentence. Amongst the multilingual subjects, some spoke languages that utilize segmental durations phonemically, whilst some spoke languages that did not. Although the results indicated superior perceptual performance by multilingual learners over monolingual learners, there was no significant difference between the two types of multilingual subjects. The results support the hypothesis that not only  specific but also non-specific, broadened linguistic experience can result in increased perceptual performance. Other results and their implications are discussed. (Contains 29 references.) (MDM)","collection-title":"Edinburgh Working Papers in Applied Linguistics","language":"en","note":"container-title: Edinburgh Working Papers in Applied Linguistics\nERIC Number: ED373553","number":"5","page":"15-29","source":"ERIC","title":"L2 Perceptual Acquisition: The Effect of Multilingual Linguistic Experience on the Perception of a 'Less Novel' Contrast","title-short":"L2 Perceptual Acquisition","URL":"https://eric.ed.gov/?id=ED373553","author":[{"family":"Enomoto","given":"Kayoko"}],"accessed":{"date-parts":[["2024",8,27]]},"issued":{"date-parts":[["1994"]]},"citation-key":"enomoto1994L2"},"suppress-author":true}],"schema":"https://github.com/citation-style-language/schema/raw/master/csl-citation.json"} </w:instrText>
      </w:r>
      <w:r w:rsidR="00F15260">
        <w:fldChar w:fldCharType="separate"/>
      </w:r>
      <w:r w:rsidR="00B311FA" w:rsidRPr="00B311FA">
        <w:rPr>
          <w:kern w:val="0"/>
        </w:rPr>
        <w:t>(1994)</w:t>
      </w:r>
      <w:r w:rsidR="00F15260">
        <w:fldChar w:fldCharType="end"/>
      </w:r>
      <w:r w:rsidR="00F15260">
        <w:t xml:space="preserve"> found that a group of bilinguals with knowledge of English performed better than a group of English monolinguals in the perception of length contrasts in Japanese, a language with which none of the participants were familiar. The group of bilinguals contained those with knowledge of languages that do contrast consonant and/or vowel length phonemically, and those with knowledge of languages that do not, and the results showed that performance was no different between these groups of bilinguals. </w:t>
      </w:r>
      <w:proofErr w:type="spellStart"/>
      <w:r w:rsidR="00F15260">
        <w:t>Enomoto</w:t>
      </w:r>
      <w:proofErr w:type="spellEnd"/>
      <w:r w:rsidR="00F15260">
        <w:t xml:space="preserve"> noted that length contrasts may be easier for naïve listeners of English (whether monolingual or bilingual) compared to the contrasts used by </w:t>
      </w:r>
      <w:proofErr w:type="spellStart"/>
      <w:r w:rsidR="00F15260">
        <w:t>Werker</w:t>
      </w:r>
      <w:proofErr w:type="spellEnd"/>
      <w:r w:rsidR="00F15260">
        <w:t xml:space="preserve"> </w:t>
      </w:r>
      <w:r w:rsidR="00F15260">
        <w:fldChar w:fldCharType="begin"/>
      </w:r>
      <w:r w:rsidR="00B311FA">
        <w:instrText xml:space="preserve"> ADDIN ZOTERO_ITEM CSL_CITATION {"citationID":"akto07v4q","properties":{"formattedCitation":"(1986)","plainCitation":"(1986)","noteIndex":0},"citationItems":[{"id":13904,"uris":["http://zotero.org/users/6534732/items/MPINDXA7"],"itemData":{"id":13904,"type":"article-journal","abstract":"ABSTRACT\n            This research was designed to explore whether maintenance of the ability to discriminate phonetic distinctions requires specific linguistic/perceptual experience, or whether broadened but nonrelevant linguistic experience can result in generalized perceptual flexibility. To explore this question, bilingual and trilingual adult subjects were compared to monolingual English adults on their ability to discriminate phonetic distinctions that are not used in (any of) their native language(s). Results suggest that broadened, nonspecific linguistic experience does not contribute to increased perceptual flexibility.","container-title":"Applied Psycholinguistics","DOI":"10.1017/S0142716400007360","ISSN":"0142-7164, 1469-1817","issue":"2","journalAbbreviation":"Applied Psycholinguistics","language":"en","license":"https://www.cambridge.org/core/terms","page":"141-155","source":"DOI.org (Crossref)","title":"The effect of multilingualism on phonetic perceptual flexibility","volume":"7","author":[{"family":"Werker","given":"Janet F."}],"issued":{"date-parts":[["1986",6]]},"citation-key":"werker1986effect"},"suppress-author":true}],"schema":"https://github.com/citation-style-language/schema/raw/master/csl-citation.json"} </w:instrText>
      </w:r>
      <w:r w:rsidR="00F15260">
        <w:fldChar w:fldCharType="separate"/>
      </w:r>
      <w:r w:rsidR="00B311FA" w:rsidRPr="00B311FA">
        <w:rPr>
          <w:kern w:val="0"/>
        </w:rPr>
        <w:t>(1986)</w:t>
      </w:r>
      <w:r w:rsidR="00F15260">
        <w:fldChar w:fldCharType="end"/>
      </w:r>
      <w:r w:rsidR="00F15260">
        <w:t xml:space="preserve"> given that </w:t>
      </w:r>
      <w:r w:rsidR="00CD384A">
        <w:t>long vowels/consonants</w:t>
      </w:r>
      <w:r w:rsidR="00F15260">
        <w:t xml:space="preserve"> do exist as segments in English, but instead of serving as a phonemic contrast, long vowels or consonant</w:t>
      </w:r>
      <w:r w:rsidR="00CD384A">
        <w:t>s</w:t>
      </w:r>
      <w:r w:rsidR="00F15260">
        <w:t xml:space="preserve"> tend to appear only at word </w:t>
      </w:r>
      <w:r w:rsidR="00F15260">
        <w:lastRenderedPageBreak/>
        <w:t xml:space="preserve">or morphological boundaries (e.g., </w:t>
      </w:r>
      <w:r w:rsidR="00F15260">
        <w:rPr>
          <w:i/>
          <w:iCs/>
        </w:rPr>
        <w:t>unknown</w:t>
      </w:r>
      <w:r w:rsidR="00F15260">
        <w:t>), at least for North American English. Although the sample size was small, this indicates the presence of a bi/multilingual advantage, and whether the advantage is language-specific or non-specific</w:t>
      </w:r>
      <w:r w:rsidR="00CE3391">
        <w:t xml:space="preserve"> </w:t>
      </w:r>
      <w:r w:rsidR="00F15260">
        <w:t>likely depends on the</w:t>
      </w:r>
      <w:r w:rsidR="00F15260">
        <w:rPr>
          <w:rFonts w:cs="Times New Roman (Body CS)"/>
        </w:rPr>
        <w:t xml:space="preserve"> acoustic, phonetic, and phonological similarities between languages and the specific characteristics of the novel contrast to be learned. </w:t>
      </w:r>
    </w:p>
    <w:p w14:paraId="474A1AA7" w14:textId="2FF6CDAB" w:rsidR="00F15260" w:rsidRDefault="00F15260" w:rsidP="00067EF3">
      <w:pPr>
        <w:spacing w:line="480" w:lineRule="auto"/>
        <w:rPr>
          <w:rFonts w:cs="Times New Roman (Body CS)"/>
        </w:rPr>
      </w:pPr>
      <w:r>
        <w:rPr>
          <w:rFonts w:cs="Times New Roman (Body CS)"/>
        </w:rPr>
        <w:tab/>
        <w:t xml:space="preserve">More recent studies have attempted to tease apart any potential language-specific benefits from non-specific benefits by directly comparing different groups of multilingual listeners to each other in addition to monolinguals rather than collapsing across multilingual speakers with different language backgrounds. </w:t>
      </w:r>
      <w:proofErr w:type="spellStart"/>
      <w:r>
        <w:rPr>
          <w:rFonts w:cs="Times New Roman (Body CS)"/>
        </w:rPr>
        <w:t>Patihis</w:t>
      </w:r>
      <w:proofErr w:type="spellEnd"/>
      <w:r>
        <w:rPr>
          <w:rFonts w:cs="Times New Roman (Body CS)"/>
        </w:rPr>
        <w:t xml:space="preserve"> et al. </w:t>
      </w:r>
      <w:r>
        <w:rPr>
          <w:rFonts w:cs="Times New Roman (Body CS)"/>
        </w:rPr>
        <w:fldChar w:fldCharType="begin"/>
      </w:r>
      <w:r w:rsidR="00B311FA">
        <w:rPr>
          <w:rFonts w:cs="Times New Roman (Body CS)"/>
        </w:rPr>
        <w:instrText xml:space="preserve"> ADDIN ZOTERO_ITEM CSL_CITATION {"citationID":"anheocoblo","properties":{"formattedCitation":"(2015)","plainCitation":"(2015)","noteIndex":0},"citationItems":[{"id":11309,"uris":["http://zotero.org/users/6534732/items/T976F8RJ"],"itemData":{"id":11309,"type":"article-journal","abstract":"This study examines monolingual and multilingual individuals’ discrimination of stop consonants in a language to which they had never been exposed: Korean. If bilingualism leads to increased flexibility in phonological categorization, we may see a broad-based bilingual advantage for phoneme discrimination. Using a Korean phoneme discrimination task, we compared 56 adults in four groups: monolingual English, bilingual Spanish, bilingual Armenian, and trilingual. Findings indicate that Spanish–English bilingual individuals scored no better than English monolinguals, and lower than Armenian–English bilingual individuals. In this case, the advantage from early childhood non-English exposure or current bilingualism was found to be specific only to languages with similar phonemic categories. This supports a narrow first/second language to third language transfer view of phoneme discrimination skills.","container-title":"International Journal of Bilingualism","DOI":"10.1177/1367006913476768","ISSN":"1367-0069","issue":"1","language":"en","note":"publisher: SAGE Publications Ltd","page":"3-16","source":"SAGE Journals","title":"Phoneme discrimination of an unrelated language: Evidence for a narrow transfer but not a broad-based bilingual advantage","title-short":"Phoneme discrimination of an unrelated language","volume":"19","author":[{"family":"Patihis","given":"Lawrence"},{"family":"Oh","given":"Janet S."},{"family":"Mogilner","given":"Tayopa"}],"issued":{"date-parts":[["2015",2,1]]},"citation-key":"patihis.etal2015Phoneme"},"suppress-author":true}],"schema":"https://github.com/citation-style-language/schema/raw/master/csl-citation.json"} </w:instrText>
      </w:r>
      <w:r>
        <w:rPr>
          <w:rFonts w:cs="Times New Roman (Body CS)"/>
        </w:rPr>
        <w:fldChar w:fldCharType="separate"/>
      </w:r>
      <w:r w:rsidR="00B311FA" w:rsidRPr="00B311FA">
        <w:rPr>
          <w:kern w:val="0"/>
        </w:rPr>
        <w:t>(2015)</w:t>
      </w:r>
      <w:r>
        <w:rPr>
          <w:rFonts w:cs="Times New Roman (Body CS)"/>
        </w:rPr>
        <w:fldChar w:fldCharType="end"/>
      </w:r>
      <w:r>
        <w:rPr>
          <w:rFonts w:cs="Times New Roman (Body CS)"/>
        </w:rPr>
        <w:t xml:space="preserve"> compared monolingual English, bilingual English-Spanish, bilingual English-Armenian, and a diverse set of trilingual naïve listeners in their performance on a discrimination task for the Korean lenis-fortis-aspirated contrast for bilabial, dental/alveolar, and velar stop consonants. The results showed that bilingual English-Armenian listeners performed better than bilingual English-Spanish listeners and monolingual English listeners, who performed at similar levels to each other. This suggests a language-specific advantage rather than a non-specific bilingual advantage, as Armenian has a similar phonemic contrast as the Korean contrast used in the study. Further, the various languages trilingual group (which contained a few individuals with knowledge of at least one language with a similar phonemic contrast but mostly individuals with knowledge of languages that do not contain a similar phonemic contrast) did not perform significantly better than the Armenian-English bilingual group, further providing evidence against the idea of non-specific multilingual advantage. These results were corroborated when collapsing across monolingual, bilingual, and trilingual individuals whose languages did not contain a similar contrast compared to those who </w:t>
      </w:r>
      <w:r>
        <w:rPr>
          <w:rFonts w:cs="Times New Roman (Body CS)"/>
        </w:rPr>
        <w:lastRenderedPageBreak/>
        <w:t xml:space="preserve">did, who performed significantly better, despite none of these participants having experience with Korean. </w:t>
      </w:r>
    </w:p>
    <w:p w14:paraId="15FC0B7A" w14:textId="0F97ED10" w:rsidR="00CE3391" w:rsidRDefault="00CE3391" w:rsidP="00067EF3">
      <w:pPr>
        <w:spacing w:line="480" w:lineRule="auto"/>
        <w:rPr>
          <w:rFonts w:cs="Times New Roman (Body CS)"/>
        </w:rPr>
      </w:pPr>
      <w:r>
        <w:rPr>
          <w:rFonts w:cs="Times New Roman (Body CS)"/>
        </w:rPr>
        <w:tab/>
        <w:t xml:space="preserve">Another study similarly showed that experience with a language that meaningfully uses a specific acoustic cue is beneficial in perceiving a foreign language that uses the same cue, even if the cue is used in different ways. Wiener and Goss </w:t>
      </w:r>
      <w:r>
        <w:rPr>
          <w:rFonts w:cs="Times New Roman (Body CS)"/>
        </w:rPr>
        <w:fldChar w:fldCharType="begin"/>
      </w:r>
      <w:r w:rsidR="000C7398">
        <w:rPr>
          <w:rFonts w:cs="Times New Roman (Body CS)"/>
        </w:rPr>
        <w:instrText xml:space="preserve"> ADDIN ZOTERO_ITEM CSL_CITATION {"citationID":"avgtf25i48","properties":{"formattedCitation":"(2019)","plainCitation":"(2019)","noteIndex":0},"citationItems":[{"id":265,"uris":["http://zotero.org/users/6534732/items/VSZH7DAV"],"itemData":{"id":265,"type":"article-journal","abstract":"This study examines second (L2) and third (L3) language learners’ pitch perception. We test the hypothesis that a listener’s discrimination of and sensitivity (d’) to Japanese pitch accent reflects how pitch cues inform all words a listener knows in an additive, nonselective manner rather than how pitch cues inform words in a selective, Japanese-only manner. Six groups of listeners performed a speeded ABX discrimination task in Japanese. Groups were defined by their L1, L2, and L3 experience with the target language’s pitch cues (Japanese), a language with less informative pitch cues (English), or a language with more informative pitch cues (Mandarin Chinese). Results indicate that sensitivity to pitch is better modeled as a function of pitch’s informativeness across all languages a listener speaks. These findings support cue-centric views of perception and transfer, demonstrate potential advantageous transfer of tonal-L1/L2 speakers, and highlight the cumulative role that pitch plays in language learning.","container-title":"Studies in Second Language Acquisition","DOI":"10.1017/S0272263119000068","ISSN":"0272-2631, 1470-1545","issue":"4","language":"en","note":"publisher: Cambridge University Press","page":"897-910","source":"Cambridge University Press","title":"Second and Third Language Learners’ Sensitivity to Japanese Pitch Accent Is Additive: An Information-Based Model of Pitch Perception","title-short":"Second and Third Language Learners’ Sensitivity to Japanese Pitch Accent Is Additive","volume":"41","author":[{"family":"Wiener","given":"Seth"},{"family":"Goss","given":"Seth"}],"issued":{"date-parts":[["2019",9]]},"citation-key":"wiener.goss2019Second"},"suppress-author":true}],"schema":"https://github.com/citation-style-language/schema/raw/master/csl-citation.json"} </w:instrText>
      </w:r>
      <w:r>
        <w:rPr>
          <w:rFonts w:cs="Times New Roman (Body CS)"/>
        </w:rPr>
        <w:fldChar w:fldCharType="separate"/>
      </w:r>
      <w:r w:rsidR="000C7398" w:rsidRPr="000C7398">
        <w:rPr>
          <w:kern w:val="0"/>
        </w:rPr>
        <w:t>(2019)</w:t>
      </w:r>
      <w:r>
        <w:rPr>
          <w:rFonts w:cs="Times New Roman (Body CS)"/>
        </w:rPr>
        <w:fldChar w:fldCharType="end"/>
      </w:r>
      <w:r>
        <w:rPr>
          <w:rFonts w:cs="Times New Roman (Body CS)"/>
        </w:rPr>
        <w:t xml:space="preserve"> compared various groups of English, Mandarin, and Japanese speakers on their perception of Japanese pitch accent, a suprasegmental element in Japanese that uses F0 contour as the primary acoustic cue that differentiates different pitch accent patterns. The authors showed that L1 and L2 speakers of Mandarin, a language that uses F0 as a primary cue for lexical tone, performed better than L1 speakers of English without knowledge of Mandarin, even L1 English L2 Japanese speakers. Additionally, the L1 Mandarin-L2 English-L3 Japanese speakers outperformed all other groups, including L1 Mandarin monolinguals and L1 Japanese monolinguals. This suggests an additive benefit of specific language knowledge, such that those with knowledge of Mandarin, a language with lexical contrasts that heavily relies on sensitivity to F0, seem to have an advantage in the perception of Japanese pitch accent patterns, another lexical contrast that uses F0, above those with knowledge of just Japanese.</w:t>
      </w:r>
    </w:p>
    <w:p w14:paraId="597BBB99" w14:textId="2802525D" w:rsidR="00BA6D03" w:rsidRDefault="00F15260" w:rsidP="00067EF3">
      <w:pPr>
        <w:spacing w:line="480" w:lineRule="auto"/>
        <w:rPr>
          <w:rFonts w:cs="Times New Roman (Body CS)"/>
        </w:rPr>
      </w:pPr>
      <w:r>
        <w:rPr>
          <w:rFonts w:cs="Times New Roman (Body CS)"/>
        </w:rPr>
        <w:tab/>
        <w:t xml:space="preserve">The evidence from </w:t>
      </w:r>
      <w:proofErr w:type="spellStart"/>
      <w:r>
        <w:rPr>
          <w:rFonts w:cs="Times New Roman (Body CS)"/>
        </w:rPr>
        <w:t>Patihis</w:t>
      </w:r>
      <w:proofErr w:type="spellEnd"/>
      <w:r>
        <w:rPr>
          <w:rFonts w:cs="Times New Roman (Body CS)"/>
        </w:rPr>
        <w:t xml:space="preserve"> et al. </w:t>
      </w:r>
      <w:r>
        <w:rPr>
          <w:rFonts w:cs="Times New Roman (Body CS)"/>
        </w:rPr>
        <w:fldChar w:fldCharType="begin"/>
      </w:r>
      <w:r w:rsidR="00B311FA">
        <w:rPr>
          <w:rFonts w:cs="Times New Roman (Body CS)"/>
        </w:rPr>
        <w:instrText xml:space="preserve"> ADDIN ZOTERO_ITEM CSL_CITATION {"citationID":"acfr0qjotk","properties":{"formattedCitation":"(2015)","plainCitation":"(2015)","noteIndex":0},"citationItems":[{"id":11309,"uris":["http://zotero.org/users/6534732/items/T976F8RJ"],"itemData":{"id":11309,"type":"article-journal","abstract":"This study examines monolingual and multilingual individuals’ discrimination of stop consonants in a language to which they had never been exposed: Korean. If bilingualism leads to increased flexibility in phonological categorization, we may see a broad-based bilingual advantage for phoneme discrimination. Using a Korean phoneme discrimination task, we compared 56 adults in four groups: monolingual English, bilingual Spanish, bilingual Armenian, and trilingual. Findings indicate that Spanish–English bilingual individuals scored no better than English monolinguals, and lower than Armenian–English bilingual individuals. In this case, the advantage from early childhood non-English exposure or current bilingualism was found to be specific only to languages with similar phonemic categories. This supports a narrow first/second language to third language transfer view of phoneme discrimination skills.","container-title":"International Journal of Bilingualism","DOI":"10.1177/1367006913476768","ISSN":"1367-0069","issue":"1","language":"en","note":"publisher: SAGE Publications Ltd","page":"3-16","source":"SAGE Journals","title":"Phoneme discrimination of an unrelated language: Evidence for a narrow transfer but not a broad-based bilingual advantage","title-short":"Phoneme discrimination of an unrelated language","volume":"19","author":[{"family":"Patihis","given":"Lawrence"},{"family":"Oh","given":"Janet S."},{"family":"Mogilner","given":"Tayopa"}],"issued":{"date-parts":[["2015",2,1]]},"citation-key":"patihis.etal2015Phoneme"},"suppress-author":true}],"schema":"https://github.com/citation-style-language/schema/raw/master/csl-citation.json"} </w:instrText>
      </w:r>
      <w:r>
        <w:rPr>
          <w:rFonts w:cs="Times New Roman (Body CS)"/>
        </w:rPr>
        <w:fldChar w:fldCharType="separate"/>
      </w:r>
      <w:r w:rsidR="00B311FA" w:rsidRPr="00B311FA">
        <w:rPr>
          <w:kern w:val="0"/>
        </w:rPr>
        <w:t>(2015)</w:t>
      </w:r>
      <w:r>
        <w:rPr>
          <w:rFonts w:cs="Times New Roman (Body CS)"/>
        </w:rPr>
        <w:fldChar w:fldCharType="end"/>
      </w:r>
      <w:r>
        <w:rPr>
          <w:rFonts w:cs="Times New Roman (Body CS)"/>
        </w:rPr>
        <w:t xml:space="preserve"> </w:t>
      </w:r>
      <w:r w:rsidR="00CE3391">
        <w:rPr>
          <w:rFonts w:cs="Times New Roman (Body CS)"/>
        </w:rPr>
        <w:t xml:space="preserve">and Wiener and Goss </w:t>
      </w:r>
      <w:r w:rsidR="00CE3391">
        <w:rPr>
          <w:rFonts w:cs="Times New Roman (Body CS)"/>
        </w:rPr>
        <w:fldChar w:fldCharType="begin"/>
      </w:r>
      <w:r w:rsidR="000C7398">
        <w:rPr>
          <w:rFonts w:cs="Times New Roman (Body CS)"/>
        </w:rPr>
        <w:instrText xml:space="preserve"> ADDIN ZOTERO_ITEM CSL_CITATION {"citationID":"a2i233ujmug","properties":{"formattedCitation":"(2019)","plainCitation":"(2019)","noteIndex":0},"citationItems":[{"id":265,"uris":["http://zotero.org/users/6534732/items/VSZH7DAV"],"itemData":{"id":265,"type":"article-journal","abstract":"This study examines second (L2) and third (L3) language learners’ pitch perception. We test the hypothesis that a listener’s discrimination of and sensitivity (d’) to Japanese pitch accent reflects how pitch cues inform all words a listener knows in an additive, nonselective manner rather than how pitch cues inform words in a selective, Japanese-only manner. Six groups of listeners performed a speeded ABX discrimination task in Japanese. Groups were defined by their L1, L2, and L3 experience with the target language’s pitch cues (Japanese), a language with less informative pitch cues (English), or a language with more informative pitch cues (Mandarin Chinese). Results indicate that sensitivity to pitch is better modeled as a function of pitch’s informativeness across all languages a listener speaks. These findings support cue-centric views of perception and transfer, demonstrate potential advantageous transfer of tonal-L1/L2 speakers, and highlight the cumulative role that pitch plays in language learning.","container-title":"Studies in Second Language Acquisition","DOI":"10.1017/S0272263119000068","ISSN":"0272-2631, 1470-1545","issue":"4","language":"en","note":"publisher: Cambridge University Press","page":"897-910","source":"Cambridge University Press","title":"Second and Third Language Learners’ Sensitivity to Japanese Pitch Accent Is Additive: An Information-Based Model of Pitch Perception","title-short":"Second and Third Language Learners’ Sensitivity to Japanese Pitch Accent Is Additive","volume":"41","author":[{"family":"Wiener","given":"Seth"},{"family":"Goss","given":"Seth"}],"issued":{"date-parts":[["2019",9]]},"citation-key":"wiener.goss2019Second"},"suppress-author":true}],"schema":"https://github.com/citation-style-language/schema/raw/master/csl-citation.json"} </w:instrText>
      </w:r>
      <w:r w:rsidR="00CE3391">
        <w:rPr>
          <w:rFonts w:cs="Times New Roman (Body CS)"/>
        </w:rPr>
        <w:fldChar w:fldCharType="separate"/>
      </w:r>
      <w:r w:rsidR="000C7398" w:rsidRPr="000C7398">
        <w:rPr>
          <w:kern w:val="0"/>
        </w:rPr>
        <w:t>(2019)</w:t>
      </w:r>
      <w:r w:rsidR="00CE3391">
        <w:rPr>
          <w:rFonts w:cs="Times New Roman (Body CS)"/>
        </w:rPr>
        <w:fldChar w:fldCharType="end"/>
      </w:r>
      <w:r w:rsidR="00CE3391">
        <w:rPr>
          <w:rFonts w:cs="Times New Roman (Body CS)"/>
        </w:rPr>
        <w:t xml:space="preserve"> </w:t>
      </w:r>
      <w:r>
        <w:rPr>
          <w:rFonts w:cs="Times New Roman (Body CS)"/>
        </w:rPr>
        <w:t xml:space="preserve">may suggest that the participants with knowledge of languages that share a similar or identical phonemic contrast were more successful because this language knowledge facilitates familiarity with the informative acoustic cues of the novel contrast. This works well with the idea that difficulty in perception and acquisition of novel non-L1 contrasts depends as much on the specific acoustic cues informing category membership as it does the identity of the phonemes themselves. These two factors interact with each other, as well as endogenous and exogenous variables, to create </w:t>
      </w:r>
      <w:r>
        <w:rPr>
          <w:rFonts w:cs="Times New Roman (Body CS)"/>
        </w:rPr>
        <w:lastRenderedPageBreak/>
        <w:t>complex language-specific, contrast-specific, and individual-specific differential outcomes in L2 language learning. The evidence discussed in this section may suggest that linguistic diversity, multilingualism, and specific language experience may impact an individual’s perceptual system to be sensitive to and optimally integrate particular acoustic, phonetic, and phonological cues in a way that can be advantageous for the learning of a particular target L2 phonemic contrast easier.</w:t>
      </w:r>
    </w:p>
    <w:p w14:paraId="41A73365" w14:textId="67144148" w:rsidR="007B566B" w:rsidRDefault="003C6B8F" w:rsidP="006F0219">
      <w:pPr>
        <w:pStyle w:val="Heading2"/>
      </w:pPr>
      <w:r>
        <w:t>Problem statement, research questions, and specific aims</w:t>
      </w:r>
    </w:p>
    <w:p w14:paraId="398CD408" w14:textId="30668FA9" w:rsidR="00F15260" w:rsidRDefault="000F4724" w:rsidP="00067EF3">
      <w:pPr>
        <w:spacing w:line="480" w:lineRule="auto"/>
        <w:ind w:firstLine="720"/>
        <w:rPr>
          <w:rFonts w:cs="Times New Roman (Body CS)"/>
        </w:rPr>
      </w:pPr>
      <w:r>
        <w:rPr>
          <w:rFonts w:cs="Times New Roman (Body CS)"/>
        </w:rPr>
        <w:t>The key pieces from the literature review</w:t>
      </w:r>
      <w:r w:rsidR="00F15260">
        <w:rPr>
          <w:rFonts w:cs="Times New Roman (Body CS)"/>
        </w:rPr>
        <w:t xml:space="preserve"> motivating this dissertation are </w:t>
      </w:r>
      <w:r>
        <w:rPr>
          <w:rFonts w:cs="Times New Roman (Body CS)"/>
        </w:rPr>
        <w:t xml:space="preserve">1) </w:t>
      </w:r>
      <w:r w:rsidR="00F15260">
        <w:rPr>
          <w:rFonts w:cs="Times New Roman (Body CS)"/>
        </w:rPr>
        <w:t xml:space="preserve">the evidence that more gradient categorization is typically associated with stronger perceptual flexibility and acoustic cue integration in L1 perception (Section </w:t>
      </w:r>
      <w:r w:rsidR="00F15260">
        <w:rPr>
          <w:rFonts w:cs="Times New Roman (Body CS)"/>
        </w:rPr>
        <w:fldChar w:fldCharType="begin"/>
      </w:r>
      <w:r w:rsidR="00F15260">
        <w:rPr>
          <w:rFonts w:cs="Times New Roman (Body CS)"/>
        </w:rPr>
        <w:instrText xml:space="preserve"> REF _Ref175664822 \n \h </w:instrText>
      </w:r>
      <w:r w:rsidR="00067EF3">
        <w:rPr>
          <w:rFonts w:cs="Times New Roman (Body CS)"/>
        </w:rPr>
        <w:instrText xml:space="preserve"> \* MERGEFORMAT </w:instrText>
      </w:r>
      <w:r w:rsidR="00F15260">
        <w:rPr>
          <w:rFonts w:cs="Times New Roman (Body CS)"/>
        </w:rPr>
      </w:r>
      <w:r w:rsidR="00F15260">
        <w:rPr>
          <w:rFonts w:cs="Times New Roman (Body CS)"/>
        </w:rPr>
        <w:fldChar w:fldCharType="separate"/>
      </w:r>
      <w:r w:rsidR="00F15260">
        <w:rPr>
          <w:rFonts w:cs="Times New Roman (Body CS)"/>
        </w:rPr>
        <w:t>2.1.3</w:t>
      </w:r>
      <w:r w:rsidR="00F15260">
        <w:rPr>
          <w:rFonts w:cs="Times New Roman (Body CS)"/>
        </w:rPr>
        <w:fldChar w:fldCharType="end"/>
      </w:r>
      <w:r w:rsidR="00F15260">
        <w:rPr>
          <w:rFonts w:cs="Times New Roman (Body CS)"/>
        </w:rPr>
        <w:t>)</w:t>
      </w:r>
      <w:r>
        <w:rPr>
          <w:rFonts w:cs="Times New Roman (Body CS)"/>
        </w:rPr>
        <w:t>; 2) the argument that L2 perceptual learning involves reorganizing the speech perceptual space, and that p</w:t>
      </w:r>
      <w:r w:rsidR="00F15260">
        <w:rPr>
          <w:rFonts w:cs="Times New Roman (Body CS)"/>
        </w:rPr>
        <w:t xml:space="preserve">erceptual flexibility, cue sensitivity, and optimal cue integration </w:t>
      </w:r>
      <w:r w:rsidR="003702F9">
        <w:rPr>
          <w:rFonts w:cs="Times New Roman (Body CS)"/>
        </w:rPr>
        <w:t xml:space="preserve">are all </w:t>
      </w:r>
      <w:r>
        <w:rPr>
          <w:rFonts w:cs="Times New Roman (Body CS)"/>
        </w:rPr>
        <w:t xml:space="preserve">necessary for successful reorganization (Section </w:t>
      </w:r>
      <w:r>
        <w:rPr>
          <w:rFonts w:cs="Times New Roman (Body CS)"/>
        </w:rPr>
        <w:fldChar w:fldCharType="begin"/>
      </w:r>
      <w:r>
        <w:rPr>
          <w:rFonts w:cs="Times New Roman (Body CS)"/>
        </w:rPr>
        <w:instrText xml:space="preserve"> REF _Ref175665289 \n \h </w:instrText>
      </w:r>
      <w:r w:rsidR="00067EF3">
        <w:rPr>
          <w:rFonts w:cs="Times New Roman (Body CS)"/>
        </w:rPr>
        <w:instrText xml:space="preserve"> \* MERGEFORMAT </w:instrText>
      </w:r>
      <w:r>
        <w:rPr>
          <w:rFonts w:cs="Times New Roman (Body CS)"/>
        </w:rPr>
      </w:r>
      <w:r>
        <w:rPr>
          <w:rFonts w:cs="Times New Roman (Body CS)"/>
        </w:rPr>
        <w:fldChar w:fldCharType="separate"/>
      </w:r>
      <w:r>
        <w:rPr>
          <w:rFonts w:cs="Times New Roman (Body CS)"/>
        </w:rPr>
        <w:t>2.2.2</w:t>
      </w:r>
      <w:r>
        <w:rPr>
          <w:rFonts w:cs="Times New Roman (Body CS)"/>
        </w:rPr>
        <w:fldChar w:fldCharType="end"/>
      </w:r>
      <w:r>
        <w:rPr>
          <w:rFonts w:cs="Times New Roman (Body CS)"/>
        </w:rPr>
        <w:t xml:space="preserve">); and 3) the specific piece of evidence that increased exposure to linguistic diversity is associated with more gradient patterns of categorization compared to categorical or noisy patterns </w:t>
      </w:r>
      <w:r>
        <w:rPr>
          <w:rFonts w:cs="Times New Roman (Body CS)"/>
        </w:rPr>
        <w:fldChar w:fldCharType="begin"/>
      </w:r>
      <w:r w:rsidR="00B311FA">
        <w:rPr>
          <w:rFonts w:cs="Times New Roman (Body CS)"/>
        </w:rPr>
        <w:instrText xml:space="preserve"> ADDIN ZOTERO_ITEM CSL_CITATION {"citationID":"a17lqvl4g0","properties":{"formattedCitation":"(Kutlu et al., 2024)","plainCitation":"(Kutlu et al., 2024)","noteIndex":0},"citationItems":[{"id":9273,"uris":["http://zotero.org/users/6534732/items/ADV7DRUQ"],"itemData":{"id":9273,"type":"article","abstract":"Traditionally,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chema":"https://github.com/citation-style-language/schema/raw/master/csl-citation.json"} </w:instrText>
      </w:r>
      <w:r>
        <w:rPr>
          <w:rFonts w:cs="Times New Roman (Body CS)"/>
        </w:rPr>
        <w:fldChar w:fldCharType="separate"/>
      </w:r>
      <w:r w:rsidR="00B311FA" w:rsidRPr="00B311FA">
        <w:rPr>
          <w:kern w:val="0"/>
        </w:rPr>
        <w:t>(Kutlu et al., 2024)</w:t>
      </w:r>
      <w:r>
        <w:rPr>
          <w:rFonts w:cs="Times New Roman (Body CS)"/>
        </w:rPr>
        <w:fldChar w:fldCharType="end"/>
      </w:r>
      <w:r>
        <w:rPr>
          <w:rFonts w:cs="Times New Roman (Body CS)"/>
        </w:rPr>
        <w:t xml:space="preserve"> combined with the specific piece</w:t>
      </w:r>
      <w:r w:rsidR="00CE3391">
        <w:rPr>
          <w:rFonts w:cs="Times New Roman (Body CS)"/>
        </w:rPr>
        <w:t>s</w:t>
      </w:r>
      <w:r>
        <w:rPr>
          <w:rFonts w:cs="Times New Roman (Body CS)"/>
        </w:rPr>
        <w:t xml:space="preserve"> of evidence that there is a perceptual advantage from having experience with languages that have a similar phonemic contrast as the target novel contrast </w:t>
      </w:r>
      <w:r>
        <w:rPr>
          <w:rFonts w:cs="Times New Roman (Body CS)"/>
        </w:rPr>
        <w:fldChar w:fldCharType="begin"/>
      </w:r>
      <w:r w:rsidR="00B311FA">
        <w:rPr>
          <w:rFonts w:cs="Times New Roman (Body CS)"/>
        </w:rPr>
        <w:instrText xml:space="preserve"> ADDIN ZOTERO_ITEM CSL_CITATION {"citationID":"a1hk6tfc6eu","properties":{"formattedCitation":"(Patihis et al., 2015)","plainCitation":"(Patihis et al., 2015)","noteIndex":0},"citationItems":[{"id":11309,"uris":["http://zotero.org/users/6534732/items/T976F8RJ"],"itemData":{"id":11309,"type":"article-journal","abstract":"This study examines monolingual and multilingual individuals’ discrimination of stop consonants in a language to which they had never been exposed: Korean. If bilingualism leads to increased flexibility in phonological categorization, we may see a broad-based bilingual advantage for phoneme discrimination. Using a Korean phoneme discrimination task, we compared 56 adults in four groups: monolingual English, bilingual Spanish, bilingual Armenian, and trilingual. Findings indicate that Spanish–English bilingual individuals scored no better than English monolinguals, and lower than Armenian–English bilingual individuals. In this case, the advantage from early childhood non-English exposure or current bilingualism was found to be specific only to languages with similar phonemic categories. This supports a narrow first/second language to third language transfer view of phoneme discrimination skills.","container-title":"International Journal of Bilingualism","DOI":"10.1177/1367006913476768","ISSN":"1367-0069","issue":"1","language":"en","note":"publisher: SAGE Publications Ltd","page":"3-16","source":"SAGE Journals","title":"Phoneme discrimination of an unrelated language: Evidence for a narrow transfer but not a broad-based bilingual advantage","title-short":"Phoneme discrimination of an unrelated language","volume":"19","author":[{"family":"Patihis","given":"Lawrence"},{"family":"Oh","given":"Janet S."},{"family":"Mogilner","given":"Tayopa"}],"issued":{"date-parts":[["2015",2,1]]},"citation-key":"patihis.etal2015Phoneme"}}],"schema":"https://github.com/citation-style-language/schema/raw/master/csl-citation.json"} </w:instrText>
      </w:r>
      <w:r>
        <w:rPr>
          <w:rFonts w:cs="Times New Roman (Body CS)"/>
        </w:rPr>
        <w:fldChar w:fldCharType="separate"/>
      </w:r>
      <w:r w:rsidR="00B311FA" w:rsidRPr="00B311FA">
        <w:rPr>
          <w:kern w:val="0"/>
        </w:rPr>
        <w:t>(Patihis et al., 2015)</w:t>
      </w:r>
      <w:r>
        <w:rPr>
          <w:rFonts w:cs="Times New Roman (Body CS)"/>
        </w:rPr>
        <w:fldChar w:fldCharType="end"/>
      </w:r>
      <w:r w:rsidR="00CE3391">
        <w:rPr>
          <w:rFonts w:cs="Times New Roman (Body CS)"/>
        </w:rPr>
        <w:t xml:space="preserve"> or use a similar primary acoustic cue </w:t>
      </w:r>
      <w:r w:rsidR="00CE3391">
        <w:rPr>
          <w:rFonts w:cs="Times New Roman (Body CS)"/>
        </w:rPr>
        <w:fldChar w:fldCharType="begin"/>
      </w:r>
      <w:r w:rsidR="000C7398">
        <w:rPr>
          <w:rFonts w:cs="Times New Roman (Body CS)"/>
        </w:rPr>
        <w:instrText xml:space="preserve"> ADDIN ZOTERO_ITEM CSL_CITATION {"citationID":"a2ii1qb0eth","properties":{"formattedCitation":"(Wiener &amp; Goss, 2019)","plainCitation":"(Wiener &amp; Goss, 2019)","noteIndex":0},"citationItems":[{"id":265,"uris":["http://zotero.org/users/6534732/items/VSZH7DAV"],"itemData":{"id":265,"type":"article-journal","abstract":"This study examines second (L2) and third (L3) language learners’ pitch perception. We test the hypothesis that a listener’s discrimination of and sensitivity (d’) to Japanese pitch accent reflects how pitch cues inform all words a listener knows in an additive, nonselective manner rather than how pitch cues inform words in a selective, Japanese-only manner. Six groups of listeners performed a speeded ABX discrimination task in Japanese. Groups were defined by their L1, L2, and L3 experience with the target language’s pitch cues (Japanese), a language with less informative pitch cues (English), or a language with more informative pitch cues (Mandarin Chinese). Results indicate that sensitivity to pitch is better modeled as a function of pitch’s informativeness across all languages a listener speaks. These findings support cue-centric views of perception and transfer, demonstrate potential advantageous transfer of tonal-L1/L2 speakers, and highlight the cumulative role that pitch plays in language learning.","container-title":"Studies in Second Language Acquisition","DOI":"10.1017/S0272263119000068","ISSN":"0272-2631, 1470-1545","issue":"4","language":"en","note":"publisher: Cambridge University Press","page":"897-910","source":"Cambridge University Press","title":"Second and Third Language Learners’ Sensitivity to Japanese Pitch Accent Is Additive: An Information-Based Model of Pitch Perception","title-short":"Second and Third Language Learners’ Sensitivity to Japanese Pitch Accent Is Additive","volume":"41","author":[{"family":"Wiener","given":"Seth"},{"family":"Goss","given":"Seth"}],"issued":{"date-parts":[["2019",9]]},"citation-key":"wiener.goss2019Second"}}],"schema":"https://github.com/citation-style-language/schema/raw/master/csl-citation.json"} </w:instrText>
      </w:r>
      <w:r w:rsidR="00CE3391">
        <w:rPr>
          <w:rFonts w:cs="Times New Roman (Body CS)"/>
        </w:rPr>
        <w:fldChar w:fldCharType="separate"/>
      </w:r>
      <w:r w:rsidR="000C7398" w:rsidRPr="000C7398">
        <w:rPr>
          <w:kern w:val="0"/>
        </w:rPr>
        <w:t>(Wiener &amp; Goss, 2019)</w:t>
      </w:r>
      <w:r w:rsidR="00CE3391">
        <w:rPr>
          <w:rFonts w:cs="Times New Roman (Body CS)"/>
        </w:rPr>
        <w:fldChar w:fldCharType="end"/>
      </w:r>
      <w:r>
        <w:rPr>
          <w:rFonts w:cs="Times New Roman (Body CS)"/>
        </w:rPr>
        <w:t xml:space="preserve">. What remains unclear is to what degree gradient perception in L1 and L2 are connected, to what degree gradient categorization is beneficial in the perception and learning of L2 contrasts, and whether the perceptual benefits of linguistic diversity and language experience can be simulated in naïve and experienced L2 learners through specific multilingual perceptual training. </w:t>
      </w:r>
      <w:r w:rsidR="00067EF3">
        <w:rPr>
          <w:rFonts w:cs="Times New Roman (Body CS)"/>
        </w:rPr>
        <w:t xml:space="preserve">To investigate these uncertainties, </w:t>
      </w:r>
      <w:r>
        <w:rPr>
          <w:rFonts w:cs="Times New Roman (Body CS)"/>
        </w:rPr>
        <w:t>I ask the following research questions</w:t>
      </w:r>
      <w:r w:rsidR="00067EF3">
        <w:rPr>
          <w:rFonts w:cs="Times New Roman (Body CS)"/>
        </w:rPr>
        <w:t>:</w:t>
      </w:r>
    </w:p>
    <w:p w14:paraId="173E0258" w14:textId="5AD5B4A4" w:rsidR="007B566B" w:rsidRPr="00A02503" w:rsidRDefault="007B566B" w:rsidP="00866BFE">
      <w:pPr>
        <w:spacing w:line="480" w:lineRule="auto"/>
        <w:ind w:left="720"/>
        <w:rPr>
          <w:rFonts w:cs="Times New Roman (Body CS)"/>
        </w:rPr>
      </w:pPr>
      <w:r w:rsidRPr="00A02503">
        <w:rPr>
          <w:rFonts w:cs="Times New Roman (Body CS)"/>
          <w:u w:val="single"/>
        </w:rPr>
        <w:t>Research Question 1:</w:t>
      </w:r>
      <w:r w:rsidRPr="00A02503">
        <w:rPr>
          <w:rFonts w:cs="Times New Roman (Body CS)"/>
        </w:rPr>
        <w:t xml:space="preserve"> </w:t>
      </w:r>
      <w:r>
        <w:rPr>
          <w:rFonts w:cs="Times New Roman (Body CS)"/>
        </w:rPr>
        <w:t xml:space="preserve"> </w:t>
      </w:r>
      <w:r w:rsidR="009663DD" w:rsidRPr="009663DD">
        <w:rPr>
          <w:rFonts w:cs="Times New Roman (Body CS)"/>
        </w:rPr>
        <w:t xml:space="preserve">Is </w:t>
      </w:r>
      <w:r w:rsidR="009663DD">
        <w:rPr>
          <w:rFonts w:cs="Times New Roman (Body CS)"/>
        </w:rPr>
        <w:t xml:space="preserve">increased experience with </w:t>
      </w:r>
      <w:r w:rsidR="009663DD" w:rsidRPr="009663DD">
        <w:rPr>
          <w:rFonts w:cs="Times New Roman (Body CS)"/>
        </w:rPr>
        <w:t>linguistic diversity</w:t>
      </w:r>
      <w:r w:rsidR="009663DD">
        <w:rPr>
          <w:rFonts w:cs="Times New Roman (Body CS)"/>
        </w:rPr>
        <w:t xml:space="preserve"> (hereafter, </w:t>
      </w:r>
      <w:r w:rsidR="009663DD">
        <w:rPr>
          <w:rFonts w:cs="Times New Roman (Body CS)"/>
          <w:i/>
          <w:iCs/>
        </w:rPr>
        <w:t>experiential linguistic diversity</w:t>
      </w:r>
      <w:r w:rsidR="009663DD">
        <w:rPr>
          <w:rFonts w:cs="Times New Roman (Body CS)"/>
        </w:rPr>
        <w:t>)</w:t>
      </w:r>
      <w:r w:rsidR="009663DD" w:rsidRPr="009663DD">
        <w:rPr>
          <w:rFonts w:cs="Times New Roman (Body CS)"/>
        </w:rPr>
        <w:t xml:space="preserve"> from one’s </w:t>
      </w:r>
      <w:r w:rsidR="009663DD">
        <w:rPr>
          <w:rFonts w:cs="Times New Roman (Body CS)"/>
        </w:rPr>
        <w:t>language history, usage, and exposure</w:t>
      </w:r>
      <w:r w:rsidR="009663DD" w:rsidRPr="009663DD">
        <w:rPr>
          <w:rFonts w:cs="Times New Roman (Body CS)"/>
        </w:rPr>
        <w:t xml:space="preserve"> </w:t>
      </w:r>
      <w:r w:rsidR="009663DD" w:rsidRPr="009663DD">
        <w:rPr>
          <w:rFonts w:cs="Times New Roman (Body CS)"/>
        </w:rPr>
        <w:lastRenderedPageBreak/>
        <w:t>predictive of higher degrees of gradient categorization of L2 speech as it is with L1 speech?</w:t>
      </w:r>
      <w:r w:rsidR="009663DD">
        <w:rPr>
          <w:rFonts w:cs="Times New Roman (Body CS)"/>
        </w:rPr>
        <w:t xml:space="preserve"> </w:t>
      </w:r>
      <w:r w:rsidRPr="00A02503">
        <w:rPr>
          <w:rFonts w:cs="Times New Roman (Body CS)"/>
        </w:rPr>
        <w:t>If so, do</w:t>
      </w:r>
      <w:r>
        <w:rPr>
          <w:rFonts w:cs="Times New Roman (Body CS)"/>
        </w:rPr>
        <w:t xml:space="preserve"> higher degrees of </w:t>
      </w:r>
      <w:r w:rsidR="00D36927">
        <w:rPr>
          <w:rFonts w:cs="Times New Roman (Body CS)"/>
        </w:rPr>
        <w:t xml:space="preserve">L2 </w:t>
      </w:r>
      <w:r w:rsidRPr="00A02503">
        <w:rPr>
          <w:rFonts w:cs="Times New Roman (Body CS)"/>
        </w:rPr>
        <w:t>gradient categorization</w:t>
      </w:r>
      <w:r w:rsidR="009663DD">
        <w:rPr>
          <w:rFonts w:cs="Times New Roman (Body CS)"/>
        </w:rPr>
        <w:t xml:space="preserve"> predict the degree of usage of the secondary acoustic cue</w:t>
      </w:r>
      <w:r w:rsidRPr="00A02503">
        <w:rPr>
          <w:rFonts w:cs="Times New Roman (Body CS)"/>
        </w:rPr>
        <w:t xml:space="preserve"> </w:t>
      </w:r>
      <w:r w:rsidR="009663DD">
        <w:rPr>
          <w:rFonts w:cs="Times New Roman (Body CS)"/>
        </w:rPr>
        <w:t>in the perception of</w:t>
      </w:r>
      <w:r w:rsidR="00834607">
        <w:rPr>
          <w:rFonts w:cs="Times New Roman (Body CS)"/>
        </w:rPr>
        <w:t xml:space="preserve"> L2</w:t>
      </w:r>
      <w:r>
        <w:rPr>
          <w:rFonts w:cs="Times New Roman (Body CS)"/>
        </w:rPr>
        <w:t xml:space="preserve"> phonemic contrasts</w:t>
      </w:r>
      <w:r w:rsidR="00D36927">
        <w:rPr>
          <w:rFonts w:cs="Times New Roman (Body CS)"/>
        </w:rPr>
        <w:t>, as we see with L1 gradiency and secondary cue use</w:t>
      </w:r>
      <w:r>
        <w:rPr>
          <w:rFonts w:cs="Times New Roman (Body CS)"/>
        </w:rPr>
        <w:t>?</w:t>
      </w:r>
    </w:p>
    <w:p w14:paraId="40ECAC48" w14:textId="238295C5" w:rsidR="007B566B" w:rsidRPr="00A02503" w:rsidRDefault="007B566B" w:rsidP="00866BFE">
      <w:pPr>
        <w:spacing w:line="480" w:lineRule="auto"/>
        <w:ind w:left="720"/>
        <w:rPr>
          <w:rFonts w:cs="Times New Roman (Body CS)"/>
        </w:rPr>
      </w:pPr>
      <w:r w:rsidRPr="00A02503">
        <w:rPr>
          <w:rFonts w:cs="Times New Roman (Body CS)"/>
          <w:u w:val="single"/>
        </w:rPr>
        <w:t>Research Question 2:</w:t>
      </w:r>
      <w:r w:rsidRPr="00A02503">
        <w:rPr>
          <w:rFonts w:cs="Times New Roman (Body CS)"/>
        </w:rPr>
        <w:t xml:space="preserve">  Can we promote gradient categorization in listeners through </w:t>
      </w:r>
      <w:r w:rsidR="00067EF3">
        <w:rPr>
          <w:rFonts w:cs="Times New Roman (Body CS)"/>
        </w:rPr>
        <w:t>specific</w:t>
      </w:r>
      <w:r w:rsidRPr="00A02503">
        <w:rPr>
          <w:rFonts w:cs="Times New Roman (Body CS)"/>
        </w:rPr>
        <w:t xml:space="preserve"> exposure to linguistic diversity via perceptual training?</w:t>
      </w:r>
      <w:r>
        <w:rPr>
          <w:rFonts w:cs="Times New Roman (Body CS)"/>
        </w:rPr>
        <w:t xml:space="preserve"> </w:t>
      </w:r>
      <w:r w:rsidRPr="00A02503">
        <w:rPr>
          <w:rFonts w:cs="Times New Roman (Body CS)"/>
        </w:rPr>
        <w:t>If so, do</w:t>
      </w:r>
      <w:r>
        <w:rPr>
          <w:rFonts w:cs="Times New Roman (Body CS)"/>
        </w:rPr>
        <w:t xml:space="preserve">es </w:t>
      </w:r>
      <w:r w:rsidRPr="00A02503">
        <w:rPr>
          <w:rFonts w:cs="Times New Roman (Body CS)"/>
        </w:rPr>
        <w:t xml:space="preserve">gradient categorization </w:t>
      </w:r>
      <w:r w:rsidR="00ED1F3A">
        <w:rPr>
          <w:rFonts w:cs="Times New Roman (Body CS)"/>
        </w:rPr>
        <w:t xml:space="preserve">increase perceptual sensitivity to discriminate between </w:t>
      </w:r>
      <w:r>
        <w:rPr>
          <w:rFonts w:cs="Times New Roman (Body CS)"/>
        </w:rPr>
        <w:t>target language phonemic contrasts</w:t>
      </w:r>
      <w:r w:rsidRPr="00A02503">
        <w:rPr>
          <w:rFonts w:cs="Times New Roman (Body CS)"/>
        </w:rPr>
        <w:t>?</w:t>
      </w:r>
    </w:p>
    <w:p w14:paraId="529A167B" w14:textId="4DC192EF" w:rsidR="007B566B" w:rsidRPr="00A02503" w:rsidRDefault="007B566B" w:rsidP="00866BFE">
      <w:pPr>
        <w:spacing w:line="480" w:lineRule="auto"/>
        <w:ind w:left="720"/>
        <w:rPr>
          <w:rFonts w:cs="Times New Roman (Body CS)"/>
        </w:rPr>
      </w:pPr>
      <w:r w:rsidRPr="00A02503">
        <w:rPr>
          <w:rFonts w:cs="Times New Roman (Body CS)"/>
          <w:u w:val="single"/>
        </w:rPr>
        <w:t>Research Question 3:</w:t>
      </w:r>
      <w:r w:rsidRPr="00A02503">
        <w:rPr>
          <w:rFonts w:cs="Times New Roman (Body CS)"/>
        </w:rPr>
        <w:t xml:space="preserve"> Does </w:t>
      </w:r>
      <w:r w:rsidR="00067EF3">
        <w:rPr>
          <w:rFonts w:cs="Times New Roman (Body CS)"/>
        </w:rPr>
        <w:t>specific</w:t>
      </w:r>
      <w:r w:rsidRPr="00A02503">
        <w:rPr>
          <w:rFonts w:cs="Times New Roman (Body CS)"/>
        </w:rPr>
        <w:t xml:space="preserve"> exposure to linguistic diversity through perceptual training lead to improvements</w:t>
      </w:r>
      <w:r w:rsidR="00ED1F3A">
        <w:rPr>
          <w:rFonts w:cs="Times New Roman (Body CS)"/>
        </w:rPr>
        <w:t xml:space="preserve"> </w:t>
      </w:r>
      <w:r w:rsidR="00880DF2">
        <w:rPr>
          <w:rFonts w:cs="Times New Roman (Body CS)"/>
        </w:rPr>
        <w:t>in L2 speech perception and listening</w:t>
      </w:r>
      <w:r w:rsidRPr="00A02503">
        <w:rPr>
          <w:rFonts w:cs="Times New Roman (Body CS)"/>
        </w:rPr>
        <w:t>?</w:t>
      </w:r>
    </w:p>
    <w:p w14:paraId="7C5D3BBB" w14:textId="254AD076" w:rsidR="007B566B" w:rsidRPr="00A02503" w:rsidRDefault="007B566B" w:rsidP="00866BFE">
      <w:pPr>
        <w:spacing w:line="480" w:lineRule="auto"/>
        <w:rPr>
          <w:rFonts w:cs="Times New Roman (Body CS)"/>
        </w:rPr>
      </w:pPr>
      <w:r w:rsidRPr="00A02503">
        <w:rPr>
          <w:rFonts w:cs="Times New Roman (Body CS)"/>
        </w:rPr>
        <w:t>The following specific aims further describe the research plan of the experiments that will be conducted to answer the major research questions</w:t>
      </w:r>
      <w:r w:rsidR="00866BFE">
        <w:rPr>
          <w:rFonts w:cs="Times New Roman (Body CS)"/>
        </w:rPr>
        <w:t>.</w:t>
      </w:r>
    </w:p>
    <w:p w14:paraId="1FC966FA" w14:textId="576DC3FF" w:rsidR="007B566B" w:rsidRPr="00A02503" w:rsidRDefault="007B566B" w:rsidP="009663DD">
      <w:pPr>
        <w:spacing w:line="480" w:lineRule="auto"/>
        <w:ind w:firstLine="720"/>
        <w:rPr>
          <w:rFonts w:cs="Times New Roman (Body CS)"/>
        </w:rPr>
      </w:pPr>
      <w:r w:rsidRPr="00A02503">
        <w:rPr>
          <w:rFonts w:cs="Times New Roman (Body CS)"/>
        </w:rPr>
        <w:t xml:space="preserve">Aim 1 is </w:t>
      </w:r>
      <w:r>
        <w:rPr>
          <w:rFonts w:cs="Times New Roman (Body CS)"/>
        </w:rPr>
        <w:t>to determine whether</w:t>
      </w:r>
      <w:r w:rsidRPr="00A02503">
        <w:rPr>
          <w:rFonts w:cs="Times New Roman (Body CS)"/>
        </w:rPr>
        <w:t xml:space="preserve"> </w:t>
      </w:r>
      <w:r w:rsidR="009663DD">
        <w:rPr>
          <w:rFonts w:cs="Times New Roman (Body CS)"/>
          <w:u w:val="single"/>
        </w:rPr>
        <w:t>experiential</w:t>
      </w:r>
      <w:r w:rsidRPr="00A02503">
        <w:rPr>
          <w:rFonts w:cs="Times New Roman (Body CS)"/>
          <w:u w:val="single"/>
        </w:rPr>
        <w:t xml:space="preserve"> linguistic diversity</w:t>
      </w:r>
      <w:r w:rsidRPr="00A02503">
        <w:rPr>
          <w:rFonts w:cs="Times New Roman (Body CS)"/>
        </w:rPr>
        <w:t xml:space="preserve"> from listeners’ </w:t>
      </w:r>
      <w:r w:rsidR="009663DD">
        <w:rPr>
          <w:rFonts w:cs="Times New Roman (Body CS)"/>
        </w:rPr>
        <w:t>language history, usage, and exposure</w:t>
      </w:r>
      <w:r>
        <w:rPr>
          <w:rFonts w:cs="Times New Roman (Body CS)"/>
        </w:rPr>
        <w:t xml:space="preserve"> predicts</w:t>
      </w:r>
      <w:r w:rsidRPr="00A02503">
        <w:rPr>
          <w:rFonts w:cs="Times New Roman (Body CS)"/>
        </w:rPr>
        <w:t xml:space="preserve"> (1)</w:t>
      </w:r>
      <w:r>
        <w:rPr>
          <w:rFonts w:cs="Times New Roman (Body CS)"/>
        </w:rPr>
        <w:t xml:space="preserve"> degree of</w:t>
      </w:r>
      <w:r w:rsidRPr="00A02503">
        <w:rPr>
          <w:rFonts w:cs="Times New Roman (Body CS)"/>
        </w:rPr>
        <w:t xml:space="preserve"> </w:t>
      </w:r>
      <w:r w:rsidRPr="00A02503">
        <w:rPr>
          <w:rFonts w:cs="Times New Roman (Body CS)"/>
          <w:u w:val="single"/>
        </w:rPr>
        <w:t>gradient categorization</w:t>
      </w:r>
      <w:r w:rsidRPr="00A02503">
        <w:rPr>
          <w:rFonts w:cs="Times New Roman (Body CS)"/>
        </w:rPr>
        <w:t xml:space="preserve"> of L1 and L2 speech and (2) </w:t>
      </w:r>
      <w:r w:rsidRPr="00A02503">
        <w:rPr>
          <w:rFonts w:cs="Times New Roman (Body CS)"/>
          <w:u w:val="single"/>
        </w:rPr>
        <w:t>perceptual flexibility</w:t>
      </w:r>
      <w:r>
        <w:rPr>
          <w:rFonts w:cs="Times New Roman (Body CS)"/>
          <w:u w:val="single"/>
        </w:rPr>
        <w:t xml:space="preserve"> and </w:t>
      </w:r>
      <w:r w:rsidRPr="00BE5047">
        <w:rPr>
          <w:rFonts w:cs="Times New Roman (Body CS)"/>
          <w:u w:val="single"/>
        </w:rPr>
        <w:t>acoustic cue integration</w:t>
      </w:r>
      <w:r w:rsidRPr="00A02503">
        <w:rPr>
          <w:rFonts w:cs="Times New Roman (Body CS)"/>
        </w:rPr>
        <w:t xml:space="preserve">. </w:t>
      </w:r>
      <w:r w:rsidR="009663DD">
        <w:rPr>
          <w:rFonts w:cs="Times New Roman (Body CS)"/>
          <w:iCs/>
        </w:rPr>
        <w:t xml:space="preserve">Here, </w:t>
      </w:r>
      <w:r w:rsidR="009663DD" w:rsidRPr="009663DD">
        <w:rPr>
          <w:rFonts w:cs="Times New Roman (Body CS)"/>
          <w:i/>
        </w:rPr>
        <w:t xml:space="preserve">experiential </w:t>
      </w:r>
      <w:r w:rsidRPr="009663DD">
        <w:rPr>
          <w:rFonts w:cs="Times New Roman (Body CS)"/>
          <w:i/>
          <w:iCs/>
        </w:rPr>
        <w:t>linguistic diversity</w:t>
      </w:r>
      <w:r w:rsidRPr="009663DD">
        <w:rPr>
          <w:rFonts w:cs="Times New Roman (Body CS)"/>
        </w:rPr>
        <w:t xml:space="preserve"> is operationalized as </w:t>
      </w:r>
      <w:r w:rsidR="009663DD" w:rsidRPr="009663DD">
        <w:rPr>
          <w:rFonts w:cs="Times New Roman (Body CS)"/>
        </w:rPr>
        <w:t xml:space="preserve">language entropy, a measure of </w:t>
      </w:r>
      <w:r w:rsidR="009663DD">
        <w:rPr>
          <w:rFonts w:cs="Times New Roman (Body CS)"/>
        </w:rPr>
        <w:t>“</w:t>
      </w:r>
      <w:r w:rsidR="009663DD" w:rsidRPr="009663DD">
        <w:rPr>
          <w:rFonts w:cs="Times New Roman (Body CS)"/>
        </w:rPr>
        <w:t>the relative balance or diversity in language usage and exposure</w:t>
      </w:r>
      <w:r w:rsidR="009663DD">
        <w:rPr>
          <w:rFonts w:cs="Times New Roman (Body CS)"/>
        </w:rPr>
        <w:t>”</w:t>
      </w:r>
      <w:r w:rsidR="009663DD" w:rsidRPr="009663DD">
        <w:rPr>
          <w:rFonts w:cs="Times New Roman (Body CS)"/>
        </w:rPr>
        <w:t xml:space="preserve"> in various everyday communicative contexts</w:t>
      </w:r>
      <w:r w:rsidR="009663DD">
        <w:rPr>
          <w:rFonts w:cs="Times New Roman (Body CS)"/>
        </w:rPr>
        <w:t xml:space="preserve">, such that higher values of language entropy indicate “more balanced language usage and greater language diversity” </w:t>
      </w:r>
      <w:r w:rsidR="009663DD" w:rsidRPr="009663DD">
        <w:rPr>
          <w:rFonts w:cs="Times New Roman (Body CS)"/>
        </w:rPr>
        <w:fldChar w:fldCharType="begin"/>
      </w:r>
      <w:r w:rsidR="009663DD">
        <w:rPr>
          <w:rFonts w:cs="Times New Roman (Body CS)"/>
        </w:rPr>
        <w:instrText xml:space="preserve"> ADDIN ZOTERO_ITEM CSL_CITATION {"citationID":"fVqkreFB","properties":{"formattedCitation":"(Gullifer &amp; Titone, 2020, p. 284)","plainCitation":"(Gullifer &amp; Titone, 2020, p. 284)","noteIndex":0},"citationItems":[{"id":9913,"uris":["http://zotero.org/users/6534732/items/5EA5S3CT"],"itemData":{"id":9913,"type":"article-journal","abstract":"Bilingual and multilingual individuals exhibit variation in everyday language experience. Studies on bilingualism account for individual differences with measures such as L2 age of acquisition, exposure, or language proficiency, but recent theoretical perspectives posit that the relative balance between the two or more languages throughout daily life (i.e., interactional context) is a crucial determinant for language representation, access, and control. We propose an innovative measure to characterize this construct by using entropy to estimate the social diversity of language use. Language entropy is computed from commonly-collected language history data and generalizes to multilingual communicative contexts. We show how language entropy relates to other indices of bilingual experience and that it predicts self-report L2 outcome measures over and above classic measures of language experience. Thus, we proffer language entropy as a means to characterize individual differences in bilingual (and multilingual) language experience related to the social diversity of language use.","container-title":"Bilingualism: Language and Cognition","DOI":"10.1017/S1366728919000026","ISSN":"1366-7289, 1469-1841","issue":"2","language":"en","page":"283-294","source":"Cambridge University Press","title":"Characterizing the social diversity of bilingualism using language entropy","volume":"23","author":[{"family":"Gullifer","given":"Jason W."},{"family":"Titone","given":"Debra"}],"issued":{"date-parts":[["2020",3]]},"citation-key":"gullifer.titone2020Characterizing"},"locator":"284","label":"page"}],"schema":"https://github.com/citation-style-language/schema/raw/master/csl-citation.json"} </w:instrText>
      </w:r>
      <w:r w:rsidR="009663DD" w:rsidRPr="009663DD">
        <w:rPr>
          <w:rFonts w:cs="Times New Roman (Body CS)"/>
        </w:rPr>
        <w:fldChar w:fldCharType="separate"/>
      </w:r>
      <w:r w:rsidR="00B06039">
        <w:rPr>
          <w:rFonts w:cs="Times New Roman (Body CS)"/>
          <w:noProof/>
        </w:rPr>
        <w:t>(Gullifer &amp; Titone, 2020, p. 284)</w:t>
      </w:r>
      <w:r w:rsidR="009663DD" w:rsidRPr="009663DD">
        <w:rPr>
          <w:rFonts w:cs="Times New Roman (Body CS)"/>
        </w:rPr>
        <w:fldChar w:fldCharType="end"/>
      </w:r>
      <w:r w:rsidR="009663DD">
        <w:rPr>
          <w:rFonts w:cs="Times New Roman (Body CS)"/>
        </w:rPr>
        <w:t xml:space="preserve">. Everyday communicative contexts include </w:t>
      </w:r>
      <w:r w:rsidR="009663DD" w:rsidRPr="009663DD">
        <w:rPr>
          <w:rFonts w:cs="Times New Roman (Body CS)"/>
        </w:rPr>
        <w:t>entertainment contexts (television, music, video games, social media, etc.) and interpersonal contexts (family, friends, co-workers, community, etc.)</w:t>
      </w:r>
      <w:r w:rsidR="009663DD">
        <w:rPr>
          <w:rFonts w:cs="Times New Roman (Body CS)"/>
        </w:rPr>
        <w:t>.</w:t>
      </w:r>
      <w:r w:rsidR="009663DD" w:rsidRPr="009663DD">
        <w:rPr>
          <w:rFonts w:cs="Times New Roman (Body CS)"/>
        </w:rPr>
        <w:t xml:space="preserve"> </w:t>
      </w:r>
      <w:r>
        <w:rPr>
          <w:rFonts w:cs="Times New Roman (Body CS)"/>
        </w:rPr>
        <w:t>This will answer RQ1.</w:t>
      </w:r>
    </w:p>
    <w:p w14:paraId="0C8049D5" w14:textId="2904F9C3" w:rsidR="007B566B" w:rsidRPr="00A02503" w:rsidRDefault="007B566B" w:rsidP="007B566B">
      <w:pPr>
        <w:spacing w:line="480" w:lineRule="auto"/>
        <w:ind w:firstLine="720"/>
        <w:rPr>
          <w:rFonts w:cs="Times New Roman (Body CS)"/>
        </w:rPr>
      </w:pPr>
      <w:r w:rsidRPr="00A02503">
        <w:rPr>
          <w:rFonts w:cs="Times New Roman (Body CS)"/>
        </w:rPr>
        <w:t xml:space="preserve">Aim 2 is to investigate the effects of </w:t>
      </w:r>
      <w:r w:rsidRPr="00A02503">
        <w:rPr>
          <w:rFonts w:cs="Times New Roman (Body CS)"/>
          <w:u w:val="single"/>
        </w:rPr>
        <w:t xml:space="preserve">short-term, </w:t>
      </w:r>
      <w:r w:rsidR="00067EF3">
        <w:rPr>
          <w:rFonts w:cs="Times New Roman (Body CS)"/>
          <w:u w:val="single"/>
        </w:rPr>
        <w:t xml:space="preserve">specific </w:t>
      </w:r>
      <w:r w:rsidRPr="00A02503">
        <w:rPr>
          <w:rFonts w:cs="Times New Roman (Body CS)"/>
          <w:u w:val="single"/>
        </w:rPr>
        <w:t>exposure to</w:t>
      </w:r>
      <w:r>
        <w:rPr>
          <w:rFonts w:cs="Times New Roman (Body CS)"/>
          <w:u w:val="single"/>
        </w:rPr>
        <w:t xml:space="preserve"> </w:t>
      </w:r>
      <w:r w:rsidRPr="00A02503">
        <w:rPr>
          <w:rFonts w:cs="Times New Roman (Body CS)"/>
          <w:u w:val="single"/>
        </w:rPr>
        <w:t>linguistic diversity</w:t>
      </w:r>
      <w:r w:rsidRPr="00A02503">
        <w:rPr>
          <w:rFonts w:cs="Times New Roman (Body CS)"/>
        </w:rPr>
        <w:t xml:space="preserve"> through </w:t>
      </w:r>
      <w:r w:rsidRPr="00160FEE">
        <w:rPr>
          <w:rFonts w:cs="Times New Roman (Body CS)"/>
        </w:rPr>
        <w:t>perceptual training</w:t>
      </w:r>
      <w:r w:rsidRPr="00A02503">
        <w:rPr>
          <w:rFonts w:cs="Times New Roman (Body CS)"/>
        </w:rPr>
        <w:t xml:space="preserve"> on</w:t>
      </w:r>
      <w:r w:rsidR="00ED1F3A">
        <w:rPr>
          <w:rFonts w:cs="Times New Roman (Body CS)"/>
        </w:rPr>
        <w:t xml:space="preserve"> (1)</w:t>
      </w:r>
      <w:r w:rsidRPr="00A02503">
        <w:rPr>
          <w:rFonts w:cs="Times New Roman (Body CS)"/>
        </w:rPr>
        <w:t xml:space="preserve"> </w:t>
      </w:r>
      <w:r w:rsidRPr="00A02503">
        <w:rPr>
          <w:rFonts w:cs="Times New Roman (Body CS)"/>
          <w:u w:val="single"/>
        </w:rPr>
        <w:t>gradient categorization</w:t>
      </w:r>
      <w:r w:rsidRPr="00A02503">
        <w:rPr>
          <w:rFonts w:cs="Times New Roman (Body CS)"/>
        </w:rPr>
        <w:t xml:space="preserve"> of L1 and L2 speech</w:t>
      </w:r>
      <w:r w:rsidR="00ED1F3A">
        <w:rPr>
          <w:rFonts w:cs="Times New Roman (Body CS)"/>
        </w:rPr>
        <w:t xml:space="preserve"> and (2) L2 </w:t>
      </w:r>
      <w:r w:rsidR="00ED1F3A">
        <w:rPr>
          <w:rFonts w:cs="Times New Roman (Body CS)"/>
          <w:u w:val="single"/>
        </w:rPr>
        <w:lastRenderedPageBreak/>
        <w:t>phoneme discrimination</w:t>
      </w:r>
      <w:r w:rsidRPr="00A02503">
        <w:rPr>
          <w:rFonts w:cs="Times New Roman (Body CS)"/>
        </w:rPr>
        <w:t xml:space="preserve">. Here, </w:t>
      </w:r>
      <w:r w:rsidR="00067EF3">
        <w:rPr>
          <w:rFonts w:cs="Times New Roman (Body CS)"/>
          <w:i/>
          <w:iCs/>
        </w:rPr>
        <w:t>specific</w:t>
      </w:r>
      <w:r w:rsidRPr="00A02503">
        <w:rPr>
          <w:rFonts w:cs="Times New Roman (Body CS)"/>
          <w:i/>
          <w:iCs/>
        </w:rPr>
        <w:t xml:space="preserve"> linguistic diversity</w:t>
      </w:r>
      <w:r w:rsidRPr="00A02503">
        <w:rPr>
          <w:rFonts w:cs="Times New Roman (Body CS)"/>
        </w:rPr>
        <w:t xml:space="preserve"> is operationalized as the number of languages </w:t>
      </w:r>
      <w:r>
        <w:rPr>
          <w:rFonts w:cs="Times New Roman (Body CS)"/>
        </w:rPr>
        <w:t>used in the perceptual discrimination training task. This will answer RQ2.</w:t>
      </w:r>
    </w:p>
    <w:p w14:paraId="7E85753F" w14:textId="40075CE4" w:rsidR="00C5074A" w:rsidRDefault="007B566B" w:rsidP="007B566B">
      <w:pPr>
        <w:spacing w:line="480" w:lineRule="auto"/>
        <w:ind w:firstLine="720"/>
        <w:rPr>
          <w:rFonts w:cs="Times New Roman (Body CS)"/>
        </w:rPr>
      </w:pPr>
      <w:r w:rsidRPr="00A02503">
        <w:rPr>
          <w:rFonts w:cs="Times New Roman (Body CS)"/>
        </w:rPr>
        <w:t xml:space="preserve">Aim 3 is to investigate the effects of </w:t>
      </w:r>
      <w:r w:rsidRPr="00A02503">
        <w:rPr>
          <w:rFonts w:cs="Times New Roman (Body CS)"/>
          <w:u w:val="single"/>
        </w:rPr>
        <w:t xml:space="preserve">long-term, </w:t>
      </w:r>
      <w:r w:rsidR="00067EF3">
        <w:rPr>
          <w:rFonts w:cs="Times New Roman (Body CS)"/>
          <w:u w:val="single"/>
        </w:rPr>
        <w:t>specific</w:t>
      </w:r>
      <w:r w:rsidRPr="00A02503">
        <w:rPr>
          <w:rFonts w:cs="Times New Roman (Body CS)"/>
          <w:u w:val="single"/>
        </w:rPr>
        <w:t xml:space="preserve"> exposure to linguistic diversity</w:t>
      </w:r>
      <w:r w:rsidRPr="00A02503">
        <w:rPr>
          <w:rFonts w:cs="Times New Roman (Body CS)"/>
        </w:rPr>
        <w:t xml:space="preserve"> through </w:t>
      </w:r>
      <w:r w:rsidRPr="00160FEE">
        <w:rPr>
          <w:rFonts w:cs="Times New Roman (Body CS)"/>
        </w:rPr>
        <w:t>perceptual training</w:t>
      </w:r>
      <w:r w:rsidRPr="00A02503">
        <w:rPr>
          <w:rFonts w:cs="Times New Roman (Body CS)"/>
        </w:rPr>
        <w:t>,</w:t>
      </w:r>
      <w:r w:rsidRPr="00A02503">
        <w:rPr>
          <w:rFonts w:cs="Times New Roman (Body CS)"/>
          <w:i/>
          <w:iCs/>
        </w:rPr>
        <w:t xml:space="preserve"> in conjunction with foreign language classroom instruction,</w:t>
      </w:r>
      <w:r w:rsidRPr="00A02503">
        <w:rPr>
          <w:rFonts w:cs="Times New Roman (Body CS)"/>
        </w:rPr>
        <w:t xml:space="preserve"> on the </w:t>
      </w:r>
      <w:r>
        <w:rPr>
          <w:rFonts w:cs="Times New Roman (Body CS)"/>
        </w:rPr>
        <w:t xml:space="preserve">(1) </w:t>
      </w:r>
      <w:r w:rsidRPr="0036190A">
        <w:rPr>
          <w:rFonts w:cs="Times New Roman (Body CS)"/>
          <w:u w:val="single"/>
        </w:rPr>
        <w:t>gradient categorization</w:t>
      </w:r>
      <w:r>
        <w:rPr>
          <w:rFonts w:cs="Times New Roman (Body CS)"/>
        </w:rPr>
        <w:t xml:space="preserve"> of L1 and L2 speech</w:t>
      </w:r>
      <w:r w:rsidR="00ED1F3A">
        <w:rPr>
          <w:rFonts w:cs="Times New Roman (Body CS)"/>
        </w:rPr>
        <w:t xml:space="preserve">, (2) L2 </w:t>
      </w:r>
      <w:r w:rsidR="00ED1F3A">
        <w:rPr>
          <w:rFonts w:cs="Times New Roman (Body CS)"/>
          <w:u w:val="single"/>
        </w:rPr>
        <w:t>phoneme discrimination</w:t>
      </w:r>
      <w:r w:rsidR="00ED1F3A">
        <w:rPr>
          <w:rFonts w:cs="Times New Roman (Body CS)"/>
        </w:rPr>
        <w:t>,</w:t>
      </w:r>
      <w:r>
        <w:rPr>
          <w:rFonts w:cs="Times New Roman (Body CS)"/>
        </w:rPr>
        <w:t xml:space="preserve"> and (</w:t>
      </w:r>
      <w:r w:rsidR="00ED1F3A">
        <w:rPr>
          <w:rFonts w:cs="Times New Roman (Body CS)"/>
        </w:rPr>
        <w:t>3</w:t>
      </w:r>
      <w:r>
        <w:rPr>
          <w:rFonts w:cs="Times New Roman (Body CS)"/>
        </w:rPr>
        <w:t xml:space="preserve">) </w:t>
      </w:r>
      <w:r w:rsidR="00880DF2">
        <w:rPr>
          <w:rFonts w:cs="Times New Roman (Body CS)"/>
        </w:rPr>
        <w:t xml:space="preserve">L2 </w:t>
      </w:r>
      <w:r w:rsidR="00880DF2" w:rsidRPr="00880DF2">
        <w:rPr>
          <w:rFonts w:cs="Times New Roman (Body CS)"/>
          <w:u w:val="single"/>
        </w:rPr>
        <w:t xml:space="preserve">speech perception and </w:t>
      </w:r>
      <w:r w:rsidR="00ED1F3A" w:rsidRPr="00880DF2">
        <w:rPr>
          <w:rFonts w:cs="Times New Roman (Body CS)"/>
          <w:u w:val="single"/>
        </w:rPr>
        <w:t>listening</w:t>
      </w:r>
      <w:r w:rsidRPr="00A02503">
        <w:rPr>
          <w:rFonts w:cs="Times New Roman (Body CS)"/>
        </w:rPr>
        <w:t>.</w:t>
      </w:r>
      <w:r>
        <w:rPr>
          <w:rFonts w:cs="Times New Roman (Body CS)"/>
        </w:rPr>
        <w:t xml:space="preserve"> This will answer RQ2 and RQ3.</w:t>
      </w:r>
    </w:p>
    <w:p w14:paraId="7794562A" w14:textId="5E88743E" w:rsidR="00876B73" w:rsidRPr="007B566B" w:rsidRDefault="00866BFE" w:rsidP="00067EF3">
      <w:pPr>
        <w:spacing w:line="480" w:lineRule="auto"/>
        <w:ind w:firstLine="720"/>
        <w:rPr>
          <w:rFonts w:cs="Times New Roman (Body CS)"/>
        </w:rPr>
      </w:pPr>
      <w:r>
        <w:rPr>
          <w:rFonts w:cs="Times New Roman (Body CS)"/>
        </w:rPr>
        <w:t>In this study of</w:t>
      </w:r>
      <w:r w:rsidR="00067EF3">
        <w:rPr>
          <w:rFonts w:cs="Times New Roman (Body CS)"/>
        </w:rPr>
        <w:t xml:space="preserve"> the effects of experiential and specific linguistic diversity on gradient categorization and the learning of L2 phonemic contrasts, I target mainly L1 English speakers and their perception and learning of L2 Japanese length contrasts. </w:t>
      </w:r>
      <w:r>
        <w:rPr>
          <w:rFonts w:cs="Times New Roman (Body CS)"/>
        </w:rPr>
        <w:t xml:space="preserve">Japanese has both vowel length contrasts (e.g., </w:t>
      </w:r>
      <w:proofErr w:type="spellStart"/>
      <w:r>
        <w:rPr>
          <w:rFonts w:cs="Times New Roman (Body CS)"/>
          <w:i/>
          <w:iCs/>
        </w:rPr>
        <w:t>toru</w:t>
      </w:r>
      <w:proofErr w:type="spellEnd"/>
      <w:r>
        <w:rPr>
          <w:rFonts w:cs="Times New Roman (Body CS)"/>
          <w:i/>
          <w:iCs/>
        </w:rPr>
        <w:t xml:space="preserve"> </w:t>
      </w:r>
      <w:r>
        <w:rPr>
          <w:rFonts w:cs="Times New Roman (Body CS)"/>
        </w:rPr>
        <w:t xml:space="preserve">‘take’ vs. </w:t>
      </w:r>
      <w:proofErr w:type="spellStart"/>
      <w:r>
        <w:rPr>
          <w:rFonts w:cs="Times New Roman (Body CS)"/>
          <w:i/>
          <w:iCs/>
        </w:rPr>
        <w:t>tooru</w:t>
      </w:r>
      <w:proofErr w:type="spellEnd"/>
      <w:r>
        <w:rPr>
          <w:rFonts w:cs="Times New Roman (Body CS)"/>
          <w:i/>
          <w:iCs/>
        </w:rPr>
        <w:t xml:space="preserve"> </w:t>
      </w:r>
      <w:r>
        <w:rPr>
          <w:rFonts w:cs="Times New Roman (Body CS)"/>
        </w:rPr>
        <w:t xml:space="preserve">‘pass through’) and consonant gemination contrasts (e.g., </w:t>
      </w:r>
      <w:proofErr w:type="spellStart"/>
      <w:r>
        <w:rPr>
          <w:rFonts w:cs="Times New Roman (Body CS)"/>
          <w:i/>
          <w:iCs/>
        </w:rPr>
        <w:t>kita</w:t>
      </w:r>
      <w:proofErr w:type="spellEnd"/>
      <w:r>
        <w:rPr>
          <w:rFonts w:cs="Times New Roman (Body CS)"/>
          <w:i/>
          <w:iCs/>
        </w:rPr>
        <w:t xml:space="preserve"> </w:t>
      </w:r>
      <w:r>
        <w:rPr>
          <w:rFonts w:cs="Times New Roman (Body CS)"/>
        </w:rPr>
        <w:t>‘come-</w:t>
      </w:r>
      <w:r w:rsidRPr="00213AC1">
        <w:rPr>
          <w:rFonts w:cs="Times New Roman (Body CS)"/>
          <w:smallCaps/>
        </w:rPr>
        <w:t>past tense</w:t>
      </w:r>
      <w:r>
        <w:rPr>
          <w:rFonts w:cs="Times New Roman (Body CS)"/>
        </w:rPr>
        <w:t xml:space="preserve">’ vs. </w:t>
      </w:r>
      <w:proofErr w:type="spellStart"/>
      <w:r>
        <w:rPr>
          <w:rFonts w:cs="Times New Roman (Body CS)"/>
          <w:i/>
          <w:iCs/>
        </w:rPr>
        <w:t>kitta</w:t>
      </w:r>
      <w:proofErr w:type="spellEnd"/>
      <w:r>
        <w:rPr>
          <w:rFonts w:cs="Times New Roman (Body CS)"/>
        </w:rPr>
        <w:t xml:space="preserve"> ‘cut-</w:t>
      </w:r>
      <w:r w:rsidRPr="00FA2BDF">
        <w:rPr>
          <w:rFonts w:cs="Times New Roman (Body CS)"/>
          <w:smallCaps/>
        </w:rPr>
        <w:t xml:space="preserve"> </w:t>
      </w:r>
      <w:r w:rsidRPr="00213AC1">
        <w:rPr>
          <w:rFonts w:cs="Times New Roman (Body CS)"/>
          <w:smallCaps/>
        </w:rPr>
        <w:t>past tense</w:t>
      </w:r>
      <w:r>
        <w:rPr>
          <w:rFonts w:cs="Times New Roman (Body CS)"/>
        </w:rPr>
        <w:t xml:space="preserve">’). The target learner population is primarily L1 </w:t>
      </w:r>
      <w:r w:rsidR="00B44B63">
        <w:rPr>
          <w:rFonts w:cs="Times New Roman (Body CS)"/>
        </w:rPr>
        <w:t xml:space="preserve">American </w:t>
      </w:r>
      <w:r>
        <w:rPr>
          <w:rFonts w:cs="Times New Roman (Body CS)"/>
        </w:rPr>
        <w:t>English speakers, along with participants of other L1(s) learning Japanese as a foreign language. The following section describes the acoustic and phonological properties of phonemic length contrasts in Japanese and another language that will be used in the multilingual perceptual training.</w:t>
      </w:r>
    </w:p>
    <w:p w14:paraId="556F96A5" w14:textId="5485B51F" w:rsidR="003979D5" w:rsidRPr="007B566B" w:rsidRDefault="00C5074A" w:rsidP="001D5FF8">
      <w:pPr>
        <w:pStyle w:val="Heading2"/>
      </w:pPr>
      <w:r>
        <w:t>Target L2 phonemic contrast</w:t>
      </w:r>
    </w:p>
    <w:p w14:paraId="12039870" w14:textId="028A9333" w:rsidR="00213AC1" w:rsidRDefault="00213AC1" w:rsidP="007B566B">
      <w:pPr>
        <w:spacing w:line="480" w:lineRule="auto"/>
        <w:ind w:firstLine="720"/>
        <w:rPr>
          <w:rFonts w:cs="Times New Roman (Body CS)"/>
        </w:rPr>
      </w:pPr>
      <w:r>
        <w:rPr>
          <w:rFonts w:cs="Times New Roman (Body CS)"/>
        </w:rPr>
        <w:t xml:space="preserve">Note that throughout this dissertation, the distinction between </w:t>
      </w:r>
      <w:r>
        <w:rPr>
          <w:rFonts w:cs="Times New Roman (Body CS)"/>
          <w:i/>
          <w:iCs/>
        </w:rPr>
        <w:t>phones</w:t>
      </w:r>
      <w:r>
        <w:rPr>
          <w:rFonts w:cs="Times New Roman (Body CS)"/>
        </w:rPr>
        <w:t xml:space="preserve"> (language-agnostic) and </w:t>
      </w:r>
      <w:r>
        <w:rPr>
          <w:rFonts w:cs="Times New Roman (Body CS)"/>
          <w:i/>
          <w:iCs/>
        </w:rPr>
        <w:t>phonemes</w:t>
      </w:r>
      <w:r>
        <w:rPr>
          <w:rFonts w:cs="Times New Roman (Body CS)"/>
        </w:rPr>
        <w:t xml:space="preserve"> (language-specific) is particularly relevant. As such, phones are denoted using phonetic transcription conventions, including square brackets [] and diacritics. Phonemes are denoted using phonemic transcription conventions, including slashes // and phonemic symbols. For example, the </w:t>
      </w:r>
      <w:r w:rsidR="00FA2BDF">
        <w:rPr>
          <w:rFonts w:cs="Times New Roman (Body CS)"/>
        </w:rPr>
        <w:t xml:space="preserve">prototypical Japanese rhotic liquid consonant is articulated realized as an </w:t>
      </w:r>
      <w:r w:rsidR="00FA2BDF">
        <w:t xml:space="preserve">alveolar tap/flap, thus the phonetic transcription is [ɾ] while the phonemic transcription is /r/ </w:t>
      </w:r>
      <w:r w:rsidR="00FA2BDF">
        <w:fldChar w:fldCharType="begin"/>
      </w:r>
      <w:r w:rsidR="00FA2BDF">
        <w:instrText xml:space="preserve"> ADDIN ZOTERO_ITEM CSL_CITATION {"citationID":"ekvs0mWT","properties":{"formattedCitation":"(Labrune, 2012)","plainCitation":"(Labrune, 2012)","noteIndex":0},"citationItems":[{"id":9203,"uris":["http://zotero.org/users/6534732/items/D8ABNA59"],"itemData":{"id":9203,"type":"book","abstract":"Abstract. This book offers a comprehensive overview of the phonology of Japanese, based on Japanese and Western materials and the author’s original researc","ISBN":"978-0-19-173856-2","language":"en","note":"DOI: 10.1093/acprof:oso/9780199545834.001.0001\nDOI: 10.1093/acprof:oso/9780199545834.001.0001","publisher":"Oxford University Press","source":"academic-oup-com.cmu.idm.oclc.org","title":"The Phonology of Japanese","URL":"https://academic.oup.com/book/7220","author":[{"family":"Labrune","given":"Laurence"}],"accessed":{"date-parts":[["2024",4,20]]},"issued":{"date-parts":[["2012",2,23]]},"citation-key":"labrune2012Phonology"}}],"schema":"https://github.com/citation-style-language/schema/raw/master/csl-citation.json"} </w:instrText>
      </w:r>
      <w:r w:rsidR="00FA2BDF">
        <w:fldChar w:fldCharType="separate"/>
      </w:r>
      <w:r w:rsidR="00B06039">
        <w:rPr>
          <w:noProof/>
        </w:rPr>
        <w:t>(Labrune, 2012)</w:t>
      </w:r>
      <w:r w:rsidR="00FA2BDF">
        <w:fldChar w:fldCharType="end"/>
      </w:r>
      <w:r w:rsidR="00FA2BDF">
        <w:t>.</w:t>
      </w:r>
      <w:r>
        <w:rPr>
          <w:rFonts w:cs="Times New Roman (Body CS)"/>
        </w:rPr>
        <w:t xml:space="preserve"> I transcribe phonemically short and long segments as single and double-lettered </w:t>
      </w:r>
      <w:r>
        <w:rPr>
          <w:rFonts w:cs="Times New Roman (Body CS)"/>
        </w:rPr>
        <w:lastRenderedPageBreak/>
        <w:t>segments, respectively. For example, the phonetic transcription of the Japanese long high front vowel is [</w:t>
      </w:r>
      <w:proofErr w:type="spellStart"/>
      <w:r>
        <w:rPr>
          <w:rFonts w:cs="Times New Roman (Body CS)"/>
        </w:rPr>
        <w:t>i</w:t>
      </w:r>
      <w:proofErr w:type="spellEnd"/>
      <w:r w:rsidRPr="00213AC1">
        <w:rPr>
          <w:rFonts w:cs="Times New Roman (Body CS)"/>
        </w:rPr>
        <w:t>ː</w:t>
      </w:r>
      <w:r>
        <w:rPr>
          <w:rFonts w:cs="Times New Roman (Body CS)"/>
        </w:rPr>
        <w:t xml:space="preserve">] while the phonemic transcription is /ii/. Additionally, as in the above paragraph, romanized transcriptions of Japanese target words </w:t>
      </w:r>
      <w:r w:rsidR="00FA2BDF">
        <w:rPr>
          <w:rFonts w:cs="Times New Roman (Body CS)"/>
        </w:rPr>
        <w:t xml:space="preserve">are </w:t>
      </w:r>
      <w:r>
        <w:rPr>
          <w:rFonts w:cs="Times New Roman (Body CS)"/>
        </w:rPr>
        <w:t xml:space="preserve">italicized. Translated English glosses are in single quotes. </w:t>
      </w:r>
    </w:p>
    <w:p w14:paraId="77EDEABB" w14:textId="127046BD" w:rsidR="00213AC1" w:rsidRDefault="00213AC1" w:rsidP="0065600B">
      <w:pPr>
        <w:spacing w:line="480" w:lineRule="auto"/>
        <w:ind w:firstLine="720"/>
        <w:rPr>
          <w:rFonts w:cs="Times New Roman (Body CS)"/>
        </w:rPr>
      </w:pPr>
      <w:r>
        <w:rPr>
          <w:rFonts w:cs="Times New Roman (Body CS)"/>
        </w:rPr>
        <w:t xml:space="preserve">Throughout, I use Hepburn-style romanization for Japanese words. Hepburn romanization tends to follow English orthography for a few select consonants </w:t>
      </w:r>
      <w:r>
        <w:rPr>
          <w:rFonts w:cs="Times New Roman (Body CS)" w:hint="eastAsia"/>
        </w:rPr>
        <w:t>r</w:t>
      </w:r>
      <w:r>
        <w:rPr>
          <w:rFonts w:cs="Times New Roman (Body CS)"/>
        </w:rPr>
        <w:t xml:space="preserve">ather systematically following Japanese phonology </w:t>
      </w:r>
      <w:r>
        <w:rPr>
          <w:rFonts w:cs="Times New Roman (Body CS)"/>
        </w:rPr>
        <w:fldChar w:fldCharType="begin"/>
      </w:r>
      <w:r>
        <w:rPr>
          <w:rFonts w:cs="Times New Roman (Body CS)"/>
        </w:rPr>
        <w:instrText xml:space="preserve"> ADDIN ZOTERO_ITEM CSL_CITATION {"citationID":"u5Lheasl","properties":{"formattedCitation":"(Gottlieb, 2010)","plainCitation":"(Gottlieb, 2010)","noteIndex":0},"citationItems":[{"id":12095,"uris":["http://zotero.org/users/6534732/items/LYPGPPWD"],"itemData":{"id":12095,"type":"article-journal","abstract":"The alphabet (rōmaji) has never been considered a\n                                                serious contender for the national script in Japan,\n                                                although at several points since the country's\n                                                modern period began in 1868 supporters have made a\n                                                case for its adoption on varying grounds, most\n                                                notably those of education, democracy and office\n                                                automation. Although such advocates have included\n                                                influential scholars and bureaucrats, their combined\n                                                intellectual gravitas has never been sufficient to\n                                                allow their arguments for romanisation to outweigh\n                                                the strong cultural traditions and ideologies of\n                                                writing centred on the existing three-script writing\n                                                system. Even today, in the face of pressures imposed\n                                                by modern keyboard technology, discussion of the\n                                                issue is not on the national agenda. This article\n                                                considers the place of romanisation in Japan today\n                                                and offers a short history of the rōmaji movement\n                                                since the late nineteenth century.","container-title":"Journal of the Royal Asiatic Society","DOI":"10.1017/S1356186309990320","ISSN":"1474-0591, 1356-1863","issue":"1","language":"en","page":"75-88","source":"Cambridge University Press","title":"The Rōmaji movement in Japan","volume":"20","author":[{"family":"Gottlieb","given":"Nanette"}],"issued":{"date-parts":[["2010",1]]},"citation-key":"gottlieb2010Romaji"}}],"schema":"https://github.com/citation-style-language/schema/raw/master/csl-citation.json"} </w:instrText>
      </w:r>
      <w:r>
        <w:rPr>
          <w:rFonts w:cs="Times New Roman (Body CS)"/>
        </w:rPr>
        <w:fldChar w:fldCharType="separate"/>
      </w:r>
      <w:r w:rsidR="00B06039">
        <w:rPr>
          <w:rFonts w:cs="Times New Roman (Body CS)"/>
          <w:noProof/>
        </w:rPr>
        <w:t>(Gottlieb, 2010)</w:t>
      </w:r>
      <w:r>
        <w:rPr>
          <w:rFonts w:cs="Times New Roman (Body CS)"/>
        </w:rPr>
        <w:fldChar w:fldCharType="end"/>
      </w:r>
      <w:r>
        <w:rPr>
          <w:rFonts w:cs="Times New Roman (Body CS)"/>
        </w:rPr>
        <w:t xml:space="preserve">. For example, </w:t>
      </w:r>
      <w:r w:rsidR="00880DF2">
        <w:rPr>
          <w:rFonts w:cs="Times New Roman (Body CS)"/>
        </w:rPr>
        <w:t>for</w:t>
      </w:r>
      <w:r>
        <w:rPr>
          <w:rFonts w:cs="Times New Roman (Body CS)"/>
        </w:rPr>
        <w:t xml:space="preserve"> in the </w:t>
      </w:r>
      <w:r w:rsidRPr="00880DF2">
        <w:rPr>
          <w:rFonts w:cs="Times New Roman (Body CS)"/>
          <w:i/>
          <w:iCs/>
        </w:rPr>
        <w:t>hiragana</w:t>
      </w:r>
      <w:r>
        <w:rPr>
          <w:rFonts w:cs="Times New Roman (Body CS)"/>
        </w:rPr>
        <w:t xml:space="preserve"> characters</w:t>
      </w:r>
      <w:r>
        <w:rPr>
          <w:rFonts w:cs="Times New Roman (Body CS)" w:hint="eastAsia"/>
        </w:rPr>
        <w:t>し</w:t>
      </w:r>
      <w:r>
        <w:rPr>
          <w:rFonts w:cs="Times New Roman (Body CS)"/>
        </w:rPr>
        <w:t xml:space="preserve"> [</w:t>
      </w:r>
      <w:proofErr w:type="spellStart"/>
      <w:r>
        <w:rPr>
          <w:rFonts w:cs="Times New Roman (Body CS)"/>
        </w:rPr>
        <w:t>ɕi</w:t>
      </w:r>
      <w:proofErr w:type="spellEnd"/>
      <w:r>
        <w:rPr>
          <w:rFonts w:cs="Times New Roman (Body CS)"/>
        </w:rPr>
        <w:t>],</w:t>
      </w:r>
      <w:r>
        <w:rPr>
          <w:rFonts w:cs="Times New Roman (Body CS)" w:hint="eastAsia"/>
        </w:rPr>
        <w:t>じ</w:t>
      </w:r>
      <w:r>
        <w:rPr>
          <w:rFonts w:cs="Times New Roman (Body CS)"/>
        </w:rPr>
        <w:t xml:space="preserve"> [</w:t>
      </w:r>
      <w:proofErr w:type="spellStart"/>
      <w:r>
        <w:rPr>
          <w:rFonts w:cs="Times New Roman (Body CS)"/>
        </w:rPr>
        <w:t>dʑi</w:t>
      </w:r>
      <w:proofErr w:type="spellEnd"/>
      <w:r>
        <w:rPr>
          <w:rFonts w:cs="Times New Roman (Body CS)"/>
        </w:rPr>
        <w:t xml:space="preserve">], </w:t>
      </w:r>
      <w:r w:rsidR="00880DF2">
        <w:rPr>
          <w:rFonts w:cs="Times New Roman (Body CS)" w:hint="eastAsia"/>
        </w:rPr>
        <w:t>ち</w:t>
      </w:r>
      <w:r w:rsidR="00880DF2">
        <w:rPr>
          <w:rFonts w:cs="Times New Roman (Body CS)"/>
        </w:rPr>
        <w:t>[</w:t>
      </w:r>
      <w:proofErr w:type="spellStart"/>
      <w:r w:rsidR="00880DF2">
        <w:rPr>
          <w:rFonts w:cs="Times New Roman (Body CS)"/>
        </w:rPr>
        <w:t>tɕi</w:t>
      </w:r>
      <w:proofErr w:type="spellEnd"/>
      <w:r w:rsidR="00880DF2">
        <w:rPr>
          <w:rFonts w:cs="Times New Roman (Body CS)"/>
        </w:rPr>
        <w:t xml:space="preserve">], and </w:t>
      </w:r>
      <w:r w:rsidR="00880DF2">
        <w:rPr>
          <w:rFonts w:cs="Times New Roman (Body CS)" w:hint="eastAsia"/>
        </w:rPr>
        <w:t>つ</w:t>
      </w:r>
      <w:r w:rsidR="00880DF2">
        <w:rPr>
          <w:rFonts w:cs="Times New Roman (Body CS)"/>
        </w:rPr>
        <w:t>[</w:t>
      </w:r>
      <w:proofErr w:type="spellStart"/>
      <w:r w:rsidR="00880DF2">
        <w:rPr>
          <w:rFonts w:cs="Times New Roman (Body CS)"/>
        </w:rPr>
        <w:t>tsɯ</w:t>
      </w:r>
      <w:proofErr w:type="spellEnd"/>
      <w:r w:rsidR="00880DF2">
        <w:rPr>
          <w:rFonts w:cs="Times New Roman (Body CS)"/>
        </w:rPr>
        <w:t xml:space="preserve">], the consonants [ɕ, </w:t>
      </w:r>
      <w:proofErr w:type="spellStart"/>
      <w:r w:rsidR="00880DF2">
        <w:rPr>
          <w:rFonts w:cs="Times New Roman (Body CS)"/>
        </w:rPr>
        <w:t>dʑ</w:t>
      </w:r>
      <w:proofErr w:type="spellEnd"/>
      <w:r w:rsidR="00880DF2">
        <w:rPr>
          <w:rFonts w:cs="Times New Roman (Body CS)"/>
        </w:rPr>
        <w:t xml:space="preserve">, </w:t>
      </w:r>
      <w:proofErr w:type="spellStart"/>
      <w:r w:rsidR="00880DF2">
        <w:rPr>
          <w:rFonts w:cs="Times New Roman (Body CS)"/>
        </w:rPr>
        <w:t>tɕ</w:t>
      </w:r>
      <w:proofErr w:type="spellEnd"/>
      <w:r w:rsidR="00880DF2">
        <w:rPr>
          <w:rFonts w:cs="Times New Roman (Body CS)"/>
        </w:rPr>
        <w:t xml:space="preserve">] </w:t>
      </w:r>
      <w:r>
        <w:rPr>
          <w:rFonts w:cs="Times New Roman (Body CS)"/>
        </w:rPr>
        <w:t>are allophonic realizations of [</w:t>
      </w:r>
      <w:proofErr w:type="gramStart"/>
      <w:r>
        <w:rPr>
          <w:rFonts w:cs="Times New Roman (Body CS)"/>
        </w:rPr>
        <w:t>s</w:t>
      </w:r>
      <w:proofErr w:type="gramEnd"/>
      <w:r>
        <w:rPr>
          <w:rFonts w:cs="Times New Roman (Body CS)"/>
        </w:rPr>
        <w:t xml:space="preserve">, </w:t>
      </w:r>
      <w:proofErr w:type="gramStart"/>
      <w:r w:rsidR="00880DF2">
        <w:rPr>
          <w:rFonts w:cs="Times New Roman (Body CS)"/>
        </w:rPr>
        <w:t>z</w:t>
      </w:r>
      <w:proofErr w:type="gramEnd"/>
      <w:r w:rsidR="00880DF2">
        <w:rPr>
          <w:rFonts w:cs="Times New Roman (Body CS)"/>
        </w:rPr>
        <w:t>, t</w:t>
      </w:r>
      <w:r>
        <w:rPr>
          <w:rFonts w:cs="Times New Roman (Body CS)"/>
        </w:rPr>
        <w:t xml:space="preserve">] before </w:t>
      </w:r>
      <w:r w:rsidR="00880DF2">
        <w:rPr>
          <w:rFonts w:cs="Times New Roman (Body CS)"/>
        </w:rPr>
        <w:t>[</w:t>
      </w:r>
      <w:proofErr w:type="spellStart"/>
      <w:r w:rsidR="00880DF2">
        <w:rPr>
          <w:rFonts w:cs="Times New Roman (Body CS)"/>
        </w:rPr>
        <w:t>i</w:t>
      </w:r>
      <w:proofErr w:type="spellEnd"/>
      <w:r w:rsidR="00880DF2">
        <w:rPr>
          <w:rFonts w:cs="Times New Roman (Body CS)"/>
        </w:rPr>
        <w:t xml:space="preserve">] for native Japanese words, </w:t>
      </w:r>
      <w:r>
        <w:rPr>
          <w:rFonts w:cs="Times New Roman (Body CS)"/>
        </w:rPr>
        <w:t xml:space="preserve">and </w:t>
      </w:r>
      <w:r w:rsidR="00880DF2">
        <w:rPr>
          <w:rFonts w:cs="Times New Roman (Body CS)"/>
        </w:rPr>
        <w:t xml:space="preserve">the consonant </w:t>
      </w:r>
      <w:r>
        <w:rPr>
          <w:rFonts w:cs="Times New Roman (Body CS)"/>
        </w:rPr>
        <w:t>[</w:t>
      </w:r>
      <w:proofErr w:type="spellStart"/>
      <w:r>
        <w:rPr>
          <w:rFonts w:cs="Times New Roman (Body CS)"/>
        </w:rPr>
        <w:t>ts</w:t>
      </w:r>
      <w:proofErr w:type="spellEnd"/>
      <w:r>
        <w:rPr>
          <w:rFonts w:cs="Times New Roman (Body CS)"/>
        </w:rPr>
        <w:t>] is an allophonic realization of [t] specifically before [ɯ]</w:t>
      </w:r>
      <w:r w:rsidR="00880DF2">
        <w:rPr>
          <w:rFonts w:cs="Times New Roman (Body CS)"/>
        </w:rPr>
        <w:t xml:space="preserve"> </w:t>
      </w:r>
      <w:r w:rsidR="00880DF2">
        <w:rPr>
          <w:rFonts w:cs="Times New Roman (Body CS)"/>
        </w:rPr>
        <w:fldChar w:fldCharType="begin"/>
      </w:r>
      <w:r w:rsidR="00880DF2">
        <w:rPr>
          <w:rFonts w:cs="Times New Roman (Body CS)"/>
        </w:rPr>
        <w:instrText xml:space="preserve"> ADDIN ZOTERO_ITEM CSL_CITATION {"citationID":"NxzOXSfS","properties":{"formattedCitation":"(Labrune, 2012)","plainCitation":"(Labrune, 2012)","noteIndex":0},"citationItems":[{"id":9203,"uris":["http://zotero.org/users/6534732/items/D8ABNA59"],"itemData":{"id":9203,"type":"book","abstract":"Abstract. This book offers a comprehensive overview of the phonology of Japanese, based on Japanese and Western materials and the author’s original researc","ISBN":"978-0-19-173856-2","language":"en","note":"DOI: 10.1093/acprof:oso/9780199545834.001.0001\nDOI: 10.1093/acprof:oso/9780199545834.001.0001","publisher":"Oxford University Press","source":"academic-oup-com.cmu.idm.oclc.org","title":"The Phonology of Japanese","URL":"https://academic.oup.com/book/7220","author":[{"family":"Labrune","given":"Laurence"}],"accessed":{"date-parts":[["2024",4,20]]},"issued":{"date-parts":[["2012",2,23]]},"citation-key":"labrune2012Phonology"}}],"schema":"https://github.com/citation-style-language/schema/raw/master/csl-citation.json"} </w:instrText>
      </w:r>
      <w:r w:rsidR="00880DF2">
        <w:rPr>
          <w:rFonts w:cs="Times New Roman (Body CS)"/>
        </w:rPr>
        <w:fldChar w:fldCharType="separate"/>
      </w:r>
      <w:r w:rsidR="00B06039">
        <w:rPr>
          <w:rFonts w:cs="Times New Roman (Body CS)"/>
          <w:noProof/>
        </w:rPr>
        <w:t>(Labrune, 2012)</w:t>
      </w:r>
      <w:r w:rsidR="00880DF2">
        <w:rPr>
          <w:rFonts w:cs="Times New Roman (Body CS)"/>
        </w:rPr>
        <w:fldChar w:fldCharType="end"/>
      </w:r>
      <w:r>
        <w:rPr>
          <w:rFonts w:cs="Times New Roman (Body CS)"/>
        </w:rPr>
        <w:t xml:space="preserve">. In </w:t>
      </w:r>
      <w:proofErr w:type="spellStart"/>
      <w:r w:rsidRPr="00213AC1">
        <w:rPr>
          <w:rFonts w:cs="Times New Roman (Body CS)"/>
          <w:i/>
          <w:iCs/>
        </w:rPr>
        <w:t>Kunrei-shiki</w:t>
      </w:r>
      <w:proofErr w:type="spellEnd"/>
      <w:r w:rsidRPr="00213AC1">
        <w:rPr>
          <w:rFonts w:cs="Times New Roman (Body CS)"/>
          <w:i/>
          <w:iCs/>
        </w:rPr>
        <w:t xml:space="preserve"> </w:t>
      </w:r>
      <w:r>
        <w:rPr>
          <w:rFonts w:cs="Times New Roman (Body CS)"/>
        </w:rPr>
        <w:t xml:space="preserve">(lit. ‘cabinet style’) romanization, another form of romanization often used by the Japanese government, these four characters would be transcribed as </w:t>
      </w:r>
      <w:proofErr w:type="spellStart"/>
      <w:r>
        <w:rPr>
          <w:rFonts w:cs="Times New Roman (Body CS)"/>
          <w:i/>
          <w:iCs/>
        </w:rPr>
        <w:t>si</w:t>
      </w:r>
      <w:proofErr w:type="spellEnd"/>
      <w:r>
        <w:rPr>
          <w:rFonts w:cs="Times New Roman (Body CS)"/>
        </w:rPr>
        <w:t xml:space="preserve">, </w:t>
      </w:r>
      <w:r w:rsidR="00880DF2">
        <w:rPr>
          <w:rFonts w:cs="Times New Roman (Body CS)"/>
        </w:rPr>
        <w:t xml:space="preserve">zi, </w:t>
      </w:r>
      <w:proofErr w:type="spellStart"/>
      <w:r>
        <w:rPr>
          <w:rFonts w:cs="Times New Roman (Body CS)"/>
          <w:i/>
          <w:iCs/>
        </w:rPr>
        <w:t>ti</w:t>
      </w:r>
      <w:proofErr w:type="spellEnd"/>
      <w:r>
        <w:rPr>
          <w:rFonts w:cs="Times New Roman (Body CS)"/>
        </w:rPr>
        <w:t xml:space="preserve">, </w:t>
      </w:r>
      <w:r w:rsidR="00880DF2">
        <w:rPr>
          <w:rFonts w:cs="Times New Roman (Body CS)"/>
        </w:rPr>
        <w:t xml:space="preserve">and </w:t>
      </w:r>
      <w:proofErr w:type="spellStart"/>
      <w:r>
        <w:rPr>
          <w:rFonts w:cs="Times New Roman (Body CS)"/>
          <w:i/>
          <w:iCs/>
        </w:rPr>
        <w:t>tu</w:t>
      </w:r>
      <w:proofErr w:type="spellEnd"/>
      <w:r w:rsidR="00880DF2">
        <w:rPr>
          <w:rFonts w:cs="Times New Roman (Body CS)"/>
        </w:rPr>
        <w:t xml:space="preserve"> </w:t>
      </w:r>
      <w:r>
        <w:rPr>
          <w:rFonts w:cs="Times New Roman (Body CS)"/>
        </w:rPr>
        <w:t xml:space="preserve">to reflect their allophonic counterparts. However, using Hepburn romanization, these would be transcribed as </w:t>
      </w:r>
      <w:proofErr w:type="spellStart"/>
      <w:r>
        <w:rPr>
          <w:rFonts w:cs="Times New Roman (Body CS)"/>
          <w:i/>
          <w:iCs/>
        </w:rPr>
        <w:t>shi</w:t>
      </w:r>
      <w:proofErr w:type="spellEnd"/>
      <w:r>
        <w:rPr>
          <w:rFonts w:cs="Times New Roman (Body CS)"/>
        </w:rPr>
        <w:t xml:space="preserve">, </w:t>
      </w:r>
      <w:r w:rsidR="00880DF2" w:rsidRPr="00880DF2">
        <w:rPr>
          <w:rFonts w:cs="Times New Roman (Body CS)"/>
          <w:i/>
          <w:iCs/>
        </w:rPr>
        <w:t>ji</w:t>
      </w:r>
      <w:r w:rsidR="00880DF2">
        <w:rPr>
          <w:rFonts w:cs="Times New Roman (Body CS)"/>
        </w:rPr>
        <w:t xml:space="preserve">, </w:t>
      </w:r>
      <w:r w:rsidRPr="00880DF2">
        <w:rPr>
          <w:rFonts w:cs="Times New Roman (Body CS)"/>
          <w:i/>
          <w:iCs/>
        </w:rPr>
        <w:t>chi</w:t>
      </w:r>
      <w:r>
        <w:rPr>
          <w:rFonts w:cs="Times New Roman (Body CS)"/>
        </w:rPr>
        <w:t xml:space="preserve">, </w:t>
      </w:r>
      <w:proofErr w:type="spellStart"/>
      <w:r>
        <w:rPr>
          <w:rFonts w:cs="Times New Roman (Body CS)"/>
          <w:i/>
          <w:iCs/>
        </w:rPr>
        <w:t>tsu</w:t>
      </w:r>
      <w:proofErr w:type="spellEnd"/>
      <w:r w:rsidR="00880DF2">
        <w:rPr>
          <w:rFonts w:cs="Times New Roman (Body CS)"/>
        </w:rPr>
        <w:t xml:space="preserve"> as spellings that correspond with typical </w:t>
      </w:r>
      <w:r>
        <w:rPr>
          <w:rFonts w:cs="Times New Roman (Body CS)"/>
        </w:rPr>
        <w:t xml:space="preserve">English pronunciations. To reflect geminated consonants for digraph characters, such as </w:t>
      </w:r>
      <w:proofErr w:type="spellStart"/>
      <w:r w:rsidRPr="00213AC1">
        <w:rPr>
          <w:rFonts w:cs="Times New Roman (Body CS)"/>
          <w:i/>
          <w:iCs/>
        </w:rPr>
        <w:t>sh</w:t>
      </w:r>
      <w:proofErr w:type="spellEnd"/>
      <w:r w:rsidR="00880DF2">
        <w:rPr>
          <w:rFonts w:cs="Times New Roman (Body CS)"/>
        </w:rPr>
        <w:t xml:space="preserve">, </w:t>
      </w:r>
      <w:proofErr w:type="spellStart"/>
      <w:r w:rsidR="00880DF2">
        <w:rPr>
          <w:rFonts w:cs="Times New Roman (Body CS)"/>
          <w:i/>
          <w:iCs/>
        </w:rPr>
        <w:t>ch</w:t>
      </w:r>
      <w:proofErr w:type="spellEnd"/>
      <w:r w:rsidR="00880DF2">
        <w:rPr>
          <w:rFonts w:cs="Times New Roman (Body CS)"/>
        </w:rPr>
        <w:t>,</w:t>
      </w:r>
      <w:r>
        <w:rPr>
          <w:rFonts w:cs="Times New Roman (Body CS)"/>
        </w:rPr>
        <w:t xml:space="preserve"> </w:t>
      </w:r>
      <w:r w:rsidR="00880DF2">
        <w:rPr>
          <w:rFonts w:cs="Times New Roman (Body CS)"/>
        </w:rPr>
        <w:t xml:space="preserve">and </w:t>
      </w:r>
      <w:proofErr w:type="spellStart"/>
      <w:r>
        <w:rPr>
          <w:rFonts w:cs="Times New Roman (Body CS)"/>
          <w:i/>
          <w:iCs/>
        </w:rPr>
        <w:t>ts</w:t>
      </w:r>
      <w:proofErr w:type="spellEnd"/>
      <w:r>
        <w:rPr>
          <w:rFonts w:cs="Times New Roman (Body CS)"/>
        </w:rPr>
        <w:t xml:space="preserve">, the first letter is doubled to produce </w:t>
      </w:r>
      <w:r>
        <w:rPr>
          <w:rFonts w:cs="Times New Roman (Body CS)"/>
          <w:i/>
          <w:iCs/>
        </w:rPr>
        <w:t>ssh</w:t>
      </w:r>
      <w:r w:rsidR="00880DF2">
        <w:rPr>
          <w:rFonts w:cs="Times New Roman (Body CS)"/>
        </w:rPr>
        <w:t xml:space="preserve">, </w:t>
      </w:r>
      <w:proofErr w:type="spellStart"/>
      <w:r w:rsidR="00880DF2">
        <w:rPr>
          <w:rFonts w:cs="Times New Roman (Body CS)"/>
          <w:i/>
          <w:iCs/>
        </w:rPr>
        <w:t>cch</w:t>
      </w:r>
      <w:proofErr w:type="spellEnd"/>
      <w:r w:rsidR="00880DF2">
        <w:rPr>
          <w:rFonts w:cs="Times New Roman (Body CS)"/>
        </w:rPr>
        <w:t>,</w:t>
      </w:r>
      <w:r>
        <w:rPr>
          <w:rFonts w:cs="Times New Roman (Body CS)"/>
        </w:rPr>
        <w:t xml:space="preserve"> </w:t>
      </w:r>
      <w:r w:rsidR="00880DF2">
        <w:rPr>
          <w:rFonts w:cs="Times New Roman (Body CS)"/>
        </w:rPr>
        <w:t xml:space="preserve">and </w:t>
      </w:r>
      <w:proofErr w:type="spellStart"/>
      <w:r w:rsidRPr="00213AC1">
        <w:rPr>
          <w:rFonts w:cs="Times New Roman (Body CS)"/>
          <w:i/>
          <w:iCs/>
        </w:rPr>
        <w:t>tts</w:t>
      </w:r>
      <w:proofErr w:type="spellEnd"/>
      <w:r>
        <w:rPr>
          <w:rFonts w:cs="Times New Roman (Body CS)"/>
        </w:rPr>
        <w:t xml:space="preserve">. </w:t>
      </w:r>
      <w:r w:rsidRPr="00213AC1">
        <w:rPr>
          <w:rFonts w:cs="Times New Roman (Body CS)"/>
        </w:rPr>
        <w:t>Out</w:t>
      </w:r>
      <w:r>
        <w:rPr>
          <w:rFonts w:cs="Times New Roman (Body CS)"/>
        </w:rPr>
        <w:t xml:space="preserve"> of ease, I choose to use Hepburn-style romanization, </w:t>
      </w:r>
      <w:r w:rsidR="00880DF2">
        <w:rPr>
          <w:rFonts w:cs="Times New Roman (Body CS)"/>
        </w:rPr>
        <w:t>with the exception of transcribing vowel length, where I use double letters instead of the macron diacritic</w:t>
      </w:r>
      <w:r>
        <w:rPr>
          <w:rFonts w:cs="Times New Roman (Body CS)"/>
        </w:rPr>
        <w:t xml:space="preserve">. </w:t>
      </w:r>
      <w:r w:rsidR="00BC6684">
        <w:rPr>
          <w:rFonts w:cs="Times New Roman (Body CS)"/>
        </w:rPr>
        <w:t>I distinguish p</w:t>
      </w:r>
      <w:r w:rsidR="00BC2896">
        <w:rPr>
          <w:rFonts w:cs="Times New Roman (Body CS)"/>
        </w:rPr>
        <w:t>honologically long vowels from sequences of identical short vowels</w:t>
      </w:r>
      <w:r w:rsidR="00BC6684">
        <w:rPr>
          <w:rFonts w:cs="Times New Roman (Body CS)"/>
        </w:rPr>
        <w:t xml:space="preserve"> that</w:t>
      </w:r>
      <w:r w:rsidR="00BC2896">
        <w:rPr>
          <w:rFonts w:cs="Times New Roman (Body CS)"/>
        </w:rPr>
        <w:t xml:space="preserve"> arise at morphological boundaries</w:t>
      </w:r>
      <w:r w:rsidR="00880DF2">
        <w:rPr>
          <w:rFonts w:cs="Times New Roman (Body CS)"/>
        </w:rPr>
        <w:t xml:space="preserve"> using a period</w:t>
      </w:r>
      <w:r w:rsidR="00BC2896">
        <w:rPr>
          <w:rFonts w:cs="Times New Roman (Body CS)"/>
        </w:rPr>
        <w:t xml:space="preserve">, e.g., </w:t>
      </w:r>
      <w:r w:rsidR="00BC2896">
        <w:rPr>
          <w:rFonts w:cs="Times New Roman (Body CS)" w:hint="eastAsia"/>
        </w:rPr>
        <w:t>数理＝すうり</w:t>
      </w:r>
      <w:r w:rsidR="00BC2896">
        <w:rPr>
          <w:rFonts w:cs="Times New Roman (Body CS)"/>
        </w:rPr>
        <w:t xml:space="preserve"> [</w:t>
      </w:r>
      <w:proofErr w:type="spellStart"/>
      <w:r w:rsidR="00BC2896">
        <w:rPr>
          <w:rFonts w:cs="Times New Roman (Body CS)"/>
        </w:rPr>
        <w:t>sɯ</w:t>
      </w:r>
      <w:r w:rsidR="00BC2896" w:rsidRPr="00213AC1">
        <w:rPr>
          <w:rFonts w:cs="Times New Roman (Body CS)"/>
        </w:rPr>
        <w:t>ː</w:t>
      </w:r>
      <w:r w:rsidR="00BC2896">
        <w:rPr>
          <w:rFonts w:cs="Times New Roman (Body CS)"/>
        </w:rPr>
        <w:t>ɾi</w:t>
      </w:r>
      <w:proofErr w:type="spellEnd"/>
      <w:r w:rsidR="00BC2896">
        <w:rPr>
          <w:rFonts w:cs="Times New Roman (Body CS)"/>
        </w:rPr>
        <w:t xml:space="preserve">] </w:t>
      </w:r>
      <w:proofErr w:type="spellStart"/>
      <w:r w:rsidR="00BC2896">
        <w:rPr>
          <w:rFonts w:cs="Times New Roman (Body CS)"/>
          <w:i/>
          <w:iCs/>
        </w:rPr>
        <w:t>suuri</w:t>
      </w:r>
      <w:proofErr w:type="spellEnd"/>
      <w:r w:rsidR="00BC2896">
        <w:rPr>
          <w:rFonts w:cs="Times New Roman (Body CS)"/>
        </w:rPr>
        <w:t xml:space="preserve"> ‘mathematical theory’ from </w:t>
      </w:r>
      <w:proofErr w:type="spellStart"/>
      <w:r w:rsidR="00BC2896">
        <w:rPr>
          <w:rFonts w:cs="Times New Roman (Body CS)"/>
          <w:i/>
          <w:iCs/>
        </w:rPr>
        <w:t>suu</w:t>
      </w:r>
      <w:proofErr w:type="spellEnd"/>
      <w:r w:rsidR="00BC2896">
        <w:rPr>
          <w:rFonts w:cs="Times New Roman (Body CS)"/>
        </w:rPr>
        <w:t xml:space="preserve"> ‘numbers’ and </w:t>
      </w:r>
      <w:proofErr w:type="spellStart"/>
      <w:r w:rsidR="00BC2896">
        <w:rPr>
          <w:rFonts w:cs="Times New Roman (Body CS)"/>
          <w:i/>
          <w:iCs/>
        </w:rPr>
        <w:t>ri</w:t>
      </w:r>
      <w:proofErr w:type="spellEnd"/>
      <w:r w:rsidR="00BC2896">
        <w:rPr>
          <w:rFonts w:cs="Times New Roman (Body CS)"/>
        </w:rPr>
        <w:t xml:space="preserve"> ‘principle/logic’ vs. </w:t>
      </w:r>
      <w:r w:rsidR="00BC2896">
        <w:rPr>
          <w:rFonts w:cs="Times New Roman (Body CS)" w:hint="eastAsia"/>
        </w:rPr>
        <w:t>酢売り＝すうり</w:t>
      </w:r>
      <w:r w:rsidR="00BC2896">
        <w:rPr>
          <w:rFonts w:cs="Times New Roman (Body CS)"/>
        </w:rPr>
        <w:t xml:space="preserve"> [</w:t>
      </w:r>
      <w:proofErr w:type="spellStart"/>
      <w:r w:rsidR="00BC2896">
        <w:rPr>
          <w:rFonts w:cs="Times New Roman (Body CS)"/>
        </w:rPr>
        <w:t>sɯɯɾi</w:t>
      </w:r>
      <w:proofErr w:type="spellEnd"/>
      <w:r w:rsidR="00BC2896">
        <w:rPr>
          <w:rFonts w:cs="Times New Roman (Body CS)"/>
        </w:rPr>
        <w:t xml:space="preserve">] </w:t>
      </w:r>
      <w:proofErr w:type="spellStart"/>
      <w:r w:rsidR="00BC2896">
        <w:rPr>
          <w:rFonts w:cs="Times New Roman (Body CS)"/>
          <w:i/>
          <w:iCs/>
        </w:rPr>
        <w:t>su.uri</w:t>
      </w:r>
      <w:proofErr w:type="spellEnd"/>
      <w:r w:rsidR="00BC2896">
        <w:rPr>
          <w:rFonts w:cs="Times New Roman (Body CS)"/>
        </w:rPr>
        <w:t xml:space="preserve"> ‘vinegar seller’ from </w:t>
      </w:r>
      <w:proofErr w:type="spellStart"/>
      <w:r w:rsidR="00BC2896">
        <w:rPr>
          <w:rFonts w:cs="Times New Roman (Body CS)"/>
          <w:i/>
          <w:iCs/>
        </w:rPr>
        <w:t>su</w:t>
      </w:r>
      <w:proofErr w:type="spellEnd"/>
      <w:r w:rsidR="00BC2896">
        <w:rPr>
          <w:rFonts w:cs="Times New Roman (Body CS)"/>
        </w:rPr>
        <w:t xml:space="preserve"> ‘vinegar’ and </w:t>
      </w:r>
      <w:proofErr w:type="spellStart"/>
      <w:r w:rsidR="00BC2896">
        <w:rPr>
          <w:rFonts w:cs="Times New Roman (Body CS)"/>
          <w:i/>
          <w:iCs/>
        </w:rPr>
        <w:t>uri</w:t>
      </w:r>
      <w:proofErr w:type="spellEnd"/>
      <w:r w:rsidR="00BC2896">
        <w:rPr>
          <w:rFonts w:cs="Times New Roman (Body CS)"/>
        </w:rPr>
        <w:t xml:space="preserve"> ‘seller’</w:t>
      </w:r>
      <w:r w:rsidR="00FA2BDF">
        <w:rPr>
          <w:rFonts w:cs="Times New Roman (Body CS)"/>
        </w:rPr>
        <w:t xml:space="preserve"> </w:t>
      </w:r>
      <w:r w:rsidR="00FA2BDF">
        <w:rPr>
          <w:rFonts w:cs="Times New Roman (Body CS)"/>
        </w:rPr>
        <w:fldChar w:fldCharType="begin"/>
      </w:r>
      <w:r w:rsidR="00FA2BDF">
        <w:rPr>
          <w:rFonts w:cs="Times New Roman (Body CS)"/>
        </w:rPr>
        <w:instrText xml:space="preserve"> ADDIN ZOTERO_ITEM CSL_CITATION {"citationID":"TefrFi3w","properties":{"formattedCitation":"(Labrune, 2012)","plainCitation":"(Labrune, 2012)","noteIndex":0},"citationItems":[{"id":9203,"uris":["http://zotero.org/users/6534732/items/D8ABNA59"],"itemData":{"id":9203,"type":"book","abstract":"Abstract. This book offers a comprehensive overview of the phonology of Japanese, based on Japanese and Western materials and the author’s original researc","ISBN":"978-0-19-173856-2","language":"en","note":"DOI: 10.1093/acprof:oso/9780199545834.001.0001\nDOI: 10.1093/acprof:oso/9780199545834.001.0001","publisher":"Oxford University Press","source":"academic-oup-com.cmu.idm.oclc.org","title":"The Phonology of Japanese","URL":"https://academic.oup.com/book/7220","author":[{"family":"Labrune","given":"Laurence"}],"accessed":{"date-parts":[["2024",4,20]]},"issued":{"date-parts":[["2012",2,23]]},"citation-key":"labrune2012Phonology"}}],"schema":"https://github.com/citation-style-language/schema/raw/master/csl-citation.json"} </w:instrText>
      </w:r>
      <w:r w:rsidR="00FA2BDF">
        <w:rPr>
          <w:rFonts w:cs="Times New Roman (Body CS)"/>
        </w:rPr>
        <w:fldChar w:fldCharType="separate"/>
      </w:r>
      <w:r w:rsidR="00B06039">
        <w:rPr>
          <w:rFonts w:cs="Times New Roman (Body CS)"/>
          <w:noProof/>
        </w:rPr>
        <w:t>(Labrune, 2012)</w:t>
      </w:r>
      <w:r w:rsidR="00FA2BDF">
        <w:rPr>
          <w:rFonts w:cs="Times New Roman (Body CS)"/>
        </w:rPr>
        <w:fldChar w:fldCharType="end"/>
      </w:r>
      <w:r w:rsidR="00BC2896">
        <w:rPr>
          <w:rFonts w:cs="Times New Roman (Body CS)"/>
        </w:rPr>
        <w:t>.</w:t>
      </w:r>
    </w:p>
    <w:p w14:paraId="0261C720" w14:textId="38B3DD19" w:rsidR="00BC6684" w:rsidRPr="000D0076" w:rsidRDefault="00C5074A" w:rsidP="001D5FF8">
      <w:pPr>
        <w:pStyle w:val="Heading3"/>
      </w:pPr>
      <w:r>
        <w:t>Japanese length contrasts</w:t>
      </w:r>
      <w:r w:rsidR="00B44B63">
        <w:t xml:space="preserve"> and L2 acquisition</w:t>
      </w:r>
    </w:p>
    <w:p w14:paraId="2701A25C" w14:textId="77777777" w:rsidR="00B44B63" w:rsidRDefault="00B44B63" w:rsidP="00B44B63">
      <w:pPr>
        <w:ind w:firstLine="720"/>
        <w:rPr>
          <w:rFonts w:cs="Times New Roman (Body CS)"/>
        </w:rPr>
      </w:pPr>
    </w:p>
    <w:p w14:paraId="67B22D7E" w14:textId="6FF626D6" w:rsidR="00BC6684" w:rsidRDefault="00BC6684" w:rsidP="00792F8C">
      <w:pPr>
        <w:spacing w:line="480" w:lineRule="auto"/>
        <w:ind w:firstLine="720"/>
        <w:rPr>
          <w:rFonts w:cs="Times New Roman (Body CS)"/>
        </w:rPr>
      </w:pPr>
      <w:r>
        <w:rPr>
          <w:rFonts w:cs="Times New Roman (Body CS)"/>
        </w:rPr>
        <w:lastRenderedPageBreak/>
        <w:t xml:space="preserve">Vowel length is phonemically contrastive for all five vowels of Japanese /a, </w:t>
      </w:r>
      <w:proofErr w:type="spellStart"/>
      <w:r>
        <w:rPr>
          <w:rFonts w:cs="Times New Roman (Body CS)"/>
        </w:rPr>
        <w:t>i</w:t>
      </w:r>
      <w:proofErr w:type="spellEnd"/>
      <w:r>
        <w:rPr>
          <w:rFonts w:cs="Times New Roman (Body CS)"/>
        </w:rPr>
        <w:t>, u</w:t>
      </w:r>
      <w:r>
        <w:rPr>
          <w:rStyle w:val="FootnoteReference"/>
          <w:rFonts w:cs="Times New Roman (Body CS)"/>
        </w:rPr>
        <w:footnoteReference w:id="2"/>
      </w:r>
      <w:r>
        <w:rPr>
          <w:rFonts w:cs="Times New Roman (Body CS)"/>
        </w:rPr>
        <w:t xml:space="preserve">, e, o/. </w:t>
      </w:r>
      <w:r w:rsidR="00B44B63">
        <w:rPr>
          <w:rFonts w:cs="Times New Roman (Body CS)"/>
        </w:rPr>
        <w:t>Vowel length contrastive</w:t>
      </w:r>
      <w:r w:rsidR="003544CE">
        <w:rPr>
          <w:rFonts w:cs="Times New Roman (Body CS)"/>
        </w:rPr>
        <w:t xml:space="preserve"> </w:t>
      </w:r>
      <w:r w:rsidR="00B44B63">
        <w:rPr>
          <w:rFonts w:cs="Times New Roman (Body CS)"/>
        </w:rPr>
        <w:t>in</w:t>
      </w:r>
      <w:r w:rsidR="003544CE">
        <w:rPr>
          <w:rFonts w:cs="Times New Roman (Body CS)"/>
        </w:rPr>
        <w:t xml:space="preserve"> word-initial, word-medial, and word-final positions</w:t>
      </w:r>
      <w:r w:rsidR="00B44B63">
        <w:rPr>
          <w:rFonts w:cs="Times New Roman (Body CS)"/>
        </w:rPr>
        <w:t xml:space="preserve">. Consonant length is phonemically contrastive </w:t>
      </w:r>
      <w:r w:rsidRPr="006B27BB">
        <w:rPr>
          <w:rFonts w:cs="Times New Roman (Body CS)"/>
        </w:rPr>
        <w:t xml:space="preserve">for </w:t>
      </w:r>
      <w:r w:rsidR="00B44B63">
        <w:rPr>
          <w:rFonts w:cs="Times New Roman (Body CS)"/>
        </w:rPr>
        <w:t xml:space="preserve">most </w:t>
      </w:r>
      <w:r w:rsidRPr="006B27BB">
        <w:rPr>
          <w:rFonts w:cs="Times New Roman (Body CS)"/>
        </w:rPr>
        <w:t>Japanese voiceless obstruent</w:t>
      </w:r>
      <w:r w:rsidR="00B44B63">
        <w:rPr>
          <w:rFonts w:cs="Times New Roman (Body CS)"/>
        </w:rPr>
        <w:t xml:space="preserve"> and nasal consonants.</w:t>
      </w:r>
      <w:r>
        <w:rPr>
          <w:rFonts w:cs="Times New Roman (Body CS)"/>
        </w:rPr>
        <w:t xml:space="preserve"> </w:t>
      </w:r>
      <w:r w:rsidR="00B44B63">
        <w:rPr>
          <w:rFonts w:cs="Times New Roman (Body CS)"/>
        </w:rPr>
        <w:t xml:space="preserve">Consonant length is most commonly seen for </w:t>
      </w:r>
      <w:r w:rsidR="008C09A2">
        <w:rPr>
          <w:rFonts w:cs="Times New Roman (Body CS)"/>
        </w:rPr>
        <w:t>the voiceless stop consonants</w:t>
      </w:r>
      <w:r w:rsidR="00B44B63">
        <w:rPr>
          <w:rFonts w:cs="Times New Roman (Body CS)"/>
        </w:rPr>
        <w:t xml:space="preserve"> </w:t>
      </w:r>
      <w:r w:rsidRPr="006B27BB">
        <w:rPr>
          <w:rFonts w:cs="Times New Roman (Body CS)"/>
        </w:rPr>
        <w:t>/</w:t>
      </w:r>
      <w:proofErr w:type="gramStart"/>
      <w:r w:rsidRPr="006B27BB">
        <w:rPr>
          <w:rFonts w:cs="Times New Roman (Body CS)"/>
        </w:rPr>
        <w:t>t</w:t>
      </w:r>
      <w:proofErr w:type="gramEnd"/>
      <w:r w:rsidRPr="006B27BB">
        <w:rPr>
          <w:rFonts w:cs="Times New Roman (Body CS)"/>
        </w:rPr>
        <w:t xml:space="preserve">, </w:t>
      </w:r>
      <w:proofErr w:type="spellStart"/>
      <w:r w:rsidRPr="006B27BB">
        <w:rPr>
          <w:rFonts w:cs="Times New Roman (Body CS)"/>
        </w:rPr>
        <w:t>t</w:t>
      </w:r>
      <w:r>
        <w:rPr>
          <w:rFonts w:cs="Times New Roman (Body CS)"/>
        </w:rPr>
        <w:t>t</w:t>
      </w:r>
      <w:proofErr w:type="spellEnd"/>
      <w:r w:rsidRPr="006B27BB">
        <w:rPr>
          <w:rFonts w:cs="Times New Roman (Body CS)"/>
        </w:rPr>
        <w:t xml:space="preserve">, </w:t>
      </w:r>
      <w:proofErr w:type="gramStart"/>
      <w:r w:rsidRPr="006B27BB">
        <w:rPr>
          <w:rFonts w:cs="Times New Roman (Body CS)"/>
        </w:rPr>
        <w:t>k</w:t>
      </w:r>
      <w:proofErr w:type="gramEnd"/>
      <w:r w:rsidRPr="006B27BB">
        <w:rPr>
          <w:rFonts w:cs="Times New Roman (Body CS)"/>
        </w:rPr>
        <w:t>, k</w:t>
      </w:r>
      <w:r>
        <w:rPr>
          <w:rFonts w:cs="Times New Roman (Body CS)"/>
        </w:rPr>
        <w:t>k</w:t>
      </w:r>
      <w:r w:rsidR="00B44B63">
        <w:rPr>
          <w:rFonts w:cs="Times New Roman (Body CS)"/>
        </w:rPr>
        <w:t>/</w:t>
      </w:r>
      <w:r>
        <w:rPr>
          <w:rFonts w:cs="Times New Roman (Body CS)"/>
        </w:rPr>
        <w:t xml:space="preserve">, </w:t>
      </w:r>
      <w:r w:rsidR="008C09A2">
        <w:rPr>
          <w:rFonts w:cs="Times New Roman (Body CS)"/>
        </w:rPr>
        <w:t xml:space="preserve">the voiceless fricatives </w:t>
      </w:r>
      <w:r w:rsidR="00B44B63">
        <w:rPr>
          <w:rFonts w:cs="Times New Roman (Body CS)"/>
        </w:rPr>
        <w:t>/</w:t>
      </w:r>
      <w:proofErr w:type="gramStart"/>
      <w:r w:rsidRPr="006B27BB">
        <w:rPr>
          <w:rFonts w:cs="Times New Roman (Body CS)"/>
        </w:rPr>
        <w:t>s</w:t>
      </w:r>
      <w:proofErr w:type="gramEnd"/>
      <w:r w:rsidRPr="006B27BB">
        <w:rPr>
          <w:rFonts w:cs="Times New Roman (Body CS)"/>
        </w:rPr>
        <w:t>, s</w:t>
      </w:r>
      <w:r>
        <w:rPr>
          <w:rFonts w:cs="Times New Roman (Body CS)"/>
        </w:rPr>
        <w:t>s</w:t>
      </w:r>
      <w:r w:rsidRPr="006B27BB">
        <w:rPr>
          <w:rFonts w:cs="Times New Roman (Body CS)"/>
        </w:rPr>
        <w:t xml:space="preserve">, </w:t>
      </w:r>
      <w:r w:rsidR="00B44B63">
        <w:rPr>
          <w:rFonts w:cs="Times New Roman (Body CS)"/>
        </w:rPr>
        <w:t xml:space="preserve">ɕ, </w:t>
      </w:r>
      <w:proofErr w:type="spellStart"/>
      <w:r w:rsidR="00B44B63">
        <w:rPr>
          <w:rFonts w:cs="Times New Roman (Body CS)"/>
        </w:rPr>
        <w:t>ɕɕ</w:t>
      </w:r>
      <w:proofErr w:type="spellEnd"/>
      <w:r w:rsidR="00B44B63">
        <w:rPr>
          <w:rFonts w:cs="Times New Roman (Body CS)"/>
        </w:rPr>
        <w:t xml:space="preserve">/, </w:t>
      </w:r>
      <w:r w:rsidR="008C09A2">
        <w:rPr>
          <w:rFonts w:cs="Times New Roman (Body CS)"/>
        </w:rPr>
        <w:t xml:space="preserve">the voiceless affricate </w:t>
      </w:r>
      <w:r w:rsidR="00B44B63">
        <w:rPr>
          <w:rFonts w:cs="Times New Roman (Body CS)"/>
        </w:rPr>
        <w:t>/</w:t>
      </w:r>
      <w:proofErr w:type="spellStart"/>
      <w:r w:rsidR="00B44B63">
        <w:rPr>
          <w:rFonts w:cs="Times New Roman (Body CS)"/>
        </w:rPr>
        <w:t>tɕ</w:t>
      </w:r>
      <w:proofErr w:type="spellEnd"/>
      <w:r w:rsidR="00B44B63">
        <w:rPr>
          <w:rFonts w:cs="Times New Roman (Body CS)"/>
        </w:rPr>
        <w:t xml:space="preserve">, </w:t>
      </w:r>
      <w:proofErr w:type="spellStart"/>
      <w:r w:rsidR="00B44B63">
        <w:rPr>
          <w:rFonts w:cs="Times New Roman (Body CS)"/>
        </w:rPr>
        <w:t>ttɕ</w:t>
      </w:r>
      <w:proofErr w:type="spellEnd"/>
      <w:r w:rsidR="00B44B63" w:rsidRPr="006B27BB">
        <w:rPr>
          <w:rFonts w:cs="Times New Roman (Body CS)"/>
        </w:rPr>
        <w:t xml:space="preserve"> </w:t>
      </w:r>
      <w:r w:rsidRPr="006B27BB">
        <w:rPr>
          <w:rFonts w:cs="Times New Roman (Body CS)"/>
        </w:rPr>
        <w:t>/</w:t>
      </w:r>
      <w:r w:rsidR="00B44B63">
        <w:rPr>
          <w:rFonts w:cs="Times New Roman (Body CS)"/>
        </w:rPr>
        <w:t xml:space="preserve">, and </w:t>
      </w:r>
      <w:r w:rsidR="008C09A2">
        <w:rPr>
          <w:rFonts w:cs="Times New Roman (Body CS)"/>
        </w:rPr>
        <w:t xml:space="preserve">the nasal consonants </w:t>
      </w:r>
      <w:r w:rsidR="00B44B63">
        <w:rPr>
          <w:rFonts w:cs="Times New Roman (Body CS)"/>
        </w:rPr>
        <w:t>/</w:t>
      </w:r>
      <w:proofErr w:type="gramStart"/>
      <w:r w:rsidR="00B44B63">
        <w:rPr>
          <w:rFonts w:cs="Times New Roman (Body CS)"/>
        </w:rPr>
        <w:t>m</w:t>
      </w:r>
      <w:proofErr w:type="gramEnd"/>
      <w:r w:rsidR="00B44B63">
        <w:rPr>
          <w:rFonts w:cs="Times New Roman (Body CS)"/>
        </w:rPr>
        <w:t xml:space="preserve">, mm, n, </w:t>
      </w:r>
      <w:proofErr w:type="spellStart"/>
      <w:r w:rsidR="00B44B63">
        <w:rPr>
          <w:rFonts w:cs="Times New Roman (Body CS)"/>
        </w:rPr>
        <w:t>nn</w:t>
      </w:r>
      <w:proofErr w:type="spellEnd"/>
      <w:r w:rsidR="00B44B63">
        <w:rPr>
          <w:rFonts w:cs="Times New Roman (Body CS)"/>
        </w:rPr>
        <w:t xml:space="preserve">/, although the latter is </w:t>
      </w:r>
      <w:r w:rsidR="008C09A2">
        <w:rPr>
          <w:rFonts w:cs="Times New Roman (Body CS)"/>
        </w:rPr>
        <w:t>sometimes</w:t>
      </w:r>
      <w:r w:rsidR="00B44B63">
        <w:rPr>
          <w:rFonts w:cs="Times New Roman (Body CS)"/>
        </w:rPr>
        <w:t xml:space="preserve"> interpreted as the syllable-coda nasal /N/ +</w:t>
      </w:r>
      <w:r w:rsidR="008C09A2">
        <w:rPr>
          <w:rFonts w:cs="Times New Roman (Body CS)"/>
        </w:rPr>
        <w:t xml:space="preserve"> nasal consonant</w:t>
      </w:r>
      <w:r w:rsidR="00B44B63">
        <w:rPr>
          <w:rFonts w:cs="Times New Roman (Body CS)"/>
        </w:rPr>
        <w:t xml:space="preserve"> /n/ rather a geminate, as reflected in the orthography of Japanese, for example</w:t>
      </w:r>
      <w:r w:rsidR="00B44B63" w:rsidRPr="006F17CA">
        <w:rPr>
          <w:rFonts w:cs="Times New Roman (Body CS)" w:hint="eastAsia"/>
        </w:rPr>
        <w:t>みんな</w:t>
      </w:r>
      <w:r w:rsidR="00B44B63">
        <w:rPr>
          <w:rFonts w:cs="Times New Roman (Body CS)"/>
        </w:rPr>
        <w:t xml:space="preserve"> </w:t>
      </w:r>
      <w:proofErr w:type="spellStart"/>
      <w:r w:rsidR="00B44B63">
        <w:rPr>
          <w:rFonts w:cs="Times New Roman (Body CS)"/>
          <w:i/>
          <w:iCs/>
        </w:rPr>
        <w:t>minna</w:t>
      </w:r>
      <w:proofErr w:type="spellEnd"/>
      <w:r w:rsidR="00B44B63">
        <w:rPr>
          <w:rFonts w:cs="Times New Roman (Body CS)"/>
        </w:rPr>
        <w:t xml:space="preserve"> ‘all’ is</w:t>
      </w:r>
      <w:r w:rsidR="00B44B63" w:rsidRPr="006F17CA">
        <w:rPr>
          <w:rFonts w:cs="Times New Roman (Body CS)" w:hint="eastAsia"/>
        </w:rPr>
        <w:t xml:space="preserve"> </w:t>
      </w:r>
      <w:r w:rsidR="00B44B63">
        <w:rPr>
          <w:rFonts w:cs="Times New Roman (Body CS)"/>
        </w:rPr>
        <w:t xml:space="preserve">phonologically </w:t>
      </w:r>
      <w:r w:rsidR="00B44B63" w:rsidRPr="006F17CA">
        <w:rPr>
          <w:rFonts w:cs="Times New Roman (Body CS)" w:hint="eastAsia"/>
        </w:rPr>
        <w:t>/</w:t>
      </w:r>
      <w:proofErr w:type="spellStart"/>
      <w:r w:rsidR="00B44B63" w:rsidRPr="006F17CA">
        <w:rPr>
          <w:rFonts w:cs="Times New Roman (Body CS)" w:hint="eastAsia"/>
        </w:rPr>
        <w:t>miNna</w:t>
      </w:r>
      <w:proofErr w:type="spellEnd"/>
      <w:r w:rsidR="00B44B63" w:rsidRPr="006F17CA">
        <w:rPr>
          <w:rFonts w:cs="Times New Roman (Body CS)" w:hint="eastAsia"/>
        </w:rPr>
        <w:t xml:space="preserve">/ </w:t>
      </w:r>
      <w:r w:rsidR="00B44B63">
        <w:rPr>
          <w:rFonts w:cs="Times New Roman (Body CS)"/>
        </w:rPr>
        <w:t>instead of</w:t>
      </w:r>
      <w:r w:rsidR="00B44B63" w:rsidRPr="006F17CA">
        <w:rPr>
          <w:rFonts w:cs="Times New Roman (Body CS)" w:hint="eastAsia"/>
        </w:rPr>
        <w:t xml:space="preserve"> *</w:t>
      </w:r>
      <w:r w:rsidR="00B44B63" w:rsidRPr="006F17CA">
        <w:rPr>
          <w:rFonts w:cs="Times New Roman (Body CS)" w:hint="eastAsia"/>
        </w:rPr>
        <w:t>みっな</w:t>
      </w:r>
      <w:r w:rsidR="00B44B63" w:rsidRPr="006F17CA">
        <w:rPr>
          <w:rFonts w:cs="Times New Roman (Body CS)" w:hint="eastAsia"/>
        </w:rPr>
        <w:t xml:space="preserve"> /</w:t>
      </w:r>
      <w:proofErr w:type="spellStart"/>
      <w:r w:rsidR="00B44B63" w:rsidRPr="006F17CA">
        <w:rPr>
          <w:rFonts w:cs="Times New Roman (Body CS)" w:hint="eastAsia"/>
        </w:rPr>
        <w:t>miQna</w:t>
      </w:r>
      <w:proofErr w:type="spellEnd"/>
      <w:r w:rsidR="00B44B63" w:rsidRPr="006F17CA">
        <w:rPr>
          <w:rFonts w:cs="Times New Roman (Body CS)" w:hint="eastAsia"/>
        </w:rPr>
        <w:t>/</w:t>
      </w:r>
      <w:r w:rsidR="00B44B63">
        <w:rPr>
          <w:rFonts w:cs="Times New Roman (Body CS)"/>
        </w:rPr>
        <w:t xml:space="preserve">, where /Q/ represents the geminating character </w:t>
      </w:r>
      <w:proofErr w:type="gramStart"/>
      <w:r w:rsidR="00B44B63">
        <w:rPr>
          <w:rFonts w:cs="Times New Roman (Body CS)" w:hint="eastAsia"/>
        </w:rPr>
        <w:t>っ</w:t>
      </w:r>
      <w:proofErr w:type="gramEnd"/>
      <w:r w:rsidR="00B44B63">
        <w:rPr>
          <w:rFonts w:cs="Times New Roman (Body CS)"/>
        </w:rPr>
        <w:t xml:space="preserve"> </w:t>
      </w:r>
      <w:r w:rsidR="00B44B63">
        <w:rPr>
          <w:rFonts w:cs="Times New Roman (Body CS)"/>
        </w:rPr>
        <w:fldChar w:fldCharType="begin"/>
      </w:r>
      <w:r w:rsidR="00B311FA">
        <w:rPr>
          <w:rFonts w:cs="Times New Roman (Body CS)"/>
        </w:rPr>
        <w:instrText xml:space="preserve"> ADDIN ZOTERO_ITEM CSL_CITATION {"citationID":"aoksm4vlqb","properties":{"formattedCitation":"(Labrune, 2012, p. 136)","plainCitation":"(Labrune, 2012, p. 136)","noteIndex":0},"citationItems":[{"id":9203,"uris":["http://zotero.org/users/6534732/items/D8ABNA59"],"itemData":{"id":9203,"type":"book","abstract":"Abstract. This book offers a comprehensive overview of the phonology of Japanese, based on Japanese and Western materials and the author’s original researc","ISBN":"978-0-19-173856-2","language":"en","note":"DOI: 10.1093/acprof:oso/9780199545834.001.0001\nDOI: 10.1093/acprof:oso/9780199545834.001.0001","publisher":"Oxford University Press","source":"academic-oup-com.cmu.idm.oclc.org","title":"The Phonology of Japanese","URL":"https://academic.oup.com/book/7220","author":[{"family":"Labrune","given":"Laurence"}],"accessed":{"date-parts":[["2024",4,20]]},"issued":{"date-parts":[["2012",2,23]]},"citation-key":"labrune2012Phonology"},"locator":"136","label":"page"}],"schema":"https://github.com/citation-style-language/schema/raw/master/csl-citation.json"} </w:instrText>
      </w:r>
      <w:r w:rsidR="00B44B63">
        <w:rPr>
          <w:rFonts w:cs="Times New Roman (Body CS)"/>
        </w:rPr>
        <w:fldChar w:fldCharType="separate"/>
      </w:r>
      <w:r w:rsidR="00B311FA" w:rsidRPr="00B311FA">
        <w:rPr>
          <w:kern w:val="0"/>
        </w:rPr>
        <w:t>(Labrune, 2012, p. 136)</w:t>
      </w:r>
      <w:r w:rsidR="00B44B63">
        <w:rPr>
          <w:rFonts w:cs="Times New Roman (Body CS)"/>
        </w:rPr>
        <w:fldChar w:fldCharType="end"/>
      </w:r>
      <w:r w:rsidR="00B44B63">
        <w:rPr>
          <w:rFonts w:cs="Times New Roman (Body CS)"/>
        </w:rPr>
        <w:t>. In terms of less frequent consonant length</w:t>
      </w:r>
      <w:r w:rsidR="008C09A2">
        <w:rPr>
          <w:rFonts w:cs="Times New Roman (Body CS)"/>
        </w:rPr>
        <w:t xml:space="preserve"> contrasts</w:t>
      </w:r>
      <w:r w:rsidR="00B44B63">
        <w:rPr>
          <w:rFonts w:cs="Times New Roman (Body CS)"/>
        </w:rPr>
        <w:t xml:space="preserve">, singleton /p/ </w:t>
      </w:r>
      <w:r w:rsidR="008C09A2">
        <w:rPr>
          <w:rFonts w:cs="Times New Roman (Body CS)"/>
        </w:rPr>
        <w:t>and /</w:t>
      </w:r>
      <w:proofErr w:type="spellStart"/>
      <w:r w:rsidR="008C09A2">
        <w:rPr>
          <w:rFonts w:cs="Times New Roman (Body CS)"/>
        </w:rPr>
        <w:t>ts</w:t>
      </w:r>
      <w:proofErr w:type="spellEnd"/>
      <w:r w:rsidR="008C09A2">
        <w:rPr>
          <w:rFonts w:cs="Times New Roman (Body CS)"/>
        </w:rPr>
        <w:t xml:space="preserve">/ </w:t>
      </w:r>
      <w:r w:rsidR="00B44B63">
        <w:rPr>
          <w:rFonts w:cs="Times New Roman (Body CS)"/>
        </w:rPr>
        <w:t>and geminate /pp/</w:t>
      </w:r>
      <w:r w:rsidR="008C09A2">
        <w:rPr>
          <w:rFonts w:cs="Times New Roman (Body CS)"/>
        </w:rPr>
        <w:t xml:space="preserve"> and /</w:t>
      </w:r>
      <w:proofErr w:type="spellStart"/>
      <w:r w:rsidR="008C09A2">
        <w:rPr>
          <w:rFonts w:cs="Times New Roman (Body CS)"/>
        </w:rPr>
        <w:t>tts</w:t>
      </w:r>
      <w:proofErr w:type="spellEnd"/>
      <w:r w:rsidR="008C09A2">
        <w:rPr>
          <w:rFonts w:cs="Times New Roman (Body CS)"/>
        </w:rPr>
        <w:t>/</w:t>
      </w:r>
      <w:r w:rsidR="00B44B63">
        <w:rPr>
          <w:rFonts w:cs="Times New Roman (Body CS)"/>
        </w:rPr>
        <w:t xml:space="preserve"> </w:t>
      </w:r>
      <w:r w:rsidR="008C09A2">
        <w:rPr>
          <w:rFonts w:cs="Times New Roman (Body CS)"/>
        </w:rPr>
        <w:t>all</w:t>
      </w:r>
      <w:r w:rsidR="00B44B63">
        <w:rPr>
          <w:rFonts w:cs="Times New Roman (Body CS)"/>
        </w:rPr>
        <w:t xml:space="preserve"> exist as sounds in Japanese, but they are not primarily contrastive except in some foreign loanwords. Voiced obstruent geminates /bb, dd, gg, </w:t>
      </w:r>
      <w:proofErr w:type="spellStart"/>
      <w:r w:rsidR="00B44B63">
        <w:rPr>
          <w:rFonts w:cs="Times New Roman (Body CS)"/>
        </w:rPr>
        <w:t>zz</w:t>
      </w:r>
      <w:proofErr w:type="spellEnd"/>
      <w:r w:rsidR="00B44B63">
        <w:rPr>
          <w:rFonts w:cs="Times New Roman (Body CS)"/>
        </w:rPr>
        <w:t xml:space="preserve">, </w:t>
      </w:r>
      <w:proofErr w:type="spellStart"/>
      <w:r w:rsidR="00B44B63">
        <w:rPr>
          <w:rFonts w:cs="Times New Roman (Body CS)"/>
        </w:rPr>
        <w:t>rr</w:t>
      </w:r>
      <w:proofErr w:type="spellEnd"/>
      <w:r w:rsidR="00B44B63">
        <w:rPr>
          <w:rFonts w:cs="Times New Roman (Body CS)"/>
        </w:rPr>
        <w:t>, etc./ and voiceless fricative /</w:t>
      </w:r>
      <w:proofErr w:type="spellStart"/>
      <w:r w:rsidR="00B44B63">
        <w:rPr>
          <w:rFonts w:cs="Times New Roman (Body CS)"/>
        </w:rPr>
        <w:t>hh</w:t>
      </w:r>
      <w:proofErr w:type="spellEnd"/>
      <w:r w:rsidR="00B44B63">
        <w:rPr>
          <w:rFonts w:cs="Times New Roman (Body CS)"/>
        </w:rPr>
        <w:t>/ are very rare in Japanese, but they do appear in loanwords or onomatopoeia words. G</w:t>
      </w:r>
      <w:r w:rsidR="00B44B63">
        <w:t xml:space="preserve">eminates, and thus the consonant length contrast, </w:t>
      </w:r>
      <w:r w:rsidR="00792F8C">
        <w:t>are restricted to</w:t>
      </w:r>
      <w:r w:rsidR="00B44B63">
        <w:t xml:space="preserve"> word-medial positions</w:t>
      </w:r>
      <w:r w:rsidR="00B44B63">
        <w:rPr>
          <w:rFonts w:cs="Times New Roman (Body CS)"/>
        </w:rPr>
        <w:t xml:space="preserve"> </w:t>
      </w:r>
      <w:r w:rsidR="00B44B63">
        <w:rPr>
          <w:rFonts w:cs="Times New Roman (Body CS)"/>
        </w:rPr>
        <w:fldChar w:fldCharType="begin"/>
      </w:r>
      <w:r w:rsidR="00283918">
        <w:rPr>
          <w:rFonts w:cs="Times New Roman (Body CS)"/>
        </w:rPr>
        <w:instrText xml:space="preserve"> ADDIN ZOTERO_ITEM CSL_CITATION {"citationID":"a1tarlu4ioc","properties":{"unsorted":true,"formattedCitation":"(Labrune, 2012; Kawahara, 2015; Sano, 2019)","plainCitation":"(Labrune, 2012; Kawahara, 2015; Sano, 2019)","noteIndex":0},"citationItems":[{"id":9203,"uris":["http://zotero.org/users/6534732/items/D8ABNA59"],"itemData":{"id":9203,"type":"book","abstract":"Abstract. This book offers a comprehensive overview of the phonology of Japanese, based on Japanese and Western materials and the author’s original researc","ISBN":"978-0-19-173856-2","language":"en","note":"DOI: 10.1093/acprof:oso/9780199545834.001.0001\nDOI: 10.1093/acprof:oso/9780199545834.001.0001","publisher":"Oxford University Press","source":"academic-oup-com.cmu.idm.oclc.org","title":"The Phonology of Japanese","URL":"https://academic.oup.com/book/7220","author":[{"family":"Labrune","given":"Laurence"}],"accessed":{"date-parts":[["2024",4,20]]},"issued":{"date-parts":[["2012",2,23]]},"citation-key":"labrune2012Phonology"}},{"id":9082,"uris":["http://zotero.org/users/6534732/items/UPQCJYXU"],"itemData":{"id":9082,"type":"chapter","collection-title":"Handbooks of Japanese Language and Linguistics","container-title":"Handbook of Japanese Phonetics and Phonology","ISBN":"978-1-61451-252-3","language":"en","note":"DOI: 10.1515/9781614511984.43","page":"43-78","publisher":"DE GRUYTER","source":"DOI.org (Crossref)","title":"The phonetics of sokuon, or geminate obstruents","URL":"https://www.degruyter.com/document/doi/10.1515/9781614511984.43/html","volume":"2","editor":[{"family":"Kubozono","given":"Haruo"}],"author":[{"family":"Kawahara","given":"Shigeto"}],"accessed":{"date-parts":[["2024",3,24]]},"issued":{"date-parts":[["2015",12,31]]},"citation-key":"kawahara2015phonetics"}},{"id":12049,"uris":["http://zotero.org/users/6534732/items/GBQXXCI9"],"itemData":{"id":12049,"type":"paper-conference","abstract":"By studying the Corpus of Spontaneous Japanese [1], this project offers new findings on the patterns in the distribution of singleton and geminate consonants in spoken Japanese. It also examines the relationship between singletons/geminates and preceding/following vowels.","container-title":"Proceedings of the 19th International Congress of Phonetic Sciences (ICPhS)","event-place":"Canberra, Australia","event-title":"ICPhS 2019","language":"en","page":"1833-1837","publisher":"Australasian Speech Science and Technology Association Inc.","publisher-place":"Canberra, Australia","source":"Zotero","title":"The distribution of singleton/geminate consonants in spoken Japanese and its relation to preceding/following vowels","author":[{"family":"Sano","given":"Shin-Ichiro"}],"issued":{"date-parts":[["2019"]]},"citation-key":"sano2019distribution"}}],"schema":"https://github.com/citation-style-language/schema/raw/master/csl-citation.json"} </w:instrText>
      </w:r>
      <w:r w:rsidR="00B44B63">
        <w:rPr>
          <w:rFonts w:cs="Times New Roman (Body CS)"/>
        </w:rPr>
        <w:fldChar w:fldCharType="separate"/>
      </w:r>
      <w:r w:rsidR="00283918" w:rsidRPr="00283918">
        <w:rPr>
          <w:kern w:val="0"/>
        </w:rPr>
        <w:t>(Labrune, 2012; Kawahara, 2015; Sano, 2019)</w:t>
      </w:r>
      <w:r w:rsidR="00B44B63">
        <w:rPr>
          <w:rFonts w:cs="Times New Roman (Body CS)"/>
        </w:rPr>
        <w:fldChar w:fldCharType="end"/>
      </w:r>
      <w:r w:rsidR="00B44B63">
        <w:rPr>
          <w:rFonts w:cs="Times New Roman (Body CS)"/>
        </w:rPr>
        <w:t xml:space="preserve">. </w:t>
      </w:r>
    </w:p>
    <w:p w14:paraId="27A7A1E8" w14:textId="719D1833" w:rsidR="00B44B63" w:rsidRDefault="00B44B63" w:rsidP="00792F8C">
      <w:pPr>
        <w:spacing w:line="480" w:lineRule="auto"/>
        <w:ind w:firstLine="720"/>
      </w:pPr>
      <w:r>
        <w:rPr>
          <w:rFonts w:cs="Times New Roman (Body CS)"/>
        </w:rPr>
        <w:t>Duration is the primary acoustic cue for length contrasts</w:t>
      </w:r>
      <w:r w:rsidR="00BC6684">
        <w:rPr>
          <w:rFonts w:cs="Times New Roman (Body CS)"/>
        </w:rPr>
        <w:t xml:space="preserve">, i.e., </w:t>
      </w:r>
      <w:r>
        <w:rPr>
          <w:rFonts w:cs="Times New Roman (Body CS)"/>
        </w:rPr>
        <w:t xml:space="preserve">vowel duration for vowels, </w:t>
      </w:r>
      <w:r w:rsidR="00BC6684">
        <w:rPr>
          <w:rFonts w:cs="Times New Roman (Body CS)"/>
        </w:rPr>
        <w:t xml:space="preserve">closure </w:t>
      </w:r>
      <w:r>
        <w:rPr>
          <w:rFonts w:cs="Times New Roman (Body CS)"/>
        </w:rPr>
        <w:t>duration for stop consonants and affricates, frication</w:t>
      </w:r>
      <w:r w:rsidR="00BC6684">
        <w:rPr>
          <w:rFonts w:cs="Times New Roman (Body CS)"/>
        </w:rPr>
        <w:t xml:space="preserve"> duration</w:t>
      </w:r>
      <w:r>
        <w:rPr>
          <w:rFonts w:cs="Times New Roman (Body CS)"/>
        </w:rPr>
        <w:t xml:space="preserve"> for fricatives, or nasal murmur duration for nasal consonants </w:t>
      </w:r>
      <w:r>
        <w:rPr>
          <w:rFonts w:cs="Times New Roman (Body CS)"/>
        </w:rPr>
        <w:fldChar w:fldCharType="begin"/>
      </w:r>
      <w:r w:rsidR="00B311FA">
        <w:rPr>
          <w:rFonts w:cs="Times New Roman (Body CS)"/>
        </w:rPr>
        <w:instrText xml:space="preserve"> ADDIN ZOTERO_ITEM CSL_CITATION {"citationID":"av2sueg796","properties":{"formattedCitation":"(Fujisaki et al., 1975)","plainCitation":"(Fujisaki et al., 1975)","noteIndex":0},"citationItems":[{"id":12123,"uris":["http://zotero.org/users/6534732/items/Z4W3ANKM"],"itemData":{"id":12123,"type":"chapter","container-title":"Auditory Analysis and Perception of Speech","ISBN":"978-0-12-248550-3","note":"DOI: 10.1016/B978-0-12-248550-3.50017-9","page":"197-219","publisher":"Academic Press","source":"ScienceDirect","title":"Auditory Perception of Duration of Speech and Non-Speech Stimuli","URL":"https://www.sciencedirect.com/science/article/pii/B9780122485503500179","author":[{"family":"Fujisaki","given":"Hiroya"},{"family":"Nakamura","given":"Kimie"},{"family":"Imoto","given":"Toshiaki"}],"editor":[{"family":"Fant","given":"G."},{"family":"Tatham","given":"M. A. A."}],"accessed":{"date-parts":[["2024",8,8]]},"issued":{"date-parts":[["1975",1,1]]},"citation-key":"fujisaki.etal1975Auditory"}}],"schema":"https://github.com/citation-style-language/schema/raw/master/csl-citation.json"} </w:instrText>
      </w:r>
      <w:r>
        <w:rPr>
          <w:rFonts w:cs="Times New Roman (Body CS)"/>
        </w:rPr>
        <w:fldChar w:fldCharType="separate"/>
      </w:r>
      <w:r w:rsidR="00B311FA" w:rsidRPr="00B311FA">
        <w:rPr>
          <w:kern w:val="0"/>
        </w:rPr>
        <w:t>(Fujisaki et al., 1975)</w:t>
      </w:r>
      <w:r>
        <w:rPr>
          <w:rFonts w:cs="Times New Roman (Body CS)"/>
        </w:rPr>
        <w:fldChar w:fldCharType="end"/>
      </w:r>
      <w:r>
        <w:rPr>
          <w:rFonts w:cs="Times New Roman (Body CS)"/>
        </w:rPr>
        <w:t>.</w:t>
      </w:r>
      <w:r w:rsidR="00BC6684">
        <w:rPr>
          <w:rFonts w:cs="Times New Roman (Body CS)"/>
        </w:rPr>
        <w:t xml:space="preserve"> </w:t>
      </w:r>
      <w:r>
        <w:t xml:space="preserve">Rather than absolute duration, long and short segments are contrasted by duration ratio, which seems to remain reliable across different speaking rates </w:t>
      </w:r>
      <w:r>
        <w:fldChar w:fldCharType="begin"/>
      </w:r>
      <w:r w:rsidR="00B311FA">
        <w:instrText xml:space="preserve"> ADDIN ZOTERO_ITEM CSL_CITATION {"citationID":"auk26n2571","properties":{"formattedCitation":"(Hirata, 2004a; Hirata &amp; Lambacher, 2004; Hirata &amp; Whiton, 2005)","plainCitation":"(Hirata, 2004a; Hirata &amp; Lambacher, 2004; Hirata &amp; Whiton, 2005)","noteIndex":0},"citationItems":[{"id":8997,"uris":["http://zotero.org/users/6534732/items/2G8ZJNRQ"],"itemData":{"id":8997,"type":"article-journal","abstract":"The issue of acoustic invariance was explored with the question of whether an absolute or relative duration value can be found to reliably classify the Japanese phonemic short and long vowels produced across different speaking rates. The stimuli were Japanese disyllabic non-words (Experiment 1) and real words (Experiment 2). Four native speakers produced these words in a carrier sentence at slow, normal, and fast rates. The duration of accented and unaccented short vowels in CV́CV contexts and contrasting long vowels in CV́VCV and CV́CVV contexts, as well as word duration, was measured. Rate changes affected the duration of long vowels more than short vowels in such a way that the duration difference between short and long vowels was greater for slow than normal, and for normal than fast speech. In contrast with the absolute durations, the ratios of long-to-short vowels and three-mora (CV́VCV or CV́CVV) to two-mora (CV́CV) words were less affected by rate changes. Furthermore, the proportion of the vowel to the total word duration was found to distinguish the two vowel length categories across three rates with high accuracy. The results support the view that “relational” acoustic invariance exists that remains stable across speakers and rates.","container-title":"Journal of Phonetics","DOI":"10.1016/j.wocn.2004.02.004","ISSN":"0095-4470","issue":"4","journalAbbreviation":"Journal of Phonetics","page":"565-589","source":"ScienceDirect","title":"Effects of speaking rate on the vowel length distinction in Japanese","volume":"32","author":[{"family":"Hirata","given":"Yukari"}],"issued":{"date-parts":[["2004",10,1]]},"citation-key":"hirata2004Effects"}},{"id":11374,"uris":["http://zotero.org/users/6534732/items/ZBWVYJIY"],"itemData":{"id":11374,"type":"article-journal","abstract":"Five groups of native Japanese listeners were assigned to five conditions differing in word-external contexts. In the Intact condition, three types of target disyllables, /mVmV/, /mV:mV/, and /mVmV:/ were spoken in a carrier sentence at two speaking rates. In the other four conditions, the target disyllables of the Intact condition were excised from the original carrier sentence (Excised); embedded in the carrier sentence of the other rate (Mismatch); presented only with the preceding three syllables (Preceding), and presented only with the following three syllables (Following). The accuracy for identifying the word types was higher for the Intact than Excised and Mismatch conditions, indicating that the presence of the carrier sentence with an appropriate rate was important for accurate identification.It was also found that either the preceding or the following short phrase contained sufficient information for identifying the word types. Further, there were effects of the preceding and following phrases on both the first and second vowels of the targets, suggesting that the distant speech materials more than two phonemes away from a target in both sides can affect identification accuracy. Implications are discussed in terms of the adjacency principle for rate normalization.","container-title":"Phonetica","DOI":"10.1159/000084157","ISSN":"1423-0321","issue":"4","language":"en","license":"De Gruyter expressly reserves the right to use all content for commercial text and data mining within the meaning of Section 44b of the German Copyright Act.","note":"publisher: De Gruyter Mouton","page":"177-200","source":"www.degruyter.com","title":"Role of Word-External Contexts in Native Speakers’ Identification of Vowel Length in Japanese","volume":"61","author":[{"family":"Hirata","given":"Yukari"},{"family":"Lambacher","given":"Stephen G."}],"issued":{"date-parts":[["2004",12,1]]},"citation-key":"hirata.lambacher2004Role"}},{"id":11371,"uris":["http://zotero.org/users/6534732/items/4ABRVCY6"],"itemData":{"id":11371,"type":"article-journal","abstract":"This study addressed an issue in the theory of acoustic invariance. The question was whether an invariant acoustic property exists for distinguishing Japanese single and geminate voiceless stops across rates and speakers. Four native Japanese speakers produced disyllabic words with single and geminate stops (e.g., /kako/ and /kak:o/) spoken in a carrier sentence at three speaking rates. Durations of sentences, words, stop closures, vowels preceding the contrasting stops, and voice onset times were measured. Ratios of geminate to single stop closures, geminate words to singleton words, closures to preceding vowels, and closures to words were calculated. The effect of rate on closure duration was to yield overlap between the singleton and geminate categories, and to lengthen geminate closures more than single closures as rate decreased. However, the ratio of geminate to single closure duration was unaffected by rate. Furthermore, the ratio of closure to word duration (0.35 as an optimal boundary) best classified all singleton and geminate tokens with 95.7%–98% accuracy. Thus, in spite of overlap in absolute closure duration between single and geminate voiceless stops, there is a relationally invariant measure that divides the two phonemic categories across rates and speakers, supporting the theory of relational acoustic invariance.","container-title":"The Journal of the Acoustical Society of America","DOI":"10.1121/1.2000807","ISSN":"0001-4966","issue":"3","journalAbbreviation":"The Journal of the Acoustical Society of America","page":"1647-1660","source":"Silverchair","title":"Effects of speaking rate on the single/geminate stop distinction in Japanese","volume":"118","author":[{"family":"Hirata","given":"Yukari"},{"family":"Whiton","given":"Jacob"}],"issued":{"date-parts":[["2005",9,1]]},"citation-key":"hirata.whiton2005Effects"}}],"schema":"https://github.com/citation-style-language/schema/raw/master/csl-citation.json"} </w:instrText>
      </w:r>
      <w:r>
        <w:fldChar w:fldCharType="separate"/>
      </w:r>
      <w:r w:rsidR="00B311FA" w:rsidRPr="00B311FA">
        <w:rPr>
          <w:kern w:val="0"/>
        </w:rPr>
        <w:t>(Hirata, 2004a; Hirata &amp; Lambacher, 2004; Hirata &amp; Whiton, 2005)</w:t>
      </w:r>
      <w:r>
        <w:fldChar w:fldCharType="end"/>
      </w:r>
      <w:r>
        <w:t xml:space="preserve">. Acoustic analysis has revealed that short-to-long vowel duration ratio can range on average from </w:t>
      </w:r>
      <w:r>
        <w:lastRenderedPageBreak/>
        <w:t xml:space="preserve">1:1.35 – 2.60 across slow, normal, and fast speech rates and across accented and unaccented vowels </w:t>
      </w:r>
      <w:r>
        <w:fldChar w:fldCharType="begin"/>
      </w:r>
      <w:r w:rsidR="00B311FA">
        <w:instrText xml:space="preserve"> ADDIN ZOTERO_ITEM CSL_CITATION {"citationID":"a205epokdc8","properties":{"formattedCitation":"(Arai et al., 2007; Hirata, 2004a; Kozasa, 2005)","plainCitation":"(Arai et al., 2007; Hirata, 2004a; Kozasa, 2005)","noteIndex":0},"citationItems":[{"id":14047,"uris":["http://zotero.org/users/6534732/items/T6X75NDL"],"itemData":{"id":14047,"type":"article-journal","container-title":"Acoustical Science and Technology","DOI":"10.1250/ast.28.46","ISSN":"1346-3969, 1347-5177","issue":"1","journalAbbreviation":"Acoust. Sci. &amp; Tech.","language":"en","page":"46-48","source":"DOI.org (Crossref)","title":"Analysis of spontaneous Japanese in a multi-language telephone-speech corpus","volume":"28","author":[{"family":"Arai","given":"Takayuki"},{"family":"Warner","given":"Natasha"},{"family":"Greenberg","given":"Steven"}],"issued":{"date-parts":[["2007"]]},"citation-key":"arai.etal2007Analysis"}},{"id":8997,"uris":["http://zotero.org/users/6534732/items/2G8ZJNRQ"],"itemData":{"id":8997,"type":"article-journal","abstract":"The issue of acoustic invariance was explored with the question of whether an absolute or relative duration value can be found to reliably classify the Japanese phonemic short and long vowels produced across different speaking rates. The stimuli were Japanese disyllabic non-words (Experiment 1) and real words (Experiment 2). Four native speakers produced these words in a carrier sentence at slow, normal, and fast rates. The duration of accented and unaccented short vowels in CV́CV contexts and contrasting long vowels in CV́VCV and CV́CVV contexts, as well as word duration, was measured. Rate changes affected the duration of long vowels more than short vowels in such a way that the duration difference between short and long vowels was greater for slow than normal, and for normal than fast speech. In contrast with the absolute durations, the ratios of long-to-short vowels and three-mora (CV́VCV or CV́CVV) to two-mora (CV́CV) words were less affected by rate changes. Furthermore, the proportion of the vowel to the total word duration was found to distinguish the two vowel length categories across three rates with high accuracy. The results support the view that “relational” acoustic invariance exists that remains stable across speakers and rates.","container-title":"Journal of Phonetics","DOI":"10.1016/j.wocn.2004.02.004","ISSN":"0095-4470","issue":"4","journalAbbreviation":"Journal of Phonetics","page":"565-589","source":"ScienceDirect","title":"Effects of speaking rate on the vowel length distinction in Japanese","volume":"32","author":[{"family":"Hirata","given":"Yukari"}],"issued":{"date-parts":[["2004",10,1]]},"citation-key":"hirata2004Effects"}},{"id":12168,"uris":["http://zotero.org/users/6534732/items/Z7DN64VT"],"itemData":{"id":12168,"type":"thesis","abstract":"This dissertation is about long vowels in Tokyo Japanese and Pohnpeian, a Micronesian language. Vowel length is contrastive in these two languages, and it is phonologically represented by mora counts. Long vowels carry two moras and short vowels one. The results from three production and three perception experiments show that the production and perception of vowel length is not identical between Japanese and Pohnpeian. The proportion of the duration of long to short vowels is much greater in Japanese. Furthermore, not only duration but also pitch fall is crucial for Japanese speakers in marking vowel length, and Pohnpeian speakers' use of durational cues differs from that of Japanese speakers. The phonetic implementations of long vowels seem to play an important role in the listeners' categorization of vowel length.\nThe duration of vowels and the amount of pitch fall were measured. The ratio of the mean duration of long vowels to short vowels was not 2:1 in either language. In Japanese accented vowels, it was 1.65:1 in fast speech and 1.77:1 in slow speech, and in Japanese unaccented vowels, it was 1.93:1 in fast speech and 2.42:1 in slow speech. In Pohnpeian, it was 1.30:1 in fast speech and 1.47:1 in slow speech.\nThe duration of vowels was vulnerable to speech rates in both languages, but pitch fall in Japanese accented vowels was not. The durational distinction between long and short vowels was increased in Japanese unaccented vowels compared to accented vowels, and it was even greater as the speech rate decreased. These results indicate that both duration and pitch fall are important for Japanese speakers to mark phonological vowel length, while Pohnpeian speakers primarily used duration to mark vowel length.\nPatterns of vowel length categorization by each language listeners agreed with the results from production experiments. Japanese listeners' categorization of vowel length was affected by pitch fall. Even when the duration of vowels was equivalent to long vowels, Japanese listeners were not able to categorize vowel length without an adequate amount of pitch fall. Furthermore, they required longer duration than Pohnpeian listeners to perceive a vowel as long.","event-place":"United States -- Hawaii","genre":"Ph.D.","language":"English","license":"Database copyright ProQuest LLC; ProQuest does not claim copyright in the individual underlying works.","note":"ISBN: 9780542077197","number-of-pages":"198","publisher":"University of Hawai'i at Manoa","publisher-place":"United States -- Hawaii","source":"ProQuest","title":"An acoustic and perceptual investigation of vowel length in Japanese and Pohnpeian","URL":"https://www.proquest.com/docview/305010031/abstract/6C25AAD242314EBEPQ/1","author":[{"family":"Kozasa","given":"Tomoko"}],"accessed":{"date-parts":[["2024",8,9]]},"issued":{"date-parts":[["2005"]]},"citation-key":"kozasa2005acoustic"}}],"schema":"https://github.com/citation-style-language/schema/raw/master/csl-citation.json"} </w:instrText>
      </w:r>
      <w:r>
        <w:fldChar w:fldCharType="separate"/>
      </w:r>
      <w:r w:rsidR="00B311FA" w:rsidRPr="00B311FA">
        <w:rPr>
          <w:kern w:val="0"/>
        </w:rPr>
        <w:t>(Arai et al., 2007; Hirata, 2004a; Kozasa, 2005)</w:t>
      </w:r>
      <w:r>
        <w:fldChar w:fldCharType="end"/>
      </w:r>
      <w:r>
        <w:t xml:space="preserve">. The ratio of singleton-to-geminate duration has been shown to range anywhere from 1:1.4 – 1:2.74 across voiceless obstruents and nasals </w:t>
      </w:r>
      <w:r>
        <w:fldChar w:fldCharType="begin"/>
      </w:r>
      <w:r w:rsidR="00B311FA">
        <w:instrText xml:space="preserve"> ADDIN ZOTERO_ITEM CSL_CITATION {"citationID":"aulhgrbbmi","properties":{"unsorted":true,"formattedCitation":"(Arai et al., 2007; Sano, 2019; see Kawahara, 2015 for a review)","plainCitation":"(Arai et al., 2007; Sano, 2019; see Kawahara, 2015 for a review)","noteIndex":0},"citationItems":[{"id":14047,"uris":["http://zotero.org/users/6534732/items/T6X75NDL"],"itemData":{"id":14047,"type":"article-journal","container-title":"Acoustical Science and Technology","DOI":"10.1250/ast.28.46","ISSN":"1346-3969, 1347-5177","issue":"1","journalAbbreviation":"Acoust. Sci. &amp; Tech.","language":"en","page":"46-48","source":"DOI.org (Crossref)","title":"Analysis of spontaneous Japanese in a multi-language telephone-speech corpus","volume":"28","author":[{"family":"Arai","given":"Takayuki"},{"family":"Warner","given":"Natasha"},{"family":"Greenberg","given":"Steven"}],"issued":{"date-parts":[["2007"]]},"citation-key":"arai.etal2007Analysis"}},{"id":12049,"uris":["http://zotero.org/users/6534732/items/GBQXXCI9"],"itemData":{"id":12049,"type":"paper-conference","abstract":"By studying the Corpus of Spontaneous Japanese [1], this project offers new findings on the patterns in the distribution of singleton and geminate consonants in spoken Japanese. It also examines the relationship between singletons/geminates and preceding/following vowels.","container-title":"Proceedings of the 19th International Congress of Phonetic Sciences (ICPhS)","event-place":"Canberra, Australia","event-title":"ICPhS 2019","language":"en","page":"1833-1837","publisher":"Australasian Speech Science and Technology Association Inc.","publisher-place":"Canberra, Australia","source":"Zotero","title":"The distribution of singleton/geminate consonants in spoken Japanese and its relation to preceding/following vowels","author":[{"family":"Sano","given":"Shin-Ichiro"}],"issued":{"date-parts":[["2019"]]},"citation-key":"sano2019distribution"}},{"id":9082,"uris":["http://zotero.org/users/6534732/items/UPQCJYXU"],"itemData":{"id":9082,"type":"chapter","collection-title":"Handbooks of Japanese Language and Linguistics","container-title":"Handbook of Japanese Phonetics and Phonology","ISBN":"978-1-61451-252-3","language":"en","note":"DOI: 10.1515/9781614511984.43","page":"43-78","publisher":"DE GRUYTER","source":"DOI.org (Crossref)","title":"The phonetics of sokuon, or geminate obstruents","URL":"https://www.degruyter.com/document/doi/10.1515/9781614511984.43/html","volume":"2","editor":[{"family":"Kubozono","given":"Haruo"}],"author":[{"family":"Kawahara","given":"Shigeto"}],"accessed":{"date-parts":[["2024",3,24]]},"issued":{"date-parts":[["2015",12,31]]},"citation-key":"kawahara2015phonetics"},"prefix":"see","suffix":"for a review"}],"schema":"https://github.com/citation-style-language/schema/raw/master/csl-citation.json"} </w:instrText>
      </w:r>
      <w:r>
        <w:fldChar w:fldCharType="separate"/>
      </w:r>
      <w:r w:rsidR="00B311FA" w:rsidRPr="00B311FA">
        <w:rPr>
          <w:kern w:val="0"/>
        </w:rPr>
        <w:t>(Arai et al., 2007; Sano, 2019; see Kawahara, 2015 for a review)</w:t>
      </w:r>
      <w:r>
        <w:fldChar w:fldCharType="end"/>
      </w:r>
      <w:r>
        <w:t>.</w:t>
      </w:r>
    </w:p>
    <w:p w14:paraId="6EDC3AEA" w14:textId="74AE3ECC" w:rsidR="00BC6684" w:rsidRDefault="00B44B63" w:rsidP="00792F8C">
      <w:pPr>
        <w:spacing w:line="480" w:lineRule="auto"/>
        <w:ind w:firstLine="720"/>
      </w:pPr>
      <w:r>
        <w:t xml:space="preserve">There are a number of secondary cues that contribute to contrasting long and short segments, including durational and spectral qualities of surrounding segments </w:t>
      </w:r>
      <w:r>
        <w:fldChar w:fldCharType="begin"/>
      </w:r>
      <w:r w:rsidR="00B311FA">
        <w:instrText xml:space="preserve"> ADDIN ZOTERO_ITEM CSL_CITATION {"citationID":"aq31k1im41","properties":{"formattedCitation":"(see the Introduction of Takeyasu &amp; Giriko, 2017 for a comprehensive review)","plainCitation":"(see the Introduction of Takeyasu &amp; Giriko, 2017 for a comprehensive review)","noteIndex":0},"citationItems":[{"id":9083,"uris":["http://zotero.org/users/6534732/items/T5ZJRVPP"],"itemData":{"id":9083,"type":"chapter","abstract":"This chapter assesses the influence of preceding vowel duration on the perception of singleton/geminate stops in Japanese. Through a perception experiment, it is shown that the identification of consonant length (singleton/geminate) is affected by both the physical duration and the phonological length of the preceding vowel, the former being an ‘assimilative’ effect and the latter being a ‘contrastive’ effect. The physical duration and the phonological length of the following consonant affect the identification of vowel length (short/long), but the former effect is not observable when the following consonant is perceived as geminate. Results of a production experiment also demonstrate that the effects of preceding vowel duration in speech perception are parallel to the contextual variations in preceding vowel duration in speech production.","container-title":"The Phonetics and Phonology of Geminate Consonants","ISBN":"978-0-19-875493-0","note":"DOI: 10.1093/oso/9780198754930.003.0005","page":"85-117","publisher":"Oxford University Press","source":"Silverchair","title":"Effects of duration and phonological length of the preceding/following segments on perception of the length contrast in Japanese","URL":"https://doi.org/10.1093/oso/9780198754930.003.0005","author":[{"family":"Takeyasu","given":"Hajime"},{"family":"Giriko","given":"Mikio"}],"editor":[{"family":"Kubozono","given":"Haruo"}],"accessed":{"date-parts":[["2024",3,24]]},"issued":{"date-parts":[["2017",4,27]]},"citation-key":"takeyasu.giriko2017Effects"},"prefix":"see the Introduction of","suffix":"for a comprehensive review"}],"schema":"https://github.com/citation-style-language/schema/raw/master/csl-citation.json"} </w:instrText>
      </w:r>
      <w:r>
        <w:fldChar w:fldCharType="separate"/>
      </w:r>
      <w:r w:rsidR="00B311FA" w:rsidRPr="00B311FA">
        <w:rPr>
          <w:kern w:val="0"/>
        </w:rPr>
        <w:t>(see the Introduction of Takeyasu &amp; Giriko, 2017 for a comprehensive review)</w:t>
      </w:r>
      <w:r>
        <w:fldChar w:fldCharType="end"/>
      </w:r>
      <w:r>
        <w:t>. One of the more highly salient secondary cues that can be used to contrast long from short segments near the category boundary is fundamental frequency (F0). For vowels, F0 contour</w:t>
      </w:r>
      <w:r w:rsidR="00CE3391">
        <w:t xml:space="preserve"> </w:t>
      </w:r>
      <w:r>
        <w:t xml:space="preserve">can be used to discriminate between long and short vowels when duration is ambiguous, with a flat pitch contour  </w:t>
      </w:r>
      <w:r w:rsidR="00CE3391">
        <w:t xml:space="preserve">generally </w:t>
      </w:r>
      <w:r>
        <w:t xml:space="preserve">corresponding with short vowels and a </w:t>
      </w:r>
      <w:r w:rsidR="00CE3391">
        <w:t>dynamic pitch contour (i.e. rising or falling)</w:t>
      </w:r>
      <w:r>
        <w:t xml:space="preserve"> </w:t>
      </w:r>
      <w:r w:rsidR="00CE3391">
        <w:t xml:space="preserve">generally </w:t>
      </w:r>
      <w:r>
        <w:t>corresponding with long vowels</w:t>
      </w:r>
      <w:r w:rsidR="00CE3391">
        <w:t xml:space="preserve"> </w:t>
      </w:r>
      <w:r>
        <w:fldChar w:fldCharType="begin"/>
      </w:r>
      <w:r w:rsidR="000C7398">
        <w:instrText xml:space="preserve"> ADDIN ZOTERO_ITEM CSL_CITATION {"citationID":"a1rg1qiiilt","properties":{"unsorted":true,"formattedCitation":"(Kinoshita et al., 2002; Kozasa, 2005; Takiguchi et al., 2010; C. T. J. Hui &amp; Arai, 2020)","plainCitation":"(Kinoshita et al., 2002; Kozasa, 2005; Takiguchi et al., 2010; C. T. J. Hui &amp; Arai, 2020)","noteIndex":0},"citationItems":[{"id":9089,"uris":["http://zotero.org/users/6534732/items/BKWFB7DW"],"itemData":{"id":9089,"type":"paper-conference","abstract":"Vowel duration and local fundamental frequency changes are investigated as acoustical cues to vowel quantity identification by Japanese listeners. To examine the role of these factors, a perception experiment was carried out. The results indicate that, even though vowel duration serves as a dominant perceptual cue, when vowel quantity cannot be adequately cued by vowel duration alone, the F0 information within the vowel can be used to identify vowel quantity in Japanese.","container-title":"7th International Conference on Spoken Language Processing (ICSLP 2002)","DOI":"10.21437/ICSLP.2002-253","event-title":"7th International Conference on Spoken Language Processing (ICSLP 2002)","language":"en","page":"757-760","publisher":"ISCA","source":"DOI.org (Crossref)","title":"Duration and F0 as perceptual cues to Japanese vowel quantity","URL":"https://www.isca-archive.org/icslp_2002/kinoshita02_icslp.html","author":[{"family":"Kinoshita","given":"Keisuke"},{"family":"Behne","given":"Dawn M."},{"family":"Arai","given":"Takayuki"}],"accessed":{"date-parts":[["2024",3,24]]},"issued":{"date-parts":[["2002",9,16]]},"citation-key":"kinoshita.etal2002Duration"}},{"id":12168,"uris":["http://zotero.org/users/6534732/items/Z7DN64VT"],"itemData":{"id":12168,"type":"thesis","abstract":"This dissertation is about long vowels in Tokyo Japanese and Pohnpeian, a Micronesian language. Vowel length is contrastive in these two languages, and it is phonologically represented by mora counts. Long vowels carry two moras and short vowels one. The results from three production and three perception experiments show that the production and perception of vowel length is not identical between Japanese and Pohnpeian. The proportion of the duration of long to short vowels is much greater in Japanese. Furthermore, not only duration but also pitch fall is crucial for Japanese speakers in marking vowel length, and Pohnpeian speakers' use of durational cues differs from that of Japanese speakers. The phonetic implementations of long vowels seem to play an important role in the listeners' categorization of vowel length.\nThe duration of vowels and the amount of pitch fall were measured. The ratio of the mean duration of long vowels to short vowels was not 2:1 in either language. In Japanese accented vowels, it was 1.65:1 in fast speech and 1.77:1 in slow speech, and in Japanese unaccented vowels, it was 1.93:1 in fast speech and 2.42:1 in slow speech. In Pohnpeian, it was 1.30:1 in fast speech and 1.47:1 in slow speech.\nThe duration of vowels was vulnerable to speech rates in both languages, but pitch fall in Japanese accented vowels was not. The durational distinction between long and short vowels was increased in Japanese unaccented vowels compared to accented vowels, and it was even greater as the speech rate decreased. These results indicate that both duration and pitch fall are important for Japanese speakers to mark phonological vowel length, while Pohnpeian speakers primarily used duration to mark vowel length.\nPatterns of vowel length categorization by each language listeners agreed with the results from production experiments. Japanese listeners' categorization of vowel length was affected by pitch fall. Even when the duration of vowels was equivalent to long vowels, Japanese listeners were not able to categorize vowel length without an adequate amount of pitch fall. Furthermore, they required longer duration than Pohnpeian listeners to perceive a vowel as long.","event-place":"United States -- Hawaii","genre":"Ph.D.","language":"English","license":"Database copyright ProQuest LLC; ProQuest does not claim copyright in the individual underlying works.","note":"ISBN: 9780542077197","number-of-pages":"198","publisher":"University of Hawai'i at Manoa","publisher-place":"United States -- Hawaii","source":"ProQuest","title":"An acoustic and perceptual investigation of vowel length in Japanese and Pohnpeian","URL":"https://www.proquest.com/docview/305010031/abstract/6C25AAD242314EBEPQ/1","author":[{"family":"Kozasa","given":"Tomoko"}],"accessed":{"date-parts":[["2024",8,9]]},"issued":{"date-parts":[["2005"]]},"citation-key":"kozasa2005acoustic"}},{"id":14044,"uris":["http://zotero.org/users/6534732/items/D8ZHVMBF"],"itemData":{"id":14044,"type":"paper-conference","abstract":"This study examined the effect of a dynamic and a level F0 on the perceived duration in Tokyo Japanese. It was found that a rising F0 as well as a falling F0 affect the perceived vowel duration. Specifically, a falling F0 increases the perceived vowel duration regardless of its position in a word compared to a level F0; on the other hand, a rising F0 shows the same effect only on the word final vowel and it decreases the perceived vowel duration in the word initial syllable.","container-title":"Speech Prosody 2010","DOI":"10.21437/SpeechProsody.2010-148","event-title":"Speech Prosody 2010","language":"en","page":"Paper 944-0","publisher":"ISCA","source":"DOI.org (Crossref)","title":"Effects of a dynamic F0 on the perceived vowel duration in Japanese","URL":"https://www.isca-archive.org/speechprosody_2010/takiguchi10_speechprosody.html","author":[{"family":"Takiguchi","given":"Izumi"},{"family":"Takeyasu","given":"Hajime"},{"family":"Giriko","given":"Mikio"}],"accessed":{"date-parts":[["2024",8,28]]},"issued":{"date-parts":[["2010",5,10]]},"citation-key":"takiguchi.etal2010Effects"}},{"id":14124,"uris":["http://zotero.org/users/6534732/items/BC5VAYFM"],"itemData":{"id":14124,"type":"article-journal","container-title":"Acoustical Science and Technology","DOI":"10.1250/ast.41.796","ISSN":"1346-3969, 1347-5177","issue":"5","journalAbbreviation":"Acoust. Sci. &amp; Tech.","language":"en","page":"796-799","source":"DOI.org (Crossref)","title":"Pitch and duration as auditory cues to identify Japanese long vowels for Japanese learners","volume":"41","author":[{"family":"Hui","given":"C. T. Justine"},{"family":"Arai","given":"Takayuki"}],"issued":{"date-parts":[["2020",9,1]]},"citation-key":"hui.arai2020Pitch"}}],"schema":"https://github.com/citation-style-language/schema/raw/master/csl-citation.json"} </w:instrText>
      </w:r>
      <w:r>
        <w:fldChar w:fldCharType="separate"/>
      </w:r>
      <w:r w:rsidR="000C7398" w:rsidRPr="000C7398">
        <w:rPr>
          <w:kern w:val="0"/>
        </w:rPr>
        <w:t>(Kinoshita et al., 2002; Kozasa, 2005; Takiguchi et al., 2010; C. T. J. Hui &amp; Arai, 2020)</w:t>
      </w:r>
      <w:r>
        <w:fldChar w:fldCharType="end"/>
      </w:r>
      <w:r w:rsidR="00CE3391">
        <w:t xml:space="preserve">, although this pattern may be disrupted in word-final positions </w:t>
      </w:r>
      <w:r w:rsidR="00CE3391">
        <w:fldChar w:fldCharType="begin"/>
      </w:r>
      <w:r w:rsidR="000C7398">
        <w:instrText xml:space="preserve"> ADDIN ZOTERO_ITEM CSL_CITATION {"citationID":"a2kbqhf99k5","properties":{"formattedCitation":"(Takiguchi et al., 2010)","plainCitation":"(Takiguchi et al., 2010)","noteIndex":0},"citationItems":[{"id":14044,"uris":["http://zotero.org/users/6534732/items/D8ZHVMBF"],"itemData":{"id":14044,"type":"paper-conference","abstract":"This study examined the effect of a dynamic and a level F0 on the perceived duration in Tokyo Japanese. It was found that a rising F0 as well as a falling F0 affect the perceived vowel duration. Specifically, a falling F0 increases the perceived vowel duration regardless of its position in a word compared to a level F0; on the other hand, a rising F0 shows the same effect only on the word final vowel and it decreases the perceived vowel duration in the word initial syllable.","container-title":"Speech Prosody 2010","DOI":"10.21437/SpeechProsody.2010-148","event-title":"Speech Prosody 2010","language":"en","page":"Paper 944-0","publisher":"ISCA","source":"DOI.org (Crossref)","title":"Effects of a dynamic F0 on the perceived vowel duration in Japanese","URL":"https://www.isca-archive.org/speechprosody_2010/takiguchi10_speechprosody.html","author":[{"family":"Takiguchi","given":"Izumi"},{"family":"Takeyasu","given":"Hajime"},{"family":"Giriko","given":"Mikio"}],"accessed":{"date-parts":[["2024",8,28]]},"issued":{"date-parts":[["2010",5,10]]},"citation-key":"takiguchi.etal2010Effects"}}],"schema":"https://github.com/citation-style-language/schema/raw/master/csl-citation.json"} </w:instrText>
      </w:r>
      <w:r w:rsidR="00CE3391">
        <w:fldChar w:fldCharType="separate"/>
      </w:r>
      <w:r w:rsidR="000C7398" w:rsidRPr="000C7398">
        <w:rPr>
          <w:kern w:val="0"/>
        </w:rPr>
        <w:t>(Takiguchi et al., 2010)</w:t>
      </w:r>
      <w:r w:rsidR="00CE3391">
        <w:fldChar w:fldCharType="end"/>
      </w:r>
      <w:r w:rsidR="00CE3391">
        <w:t xml:space="preserve">, potentially due to </w:t>
      </w:r>
      <w:r>
        <w:t xml:space="preserve">word-final vowel shortening </w:t>
      </w:r>
      <w:r>
        <w:fldChar w:fldCharType="begin"/>
      </w:r>
      <w:r w:rsidR="00B311FA">
        <w:instrText xml:space="preserve"> ADDIN ZOTERO_ITEM CSL_CITATION {"citationID":"a104fo692lk","properties":{"formattedCitation":"(Kubozono, 2008)","plainCitation":"(Kubozono, 2008)","noteIndex":0},"citationItems":[{"id":14004,"uris":["http://zotero.org/users/6534732/items/87UWQHZY"],"itemData":{"id":14004,"type":"chapter","container-title":"Laboratory Phonology 7","ISBN":"978-3-11-019710-5","language":"en","note":"DOI: 10.1515/9783110197105.1.171","page":"171-202","publisher":"De Gruyter Mouton","source":"www-degruyter-com.cmu.idm.oclc.org","title":"Temporal neutralization in Japanese","URL":"https://www.degruyter.com/document/doi/10.1515/9783110197105.1.171/pdf?licenseType=restricted","author":[{"family":"Kubozono","given":"Haruo"}],"editor":[{"family":"Gussenhoven","given":"Carlos"},{"family":"Warner","given":"Natasha"}],"accessed":{"date-parts":[["2024",8,28]]},"issued":{"date-parts":[["2008",8,22]]},"citation-key":"kubozono2008Temporal"}}],"schema":"https://github.com/citation-style-language/schema/raw/master/csl-citation.json"} </w:instrText>
      </w:r>
      <w:r>
        <w:fldChar w:fldCharType="separate"/>
      </w:r>
      <w:r w:rsidR="00B311FA" w:rsidRPr="00B311FA">
        <w:rPr>
          <w:kern w:val="0"/>
        </w:rPr>
        <w:t>(Kubozono, 2008)</w:t>
      </w:r>
      <w:r>
        <w:fldChar w:fldCharType="end"/>
      </w:r>
      <w:r w:rsidR="00CE3391">
        <w:t xml:space="preserve">, flat pitch accent patterns of long vowels in word-final positions, or </w:t>
      </w:r>
      <w:r>
        <w:t xml:space="preserve">utterance-final pitch fall </w:t>
      </w:r>
      <w:r>
        <w:fldChar w:fldCharType="begin"/>
      </w:r>
      <w:r w:rsidR="00B311FA">
        <w:instrText xml:space="preserve"> ADDIN ZOTERO_ITEM CSL_CITATION {"citationID":"a2ha9a5uj9b","properties":{"formattedCitation":"(Deguchi, 2015)","plainCitation":"(Deguchi, 2015)","noteIndex":0},"citationItems":[{"id":9035,"uris":["http://zotero.org/users/6534732/items/D5NZTI4U"],"itemData":{"id":9035,"type":"paper-conference","abstract":"Despite the significant difference in duration, vowel length distinctions have perpetually troubled learners of Japanese. Some studies have found that, while traditionally described as a â€œquantitativeâ€ distinction, the duration itself is not a reliable cue for discerning vowel lengths (e.g., Hirata, 2004). The present study therefore explores the possibility of capitalizing on a â€œqualitativeâ€ distinction, particularly different pitch contours, as a more reliable cue.","container-title":"Proceedings of the 6th Pronunciation in Second Language Learning and Teaching Conference","event-place":"Santa Barbara, CA, USA","event-title":"6th Pronunciation in Second Language Learning and Teaching Conference","language":"None","note":"number: 1\npublisher: Iowa State University Digital Press","page":"174-183","publisher":"Iowa State University","publisher-place":"Santa Barbara, CA, USA","source":"www.iastatedigitalpress.com","title":"The Role of Pitch Contours in Teaching Vowel Length Distinctions in Japanese","URL":"https://www.iastatedigitalpress.com/psllt/article/id/15259/","author":[{"family":"Deguchi","given":"Masanori"}],"editor":[{"family":"Levis","given":"John"},{"family":"Mohammaed","given":"Rania"},{"family":"Qian","given":"Manman"},{"family":"Zhou","given":"Ziwei"}],"accessed":{"date-parts":[["2024",3,24]]},"issued":{"date-parts":[["2015"]]},"citation-key":"deguchi2015Role"}}],"schema":"https://github.com/citation-style-language/schema/raw/master/csl-citation.json"} </w:instrText>
      </w:r>
      <w:r>
        <w:fldChar w:fldCharType="separate"/>
      </w:r>
      <w:r w:rsidR="00B311FA" w:rsidRPr="00B311FA">
        <w:rPr>
          <w:kern w:val="0"/>
        </w:rPr>
        <w:t>(Deguchi, 2015)</w:t>
      </w:r>
      <w:r>
        <w:fldChar w:fldCharType="end"/>
      </w:r>
      <w:r>
        <w:t xml:space="preserve">. </w:t>
      </w:r>
      <w:r w:rsidR="00CE3391">
        <w:t xml:space="preserve">For consonants, acoustic analysis has shown that for singleton-geminate pairs produced with a falling pitch accent, the drop in pitch from the pre-consonant vowel to the post-consonant vowel is lower after geminates than after singletons </w:t>
      </w:r>
      <w:r w:rsidR="00CE3391">
        <w:fldChar w:fldCharType="begin"/>
      </w:r>
      <w:r w:rsidR="000C7398">
        <w:instrText xml:space="preserve"> ADDIN ZOTERO_ITEM CSL_CITATION {"citationID":"a16j7van91d","properties":{"unsorted":true,"formattedCitation":"(Kawahara, 2006; Idemaru &amp; Guion, 2008)","plainCitation":"(Kawahara, 2006; Idemaru &amp; Guion, 2008)","noteIndex":0},"citationItems":[{"id":14325,"uris":["http://zotero.org/users/6534732/items/HKZMBS36"],"itemData":{"id":14325,"type":"article-journal","abstract":"Within the framework of optimality theory (Prince &amp; Smolensky 2004), Steriade (2001a,b) proposes the P-map hypothesis, whose fundamental tenet is that the rankings of faithfulness constraints are grounded in perceptual-similarity rankings. This article provides empirical support for this hypothesis. In Japanese loanword phonology, a voiced geminate, but not a singleton, devoices to dissimilate from another voiced obstruent within a single stem. Based on this observation, I argue that the [+ voice] feature is protected by two different faithfulness constraints, IDENT$(+ voi)_{Sing}$ and IDENT$(+ voi)_{Gem}$, and they are ranked as IDENT$(+ voi)_{Sing}\\gg$ IDENT$(+ voi)_{Gem}$ in Japanese. I further argue that this ranking is grounded in the relative perceptibility of [+ voice] in singletons and geminates, and this claim is experimentally supported. The general theoretical implication is that phonetic perceptibility can directly influence patterns in a phonological grammar.","container-title":"Language","ISSN":"0097-8507","issue":"3","note":"publisher: Linguistic Society of America","page":"536-574","source":"JSTOR","title":"A Faithfulness Ranking Projected from a Perceptibility Scale: The Case of [+ Voice] in Japanese","title-short":"A Faithfulness Ranking Projected from a Perceptibility Scale","volume":"82","author":[{"family":"Kawahara","given":"Shigeto"}],"issued":{"date-parts":[["2006"]]},"citation-key":"kawahara2006Faithfulness"}},{"id":8487,"uris":["http://zotero.org/users/6534732/items/3BCU98PI"],"itemData":{"id":8487,"type":"article-journal","abstract":"This study explores acoustic correlates to the singleton vs. geminate stop length contrast in Japanese. The proposal examined is that multiple acoustic features covary with the stop length distinction and that these features are available in the signal as potential secondary cues. The results support the proposal, revealing the presence of several acoustic features covarying with the singleton vs. geminate contrast in both durational and non-durational domains. Specifically, the preceding vowel is longer, the following vowel is shorter, there are greater fundamental frequency and intensity changes from the preceding to the following vowel, and there is evidence of more creakiness in voice quality for geminate than singleton consonants. It is also demonstrated that the vowel durations, as well as fundamental frequency and intensity changes have fairly strong categorization power.","container-title":"Journal of the International Phonetic Association","ISSN":"0025-1003","issue":"2","note":"publisher: Cambridge University Press","page":"167-186","source":"JSTOR","title":"Acoustic covariants of length contrast in Japanese stops","volume":"38","author":[{"family":"Idemaru","given":"Kaori"},{"family":"Guion","given":"Susan G."}],"issued":{"date-parts":[["2008"]]},"citation-key":"idemaru.guion2008Acoustic"}}],"schema":"https://github.com/citation-style-language/schema/raw/master/csl-citation.json"} </w:instrText>
      </w:r>
      <w:r w:rsidR="00CE3391">
        <w:fldChar w:fldCharType="separate"/>
      </w:r>
      <w:r w:rsidR="000C7398" w:rsidRPr="000C7398">
        <w:rPr>
          <w:kern w:val="0"/>
        </w:rPr>
        <w:t>(Kawahara, 2006; Idemaru &amp; Guion, 2008)</w:t>
      </w:r>
      <w:r w:rsidR="00CE3391">
        <w:fldChar w:fldCharType="end"/>
      </w:r>
      <w:r w:rsidR="00CE3391">
        <w:t xml:space="preserve">. Perceptually, </w:t>
      </w:r>
      <w:r>
        <w:t>pitch accent patterns</w:t>
      </w:r>
      <w:r w:rsidR="00CE3391">
        <w:t xml:space="preserve"> tend to influence judgement such that words with a falling pitch accent pattern are more likely to be judged as containing a geminated consonant compared to words with a flat pitch accent pattern that are of the same duration </w:t>
      </w:r>
      <w:r>
        <w:fldChar w:fldCharType="begin"/>
      </w:r>
      <w:r w:rsidR="000C7398">
        <w:instrText xml:space="preserve"> ADDIN ZOTERO_ITEM CSL_CITATION {"citationID":"ac4qcqakub","properties":{"unsorted":true,"formattedCitation":"(Hirata, 1990; Ofuka, 2003; both cited by Ren, 2022; Kubozono et al., 2011)","plainCitation":"(Hirata, 1990; Ofuka, 2003; both cited by Ren, 2022; Kubozono et al., 2011)","noteIndex":0},"citationItems":[{"id":14090,"uris":["http://zotero.org/users/6534732/items/YHAT9QYQ"],"itemData":{"id":14090,"type":"article-journal","container-title":"Onsei Gakkai Kaihou","note":"Citation Key: hirata1990tango","page":"23–28","title":"Tango/bun reberu ni okeru sokuon no kikitori [Perception of geminate consonants at word and sentence level]","volume":"194","author":[{"family":"Hirata","given":"Yukari"}],"issued":{"date-parts":[["1990"]]},"citation-key":"hirata1990tango"}},{"id":14088,"uris":["http://zotero.org/users/6534732/items/C4ZMUCSY"],"itemData":{"id":14088,"type":"article-journal","container-title":"Onsei Kenkyuu [Journal of the Phonetic Society of Japan]","issue":"1","note":"Citation Key: ofuka2003sokuon","page":"70–76","title":"Sokuon /tt/-no chikaku: Akusento gata-to sokuon/hisokuongo-no onkyooteki tokuchoo niyoru chigai [Perception of a Japanese geminate stop /tt/: The effect of pitch type and acoustic characteristics of preceding/following vowels]","volume":"7","author":[{"family":"Ofuka","given":"Etsuko"}],"issued":{"date-parts":[["2003"]]},"citation-key":"ofuka2003sokuon"}},{"id":14085,"uris":["http://zotero.org/users/6534732/items/L8DV68NZ"],"itemData":{"id":14085,"type":"article-journal","abstract":"&lt;p&gt;It is widely accepted that the Japanese language is mora-timed, and the geminate obstruent, one of the three special morae in the Japanese language, forms one independent mora. Many studies have shown that perceiving Japanese geminates accurately is especially problematic for learners of Japanese. This study examines the perception of Japanese singleton and geminate contrasts by Chinese learners of Japanese (CLJ) from different dialectal backgrounds and contrasts their perception with Japanese native speakers (JNS). This study conducted two experiments. First, non-synthesized stimuli were used to test each group of participants’ perceptual sensitivity of Japanese singletons and geminates. Second, the categorical perception was accessed by adopting stimuli in which the ratio of constriction duration to entire word duration (CD/EWD) was synthesized from 15 to 60%. Results show that, although learners of Japanese had significantly lower perception levels compared to JNS regardless of their group differences (e.g., L1 background, Japanese language proficiency, etc.), they still experienced some positive transfers of L1 to achieve better perception performance. The results also suggest that CD/EWD can be considered a reliable local cue for both JNS and CLJ in categorizing Japanese singletons and geminates. In addition, the results demonstrate that variables such as medial consonant type and the learner’s Japanese proficiency affect the perception of Japanese singleton and geminate contrasts.&lt;/p&gt;","container-title":"Frontiers in Psychology","DOI":"10.3389/fpsyg.2022.1070107","ISSN":"1664-1078","journalAbbreviation":"Front. Psychol.","language":"English","note":"publisher: Frontiers","source":"Frontiers","title":"Perception of Japanese singleton and geminate contrasts: A case of Chinese learners with different dialectal backgrounds","title-short":"Perception of Japanese singleton and geminate contrasts","URL":"https://www.frontiersin.org/journals/psychology/articles/10.3389/fpsyg.2022.1070107/full","volume":"13","author":[{"family":"Ren","given":"Honghao"}],"accessed":{"date-parts":[["2024",8,28]]},"issued":{"date-parts":[["2022",12,7]]},"citation-key":"ren2022Perception"},"prefix":"both cited by "},{"id":14041,"uris":["http://zotero.org/users/6534732/items/YJEVM46L"],"itemData":{"id":14041,"type":"paper-conference","abstract":"It is generally assumed in the literature that contrasts in phonological length are signaled primarily by phonetic durations. Consonant length in Japanese is no exception and is believed to be phonetically correlated with the closure duration (p, t, k) or frication duration (s, h) of the relevant consonant. This paper presents new experimental evidence that the phonological contrast between geminate and single consonants in Japanese is signaled not only by duration but by pitch as well. This implies that native speakers of Japanese employ pitch cues as a secondary cue to distinguish geminate consonants from singletons.","container-title":"Proceedings of the 17th International Congress of Phonetic Sciences","event-place":"Hong Kong","event-title":"ICPhS XVII","language":"en","page":"1150-1153","publisher-place":"Hong Kong","source":"Zotero","title":"Pitch cues to the perception of consonant length in Japanese","author":[{"family":"Kubozono","given":"Haruo"},{"family":"Takeyasu","given":"Hajime"},{"family":"Giriko","given":"Mikio"},{"family":"Hirayama","given":"Manami"}],"issued":{"date-parts":[["2011"]]},"citation-key":"kubozono.etal2011Pitch"}}],"schema":"https://github.com/citation-style-language/schema/raw/master/csl-citation.json"} </w:instrText>
      </w:r>
      <w:r>
        <w:fldChar w:fldCharType="separate"/>
      </w:r>
      <w:r w:rsidR="000C7398" w:rsidRPr="000C7398">
        <w:rPr>
          <w:kern w:val="0"/>
        </w:rPr>
        <w:t>(Hirata, 1990; Ofuka, 2003; both cited by Ren, 2022; Kubozono et al., 2011)</w:t>
      </w:r>
      <w:r>
        <w:fldChar w:fldCharType="end"/>
      </w:r>
      <w:r>
        <w:t>.</w:t>
      </w:r>
    </w:p>
    <w:p w14:paraId="7C04D433" w14:textId="7B01FED8" w:rsidR="00792F8C" w:rsidRDefault="00B44B63" w:rsidP="00792F8C">
      <w:pPr>
        <w:spacing w:line="480" w:lineRule="auto"/>
      </w:pPr>
      <w:r>
        <w:lastRenderedPageBreak/>
        <w:tab/>
        <w:t>The acquisition of length contrasts is usually quite difficult for L1 American English learners</w:t>
      </w:r>
      <w:r w:rsidR="00792F8C">
        <w:t xml:space="preserve"> </w:t>
      </w:r>
      <w:r>
        <w:fldChar w:fldCharType="begin"/>
      </w:r>
      <w:r w:rsidR="00B311FA">
        <w:instrText xml:space="preserve"> ADDIN ZOTERO_ITEM CSL_CITATION {"citationID":"a1mp66ajhmn","properties":{"unsorted":true,"formattedCitation":"(e.g., Han, 1992; Hirata, 2004b; Hayes-Harb &amp; Masuda, 2008; see Hirata, 2015 for a review)","plainCitation":"(e.g., Han, 1992; Hirata, 2004b; Hayes-Harb &amp; Masuda, 2008; see Hirata, 2015 for a review)","noteIndex":0},"citationItems":[{"id":9681,"uris":["http://zotero.org/users/6534732/items/V8LNRYDH"],"itemData":{"id":9681,"type":"article-journal","abstract":"The stop closure durations and voice onset time of geminate and single voiceless stops in Japanese were examined with two groups of subjects: native Japanese and fluent Americans. The two groups were found to have different manners of timing control of these segments. The results indicated that the 10 native speakers distinguished between the geminate and single stops by controlling the closure durations in the mean ratio of 2.8:1.0, while the 4 fluent Americans pronounced the same tokens in diverse and random manners. The timing control of geminate and single stop consonants is a challenge for nonnative speakers who may either miss the contrast, or may pronounce geminate and single stops with the ratio of approximately 2.0:1.0.","container-title":"Phonetica","DOI":"10.1159/000261906","ISSN":"1423-0321","issue":"2","language":"en","license":"De Gruyter expressly reserves the right to use all content for commercial text and data mining within the meaning of Section 44b of the German Copyright Act.","note":"publisher: De Gruyter Mouton","page":"102-127","source":"www.degruyter.com","title":"The Timing Control of Geminate and Single Stop Consonants in Japanese: A Challenge for Nonnative Speakers","title-short":"The Timing Control of Geminate and Single Stop Consonants in Japanese","volume":"49","author":[{"family":"Han","given":"Mieko S."}],"issued":{"date-parts":[["1992",3,1]]},"citation-key":"han1992Timing"},"prefix":"e.g., "},{"id":8865,"uris":["http://zotero.org/users/6534732/items/N7QBTRBC"],"itemData":{"id":8865,"type":"article-journal","abstract":"This study investigated whether native speakers of American English with no knowledge of Japanese could learn to perceive Japanese vowel and consonant length distinctions through auditory training with immediate feedback. One group of participants was trained to identify the number of moras in Japanese words spoken in isolation (word training), and another group in sentences (sentence training). Trained groups’ pretest and post-test scores in the words-in-isolation context (word context) and the words-in-sentences context (sentence context) were compared to those of an untrained control group. The questions addressed were whether there was an overall effect of training, and whether there were differential effects of two types of training. Both trained groups showed similar improvement in their overall test scores. The results suggested that learning in one context generalized to the other. However, an advantage of sentence training over word training was found: at the post-test, there was a greater difference between the scores of the two contexts for the word-training group than for the sentence-training group. The results are discussed in terms of the factors that might contribute to the differences in second language learning between the word and the sentence contexts.","container-title":"The Journal of the Acoustical Society of America","DOI":"10.1121/1.1783351","ISSN":"0001-4966","issue":"4","journalAbbreviation":"The Journal of the Acoustical Society of America","page":"2384-2394","source":"Silverchair","title":"Training native English speakers to perceive Japanese length contrasts in word versus sentence contexts","volume":"116","author":[{"family":"Hirata","given":"Yukari"}],"issued":{"date-parts":[["2004",10,6]]},"citation-key":"hirataTrainingNativeEnglish2004"}},{"id":11041,"uris":["http://zotero.org/users/6534732/items/6AQHC425"],"itemData":{"id":11041,"type":"article-journal","abstract":"Second language (L2) learners must often learn to perceive and produce novel L2 phoneme contrasts. Although both research and intuition suggest that these difficulties can be overcome to some extent with exposure to the L2, it is not known what consequences this kind of learning has for the phonological structure of the L2 lexicon. We present an experiment designed to investigate the lexical representations that learners establish for L2 words that contain novel phonemic contrasts. Specifically, we consider the acquisition of Japanese consonant length contrasts by native speakers of English: Japanese contrasts consonants such as /k/ and /kk/ while English does not. The results indicate that native English speakers do not initially encode consonant length consistently in their lexical representations of Japanese words, as reflected in both listening and production tasks. However, after one year of Japanese experience, the phonological structure of their Japanese lexicon more closely approximates that of native Japanese speakers. We conclude that significant changes to the structure of the L2 lexicon can occur even within the first year of L2 learning.","container-title":"Second Language Research","DOI":"10.1177/0267658307082980","ISSN":"0267-6583","issue":"1","language":"en","note":"publisher: SAGE Publications Ltd","page":"5-33","source":"SAGE Journals","title":"Development of the ability to lexically encode novel second language phonemic contrasts","volume":"24","author":[{"family":"Hayes-Harb","given":"Rachel"},{"family":"Masuda","given":"Kyoko"}],"issued":{"date-parts":[["2008",1,1]]},"citation-key":"hayes-harb.masuda2008Development"}},{"id":11368,"uris":["http://zotero.org/users/6534732/items/MUQPHCM7"],"itemData":{"id":11368,"type":"chapter","container-title":"Handbook of Japanese Phonetics and Phonology","ISBN":"978-1-61451-252-3","language":"en","note":"DOI: 10.1515/9781614511984.719","page":"719-762","publisher":"DE GRUYTER","source":"DOI.org (Crossref)","title":"L2 phonetics and phonology","URL":"https://www.degruyter.com/document/doi/10.1515/9781614511984.719/html","editor":[{"family":"Kubozono","given":"Haruo"}],"author":[{"family":"Hirata","given":"Yukari"}],"accessed":{"date-parts":[["2024",7,18]]},"issued":{"date-parts":[["2015",12,31]]},"citation-key":"hirata2015L2"},"prefix":"see ","suffix":"for a review"}],"schema":"https://github.com/citation-style-language/schema/raw/master/csl-citation.json"} </w:instrText>
      </w:r>
      <w:r>
        <w:fldChar w:fldCharType="separate"/>
      </w:r>
      <w:r w:rsidR="00B311FA" w:rsidRPr="00B311FA">
        <w:rPr>
          <w:kern w:val="0"/>
        </w:rPr>
        <w:t>(e.g., Han, 1992; Hirata, 2004b; Hayes-Harb &amp; Masuda, 2008; see Hirata, 2015 for a review)</w:t>
      </w:r>
      <w:r>
        <w:fldChar w:fldCharType="end"/>
      </w:r>
      <w:r>
        <w:t>. This is likely because length is not phonologically contrastive in American English</w:t>
      </w:r>
      <w:r>
        <w:rPr>
          <w:rStyle w:val="FootnoteReference"/>
        </w:rPr>
        <w:footnoteReference w:id="3"/>
      </w:r>
      <w:r>
        <w:t xml:space="preserve"> for either vowels or consonants, although long consonants can contrast </w:t>
      </w:r>
      <w:r w:rsidR="00792F8C">
        <w:t xml:space="preserve">utterances </w:t>
      </w:r>
      <w:r>
        <w:t xml:space="preserve">at word or morphological boundaries (e.g. </w:t>
      </w:r>
      <w:r>
        <w:rPr>
          <w:i/>
          <w:iCs/>
        </w:rPr>
        <w:t xml:space="preserve">this sin </w:t>
      </w:r>
      <w:r>
        <w:t xml:space="preserve">vs. </w:t>
      </w:r>
      <w:r>
        <w:rPr>
          <w:i/>
          <w:iCs/>
        </w:rPr>
        <w:t>this inn</w:t>
      </w:r>
      <w:r>
        <w:t>).</w:t>
      </w:r>
      <w:r w:rsidR="00792F8C">
        <w:t xml:space="preserve"> Part of the difficulty too is that Japanese is a mora-timed language while English is a stress-timed language (with stress placed on syllables); a mora is a time unit of speech, containing one or two phoneme segments for Japanese, for which duration is held roughly constant across morae for a given speech rate </w:t>
      </w:r>
      <w:r w:rsidR="00792F8C">
        <w:fldChar w:fldCharType="begin"/>
      </w:r>
      <w:r w:rsidR="00B311FA">
        <w:instrText xml:space="preserve"> ADDIN ZOTERO_ITEM CSL_CITATION {"citationID":"a3l8trc6mb","properties":{"formattedCitation":"(Han, 1994)","plainCitation":"(Han, 1994)","noteIndex":0},"citationItems":[{"id":7891,"uris":["http://zotero.org/users/6534732/items/VHVE3ZXU"],"itemData":{"id":7891,"type":"article-journal","abstract":"Segment durations in 20 minimal-paired words in Japanese were examined to identify regular patterns of acoustic manifestations of mora timing in Japanese. The results indicate that segments consistently stretch or compress, providing temporal compensation within a mora and between moras, to attain targeted length at the word level. A segment is 11% longer in the pre-geminate-stop position than in the pre-single-stop position; in the word final position, a segment is 9% shorter following a geminate stop than a segment following a single stop; and [t] in the same phonotactic environment shows varied durations according to different moraic conditions. Fricatives followed by a devoiced vowel are considerably longer than any other inherently long, nonmoraic segments, and are comparable to moraic segments and the average mora duration. Syllable durations are not isochronous, varying by as much as 50%. The word duration is affected more by the number of component sounds and their inherent durations in two-mora than in three-or four-mora words. When the word durations are converted into ratios, they are markedly similar to the mora values. The results suggest a timing control mechanism adjusting segments to obtain targeted word durations. These phenomena describe mora timing in Japanese.","container-title":"The Journal of the Acoustical Society of America","DOI":"10.1121/1.410376","ISSN":"0001-4966, 1520-8524","issue":"1","language":"en","page":"73-82","source":"DOI.org (Crossref)","title":"Acoustic manifestations of mora timing in Japanese","volume":"96","author":[{"family":"Han","given":"Mieko S."}],"issued":{"date-parts":[["1994",7,1]]},"citation-key":"han1994Acoustic"}}],"schema":"https://github.com/citation-style-language/schema/raw/master/csl-citation.json"} </w:instrText>
      </w:r>
      <w:r w:rsidR="00792F8C">
        <w:fldChar w:fldCharType="separate"/>
      </w:r>
      <w:r w:rsidR="00B311FA" w:rsidRPr="00B311FA">
        <w:rPr>
          <w:kern w:val="0"/>
        </w:rPr>
        <w:t>(Han, 1994)</w:t>
      </w:r>
      <w:r w:rsidR="00792F8C">
        <w:fldChar w:fldCharType="end"/>
      </w:r>
      <w:r w:rsidR="00792F8C">
        <w:t xml:space="preserve">. A mora unit in Japanese can be a single vowel, a consonant-vowel pair, the </w:t>
      </w:r>
      <w:proofErr w:type="spellStart"/>
      <w:r w:rsidR="00792F8C">
        <w:t>moraic</w:t>
      </w:r>
      <w:proofErr w:type="spellEnd"/>
      <w:r w:rsidR="00792F8C">
        <w:t xml:space="preserve"> syllable-coda nasal /N/, or the gemination of a consonant /Q/; consequently vowel and consonant length contrasts are not only </w:t>
      </w:r>
      <w:r w:rsidR="00B57F1B">
        <w:t>phonetically</w:t>
      </w:r>
      <w:r w:rsidR="00792F8C">
        <w:t xml:space="preserve"> differentiate</w:t>
      </w:r>
      <w:r w:rsidR="00B57F1B">
        <w:t>d</w:t>
      </w:r>
      <w:r w:rsidR="00792F8C">
        <w:t xml:space="preserve"> by duration, but phonologically differentiated in number of mora, such that short vowels and singletons are one mora long, and long vowels and geminates are two morae long </w:t>
      </w:r>
      <w:r w:rsidR="00792F8C">
        <w:fldChar w:fldCharType="begin"/>
      </w:r>
      <w:r w:rsidR="00B311FA">
        <w:instrText xml:space="preserve"> ADDIN ZOTERO_ITEM CSL_CITATION {"citationID":"a116rf2m5b4","properties":{"unsorted":true,"formattedCitation":"(for reviews, see Warner &amp; Arai, 2001; Kubozono, 2017)","plainCitation":"(for reviews, see Warner &amp; Arai, 2001; Kubozono, 2017)","noteIndex":0},"citationItems":[{"id":12047,"uris":["http://zotero.org/users/6534732/items/E7F94CXT"],"itemData":{"id":12047,"type":"article-journal","abstract":"Japanese is often called a ‘mora-timed’ language, and contrasted with ‘stresstimed’ or ‘syllable-timed’ languages. The definition of what constitutes mora-timing has undergone several revisions, and a wide variety of experimental evidence both for and against mora-timing has been presented. This article reviews the hypotheses, the means of testing them, and the results of nearly 40 years of experimental work on mora-timing in Japanese, and suggests directions for future work in this area.","container-title":"Phonetica","DOI":"10.1159/000028486","ISSN":"1423-0321, 0031-8388","issue":"1-2","language":"en","license":"https://www.karger.com/Services/SiteLicenses","page":"1-25","source":"DOI.org (Crossref)","title":"Japanese Mora-Timing: A Review","title-short":"Japanese Mora-Timing","volume":"58","author":[{"family":"Warner","given":"Natasha"},{"family":"Arai","given":"Takayuki"}],"issued":{"date-parts":[["2001",6,1]]},"citation-key":"warner.arai2001Japanese"},"prefix":"for reviews, see"},{"id":12024,"uris":["http://zotero.org/users/6534732/items/JS62BKHI"],"itemData":{"id":12024,"type":"chapter","container-title":"The Handbook of Japanese Linguistics","edition":"1","ISBN":"978-0-631-23494-4","language":"en","note":"DOI: 10.1002/9781405166225.ch2","page":"31-61","publisher":"Wiley","source":"DOI.org (Crossref)","title":"Mora and Syllable","URL":"https://onlinelibrary.wiley.com/doi/10.1002/9781405166225.ch2","editor":[{"family":"Tsujimura","given":"Natsuko"}],"author":[{"family":"Kubozono","given":"Haruo"}],"accessed":{"date-parts":[["2024",8,7]]},"issued":{"date-parts":[["2017",9,8]]},"citation-key":"kubozono2017Mora"}}],"schema":"https://github.com/citation-style-language/schema/raw/master/csl-citation.json"} </w:instrText>
      </w:r>
      <w:r w:rsidR="00792F8C">
        <w:fldChar w:fldCharType="separate"/>
      </w:r>
      <w:r w:rsidR="00B311FA" w:rsidRPr="00B311FA">
        <w:rPr>
          <w:kern w:val="0"/>
        </w:rPr>
        <w:t>(for reviews, see Warner &amp; Arai, 2001; Kubozono, 2017)</w:t>
      </w:r>
      <w:r w:rsidR="00792F8C">
        <w:fldChar w:fldCharType="end"/>
      </w:r>
      <w:r w:rsidR="00792F8C">
        <w:t xml:space="preserve">. A syllable unit can consist of one or more morae, which often causes confusion for L1 English listeners, who are unfamiliar with mora-timing. For example, </w:t>
      </w:r>
      <w:proofErr w:type="spellStart"/>
      <w:r w:rsidR="00792F8C">
        <w:rPr>
          <w:i/>
          <w:iCs/>
        </w:rPr>
        <w:t>ka.ta</w:t>
      </w:r>
      <w:proofErr w:type="spellEnd"/>
      <w:r w:rsidR="00792F8C">
        <w:rPr>
          <w:i/>
          <w:iCs/>
        </w:rPr>
        <w:t xml:space="preserve"> </w:t>
      </w:r>
      <w:r w:rsidR="00792F8C">
        <w:t xml:space="preserve">‘shoulder’ is two morae and two syllables long, while </w:t>
      </w:r>
      <w:proofErr w:type="spellStart"/>
      <w:r w:rsidR="00792F8C">
        <w:rPr>
          <w:i/>
          <w:iCs/>
        </w:rPr>
        <w:t>ka.t.ta</w:t>
      </w:r>
      <w:proofErr w:type="spellEnd"/>
      <w:r w:rsidR="00792F8C">
        <w:rPr>
          <w:i/>
          <w:iCs/>
        </w:rPr>
        <w:t xml:space="preserve"> </w:t>
      </w:r>
      <w:r w:rsidR="00792F8C">
        <w:t xml:space="preserve">‘won’ is three morae and two syllables long (period dots symbolize mora separation). This unfamiliar rhythmic usage of duration may contribute to the difficulties of learning Japanese length contrasts for L1 American English learners </w:t>
      </w:r>
      <w:r w:rsidR="00792F8C">
        <w:fldChar w:fldCharType="begin"/>
      </w:r>
      <w:r w:rsidR="00B311FA">
        <w:instrText xml:space="preserve"> ADDIN ZOTERO_ITEM CSL_CITATION {"citationID":"a1ej03kkgvn","properties":{"formattedCitation":"(e.g., Cutler &amp; Otake, 1994)","plainCitation":"(e.g., Cutler &amp; Otake, 1994)","noteIndex":0},"citationItems":[{"id":14154,"uris":["http://zotero.org/users/6534732/items/ZXSIEHB9"],"itemData":{"id":14154,"type":"article-journal","container-title":"Journal of Memory and Language","DOI":"10.1006/jmla.1994.1039","ISSN":"0749596X","issue":"6","journalAbbreviation":"Journal of Memory and Language","language":"en","license":"https://www.elsevier.com/tdm/userlicense/1.0/","page":"824-844","source":"DOI.org (Crossref)","title":"Mora or Phoneme? Further Evidence for Language-Specific Listening","title-short":"Mora or Phoneme?","volume":"33","author":[{"family":"Cutler","given":"A."},{"family":"Otake","given":"T."}],"issued":{"date-parts":[["1994",12]]},"citation-key":"cutler.otake1994Mora"},"prefix":"e.g., "}],"schema":"https://github.com/citation-style-language/schema/raw/master/csl-citation.json"} </w:instrText>
      </w:r>
      <w:r w:rsidR="00792F8C">
        <w:fldChar w:fldCharType="separate"/>
      </w:r>
      <w:r w:rsidR="00B311FA" w:rsidRPr="00B311FA">
        <w:rPr>
          <w:kern w:val="0"/>
        </w:rPr>
        <w:t>(e.g., Cutler &amp; Otake, 1994)</w:t>
      </w:r>
      <w:r w:rsidR="00792F8C">
        <w:fldChar w:fldCharType="end"/>
      </w:r>
      <w:r w:rsidR="00792F8C">
        <w:t>.</w:t>
      </w:r>
    </w:p>
    <w:p w14:paraId="0A5A365B" w14:textId="101A44BF" w:rsidR="00792F8C" w:rsidRDefault="00B44B63" w:rsidP="00792F8C">
      <w:pPr>
        <w:spacing w:line="480" w:lineRule="auto"/>
        <w:ind w:firstLine="720"/>
      </w:pPr>
      <w:r w:rsidRPr="00792F8C">
        <w:t>Although</w:t>
      </w:r>
      <w:r>
        <w:t xml:space="preserve"> </w:t>
      </w:r>
      <w:r w:rsidR="00792F8C">
        <w:t xml:space="preserve">some naïve L1 American listeners acoustically show sensitivity to </w:t>
      </w:r>
      <w:r>
        <w:t>duration as</w:t>
      </w:r>
      <w:r w:rsidR="00792F8C">
        <w:t xml:space="preserve"> an</w:t>
      </w:r>
      <w:r>
        <w:t xml:space="preserve"> acoustic</w:t>
      </w:r>
      <w:r w:rsidR="00792F8C">
        <w:t xml:space="preserve"> cue more</w:t>
      </w:r>
      <w:r w:rsidR="00B57F1B">
        <w:t xml:space="preserve"> </w:t>
      </w:r>
      <w:r w:rsidR="00792F8C">
        <w:t xml:space="preserve">so than others </w:t>
      </w:r>
      <w:r w:rsidR="00792F8C">
        <w:fldChar w:fldCharType="begin"/>
      </w:r>
      <w:r w:rsidR="00B311FA">
        <w:instrText xml:space="preserve"> ADDIN ZOTERO_ITEM CSL_CITATION {"citationID":"a27r67gt67k","properties":{"formattedCitation":"(e.g., Hisagi &amp; Strange, 2011)","plainCitation":"(e.g., Hisagi &amp; Strange, 2011)","noteIndex":0},"citationItems":[{"id":8831,"uris":["http://zotero.org/users/6534732/items/97JRXIBH"],"itemData":{"id":8831,"type":"article-journal","abstract":"American listeners’ perception of Japanese contrasts of vowel length (e.g., kiro vs. kiiro), consonant length (e.g., kite vs. kitte) and syllable number/length (e.g., kjoo vs. kijoo) was examined. Stimuli consisted of sentence-length utterances produced by a native Japanese talker; five minimal pairs of each contrast type were included. Questions were: a) can American listeners with no Japanese experience discriminate these contrasts, b) are there differences in relative difficulty of the three contrast types, and c) do instructions and other task variables affect performance accuracy? A categorial AXB discrimination task was used in two studies: Study 1 tested the three contrast types presented in separate blocks with detailed instructions about what to listen for; Study 2 tested the contrast types presented randomly intermixed with no specific instructions about the nature of the contrasts. Results indicated that naïve American listeners could discriminate all three contrast types well above chance, and that there were no significant overall differences in relative difficulty across contrast types. Performance was significantly poorer in Study 2 where listeners’ attention had not been directed to the nature of the contrasts. In both studies, there was significant and large variability in accuracy across different minimal pairs of each contrast type.","container-title":"Language and Speech","DOI":"10.1177/0023830910397499","ISSN":"0023-8309","issue":"2","journalAbbreviation":"Lang Speech","language":"en","note":"publisher: SAGE Publications Ltd","page":"241-264","source":"SAGE Journals","title":"Perception of Japanese Temporally-cued Contrasts by American English Listeners","volume":"54","author":[{"family":"Hisagi","given":"Miwako"},{"family":"Strange","given":"Winifred"}],"issued":{"date-parts":[["2011",6,1]]},"citation-key":"hisagi.strange2011Perceptiona"},"prefix":"e.g., "}],"schema":"https://github.com/citation-style-language/schema/raw/master/csl-citation.json"} </w:instrText>
      </w:r>
      <w:r w:rsidR="00792F8C">
        <w:fldChar w:fldCharType="separate"/>
      </w:r>
      <w:r w:rsidR="00B311FA" w:rsidRPr="00B311FA">
        <w:rPr>
          <w:kern w:val="0"/>
        </w:rPr>
        <w:t>(e.g., Hisagi &amp; Strange, 2011)</w:t>
      </w:r>
      <w:r w:rsidR="00792F8C">
        <w:fldChar w:fldCharType="end"/>
      </w:r>
      <w:r>
        <w:t xml:space="preserve">, there is </w:t>
      </w:r>
      <w:r w:rsidR="00792F8C">
        <w:t>little to no</w:t>
      </w:r>
      <w:r>
        <w:t xml:space="preserve"> lexical influence in American English that would drive </w:t>
      </w:r>
      <w:r w:rsidR="00792F8C">
        <w:t xml:space="preserve">separate category formation. The </w:t>
      </w:r>
      <w:r>
        <w:t xml:space="preserve">PAM-L2 </w:t>
      </w:r>
      <w:r w:rsidR="00792F8C">
        <w:fldChar w:fldCharType="begin"/>
      </w:r>
      <w:r w:rsidR="000C7398">
        <w:instrText xml:space="preserve"> ADDIN ZOTERO_ITEM CSL_CITATION {"citationID":"an5jetj4l1","properties":{"formattedCitation":"(Best &amp; Tyler, 2007)","plainCitation":"(Best &amp; Tyler, 2007)","noteIndex":0},"citationItems":[{"id":2661,"uris":["http://zotero.org/users/6534732/items/FGA8JDTS"],"itemData":{"id":2661,"type":"chapter","abstract":"Language experience systematically constrains perception of speech contrasts that deviate phonologically and/or phonetically from those of the listener's native language. These effects are most dramatic in adults, but begin to emerge in infancy and undergo further development through at least early childhood. The central question addressed here is: How do nonnative speech perception findings bear on phonological and phonetic aspects of second language (L2) perceptual learning? A frequent assumption has been that nonnative speech perception can also account for the relative difficulties that late learners have with specific L2 segments and contrasts. However, evaluation of this assumption must take into account the fact that models of nonnative speech perception such as the Perceptual Assimilation Model (PAM) have focused primarily on naive listeners, whereas models of L2 speech acquisition such as the Speech Learning Model (SLM) have focused on experienced listeners. This chapter probes the assumption that L2 perceptual learning is determined by nonnative speech perception principles, by considering the commonalities and complementarities between inexperienced listeners and those learning an L2, as viewed from PAM and SUA. Among the issues examined are how language learning may affect perception of phonetic vs. phonological information, how monolingual vs. multiple language experience may impact perception, and what these may imply for attunement of speech perception to changes in the listener's language environment.","container-title":"Language Experience in Second Language Speech Learning: In Honor of James Emil Flege","ISBN":"978-90-272-1973-2","note":"journalAbbreviation: Language Experience in Second Language Speech Learning. In Honor of James Emil Flege\nDOI: 10.1075/lllt.17.07bes","page":"13-34","source":"ResearchGate","title":"Nonnative and second-language speech perception: Commonalities and complementarities","title-short":"Nonnative and second-language speech perception","author":[{"family":"Best","given":"Catherine T."},{"family":"Tyler","given":"Michael D."}],"issued":{"date-parts":[["2007",1,1]]},"citation-key":"best.tyler2007Nonnative"}}],"schema":"https://github.com/citation-style-language/schema/raw/master/csl-citation.json"} </w:instrText>
      </w:r>
      <w:r w:rsidR="00792F8C">
        <w:fldChar w:fldCharType="separate"/>
      </w:r>
      <w:r w:rsidR="000C7398">
        <w:rPr>
          <w:kern w:val="0"/>
        </w:rPr>
        <w:t xml:space="preserve">(Best </w:t>
      </w:r>
      <w:r w:rsidR="000C7398">
        <w:rPr>
          <w:kern w:val="0"/>
        </w:rPr>
        <w:lastRenderedPageBreak/>
        <w:t>&amp; Tyler, 2007)</w:t>
      </w:r>
      <w:r w:rsidR="00792F8C">
        <w:fldChar w:fldCharType="end"/>
      </w:r>
      <w:r w:rsidR="00792F8C">
        <w:t xml:space="preserve"> </w:t>
      </w:r>
      <w:r>
        <w:t>would predict that the short and long counterparts of the same segment would be assimilated into a single category for early learners</w:t>
      </w:r>
      <w:r w:rsidR="00792F8C">
        <w:t xml:space="preserve">, which was shown for naïve L1 American English listeners in perceiving Japanese vowel length contrasts and rating their category goodness against American English vowels </w:t>
      </w:r>
      <w:r w:rsidR="00792F8C">
        <w:fldChar w:fldCharType="begin"/>
      </w:r>
      <w:r w:rsidR="00B311FA">
        <w:instrText xml:space="preserve"> ADDIN ZOTERO_ITEM CSL_CITATION {"citationID":"a1hq31if0g1","properties":{"formattedCitation":"(Nishi et al., 2008)","plainCitation":"(Nishi et al., 2008)","noteIndex":0},"citationItems":[{"id":8362,"uris":["http://zotero.org/users/6534732/items/ULG456IZ"],"itemData":{"id":8362,"type":"article-journal","abstract":"Acoustic and perceptual similarities between Japanese and American English (AE) vowels were investigated in two studies. In study 1, a series of discriminant analyses were performed to determine acoustic similarities between Japanese and AE vowels, each spoken by four native male speakers using F1, F2, and vocalic duration as input parameters. In study 2, the Japanese vowels were presented to native AE listeners in a perceptual assimilation task, in which the listeners categorized each Japanese vowel token as most similar to an AE category and rated its goodness as an exemplar of the chosen AE category. Results showed that the majority of AE listeners assimilated all Japanese vowels into long AE categories, apparently ignoring temporal differences between 1- and 2-mora Japanese vowels. In addition, not all perceptual assimilation patterns reflected context-specific spectral similarity patterns established by discriminant analysis. It was hypothesized that this incongruity between acoustic and perceptual similarity may be due to differences in distributional characteristics of native and non-native vowel categories that affect the listeners’ perceptual judgments.","container-title":"The Journal of the Acoustical Society of America","DOI":"10.1121/1.2931949","ISSN":"0001-4966","issue":"1","journalAbbreviation":"J Acoust Soc Am","note":"PMID: 18647000\nPMCID: PMC2517235","page":"576-588","source":"PubMed Central","title":"Acoustic and perceptual similarity of Japanese and American English vowels","volume":"124","author":[{"family":"Nishi","given":"Kanae"},{"family":"Strange","given":"Winifred"},{"family":"Akahane-Yamada","given":"Reiko"},{"family":"Kubo","given":"Rieko"},{"family":"Trent-Brown","given":"Sonja A."}],"issued":{"date-parts":[["2008",7]]},"citation-key":"nishi.etal2008Acoustic"}}],"schema":"https://github.com/citation-style-language/schema/raw/master/csl-citation.json"} </w:instrText>
      </w:r>
      <w:r w:rsidR="00792F8C">
        <w:fldChar w:fldCharType="separate"/>
      </w:r>
      <w:r w:rsidR="00B311FA" w:rsidRPr="00B311FA">
        <w:rPr>
          <w:kern w:val="0"/>
        </w:rPr>
        <w:t>(Nishi et al., 2008)</w:t>
      </w:r>
      <w:r w:rsidR="00792F8C">
        <w:fldChar w:fldCharType="end"/>
      </w:r>
      <w:r>
        <w:t>. Nonethele</w:t>
      </w:r>
      <w:r w:rsidR="00792F8C">
        <w:t xml:space="preserve">ss, after initial difficulty with phonological categorization, L1 English listeners have been shown to improve their perception of vowel and consonant length contrasts and show signs of learning after classroom experience and increased exposure to Japanese </w:t>
      </w:r>
      <w:r w:rsidR="00792F8C">
        <w:fldChar w:fldCharType="begin"/>
      </w:r>
      <w:r w:rsidR="00B311FA">
        <w:instrText xml:space="preserve"> ADDIN ZOTERO_ITEM CSL_CITATION {"citationID":"a283b7dtbpm","properties":{"formattedCitation":"(e.g., Hayes-Harb &amp; Masuda, 2008)","plainCitation":"(e.g., Hayes-Harb &amp; Masuda, 2008)","noteIndex":0},"citationItems":[{"id":11041,"uris":["http://zotero.org/users/6534732/items/6AQHC425"],"itemData":{"id":11041,"type":"article-journal","abstract":"Second language (L2) learners must often learn to perceive and produce novel L2 phoneme contrasts. Although both research and intuition suggest that these difficulties can be overcome to some extent with exposure to the L2, it is not known what consequences this kind of learning has for the phonological structure of the L2 lexicon. We present an experiment designed to investigate the lexical representations that learners establish for L2 words that contain novel phonemic contrasts. Specifically, we consider the acquisition of Japanese consonant length contrasts by native speakers of English: Japanese contrasts consonants such as /k/ and /kk/ while English does not. The results indicate that native English speakers do not initially encode consonant length consistently in their lexical representations of Japanese words, as reflected in both listening and production tasks. However, after one year of Japanese experience, the phonological structure of their Japanese lexicon more closely approximates that of native Japanese speakers. We conclude that significant changes to the structure of the L2 lexicon can occur even within the first year of L2 learning.","container-title":"Second Language Research","DOI":"10.1177/0267658307082980","ISSN":"0267-6583","issue":"1","language":"en","note":"publisher: SAGE Publications Ltd","page":"5-33","source":"SAGE Journals","title":"Development of the ability to lexically encode novel second language phonemic contrasts","volume":"24","author":[{"family":"Hayes-Harb","given":"Rachel"},{"family":"Masuda","given":"Kyoko"}],"issued":{"date-parts":[["2008",1,1]]},"citation-key":"hayes-harb.masuda2008Development"},"prefix":"e.g., "}],"schema":"https://github.com/citation-style-language/schema/raw/master/csl-citation.json"} </w:instrText>
      </w:r>
      <w:r w:rsidR="00792F8C">
        <w:fldChar w:fldCharType="separate"/>
      </w:r>
      <w:r w:rsidR="00B311FA" w:rsidRPr="00B311FA">
        <w:rPr>
          <w:kern w:val="0"/>
        </w:rPr>
        <w:t>(e.g., Hayes-Harb &amp; Masuda, 2008)</w:t>
      </w:r>
      <w:r w:rsidR="00792F8C">
        <w:fldChar w:fldCharType="end"/>
      </w:r>
      <w:r w:rsidR="00792F8C">
        <w:t xml:space="preserve"> and after perceptual training </w:t>
      </w:r>
      <w:r w:rsidR="00792F8C">
        <w:fldChar w:fldCharType="begin"/>
      </w:r>
      <w:r w:rsidR="00B311FA">
        <w:instrText xml:space="preserve"> ADDIN ZOTERO_ITEM CSL_CITATION {"citationID":"a2cjtfrmaka","properties":{"unsorted":true,"formattedCitation":"(Tajima et al., 2003; Hirata, 2004b; through see Hirata et al., 2007 who found small effect sizes; and Tajima et al., 2008 who found no significant difference in learning between the trained group and control group)","plainCitation":"(Tajima et al., 2003; Hirata, 2004b; through see Hirata et al., 2007 who found small effect sizes; and Tajima et al., 2008 who found no significant difference in learning between the trained group and control group)","noteIndex":0},"citationItems":[{"id":8796,"uris":["http://zotero.org/users/6534732/items/5DPS4IDQ"],"itemData":{"id":8796,"type":"paper-conference","abstract":"Native English listeners’ perception of Japanese phonemic length contrasts was investigated using a minimalpair identiﬁcation task with Japanese words that differed by the length of a vowel or consonant, e.g., “haken”–“hakken”. Identiﬁcation accuracy was found to be higher for listeners with Japanese exposure than for unexposed listeners, and higher after ﬁve days of perceptual identiﬁcation training than before. Even though listeners were trained to identify words containing vowel length contrasts only, accuracy improved for other length contrasts also. However, accuracy was relatively poor when the contrasts occurred in certain positions within the target word. In sum, while training improved English listeners’ perceptual ability, a signiﬁcant gap remained before they reached native-like performance.","container-title":"Proceedings of the 15th International Congress of Phonetic Sciences","event-title":"15th International Congress of Phonetic Sciences","language":"en","source":"Zotero","title":"Perception of Phonemic Length Contrasts in Japanese by Native and Non-Native Listeners","volume":"158588","author":[{"family":"Tajima","given":"Keiichi"},{"family":"Kato","given":"Hiroaki"},{"family":"Rothwell","given":"Amanda"},{"family":"Munhall","given":"Kevin G"}],"issued":{"date-parts":[["2003"]]},"citation-key":"tajimaPerceptionPhonemicLength2003"}},{"id":8865,"uris":["http://zotero.org/users/6534732/items/N7QBTRBC"],"itemData":{"id":8865,"type":"article-journal","abstract":"This study investigated whether native speakers of American English with no knowledge of Japanese could learn to perceive Japanese vowel and consonant length distinctions through auditory training with immediate feedback. One group of participants was trained to identify the number of moras in Japanese words spoken in isolation (word training), and another group in sentences (sentence training). Trained groups’ pretest and post-test scores in the words-in-isolation context (word context) and the words-in-sentences context (sentence context) were compared to those of an untrained control group. The questions addressed were whether there was an overall effect of training, and whether there were differential effects of two types of training. Both trained groups showed similar improvement in their overall test scores. The results suggested that learning in one context generalized to the other. However, an advantage of sentence training over word training was found: at the post-test, there was a greater difference between the scores of the two contexts for the word-training group than for the sentence-training group. The results are discussed in terms of the factors that might contribute to the differences in second language learning between the word and the sentence contexts.","container-title":"The Journal of the Acoustical Society of America","DOI":"10.1121/1.1783351","ISSN":"0001-4966","issue":"4","journalAbbreviation":"The Journal of the Acoustical Society of America","page":"2384-2394","source":"Silverchair","title":"Training native English speakers to perceive Japanese length contrasts in word versus sentence contexts","volume":"116","author":[{"family":"Hirata","given":"Yukari"}],"issued":{"date-parts":[["2004",10,6]]},"citation-key":"hirataTrainingNativeEnglish2004"}},{"id":14174,"uris":["http://zotero.org/users/6534732/items/W28NLHVU"],"itemData":{"id":14174,"type":"article-journal","abstract":"Native English speakers were trained to identify Japanese vowel length in three types of training differing in sentential speaking rate: slow-only, fast-only, and slow-fast. Following Pisoni and Lively’s high phonetic variability hypothesis [Pisoni, D. B., and Lively, S. E., Speech Perception and Linguistic Experience, 433–459 (1995)], higher stimulus variability by means of training with two rates was hypothesized to aid learners in adapting to speech rate variation more effectively than training with only one rate. Trained participants identified the length of the second vowel of disyllables, short or long, embedded in a sentence of the respective rate, and received immediate feedback. The three trained groups’ abilities before and after training were examined with tests containing sentences of slow, normal, and fast rates, and were compared with those of a control that was not trained. A robust effect of slow-fast training, a marginal effect of slow-only training, but no significant effect of fast-only training were found in the overall test scores. Slow-fast and slow-only training showed small advantages over fast-only training on the fast-rate test scores, while effects for all three training types were found on the slow- and normal-rate test scores. The degree to which the results support the high phonetic variability hypothesis is discussed.","container-title":"The Journal of the Acoustical Society of America","DOI":"10.1121/1.2734401","ISSN":"0001-4966, 1520-8524","issue":"6","language":"en","page":"3837-3845","source":"DOI.org (Crossref)","title":"Training native English speakers to identify Japanese vowel length contrast with sentences at varied speaking rates","volume":"121","author":[{"family":"Hirata","given":"Yukari"},{"family":"Whitehurst","given":"Elizabeth"},{"family":"Cullings","given":"Emily"}],"issued":{"date-parts":[["2007",6,1]]},"citation-key":"hirata.etal2007Training"},"prefix":"through see","suffix":"who found small effect sizes"},{"id":8826,"uris":["http://zotero.org/users/6534732/items/G22IQ9R2"],"itemData":{"id":8826,"type":"article-journal","abstract":"The present study investigated the extent to which native English listeners’ perception of Japanese length contrasts can be modified with perceptual training, and how their performance is affected by factors that influence segment duration, which is a primary correlate of Japanese length contrasts. Listeners were trained in a minimal-pair identification paradigm with feedback, using isolated words contrasting in vowel length, produced at a normal speaking rate. Experiment 1 tested listeners using stimuli varying in speaking rate, presentation context (in isolation versus embedded in carrier sentences), and type of length contrast. Experiment 2 examined whether performance varied by the position of the contrast within the word, and by whether the test talkers were professionally trained or not. Results did not show that trained listeners improved overall performance to a greater extent than untrained control participants. Training improved perception of trained contrast types, generalized to nonprofessional talkers’ productions, and improved performance in difficult within-word positions. However, training did not enable listeners to cope with speaking rate variation, and did not generalize to untrained contrast types. These results suggest that perceptual training improves non-native listeners’ perception of Japanese length contrasts only to a limited extent.","container-title":"The Journal of the Acoustical Society of America","DOI":"10.1121/1.2804942","ISSN":"0001-4966","issue":"1","journalAbbreviation":"The Journal of the Acoustical Society of America","page":"397-413","source":"Silverchair","title":"Training English listeners to perceive phonemic length contrasts in Japanese","volume":"123","author":[{"family":"Tajima","given":"Keiichi"},{"family":"Kato","given":"Hiroaki"},{"family":"Rothwell","given":"Amanda"},{"family":"Akahane-Yamada","given":"Reiko"},{"family":"Munhall","given":"Kevin G."}],"issued":{"date-parts":[["2008",1,1]]},"citation-key":"tajima.etal2008Training"},"prefix":"and ","suffix":"who found no significant difference in learning between the trained group and control group"}],"schema":"https://github.com/citation-style-language/schema/raw/master/csl-citation.json"} </w:instrText>
      </w:r>
      <w:r w:rsidR="00792F8C">
        <w:fldChar w:fldCharType="separate"/>
      </w:r>
      <w:r w:rsidR="00B311FA" w:rsidRPr="00B311FA">
        <w:rPr>
          <w:kern w:val="0"/>
        </w:rPr>
        <w:t>(Tajima et al., 2003; Hirata, 2004b; through see Hirata et al., 2007 who found small effect sizes; and Tajima et al., 2008 who found no significant difference in learning between the trained group and control group)</w:t>
      </w:r>
      <w:r w:rsidR="00792F8C">
        <w:fldChar w:fldCharType="end"/>
      </w:r>
      <w:r w:rsidR="00792F8C">
        <w:t>.</w:t>
      </w:r>
    </w:p>
    <w:p w14:paraId="42389579" w14:textId="4795339C" w:rsidR="00BC6684" w:rsidRPr="00792F8C" w:rsidRDefault="00B44B63" w:rsidP="00792F8C">
      <w:pPr>
        <w:spacing w:line="480" w:lineRule="auto"/>
        <w:ind w:firstLine="720"/>
      </w:pPr>
      <w:r>
        <w:t xml:space="preserve">As mentioned, L1 American English learners are not completely insensitive to temporal acoustic cues, as VOT is a primary cue for voicing contrasts </w:t>
      </w:r>
      <w:r w:rsidR="00792F8C">
        <w:fldChar w:fldCharType="begin"/>
      </w:r>
      <w:r w:rsidR="00B311FA">
        <w:instrText xml:space="preserve"> ADDIN ZOTERO_ITEM CSL_CITATION {"citationID":"a23oj1mh11h","properties":{"formattedCitation":"(Lisker &amp; Abramson, 1964)","plainCitation":"(Lisker &amp; Abramson, 1964)","noteIndex":0},"citationItems":[{"id":14191,"uris":["http://zotero.org/users/6534732/items/F6ZNDXGM"],"itemData":{"id":14191,"type":"article-journal","container-title":"WORD","DOI":"10.1080/00437956.1964.11659830","ISSN":"0043-7956","issue":"3","note":"publisher: Routledge\n_eprint: https://doi.org/10.1080/00437956.1964.11659830","page":"384-422","source":"Taylor and Francis+NEJM","title":"A Cross-Language Study of Voicing in Initial Stops: Acoustical Measurements","title-short":"A Cross-Language Study of Voicing in Initial Stops","volume":"20","author":[{"family":"Lisker","given":"Leigh"},{"family":"Abramson","given":"Arthur S."}],"issued":{"date-parts":[["1964",1,1]]},"citation-key":"lisker.abramson1964CrossLanguage"}}],"schema":"https://github.com/citation-style-language/schema/raw/master/csl-citation.json"} </w:instrText>
      </w:r>
      <w:r w:rsidR="00792F8C">
        <w:fldChar w:fldCharType="separate"/>
      </w:r>
      <w:r w:rsidR="00B311FA" w:rsidRPr="00B311FA">
        <w:rPr>
          <w:kern w:val="0"/>
        </w:rPr>
        <w:t>(Lisker &amp; Abramson, 1964)</w:t>
      </w:r>
      <w:r w:rsidR="00792F8C">
        <w:fldChar w:fldCharType="end"/>
      </w:r>
      <w:r>
        <w:t xml:space="preserve"> and vowel duration is a secondary cue for tense-lax contrasts </w:t>
      </w:r>
      <w:r w:rsidR="00792F8C">
        <w:fldChar w:fldCharType="begin"/>
      </w:r>
      <w:r w:rsidR="00B311FA">
        <w:instrText xml:space="preserve"> ADDIN ZOTERO_ITEM CSL_CITATION {"citationID":"a4jppoc6r9","properties":{"formattedCitation":"(Hillenbrand et al., 2000)","plainCitation":"(Hillenbrand et al., 2000)","noteIndex":0},"citationItems":[{"id":14128,"uris":["http://zotero.org/users/6534732/items/J6UZ5ADX"],"itemData":{"id":14128,"type":"article-journal","abstract":"This study was designed to examine the role of duration in vowel perception by testing listeners on the identification of CVC syllables generated at different durations. Test signals consisted of synthesized versions of 300 utterances selected from a large, multitalker database of /hVd/ syllables [Hillenbrand et al., J. Acoust. Soc. Am. 97, 3099–3111 (1995)]. Four versions of each utterance were synthesized: (1) an original duration set (vowel duration matched to the original utterance), (2) a neutral duration set (duration fixed at 272 ms, the grand mean across all vowels), (3) a short duration set (duration fixed at 144 ms, two standard deviations below the mean), and (4) a long duration set (duration fixed at 400 ms, two standard deviations above the mean). Experiment 1 used a formant synthesizer, while a second experiment was an exact replication using a sinusoidal synthesis method that represented the original vowel spectrum more precisely than the formant synthesizer. Findings included (1) duration had a small overall effect on vowel identity since the great majority of signals were identified correctly at their original durations and at all three altered durations; (2) despite the relatively small average effect of duration, some vowels, especially /ɑ/-/ɔ/-/ʌ/ and /æ/-/ɛ/, were significantly affected by duration; (3) some vowel contrasts that differ systematically in duration, such as /i/-/ɪ/, /u/-/ᴜ/, and /ɪ/-/e/-/ɛ/, were minimally affected by duration; (4) a simple pattern recognition model appears to be capable of accounting for several features of the listening test results, especially the greater influence of duration on some vowels than others; and (5) because a formant synthesizer does an imperfect job of representing the fine details of the original vowel spectrum, results using the formant-synthesized signals led to a slight overestimate of the role of duration in vowel recognition, especially for the shortened vowels.","container-title":"The Journal of the Acoustical Society of America","DOI":"10.1121/1.1323463","ISSN":"0001-4966, 1520-8524","issue":"6","language":"en","page":"3013-3022","source":"DOI.org (Crossref)","title":"Some effects of duration on vowel recognition","volume":"108","author":[{"family":"Hillenbrand","given":"James M."},{"family":"Clark","given":"Michael J."},{"family":"Houde","given":"Robert A."}],"issued":{"date-parts":[["2000",12,1]]},"citation-key":"hillenbrand.etal2000effects"}}],"schema":"https://github.com/citation-style-language/schema/raw/master/csl-citation.json"} </w:instrText>
      </w:r>
      <w:r w:rsidR="00792F8C">
        <w:fldChar w:fldCharType="separate"/>
      </w:r>
      <w:r w:rsidR="00B311FA" w:rsidRPr="00B311FA">
        <w:rPr>
          <w:kern w:val="0"/>
        </w:rPr>
        <w:t>(Hillenbrand et al., 2000)</w:t>
      </w:r>
      <w:r w:rsidR="00792F8C">
        <w:fldChar w:fldCharType="end"/>
      </w:r>
      <w:r>
        <w:t xml:space="preserve">. </w:t>
      </w:r>
      <w:r w:rsidR="00792F8C">
        <w:t xml:space="preserve">Evidence shows that naïve L1 American English listeners who were better at selectively attending to durational cues showed higher sensitivity to the length contrast as measured by neural activity patterns, and this has implications for the role of cue flexibility and cue reweighting </w:t>
      </w:r>
      <w:r w:rsidR="00792F8C">
        <w:fldChar w:fldCharType="begin"/>
      </w:r>
      <w:r w:rsidR="00B311FA">
        <w:instrText xml:space="preserve"> ADDIN ZOTERO_ITEM CSL_CITATION {"citationID":"a24udtcn353","properties":{"formattedCitation":"(Hisagi et al., 2010)","plainCitation":"(Hisagi et al., 2010)","noteIndex":0},"citationItems":[{"id":8829,"uris":["http://zotero.org/users/6534732/items/NXEKDADC"],"itemData":{"id":8829,"type":"article-journal","abstract":"This study examined the role of automatic selective perceptual processes in native and non-native listeners' perception of a Japanese vowel length contrast (tado vs. taado), using multiple, natural-speech tokens of each category as stimuli in a “categorial oddball” design. Mismatch negativity (MMN) was used to index discrimination of the temporally-cued vowel contrast by naïve adult American listeners and by a native Japanese-speaking control group in two experiments in which attention to the auditory input was manipulated: in Exp 1 (Visual-Attend), listeners silently counted deviants in a simultaneously-presented visual categorial oddball shape discrimination task; in Exp 2 (Auditory-Attend), listeners attended to the auditory input and implicitly counted target deviants. MMN results showed effects of language experience and attentional focus: MMN amplitudes were smaller for American compared to Japanese listeners in the Visual-Attend Condition and for the American listeners in the Visual compared to Auditory-Attend Condition. Subtle differences in topography were also seen, specifically in that the Japanese group showed more robust responses than the American listeners at left hemisphere scalp sites that probably index activity from the superior temporal gyrus. Follow-up behavioral discrimination tests showed that Americans discriminated the contrast well above chance, but more poorly than did Japanese listeners. This pattern of electrophysiological and behavioral results supports the conclusion that early experience with phonetic contrasts of a language results in changes in neural representations in the auditory cortex that allow for more robust automatic, phonetic processing of native-language speech input.","container-title":"Brain Research","DOI":"10.1016/j.brainres.2010.08.092","ISSN":"0006-8993","journalAbbreviation":"Brain Research","page":"89-105","source":"ScienceDirect","title":"Perception of a Japanese vowel length contrast by Japanese and American English listeners: Behavioral and electrophysiological measures","title-short":"Perception of a Japanese vowel length contrast by Japanese and American English listeners","volume":"1360","author":[{"family":"Hisagi","given":"Miwako"},{"family":"Shafer","given":"Valerie L."},{"family":"Strange","given":"Winifred"},{"family":"Sussman","given":"Elyse S."}],"issued":{"date-parts":[["2010",11,11]]},"citation-key":"hisagiPerceptionJapaneseVowel2010"}}],"schema":"https://github.com/citation-style-language/schema/raw/master/csl-citation.json"} </w:instrText>
      </w:r>
      <w:r w:rsidR="00792F8C">
        <w:fldChar w:fldCharType="separate"/>
      </w:r>
      <w:r w:rsidR="00B311FA" w:rsidRPr="00B311FA">
        <w:rPr>
          <w:kern w:val="0"/>
        </w:rPr>
        <w:t>(Hisagi et al., 2010)</w:t>
      </w:r>
      <w:r w:rsidR="00792F8C">
        <w:fldChar w:fldCharType="end"/>
      </w:r>
      <w:r w:rsidR="00792F8C">
        <w:t xml:space="preserve">. Additionally, listeners who struggle with the durational cues may benefit from integrating F0 contour as a secondary cue </w:t>
      </w:r>
      <w:r w:rsidR="00792F8C">
        <w:fldChar w:fldCharType="begin"/>
      </w:r>
      <w:r w:rsidR="00B311FA">
        <w:instrText xml:space="preserve"> ADDIN ZOTERO_ITEM CSL_CITATION {"citationID":"aeuh17m5iv","properties":{"formattedCitation":"(Deguchi, 2015)","plainCitation":"(Deguchi, 2015)","noteIndex":0},"citationItems":[{"id":9035,"uris":["http://zotero.org/users/6534732/items/D5NZTI4U"],"itemData":{"id":9035,"type":"paper-conference","abstract":"Despite the significant difference in duration, vowel length distinctions have perpetually troubled learners of Japanese. Some studies have found that, while traditionally described as a â€œquantitativeâ€ distinction, the duration itself is not a reliable cue for discerning vowel lengths (e.g., Hirata, 2004). The present study therefore explores the possibility of capitalizing on a â€œqualitativeâ€ distinction, particularly different pitch contours, as a more reliable cue.","container-title":"Proceedings of the 6th Pronunciation in Second Language Learning and Teaching Conference","event-place":"Santa Barbara, CA, USA","event-title":"6th Pronunciation in Second Language Learning and Teaching Conference","language":"None","note":"number: 1\npublisher: Iowa State University Digital Press","page":"174-183","publisher":"Iowa State University","publisher-place":"Santa Barbara, CA, USA","source":"www.iastatedigitalpress.com","title":"The Role of Pitch Contours in Teaching Vowel Length Distinctions in Japanese","URL":"https://www.iastatedigitalpress.com/psllt/article/id/15259/","author":[{"family":"Deguchi","given":"Masanori"}],"editor":[{"family":"Levis","given":"John"},{"family":"Mohammaed","given":"Rania"},{"family":"Qian","given":"Manman"},{"family":"Zhou","given":"Ziwei"}],"accessed":{"date-parts":[["2024",3,24]]},"issued":{"date-parts":[["2015"]]},"citation-key":"deguchi2015Role"}}],"schema":"https://github.com/citation-style-language/schema/raw/master/csl-citation.json"} </w:instrText>
      </w:r>
      <w:r w:rsidR="00792F8C">
        <w:fldChar w:fldCharType="separate"/>
      </w:r>
      <w:r w:rsidR="00B311FA" w:rsidRPr="00B311FA">
        <w:rPr>
          <w:kern w:val="0"/>
        </w:rPr>
        <w:t>(Deguchi, 2015)</w:t>
      </w:r>
      <w:r w:rsidR="00792F8C">
        <w:fldChar w:fldCharType="end"/>
      </w:r>
      <w:r w:rsidR="00792F8C">
        <w:t xml:space="preserve">. The ability to flexibility shift cue weighting strategies may or may not be related to individual differences in categorization gradiency, and it is possible that </w:t>
      </w:r>
      <w:r w:rsidR="00B57F1B">
        <w:t xml:space="preserve">if </w:t>
      </w:r>
      <w:r w:rsidR="00792F8C">
        <w:t xml:space="preserve">L2 learners of Japanese show multiple cue integration in L1 English, they may be able to direct their attention to the primary cue of duration and supplement perception by using the secondary cue of F0 pitch contour.  </w:t>
      </w:r>
    </w:p>
    <w:p w14:paraId="0FCB18E7" w14:textId="7E87633E" w:rsidR="00BC6684" w:rsidRDefault="00C5074A" w:rsidP="00C5074A">
      <w:pPr>
        <w:pStyle w:val="Heading3"/>
      </w:pPr>
      <w:r>
        <w:t>Perceptual training with linguistic</w:t>
      </w:r>
      <w:r w:rsidR="001D5FF8">
        <w:t xml:space="preserve"> diversity </w:t>
      </w:r>
      <w:r>
        <w:t xml:space="preserve">using </w:t>
      </w:r>
      <w:r w:rsidR="001D5FF8">
        <w:t>Arabic length contrasts</w:t>
      </w:r>
    </w:p>
    <w:p w14:paraId="336665FE" w14:textId="77777777" w:rsidR="00B44B63" w:rsidRDefault="00B44B63" w:rsidP="00C52849">
      <w:pPr>
        <w:spacing w:line="480" w:lineRule="auto"/>
        <w:ind w:firstLine="720"/>
        <w:rPr>
          <w:rFonts w:cs="Times New Roman (Body CS)"/>
        </w:rPr>
      </w:pPr>
      <w:r>
        <w:rPr>
          <w:rFonts w:cs="Times New Roman (Body CS)"/>
        </w:rPr>
        <w:lastRenderedPageBreak/>
        <w:t>Many languages have either a vowel length contrast (e.g., Thai, German) or a consonant length contrast (e.g., Italian, Hindi), but few have both vowel and consonant length contrasts whose durations are independent of each other (e.g., Arabic, Tamil, Finnish). Arabic was chosen to be used in the perceptual training paradigm due to the fact that there are likely more L1 English speakers learning Arabic compared to Tamil or Finnish, and thus the results of these experiments could be generalized to a wider population of L1 English learning an L2 in adulthood.</w:t>
      </w:r>
    </w:p>
    <w:p w14:paraId="7502BF22" w14:textId="660ABE29" w:rsidR="00B44B63" w:rsidRDefault="00B44B63" w:rsidP="00C52849">
      <w:pPr>
        <w:spacing w:line="480" w:lineRule="auto"/>
        <w:ind w:firstLine="720"/>
        <w:rPr>
          <w:rFonts w:cs="Times New Roman (Body CS)"/>
        </w:rPr>
      </w:pPr>
      <w:r>
        <w:rPr>
          <w:rFonts w:cs="Times New Roman (Body CS)"/>
        </w:rPr>
        <w:t>Vowel length is contrastive for Modern Standard Arabic (MSA) vowels /</w:t>
      </w:r>
      <w:proofErr w:type="spellStart"/>
      <w:r>
        <w:rPr>
          <w:rFonts w:cs="Times New Roman (Body CS)"/>
        </w:rPr>
        <w:t>i</w:t>
      </w:r>
      <w:proofErr w:type="spellEnd"/>
      <w:r>
        <w:rPr>
          <w:rFonts w:cs="Times New Roman (Body CS)"/>
        </w:rPr>
        <w:t xml:space="preserve">, ii, a, aa, u, </w:t>
      </w:r>
      <w:proofErr w:type="spellStart"/>
      <w:r>
        <w:rPr>
          <w:rFonts w:cs="Times New Roman (Body CS)"/>
        </w:rPr>
        <w:t>uu</w:t>
      </w:r>
      <w:proofErr w:type="spellEnd"/>
      <w:r w:rsidR="00792F8C">
        <w:rPr>
          <w:rFonts w:cs="Times New Roman (Body CS)"/>
        </w:rPr>
        <w:t xml:space="preserve">/, which is also true for </w:t>
      </w:r>
      <w:r w:rsidR="00C52849">
        <w:rPr>
          <w:rFonts w:cs="Times New Roman (Body CS)"/>
        </w:rPr>
        <w:t>many</w:t>
      </w:r>
      <w:r w:rsidR="00792F8C">
        <w:rPr>
          <w:rFonts w:cs="Times New Roman (Body CS)"/>
        </w:rPr>
        <w:t xml:space="preserve"> dialects of Arabic. Many Arabic dialects also contain the sounds /</w:t>
      </w:r>
      <w:proofErr w:type="spellStart"/>
      <w:r w:rsidR="00792F8C">
        <w:rPr>
          <w:rFonts w:cs="Times New Roman (Body CS)"/>
        </w:rPr>
        <w:t>ee</w:t>
      </w:r>
      <w:proofErr w:type="spellEnd"/>
      <w:r w:rsidR="00792F8C">
        <w:rPr>
          <w:rFonts w:cs="Times New Roman (Body CS)"/>
        </w:rPr>
        <w:t xml:space="preserve">, </w:t>
      </w:r>
      <w:proofErr w:type="spellStart"/>
      <w:r w:rsidR="00792F8C">
        <w:rPr>
          <w:rFonts w:cs="Times New Roman (Body CS)"/>
        </w:rPr>
        <w:t>oo</w:t>
      </w:r>
      <w:proofErr w:type="spellEnd"/>
      <w:r w:rsidR="00792F8C">
        <w:rPr>
          <w:rFonts w:cs="Times New Roman (Body CS)"/>
        </w:rPr>
        <w:t xml:space="preserve">/ but they are not contrasted with short counterparts /e, o/, which tend to occur as allophones </w:t>
      </w:r>
      <w:r w:rsidR="00792F8C">
        <w:rPr>
          <w:rFonts w:cs="Times New Roman (Body CS)"/>
        </w:rPr>
        <w:fldChar w:fldCharType="begin"/>
      </w:r>
      <w:r w:rsidR="00B311FA">
        <w:rPr>
          <w:rFonts w:cs="Times New Roman (Body CS)"/>
        </w:rPr>
        <w:instrText xml:space="preserve"> ADDIN ZOTERO_ITEM CSL_CITATION {"citationID":"a2fkvn1udm0","properties":{"formattedCitation":"(Alqarhi, 2019; Fathi, 2013; Mustafawi, 2018)","plainCitation":"(Alqarhi, 2019; Fathi, 2013; Mustafawi, 2018)","noteIndex":0},"citationItems":[{"id":9476,"uris":["http://zotero.org/users/6534732/items/X4J2LFVH"],"itemData":{"id":9476,"type":"article-journal","abstract":"The phenomenon seen in domains more than one is termed as Language Hybridization. Many languages have multiple dialects that tend to differ in the phonology concept. The Arabic language that is spoken in contemporary time can be more properly described as varieties having a continuum. The modern and standard Arabic language consists of twenty eight consonant phonemes along with six phonemes that might also be eight vowel in most of the modern dialects. Every phonemes have a contrast between non-emphatic consonants and uvularized or emphatic consonants. Few of the phonemes have also found to get coalesced into various other modern dialects whereas on the other hand, the new phonemes have already been introduced via phonemic splits or borrowing. The phonemic length and quality that applies to both consonants and vowels at the same time. There have been research that analyses how multicultural society in Australia gets operated only with a particular form of language generated in some linguistic environments. The scripts of English Language tend to have the capability of merging with other language that are native of a place for making it a complete new variety. The process is termed as Romanization. The hybrid or amalgamation of languages within the linguistic framework can be classified and characterized that makes its standardization easy. This paper aims to do a complete research on the linguistics of Arabic phonology.","container-title":"English Linguistics Research","DOI":"10.5430/elr.v8n4p9","ISSN":"1927-6036","issue":"4","language":"en-US","license":"Copyright (c) 2019 English Linguistics Research","note":"number: 4","page":"9","source":"www.sciedupress.com","title":"Arabic Phonology","volume":"8","author":[{"family":"Alqarhi","given":"Awaad"}],"issued":{"date-parts":[["2019",10,13]]},"citation-key":"alqarhi2019Arabic"}},{"id":9675,"uris":["http://zotero.org/users/6534732/items/TKCFR2IL"],"itemData":{"id":9675,"type":"thesis","event-place":"Paris, France","genre":"Ph.D.","language":"en","publisher":"Université Paris Diderot","publisher-place":"Paris, France","source":"Zotero","title":"Vowel length in Egyptian Arabic: a different view","author":[{"family":"Fathi","given":"Radwa"}],"issued":{"date-parts":[["2013"]]},"citation-key":"fathi2013Vowel"}},{"id":9438,"uris":["http://zotero.org/users/6534732/items/UXZ8UAXQ"],"itemData":{"id":9438,"type":"chapter","abstract":"The systematic study of the phonology of Arabic was undertaken by Al-Khaliil and then elaborated on by his student Sibawayh in the 8th century. This chapter presents a general description and discussion of the phonology of Arabic. The sound system of Modern Standard Arabic (MSA) is briefly discussed and compared to the sound system of Classical Arabic (CA) as described by CA grammarians. Differences, or possible differences, between them are highlighted. The phonemic inventory of MSA is then compared to those of the other Arabic spoken varieties, conventionally classified into six main dialect groups from East to West: Gulf Arabic (GA), Iraqi Arabic (IA), Levantine Arabic (LA), Yemeni Arabic (YA), Egyptian Arabic (EA), and Maghrebi Arabic (MA). Comparisons among these varieties are drawn in terms of sound system, syllable structure, and stress patterns. Some sound alternations in different dialects are analyzed within an Obligatory Contour Principle (OCP)–driven framework. Additionally, processes such as assimilation, affrication, lenition, and pharyngealization are discussed.","container-title":"The Routledge Handbook of Arabic Linguistics","ISBN":"978-1-315-14706-2","note":"number-of-pages: 21","publisher":"Routledge","title":"Arabic phonology","author":[{"family":"Mustafawi","given":"Eiman"}],"issued":{"date-parts":[["2018"]]},"citation-key":"mustafawi2018Arabic"}}],"schema":"https://github.com/citation-style-language/schema/raw/master/csl-citation.json"} </w:instrText>
      </w:r>
      <w:r w:rsidR="00792F8C">
        <w:rPr>
          <w:rFonts w:cs="Times New Roman (Body CS)"/>
        </w:rPr>
        <w:fldChar w:fldCharType="separate"/>
      </w:r>
      <w:r w:rsidR="00B311FA" w:rsidRPr="00B311FA">
        <w:rPr>
          <w:kern w:val="0"/>
        </w:rPr>
        <w:t>(Alqarhi, 2019; Fathi, 2013; Mustafawi, 2018)</w:t>
      </w:r>
      <w:r w:rsidR="00792F8C">
        <w:rPr>
          <w:rFonts w:cs="Times New Roman (Body CS)"/>
        </w:rPr>
        <w:fldChar w:fldCharType="end"/>
      </w:r>
      <w:r w:rsidR="00792F8C">
        <w:rPr>
          <w:rFonts w:cs="Times New Roman (Body CS)"/>
        </w:rPr>
        <w:t xml:space="preserve">. Long vowels can only occur in word-medial and word-final positions, and length contrasts tend to be restricted to word-medial positions due to word-final vowel shortening of long vowels </w:t>
      </w:r>
      <w:r w:rsidR="00792F8C">
        <w:rPr>
          <w:rFonts w:cs="Times New Roman (Body CS)"/>
        </w:rPr>
        <w:fldChar w:fldCharType="begin"/>
      </w:r>
      <w:r w:rsidR="00B311FA">
        <w:rPr>
          <w:rFonts w:cs="Times New Roman (Body CS)"/>
        </w:rPr>
        <w:instrText xml:space="preserve"> ADDIN ZOTERO_ITEM CSL_CITATION {"citationID":"a1tmk7nbru3","properties":{"formattedCitation":"(Fathi, 2013; Kiparsky, 2003; McCarthy, 2005)","plainCitation":"(Fathi, 2013; Kiparsky, 2003; McCarthy, 2005)","noteIndex":0},"citationItems":[{"id":9675,"uris":["http://zotero.org/users/6534732/items/TKCFR2IL"],"itemData":{"id":9675,"type":"thesis","event-place":"Paris, France","genre":"Ph.D.","language":"en","publisher":"Université Paris Diderot","publisher-place":"Paris, France","source":"Zotero","title":"Vowel length in Egyptian Arabic: a different view","author":[{"family":"Fathi","given":"Radwa"}],"issued":{"date-parts":[["2013"]]},"citation-key":"fathi2013Vowel"}},{"id":12428,"uris":["http://zotero.org/users/6534732/items/UEEQRM7P"],"itemData":{"id":12428,"type":"chapter","container-title":"The Syllable in Optimality Theory","edition":"1","ISBN":"978-0-521-77262-4","language":"en","license":"https://www.cambridge.org/core/terms","note":"DOI: 10.1017/CBO9780511497926.007","page":"147-182","publisher":"Cambridge University Press","source":"DOI.org (Crossref)","title":"Syllables and Moras in Arabic","URL":"https://www.cambridge.org/core/product/identifier/CBO9780511497926A017/type/book_part","editor":[{"family":"Féry","given":"Caroline"},{"family":"Vijver","given":"Ruben Van De"}],"author":[{"family":"Kiparsky","given":"Paul"}],"accessed":{"date-parts":[["2024",8,17]]},"issued":{"date-parts":[["2003",1,27]]},"citation-key":"kiparsky2003Syllables"}},{"id":13247,"uris":["http://zotero.org/users/6534732/items/RRX2MFX2"],"itemData":{"id":13247,"type":"chapter","container-title":"Current Issues in Linguistic Theory","event-place":"Amsterdam","ISBN":"978-90-272-4781-0","language":"en","note":"DOI: 10.1075/cilt.267.03mcc","page":"1-26","publisher":"John Benjamins Publishing Company","publisher-place":"Amsterdam","source":"DOI.org (Crossref)","title":"The Length of Stem-final Vowels in Colloquial Arabic","URL":"https://benjamins.com/catalog/cilt.267.03mcc","volume":"267","editor":[{"family":"Alhawary","given":"Mohammad T."},{"family":"Benmamoun","given":"Elabbas"}],"author":[{"family":"McCarthy","given":"John J."}],"accessed":{"date-parts":[["2024",8,23]]},"issued":{"date-parts":[["2005"]]},"citation-key":"mccarthy2005Length"}}],"schema":"https://github.com/citation-style-language/schema/raw/master/csl-citation.json"} </w:instrText>
      </w:r>
      <w:r w:rsidR="00792F8C">
        <w:rPr>
          <w:rFonts w:cs="Times New Roman (Body CS)"/>
        </w:rPr>
        <w:fldChar w:fldCharType="separate"/>
      </w:r>
      <w:r w:rsidR="00B311FA" w:rsidRPr="00B311FA">
        <w:rPr>
          <w:kern w:val="0"/>
        </w:rPr>
        <w:t>(Fathi, 2013; Kiparsky, 2003; McCarthy, 2005)</w:t>
      </w:r>
      <w:r w:rsidR="00792F8C">
        <w:rPr>
          <w:rFonts w:cs="Times New Roman (Body CS)"/>
        </w:rPr>
        <w:fldChar w:fldCharType="end"/>
      </w:r>
      <w:r w:rsidR="00792F8C">
        <w:rPr>
          <w:rFonts w:cs="Times New Roman (Body CS)"/>
        </w:rPr>
        <w:t>. All consonants in MSA and the various dialects of Arabic can be geminated, but geminates, and thus consonant length contrasts, are largely restricted to word-medial and word-final positions</w:t>
      </w:r>
      <w:r w:rsidR="00C52849">
        <w:rPr>
          <w:rFonts w:cs="Times New Roman (Body CS)"/>
        </w:rPr>
        <w:t xml:space="preserve"> in MSA, </w:t>
      </w:r>
      <w:r w:rsidR="00792F8C">
        <w:rPr>
          <w:rFonts w:cs="Times New Roman (Body CS)"/>
        </w:rPr>
        <w:t xml:space="preserve">although some dialects of Arabic also allow word-initial geminates </w:t>
      </w:r>
      <w:r w:rsidR="00792F8C">
        <w:rPr>
          <w:rFonts w:cs="Times New Roman (Body CS)"/>
        </w:rPr>
        <w:fldChar w:fldCharType="begin"/>
      </w:r>
      <w:r w:rsidR="00B311FA">
        <w:rPr>
          <w:rFonts w:cs="Times New Roman (Body CS)"/>
        </w:rPr>
        <w:instrText xml:space="preserve"> ADDIN ZOTERO_ITEM CSL_CITATION {"citationID":"ahm1ujcbjr","properties":{"formattedCitation":"(Alqarhi, 2019; Davis &amp; Ragheb, 2014; Kiparsky, 2003)","plainCitation":"(Alqarhi, 2019; Davis &amp; Ragheb, 2014; Kiparsky, 2003)","noteIndex":0},"citationItems":[{"id":9476,"uris":["http://zotero.org/users/6534732/items/X4J2LFVH"],"itemData":{"id":9476,"type":"article-journal","abstract":"The phenomenon seen in domains more than one is termed as Language Hybridization. Many languages have multiple dialects that tend to differ in the phonology concept. The Arabic language that is spoken in contemporary time can be more properly described as varieties having a continuum. The modern and standard Arabic language consists of twenty eight consonant phonemes along with six phonemes that might also be eight vowel in most of the modern dialects. Every phonemes have a contrast between non-emphatic consonants and uvularized or emphatic consonants. Few of the phonemes have also found to get coalesced into various other modern dialects whereas on the other hand, the new phonemes have already been introduced via phonemic splits or borrowing. The phonemic length and quality that applies to both consonants and vowels at the same time. There have been research that analyses how multicultural society in Australia gets operated only with a particular form of language generated in some linguistic environments. The scripts of English Language tend to have the capability of merging with other language that are native of a place for making it a complete new variety. The process is termed as Romanization. The hybrid or amalgamation of languages within the linguistic framework can be classified and characterized that makes its standardization easy. This paper aims to do a complete research on the linguistics of Arabic phonology.","container-title":"English Linguistics Research","DOI":"10.5430/elr.v8n4p9","ISSN":"1927-6036","issue":"4","language":"en-US","license":"Copyright (c) 2019 English Linguistics Research","note":"number: 4","page":"9","source":"www.sciedupress.com","title":"Arabic Phonology","volume":"8","author":[{"family":"Alqarhi","given":"Awaad"}],"issued":{"date-parts":[["2019",10,13]]},"citation-key":"alqarhi2019Arabic"}},{"id":9441,"uris":["http://zotero.org/users/6534732/items/UYEPMP2X"],"itemData":{"id":9441,"type":"chapter","container-title":"Studies in Arabic Linguistics","event-place":"Amsterdam","ISBN":"978-90-272-0029-7","language":"en","note":"DOI: 10.1075/sal.1.04dav","page":"3-20","publisher":"John Benjamins Publishing Company","publisher-place":"Amsterdam","source":"DOI.org (Crossref)","title":"Geminate representation in Arabic","URL":"https://benjamins.com/catalog/sal.1.04dav","volume":"1","editor":[{"family":"Farwaneh","given":"Samira"},{"family":"Ouali","given":"Hamid"}],"author":[{"family":"Davis","given":"Stuart"},{"family":"Ragheb","given":"Marwa"}],"accessed":{"date-parts":[["2024",5,8]]},"issued":{"date-parts":[["2014"]]},"citation-key":"davis.ragheb2014Geminate"}},{"id":12428,"uris":["http://zotero.org/users/6534732/items/UEEQRM7P"],"itemData":{"id":12428,"type":"chapter","container-title":"The Syllable in Optimality Theory","edition":"1","ISBN":"978-0-521-77262-4","language":"en","license":"https://www.cambridge.org/core/terms","note":"DOI: 10.1017/CBO9780511497926.007","page":"147-182","publisher":"Cambridge University Press","source":"DOI.org (Crossref)","title":"Syllables and Moras in Arabic","URL":"https://www.cambridge.org/core/product/identifier/CBO9780511497926A017/type/book_part","editor":[{"family":"Féry","given":"Caroline"},{"family":"Vijver","given":"Ruben Van De"}],"author":[{"family":"Kiparsky","given":"Paul"}],"accessed":{"date-parts":[["2024",8,17]]},"issued":{"date-parts":[["2003",1,27]]},"citation-key":"kiparsky2003Syllables"}}],"schema":"https://github.com/citation-style-language/schema/raw/master/csl-citation.json"} </w:instrText>
      </w:r>
      <w:r w:rsidR="00792F8C">
        <w:rPr>
          <w:rFonts w:cs="Times New Roman (Body CS)"/>
        </w:rPr>
        <w:fldChar w:fldCharType="separate"/>
      </w:r>
      <w:r w:rsidR="00B311FA" w:rsidRPr="00B311FA">
        <w:rPr>
          <w:kern w:val="0"/>
        </w:rPr>
        <w:t>(Alqarhi, 2019; Davis &amp; Ragheb, 2014; Kiparsky, 2003)</w:t>
      </w:r>
      <w:r w:rsidR="00792F8C">
        <w:rPr>
          <w:rFonts w:cs="Times New Roman (Body CS)"/>
        </w:rPr>
        <w:fldChar w:fldCharType="end"/>
      </w:r>
      <w:r w:rsidR="00792F8C">
        <w:rPr>
          <w:rFonts w:cs="Times New Roman (Body CS)"/>
        </w:rPr>
        <w:t>.</w:t>
      </w:r>
    </w:p>
    <w:p w14:paraId="6FD100DF" w14:textId="079D1A83" w:rsidR="00792F8C" w:rsidRDefault="00C52849" w:rsidP="00C52849">
      <w:pPr>
        <w:spacing w:line="480" w:lineRule="auto"/>
        <w:ind w:firstLine="720"/>
        <w:rPr>
          <w:rFonts w:cs="Times New Roman (Body CS)"/>
        </w:rPr>
      </w:pPr>
      <w:r>
        <w:rPr>
          <w:rFonts w:cs="Times New Roman (Body CS)"/>
        </w:rPr>
        <w:t xml:space="preserve">Like Japanese, the primary acoustic cue for length contrasts is duration. A few studies have directly compared the acoustics of vowel length in Japanese and Arabic, and found that short-to-long ratio was very similar between the two languages, despite some differences in the raw durations of short and long vowels </w:t>
      </w:r>
      <w:r>
        <w:rPr>
          <w:rFonts w:cs="Times New Roman (Body CS)"/>
        </w:rPr>
        <w:fldChar w:fldCharType="begin"/>
      </w:r>
      <w:r w:rsidR="00B311FA">
        <w:rPr>
          <w:rFonts w:cs="Times New Roman (Body CS)"/>
        </w:rPr>
        <w:instrText xml:space="preserve"> ADDIN ZOTERO_ITEM CSL_CITATION {"citationID":"a2hcfee0at3","properties":{"unsorted":true,"formattedCitation":"(Tsukada, 2009a, 2009b; Aldholmi, 2022)","plainCitation":"(Tsukada, 2009a, 2009b; Aldholmi, 2022)","noteIndex":0},"citationItems":[{"id":9001,"uris":["http://zotero.org/users/6534732/items/UFJ6AD57"],"itemData":{"id":9001,"type":"article-journal","abstract":"In our earlier perception study, we observed that familiarity with first language (L1) phonemic length contrasts in Japanese does not transfer optimally into an unknown language, Arabic. We hypothesized that this finding is related to cross-language differences in how vowel length contrasts are phonetically realized. The present study compares acoustic characteristics (i.e., vowel duration, first two formant frequencies (F1, F2)) of the /a/ and /a/ vowels that are phonemic in three typologically unrelated languages, i.e., Arabic, Japanese and Thai. We sought to understand the extent to which vowel length contrasts are similar or dissimilar in these languages. Acoustic measurements showed short and long categories were clearly differentiated in duration in all three languages. The effect of length was much more limited for F1 and F2. The finding that the short-to-long ratio did not substantially differ across languages suggests that listeners attend to more than just acoustic vowel duration in making perceptual judgments on short vs. long vowels in a discrimination task.","container-title":"International journal of Asian language processing","issue":"4","language":"en","page":"127-138","source":"Zotero","title":"An acoustic comparison of vowel length contrasts in Arabic, Japanese and Thai: Durational and spectral data","volume":"19","author":[{"family":"Tsukada","given":"Kimiko"}],"issued":{"date-parts":[["2009"]]},"citation-key":"tsukada2009acoustic"}},{"id":11976,"uris":["http://zotero.org/users/6534732/items/WC7F54KV"],"itemData":{"id":11976,"type":"paper-conference","abstract":"In our earlier perception study, we observed that familiarity with first language (L1) phonemic length contrasts in Japanese does not transfer optimally into an unknown language, Arabic. We hypothesized that this finding is related to cross-language differences in how vowel length contrasts are phonetically realized. The present study compares vowel length contrasts that are phonemic in three typologically unrelated languages, i.e., standard Arabic, Japanese and Thai, in an attempt to understand the extent to which vowel length contrasts are similar or dissimilar in these languages. Acoustic measurements showed short and long categories were clearly differentiated in all three languages and the short-to-long ratio did not substantially differ across languages. This suggests that listeners attend to more than just acoustic vowel duration in making perceptual judgments on short vs. long vowels.","container-title":"2009 International Conference on Asian Language Processing","DOI":"10.1109/IALP.2009.25","event-title":"2009 International Conference on Asian Language Processing","page":"76-79","source":"IEEE Xplore","title":"An Acoustic Comparison of Vowel Length Contrasts in Standard Arabic, Japanese and Thai","URL":"https://ieeexplore-ieee-org.cmu.idm.oclc.org/abstract/document/5380774","author":[{"family":"Tsukada","given":"Kimiko"}],"accessed":{"date-parts":[["2024",8,6]]},"issued":{"date-parts":[["2009",12]]},"citation-key":"tsukada2009Acoustica"}},{"id":14212,"uris":["http://zotero.org/users/6534732/items/5VW8LZ8P"],"itemData":{"id":14212,"type":"article-journal","abstract":"The current study is dedicated to measuring vowel temporal acoustics (duration, durational difference, and durational ratio) in the medial position of mostly CVCVCV polysyllabic words in Arabic and Japanese, avoiding the asymmetries in vowel position, syllable structure, and coda consonant quantity (singleton versus geminate) observed in previous experiments. Twenty-nine (16 Arabic and 13 Japanese) participants were asked to use a carrier sentence to produce 60 polysyllabic (mainly CVCVCV) items that contrasted in vowel quantity (short versus long) and vowel quality (/a/, /i/, and /u/) at a normal speech rate. The results show that while short and long vowels are durationally distinct within a language, Japanese vowels are clearly longer than Arabic vowels, although the durational difference remains approximately the same between the two languages. The durational ratio of short-to-long vowel presents a new pattern that contrasts with that reported in earlier research. Specifically, Japanese long vowels in the medial position of polysyllabic words are twice as long as their short counterparts, while Arabic long vowels are more than twice as long. This shows that both vowel position and syllable structure must be considered when measuring vowel temporal acoustics or when structuring stimuli for perception experiments.","container-title":"Archives of Acoustics","DOI":"10.24425/aoa.2022.142006","ISSN":"2300-262X","issue":"3","license":"Copyright on any open access article in the Archives of Acoustics published by the Polish Academy of Sciences and the Institute of Fundamental Technological Research Polish Academy of Sciences is retained by the author(s).   The authors grant the Polish Academy of Sciences and the Institute of Fundamental Technological Research Polish Academy of Sciences a license to publish the article and identify themselves as the original publisher.   The authors also grant any user the right to use the article freely as long as its integrity is maintained and its original authors, citation details, and publisher are identified.           The Creative Commons Attribution 4.0 International CC BY 4.0 formalizes these and other terms and conditions of publishing articles.     Exceptions to copyright policy     For the articles that were published between 2019– 2023 (including No. 1 and 2, 2023), the policies are as follows: The Creative Commons Attribution License-ShareAlike 4.0 formalizes these and other terms and conditions of publishing articles:  https://creativecommons.org/licenses/by-sa/4.0/ .    For the articles which were previously published, before year 2019, policies that are different from the above. In all such, access to these articles is free from fees or any other access restrictions.   Permissions for the use of the texts published in that journal may be sought directly from the Editorial Office of Archives of Acoustics","note":"number: 3","page":"319","source":"acoustics.ippt.gov.pl","title":"Medial Vowel Temporal Acoustics in Arabic and Japanese Polysyllabic Words","volume":"47","author":[{"family":"Aldholmi","given":"Yahya"}],"issued":{"date-parts":[["2022",8,2]]},"citation-key":"aldholmi2022Medial"}}],"schema":"https://github.com/citation-style-language/schema/raw/master/csl-citation.json"} </w:instrText>
      </w:r>
      <w:r>
        <w:rPr>
          <w:rFonts w:cs="Times New Roman (Body CS)"/>
        </w:rPr>
        <w:fldChar w:fldCharType="separate"/>
      </w:r>
      <w:r w:rsidR="00B311FA" w:rsidRPr="00B311FA">
        <w:rPr>
          <w:kern w:val="0"/>
        </w:rPr>
        <w:t>(Tsukada, 2009a, 2009b; Aldholmi, 2022)</w:t>
      </w:r>
      <w:r>
        <w:rPr>
          <w:rFonts w:cs="Times New Roman (Body CS)"/>
        </w:rPr>
        <w:fldChar w:fldCharType="end"/>
      </w:r>
      <w:r>
        <w:rPr>
          <w:rFonts w:cs="Times New Roman (Body CS)"/>
        </w:rPr>
        <w:t xml:space="preserve">. One acoustic study on the durational values for Lebanese Arabic vowel and consonant length contrasts similarly confirmed that the two languages show a similar range of short-long duration ratios </w:t>
      </w:r>
      <w:r>
        <w:rPr>
          <w:rFonts w:cs="Times New Roman (Body CS)"/>
        </w:rPr>
        <w:lastRenderedPageBreak/>
        <w:fldChar w:fldCharType="begin"/>
      </w:r>
      <w:r w:rsidR="00B311FA">
        <w:rPr>
          <w:rFonts w:cs="Times New Roman (Body CS)"/>
        </w:rPr>
        <w:instrText xml:space="preserve"> ADDIN ZOTERO_ITEM CSL_CITATION {"citationID":"a2454dmehm6","properties":{"formattedCitation":"(Khattab &amp; Al-Tamimi, 2014)","plainCitation":"(Khattab &amp; Al-Tamimi, 2014)","noteIndex":0},"citationItems":[{"id":9428,"uris":["http://zotero.org/users/6534732/items/9S3Y5AHY"],"itemData":{"id":9428,"type":"article-journal","abstract":"This study investigates medial gemination patterns in Lebanese Arabic (LA). It offers an account of the duration patterns of quantity distinction for vowels and consonants in LA by using the most comprehensive dataset for this variety, and for Arabic in general, so far in terms of the number of speakers (20), the consonant types examined (24), the inspection of vowels preceding and following the consonant in durational analyses, and the inclusion of male and female speakers. The main aim is to show correspondence between phonetic timing in LA and phonological accounts of syllabic structure that are based on moraic weight (Hayes 1989; Broselow 1995; McCarthy and Prince 1995). The study extends predictions of mora-sharing in disyllables with medial clusters that are preceded by a long vowel (e.g., /ˈmaal.ħa/ ‘salty-FEM-SG’) to comparable syllables with a medial geminate (e.g., /ˈmaal.la/ ‘bored-FEM-SG’), which have not been investigated in Arabic before. It shows that vowel shortening preceding medial geminates affects phonologically long but not short vowels, downplaying the commonly referred to closed-syllable shortening effect as the main reason for this phenomenon (Maddieson 1997). Instead, an account based on the interface between phonetic and phonological effects on compensatory vowel shortening offers better predictions.","container-title":"Laboratory Phonology","DOI":"10.1515/lp-2014-0009","ISSN":"1868-6354","issue":"2","language":"en","license":"De Gruyter expressly reserves the right to use all content for commercial text and data mining within the meaning of Section 44b of the German Copyright Act.","note":"publisher: De Gruyter Mouton","page":"231-269","source":"www-degruyter-com.cmu.idm.oclc.org","title":"Geminate timing in Lebanese Arabic: the relationship between phonetic timing and phonological structure","title-short":"Geminate timing in Lebanese Arabic","volume":"5","author":[{"family":"Khattab","given":"Ghada"},{"family":"Al-Tamimi","given":"Jalal"}],"issued":{"date-parts":[["2014",5,1]]},"citation-key":"khattab.al-tamimi2014Geminate"}}],"schema":"https://github.com/citation-style-language/schema/raw/master/csl-citation.json"} </w:instrText>
      </w:r>
      <w:r>
        <w:rPr>
          <w:rFonts w:cs="Times New Roman (Body CS)"/>
        </w:rPr>
        <w:fldChar w:fldCharType="separate"/>
      </w:r>
      <w:r w:rsidR="00B311FA" w:rsidRPr="00B311FA">
        <w:rPr>
          <w:kern w:val="0"/>
        </w:rPr>
        <w:t>(Khattab &amp; Al-Tamimi, 2014)</w:t>
      </w:r>
      <w:r>
        <w:rPr>
          <w:rFonts w:cs="Times New Roman (Body CS)"/>
        </w:rPr>
        <w:fldChar w:fldCharType="end"/>
      </w:r>
      <w:r>
        <w:rPr>
          <w:rFonts w:cs="Times New Roman (Body CS)"/>
        </w:rPr>
        <w:t>. I suspect that the slight differences in the acoustic realizations of length contrasts between Japanese and Arabic will further aid the perceptual training given that the primary acoustic cue, that is, short-long duration ratio, is largely the same between the languages. The slight differences will contribute to the high-variability aspect of the High-Variability Phonetic Training (HVPT), which will hopefully lead the listeners to draw their attention to the primary cue in the presence of irrelevant acoustic information.</w:t>
      </w:r>
    </w:p>
    <w:p w14:paraId="458E8E2F" w14:textId="4C1B37CD" w:rsidR="00BC6684" w:rsidRDefault="00C52849" w:rsidP="00C52849">
      <w:pPr>
        <w:spacing w:line="480" w:lineRule="auto"/>
        <w:rPr>
          <w:rFonts w:cs="Times New Roman (Body CS)"/>
        </w:rPr>
      </w:pPr>
      <w:r>
        <w:rPr>
          <w:rFonts w:cs="Times New Roman (Body CS)"/>
        </w:rPr>
        <w:tab/>
        <w:t xml:space="preserve">MSA is a language for which there are no “native” speakers as it developed as a standardized literary system; instead, the L1 of Arabic speakers is their regional dialect, and MSA must be learned through formal schooling to be used in formal written and spoken contexts </w:t>
      </w:r>
      <w:r>
        <w:rPr>
          <w:rFonts w:cs="Times New Roman (Body CS)"/>
        </w:rPr>
        <w:fldChar w:fldCharType="begin"/>
      </w:r>
      <w:r w:rsidR="00B311FA">
        <w:rPr>
          <w:rFonts w:cs="Times New Roman (Body CS)"/>
        </w:rPr>
        <w:instrText xml:space="preserve"> ADDIN ZOTERO_ITEM CSL_CITATION {"citationID":"a2jlo5fglsu","properties":{"formattedCitation":"(Watson, 2002, p. 8)","plainCitation":"(Watson, 2002, p. 8)","noteIndex":0},"citationItems":[{"id":13299,"uris":["http://zotero.org/users/6534732/items/7KC4NBZF"],"itemData":{"id":13299,"type":"book","abstract":"This is an account of the phonology and morphology of modern spoken Arabic, the first to be published in any language and based largely on the author's research. Dr. Watson's approach is theoretically innovative and aware, but accessible to Arabic language specialists outside linguistics. Broad in coverage, this is an important and pioneering book.","collection-number":"12","collection-title":"The Phonology of the World's Languages","ISBN":"978-0-19-925759-1","language":"en","note":"Google-Books-ID: lLQSDAAAQBAJ","number-of-pages":"322","publisher":"Oxford University Press","source":"Google Books","title":"The Phonology and Morphology of Arabic","URL":"https://doi-org.cmu.idm.oclc.org/10.1093/oso/9780199257591.001.0001","author":[{"family":"Watson","given":"Janet C. E."}],"issued":{"date-parts":[["2002"]]},"citation-key":"watson2002Phonology"},"locator":"8","label":"page"}],"schema":"https://github.com/citation-style-language/schema/raw/master/csl-citation.json"} </w:instrText>
      </w:r>
      <w:r>
        <w:rPr>
          <w:rFonts w:cs="Times New Roman (Body CS)"/>
        </w:rPr>
        <w:fldChar w:fldCharType="separate"/>
      </w:r>
      <w:r w:rsidR="00B311FA" w:rsidRPr="00B311FA">
        <w:rPr>
          <w:kern w:val="0"/>
        </w:rPr>
        <w:t>(Watson, 2002, p. 8)</w:t>
      </w:r>
      <w:r>
        <w:rPr>
          <w:rFonts w:cs="Times New Roman (Body CS)"/>
        </w:rPr>
        <w:fldChar w:fldCharType="end"/>
      </w:r>
      <w:r>
        <w:rPr>
          <w:rFonts w:cs="Times New Roman (Body CS)"/>
        </w:rPr>
        <w:t xml:space="preserve">. In fact, fluent </w:t>
      </w:r>
      <w:r w:rsidRPr="00C52849">
        <w:rPr>
          <w:rFonts w:cs="Times New Roman (Body CS)"/>
          <w:i/>
          <w:iCs/>
        </w:rPr>
        <w:t xml:space="preserve">speakers </w:t>
      </w:r>
      <w:r>
        <w:rPr>
          <w:rFonts w:cs="Times New Roman (Body CS)"/>
        </w:rPr>
        <w:t xml:space="preserve">of MSA are more often than not limited to those who are well-educated. In using Arabic as a mode of exposure to linguistic distribution, it would make more sense for participants to hear words in a dialect which they might hear in the wild, such as Egyptian Arabic. Egyptian Arabic is among the most popular of dialects given that about one quarter of Arabic speakers are speak Egyptian Arabic, and a large portion of entertainment media are produced in Egypt using Egyptian Arabic </w:t>
      </w:r>
      <w:r>
        <w:rPr>
          <w:rFonts w:cs="Times New Roman (Body CS)"/>
        </w:rPr>
        <w:fldChar w:fldCharType="begin"/>
      </w:r>
      <w:r w:rsidR="00B311FA">
        <w:rPr>
          <w:rFonts w:cs="Times New Roman (Body CS)"/>
        </w:rPr>
        <w:instrText xml:space="preserve"> ADDIN ZOTERO_ITEM CSL_CITATION {"citationID":"a2bq50739rf","properties":{"formattedCitation":"(Kamusella, 2017)","plainCitation":"(Kamusella, 2017)","noteIndex":0},"citationItems":[{"id":14225,"uris":["http://zotero.org/users/6534732/items/IKNLRXVK"],"itemData":{"id":14225,"type":"article-journal","abstract":"Standard Arabic is directly derived from the language of the Quran. The Arabic language of the holy book of Islam is seen as the prescriptive benchmark of correctness for the use and standardization of Arabic. As such, this standard language is removed from the vernaculars over a millennium years, which Arabic-speakers employ nowadays in everyday life. Furthermore, standard Arabic is used for written purposes but very rarely spoken, which implies that there are no native speakers of this language. As a result, no speech community of standard Arabic exists. Depending on the region or state, Arabs (understood here as Arabic speakers) belong to over 20 different vernacular speech communities centered around Arabic dialects. This feature is unique among the so-called “large languages” of the modern world. However, from a historical perspective, it can be likened to the functioning of Latin as the sole (written) language in Western Europe until the Reformation and in Central Europe until the mid-19th century. After the seventh to ninth century, there was no Latin-speaking community, while in day-to-day life, people who employed Latin for written use spoke vernaculars. Afterward these vernaculars replaced Latin in written use also, so that now each recognized European language corresponds to a speech community. In future, faced with the demands of globalization, the diglossic nature of Arabic may yet yield a ternary polyglossia (triglossia): with the vernacular for everyday life; standard Arabic for formal texts, politics, and religion; and a western language (English, French, or Spanish) for science, business technology, and the perusal of belles-lettres.","container-title":"Journal of Nationalism, Memory &amp; Language Politics","DOI":"10.1515/jnmlp-2017-0006","ISSN":"2570-5857","issue":"2","language":"en","license":"http://creativecommons.org/licenses/by-nc-nd/4.0","page":"117-145","source":"DOI.org (Crossref)","title":"The Arabic Language: A Latin of Modernity?","title-short":"The Arabic Language","volume":"11","author":[{"family":"Kamusella","given":"Tomasz"}],"issued":{"date-parts":[["2017",12,29]]},"citation-key":"kamusella2017Arabic"}}],"schema":"https://github.com/citation-style-language/schema/raw/master/csl-citation.json"} </w:instrText>
      </w:r>
      <w:r>
        <w:rPr>
          <w:rFonts w:cs="Times New Roman (Body CS)"/>
        </w:rPr>
        <w:fldChar w:fldCharType="separate"/>
      </w:r>
      <w:r w:rsidR="00B311FA" w:rsidRPr="00B311FA">
        <w:rPr>
          <w:kern w:val="0"/>
        </w:rPr>
        <w:t>(Kamusella, 2017)</w:t>
      </w:r>
      <w:r>
        <w:rPr>
          <w:rFonts w:cs="Times New Roman (Body CS)"/>
        </w:rPr>
        <w:fldChar w:fldCharType="end"/>
      </w:r>
      <w:r>
        <w:rPr>
          <w:rFonts w:cs="Times New Roman (Body CS)"/>
        </w:rPr>
        <w:t>. In terms of non-editorial media, Egyptian Arabic is likely the most far-reaching, so for this reason, I choose to use Egyptian Arabic in the linguistic diversity perceptual training paradigm.</w:t>
      </w:r>
    </w:p>
    <w:p w14:paraId="2047B2ED" w14:textId="444A8FAB" w:rsidR="00067EF3" w:rsidRPr="00067EF3" w:rsidRDefault="00067EF3" w:rsidP="00E80B38">
      <w:pPr>
        <w:pStyle w:val="Heading3"/>
      </w:pPr>
      <w:r>
        <w:t>The present study</w:t>
      </w:r>
    </w:p>
    <w:p w14:paraId="29C2F4AA" w14:textId="2EDACB17" w:rsidR="00E80B38" w:rsidRDefault="00C5074A" w:rsidP="00067EF3">
      <w:pPr>
        <w:spacing w:line="480" w:lineRule="auto"/>
        <w:ind w:firstLine="720"/>
        <w:rPr>
          <w:rFonts w:cs="Times New Roman (Body CS)"/>
        </w:rPr>
      </w:pPr>
      <w:r>
        <w:rPr>
          <w:rFonts w:cs="Times New Roman (Body CS)"/>
        </w:rPr>
        <w:t xml:space="preserve">Given the similarities and differences of phonotactic rules for length contrasts between Japanese and Arabic, perceptual training will use minimal pairs of length contrasts for a limited number of segments. </w:t>
      </w:r>
      <w:r w:rsidR="00BC6684">
        <w:rPr>
          <w:rFonts w:cs="Times New Roman (Body CS)"/>
        </w:rPr>
        <w:t>For training</w:t>
      </w:r>
      <w:r>
        <w:rPr>
          <w:rFonts w:cs="Times New Roman (Body CS)"/>
        </w:rPr>
        <w:t xml:space="preserve"> with both Japanese and Arabic</w:t>
      </w:r>
      <w:r w:rsidR="00BC6684">
        <w:rPr>
          <w:rFonts w:cs="Times New Roman (Body CS)"/>
        </w:rPr>
        <w:t xml:space="preserve">, the vowel length minimal pairs will </w:t>
      </w:r>
      <w:r>
        <w:rPr>
          <w:rFonts w:cs="Times New Roman (Body CS)"/>
        </w:rPr>
        <w:t>contain</w:t>
      </w:r>
      <w:r w:rsidR="00BC6684">
        <w:rPr>
          <w:rFonts w:cs="Times New Roman (Body CS)"/>
        </w:rPr>
        <w:t xml:space="preserve"> /a, aa, </w:t>
      </w:r>
      <w:proofErr w:type="spellStart"/>
      <w:r w:rsidR="00BC6684">
        <w:rPr>
          <w:rFonts w:cs="Times New Roman (Body CS)"/>
        </w:rPr>
        <w:t>i</w:t>
      </w:r>
      <w:proofErr w:type="spellEnd"/>
      <w:r w:rsidR="00BC6684">
        <w:rPr>
          <w:rFonts w:cs="Times New Roman (Body CS)"/>
        </w:rPr>
        <w:t xml:space="preserve">, ii, u, </w:t>
      </w:r>
      <w:proofErr w:type="spellStart"/>
      <w:r w:rsidR="00BC6684">
        <w:rPr>
          <w:rFonts w:cs="Times New Roman (Body CS)"/>
        </w:rPr>
        <w:t>uu</w:t>
      </w:r>
      <w:proofErr w:type="spellEnd"/>
      <w:r w:rsidR="00BC6684">
        <w:rPr>
          <w:rFonts w:cs="Times New Roman (Body CS)"/>
        </w:rPr>
        <w:t xml:space="preserve">/ in word-medial </w:t>
      </w:r>
      <w:r>
        <w:rPr>
          <w:rFonts w:cs="Times New Roman (Body CS)"/>
        </w:rPr>
        <w:t xml:space="preserve">positions, based on Arabic constraints, </w:t>
      </w:r>
      <w:r w:rsidR="00BC6684">
        <w:rPr>
          <w:rFonts w:cs="Times New Roman (Body CS)"/>
        </w:rPr>
        <w:t xml:space="preserve">and the consonant length minimal pairs will </w:t>
      </w:r>
      <w:r>
        <w:rPr>
          <w:rFonts w:cs="Times New Roman (Body CS)"/>
        </w:rPr>
        <w:t>contain</w:t>
      </w:r>
      <w:r w:rsidR="00BC6684">
        <w:rPr>
          <w:rFonts w:cs="Times New Roman (Body CS)"/>
        </w:rPr>
        <w:t xml:space="preserve"> /t, </w:t>
      </w:r>
      <w:proofErr w:type="spellStart"/>
      <w:r w:rsidR="00BC6684">
        <w:rPr>
          <w:rFonts w:cs="Times New Roman (Body CS)"/>
        </w:rPr>
        <w:t>tt</w:t>
      </w:r>
      <w:proofErr w:type="spellEnd"/>
      <w:r w:rsidR="00BC6684">
        <w:rPr>
          <w:rFonts w:cs="Times New Roman (Body CS)"/>
        </w:rPr>
        <w:t xml:space="preserve">, k, kk, s, ss, </w:t>
      </w:r>
      <w:r>
        <w:rPr>
          <w:rFonts w:cs="Times New Roman (Body CS)"/>
        </w:rPr>
        <w:t xml:space="preserve">ɕ, </w:t>
      </w:r>
      <w:proofErr w:type="spellStart"/>
      <w:r>
        <w:rPr>
          <w:rFonts w:cs="Times New Roman (Body CS)"/>
        </w:rPr>
        <w:t>ɕɕ</w:t>
      </w:r>
      <w:proofErr w:type="spellEnd"/>
      <w:r w:rsidR="00B311FA">
        <w:rPr>
          <w:rFonts w:cs="Times New Roman (Body CS)"/>
        </w:rPr>
        <w:t xml:space="preserve">/ </w:t>
      </w:r>
      <w:r w:rsidR="00BC6684">
        <w:rPr>
          <w:rFonts w:cs="Times New Roman (Body CS)"/>
        </w:rPr>
        <w:t>in word-medial positions</w:t>
      </w:r>
      <w:r w:rsidR="00B311FA">
        <w:rPr>
          <w:rFonts w:cs="Times New Roman (Body CS)"/>
        </w:rPr>
        <w:t xml:space="preserve"> (the </w:t>
      </w:r>
      <w:r w:rsidR="00B311FA">
        <w:rPr>
          <w:rFonts w:cs="Times New Roman (Body CS)"/>
        </w:rPr>
        <w:lastRenderedPageBreak/>
        <w:t>latter consonant is</w:t>
      </w:r>
      <w:r w:rsidR="00CE3391">
        <w:rPr>
          <w:rFonts w:cs="Times New Roman (Body CS)"/>
        </w:rPr>
        <w:t xml:space="preserve"> treated as</w:t>
      </w:r>
      <w:r w:rsidR="00B311FA">
        <w:rPr>
          <w:rFonts w:cs="Times New Roman (Body CS)"/>
        </w:rPr>
        <w:t xml:space="preserve"> equivalent to /ʃ/ in </w:t>
      </w:r>
      <w:r w:rsidR="007E798B">
        <w:rPr>
          <w:rFonts w:cs="Times New Roman (Body CS)"/>
        </w:rPr>
        <w:t>Arabic</w:t>
      </w:r>
      <w:r w:rsidR="00B311FA">
        <w:rPr>
          <w:rFonts w:cs="Times New Roman (Body CS)"/>
        </w:rPr>
        <w:t>)</w:t>
      </w:r>
      <w:r>
        <w:rPr>
          <w:rFonts w:cs="Times New Roman (Body CS)"/>
        </w:rPr>
        <w:t>, based on Japanese constraints</w:t>
      </w:r>
      <w:r w:rsidR="00BC6684">
        <w:rPr>
          <w:rFonts w:cs="Times New Roman (Body CS)"/>
        </w:rPr>
        <w:t xml:space="preserve">. Test items will be only Japanese minimal pairs: vowel length contrasts will </w:t>
      </w:r>
      <w:r>
        <w:rPr>
          <w:rFonts w:cs="Times New Roman (Body CS)"/>
        </w:rPr>
        <w:t xml:space="preserve">contain </w:t>
      </w:r>
      <w:r w:rsidR="00BC6684">
        <w:rPr>
          <w:rFonts w:cs="Times New Roman (Body CS)"/>
        </w:rPr>
        <w:t xml:space="preserve">/a, aa, </w:t>
      </w:r>
      <w:proofErr w:type="spellStart"/>
      <w:r w:rsidR="00BC6684">
        <w:rPr>
          <w:rFonts w:cs="Times New Roman (Body CS)"/>
        </w:rPr>
        <w:t>i</w:t>
      </w:r>
      <w:proofErr w:type="spellEnd"/>
      <w:r w:rsidR="00BC6684">
        <w:rPr>
          <w:rFonts w:cs="Times New Roman (Body CS)"/>
        </w:rPr>
        <w:t xml:space="preserve">, ii, u, </w:t>
      </w:r>
      <w:proofErr w:type="spellStart"/>
      <w:r w:rsidR="00BC6684">
        <w:rPr>
          <w:rFonts w:cs="Times New Roman (Body CS)"/>
        </w:rPr>
        <w:t>uu</w:t>
      </w:r>
      <w:proofErr w:type="spellEnd"/>
      <w:r w:rsidR="00BC6684">
        <w:rPr>
          <w:rFonts w:cs="Times New Roman (Body CS)"/>
        </w:rPr>
        <w:t xml:space="preserve">, e, </w:t>
      </w:r>
      <w:proofErr w:type="spellStart"/>
      <w:r w:rsidR="00BC6684">
        <w:rPr>
          <w:rFonts w:cs="Times New Roman (Body CS)"/>
        </w:rPr>
        <w:t>ee</w:t>
      </w:r>
      <w:proofErr w:type="spellEnd"/>
      <w:r w:rsidR="00BC6684">
        <w:rPr>
          <w:rFonts w:cs="Times New Roman (Body CS)"/>
        </w:rPr>
        <w:t xml:space="preserve">, o, </w:t>
      </w:r>
      <w:proofErr w:type="spellStart"/>
      <w:r w:rsidR="00BC6684">
        <w:rPr>
          <w:rFonts w:cs="Times New Roman (Body CS)"/>
        </w:rPr>
        <w:t>oo</w:t>
      </w:r>
      <w:proofErr w:type="spellEnd"/>
      <w:r w:rsidR="00BC6684">
        <w:rPr>
          <w:rFonts w:cs="Times New Roman (Body CS)"/>
        </w:rPr>
        <w:t xml:space="preserve">/ in word-initial, word-medial, and word-final positions, and consonant length contrasts will include /t, </w:t>
      </w:r>
      <w:proofErr w:type="spellStart"/>
      <w:r w:rsidR="00BC6684">
        <w:rPr>
          <w:rFonts w:cs="Times New Roman (Body CS)"/>
        </w:rPr>
        <w:t>tt</w:t>
      </w:r>
      <w:proofErr w:type="spellEnd"/>
      <w:r w:rsidR="00BC6684">
        <w:rPr>
          <w:rFonts w:cs="Times New Roman (Body CS)"/>
        </w:rPr>
        <w:t xml:space="preserve">, k, kk, s, ss, </w:t>
      </w:r>
      <w:r>
        <w:rPr>
          <w:rFonts w:cs="Times New Roman (Body CS)"/>
        </w:rPr>
        <w:t>ɕ</w:t>
      </w:r>
      <w:r w:rsidR="00BC6684">
        <w:rPr>
          <w:rFonts w:cs="Times New Roman (Body CS)"/>
        </w:rPr>
        <w:t xml:space="preserve">, </w:t>
      </w:r>
      <w:proofErr w:type="spellStart"/>
      <w:r>
        <w:rPr>
          <w:rFonts w:cs="Times New Roman (Body CS)"/>
        </w:rPr>
        <w:t>ɕɕ</w:t>
      </w:r>
      <w:proofErr w:type="spellEnd"/>
      <w:r w:rsidR="00BC6684">
        <w:rPr>
          <w:rFonts w:cs="Times New Roman (Body CS)"/>
        </w:rPr>
        <w:t xml:space="preserve">, </w:t>
      </w:r>
      <w:proofErr w:type="spellStart"/>
      <w:r>
        <w:rPr>
          <w:rFonts w:cs="Times New Roman (Body CS)"/>
        </w:rPr>
        <w:t>tɕ</w:t>
      </w:r>
      <w:proofErr w:type="spellEnd"/>
      <w:r>
        <w:rPr>
          <w:rFonts w:cs="Times New Roman (Body CS)"/>
        </w:rPr>
        <w:t xml:space="preserve">, </w:t>
      </w:r>
      <w:proofErr w:type="spellStart"/>
      <w:r>
        <w:rPr>
          <w:rFonts w:cs="Times New Roman (Body CS)"/>
        </w:rPr>
        <w:t>ttɕ</w:t>
      </w:r>
      <w:proofErr w:type="spellEnd"/>
      <w:r>
        <w:rPr>
          <w:rFonts w:cs="Times New Roman (Body CS)"/>
        </w:rPr>
        <w:t xml:space="preserve">, </w:t>
      </w:r>
      <w:r w:rsidR="007E798B">
        <w:rPr>
          <w:rFonts w:cs="Times New Roman (Body CS)"/>
        </w:rPr>
        <w:t xml:space="preserve">n, </w:t>
      </w:r>
      <w:proofErr w:type="spellStart"/>
      <w:r w:rsidR="007E798B">
        <w:rPr>
          <w:rFonts w:cs="Times New Roman (Body CS)"/>
        </w:rPr>
        <w:t>nn</w:t>
      </w:r>
      <w:proofErr w:type="spellEnd"/>
      <w:r w:rsidR="00BC6684">
        <w:rPr>
          <w:rFonts w:cs="Times New Roman (Body CS)"/>
        </w:rPr>
        <w:t>/ in word-medial positions.</w:t>
      </w:r>
    </w:p>
    <w:p w14:paraId="79A7E3F8" w14:textId="6DBE886A" w:rsidR="00067EF3" w:rsidRDefault="00067EF3" w:rsidP="00067EF3">
      <w:pPr>
        <w:spacing w:line="480" w:lineRule="auto"/>
        <w:ind w:firstLine="720"/>
        <w:rPr>
          <w:rFonts w:cs="Times New Roman (Body CS)"/>
        </w:rPr>
      </w:pPr>
      <w:r>
        <w:rPr>
          <w:rFonts w:cs="Times New Roman (Body CS)"/>
        </w:rPr>
        <w:t>Experiential linguistic diversity will be measured using a language history questionnaire. Categorization gradiency and secondary cue use will be measured using the VAS task</w:t>
      </w:r>
      <w:r w:rsidR="00866BFE">
        <w:rPr>
          <w:rFonts w:cs="Times New Roman (Body CS)"/>
        </w:rPr>
        <w:t>. The L1 English contrasts used in the VAS will be /</w:t>
      </w:r>
      <w:r w:rsidR="007E798B">
        <w:rPr>
          <w:rFonts w:cs="Times New Roman (Body CS)"/>
        </w:rPr>
        <w:t>d</w:t>
      </w:r>
      <w:r w:rsidR="00866BFE">
        <w:rPr>
          <w:rFonts w:cs="Times New Roman (Body CS)"/>
        </w:rPr>
        <w:t>/-/</w:t>
      </w:r>
      <w:r w:rsidR="007E798B">
        <w:rPr>
          <w:rFonts w:cs="Times New Roman (Body CS)"/>
        </w:rPr>
        <w:t>t</w:t>
      </w:r>
      <w:r w:rsidR="00866BFE">
        <w:rPr>
          <w:rFonts w:cs="Times New Roman (Body CS)"/>
        </w:rPr>
        <w:t>/ and /</w:t>
      </w:r>
      <w:r w:rsidR="00792F8C">
        <w:rPr>
          <w:rFonts w:cs="Times New Roman (Body CS)"/>
        </w:rPr>
        <w:t>ɪ</w:t>
      </w:r>
      <w:r w:rsidR="00866BFE">
        <w:rPr>
          <w:rFonts w:cs="Times New Roman (Body CS)"/>
        </w:rPr>
        <w:t>/-/</w:t>
      </w:r>
      <w:proofErr w:type="spellStart"/>
      <w:r w:rsidR="00792F8C">
        <w:rPr>
          <w:rFonts w:cs="Times New Roman (Body CS)"/>
        </w:rPr>
        <w:t>i</w:t>
      </w:r>
      <w:proofErr w:type="spellEnd"/>
      <w:r w:rsidR="00866BFE">
        <w:rPr>
          <w:rFonts w:cs="Times New Roman (Body CS)"/>
        </w:rPr>
        <w:t>/ while the L2</w:t>
      </w:r>
      <w:r>
        <w:rPr>
          <w:rFonts w:cs="Times New Roman (Body CS)"/>
        </w:rPr>
        <w:t xml:space="preserve"> </w:t>
      </w:r>
      <w:r w:rsidR="00866BFE">
        <w:rPr>
          <w:rFonts w:cs="Times New Roman (Body CS)"/>
        </w:rPr>
        <w:t>Japanese contrasts will be /t/-/</w:t>
      </w:r>
      <w:proofErr w:type="spellStart"/>
      <w:r w:rsidR="00866BFE">
        <w:rPr>
          <w:rFonts w:cs="Times New Roman (Body CS)"/>
        </w:rPr>
        <w:t>tt</w:t>
      </w:r>
      <w:proofErr w:type="spellEnd"/>
      <w:r w:rsidR="00866BFE">
        <w:rPr>
          <w:rFonts w:cs="Times New Roman (Body CS)"/>
        </w:rPr>
        <w:t>/ and /o/-/</w:t>
      </w:r>
      <w:proofErr w:type="spellStart"/>
      <w:r w:rsidR="00866BFE">
        <w:rPr>
          <w:rFonts w:cs="Times New Roman (Body CS)"/>
        </w:rPr>
        <w:t>oo</w:t>
      </w:r>
      <w:proofErr w:type="spellEnd"/>
      <w:r w:rsidR="00866BFE">
        <w:rPr>
          <w:rFonts w:cs="Times New Roman (Body CS)"/>
        </w:rPr>
        <w:t xml:space="preserve">/. </w:t>
      </w:r>
      <w:r w:rsidR="00866BFE" w:rsidRPr="00792F8C">
        <w:rPr>
          <w:rFonts w:cs="Times New Roman (Body CS)"/>
        </w:rPr>
        <w:t xml:space="preserve">The English contrasts were chosen in order to assess categorization of L1 phonemes along </w:t>
      </w:r>
      <w:r w:rsidR="00792F8C">
        <w:rPr>
          <w:rFonts w:cs="Times New Roman (Body CS)"/>
        </w:rPr>
        <w:t>duration-based</w:t>
      </w:r>
      <w:r w:rsidR="00866BFE" w:rsidRPr="00792F8C">
        <w:rPr>
          <w:rFonts w:cs="Times New Roman (Body CS)"/>
        </w:rPr>
        <w:t xml:space="preserve"> cues </w:t>
      </w:r>
      <w:r w:rsidR="00792F8C">
        <w:rPr>
          <w:rFonts w:cs="Times New Roman (Body CS)"/>
        </w:rPr>
        <w:t>to relate them to the primary cue of the</w:t>
      </w:r>
      <w:r w:rsidR="00866BFE" w:rsidRPr="00792F8C">
        <w:rPr>
          <w:rFonts w:cs="Times New Roman (Body CS)"/>
        </w:rPr>
        <w:t xml:space="preserve"> target L2 phone</w:t>
      </w:r>
      <w:r w:rsidR="00792F8C" w:rsidRPr="00792F8C">
        <w:rPr>
          <w:rFonts w:cs="Times New Roman (Body CS)"/>
        </w:rPr>
        <w:t>mes</w:t>
      </w:r>
      <w:r w:rsidR="00792F8C">
        <w:rPr>
          <w:rFonts w:cs="Times New Roman (Body CS)"/>
        </w:rPr>
        <w:t>, that is, consonant and vowel duration. The primary and secondary acoustic cues of English /</w:t>
      </w:r>
      <w:r w:rsidR="007E798B">
        <w:rPr>
          <w:rFonts w:cs="Times New Roman (Body CS)"/>
        </w:rPr>
        <w:t>d</w:t>
      </w:r>
      <w:r w:rsidR="00792F8C">
        <w:rPr>
          <w:rFonts w:cs="Times New Roman (Body CS)"/>
        </w:rPr>
        <w:t>/-/</w:t>
      </w:r>
      <w:r w:rsidR="007E798B">
        <w:rPr>
          <w:rFonts w:cs="Times New Roman (Body CS)"/>
        </w:rPr>
        <w:t>t</w:t>
      </w:r>
      <w:r w:rsidR="00792F8C">
        <w:rPr>
          <w:rFonts w:cs="Times New Roman (Body CS)"/>
        </w:rPr>
        <w:t xml:space="preserve">/ are VOT and F0 of the proceeding vowel, respectively, and the primary and secondary acoustic cues of </w:t>
      </w:r>
      <w:r w:rsidR="007E798B">
        <w:rPr>
          <w:rFonts w:cs="Times New Roman (Body CS)"/>
        </w:rPr>
        <w:t>/</w:t>
      </w:r>
      <w:proofErr w:type="spellStart"/>
      <w:r w:rsidR="007E798B">
        <w:rPr>
          <w:rFonts w:cs="Times New Roman (Body CS)"/>
        </w:rPr>
        <w:t>i</w:t>
      </w:r>
      <w:proofErr w:type="spellEnd"/>
      <w:r w:rsidR="007E798B">
        <w:rPr>
          <w:rFonts w:cs="Times New Roman (Body CS)"/>
        </w:rPr>
        <w:t>/-</w:t>
      </w:r>
      <w:r w:rsidR="00792F8C">
        <w:rPr>
          <w:rFonts w:cs="Times New Roman (Body CS)"/>
        </w:rPr>
        <w:t>/ɪ/</w:t>
      </w:r>
      <w:r w:rsidR="00CE3391">
        <w:rPr>
          <w:rFonts w:cs="Times New Roman (Body CS)"/>
        </w:rPr>
        <w:t xml:space="preserve"> are vowel F1/F2 pattern and vowel duration, respectively</w:t>
      </w:r>
      <w:r w:rsidR="00792F8C">
        <w:rPr>
          <w:rFonts w:cs="Times New Roman (Body CS)"/>
        </w:rPr>
        <w:t>.</w:t>
      </w:r>
      <w:r w:rsidR="00CE3391">
        <w:rPr>
          <w:rFonts w:cs="Times New Roman (Body CS)"/>
        </w:rPr>
        <w:t xml:space="preserve"> </w:t>
      </w:r>
      <w:r w:rsidR="00CE3391" w:rsidRPr="00792F8C">
        <w:rPr>
          <w:rFonts w:cs="Times New Roman (Body CS)"/>
        </w:rPr>
        <w:t xml:space="preserve">The English contrasts were chosen in order to assess categorization of L1 phonemes along </w:t>
      </w:r>
      <w:r w:rsidR="00CE3391">
        <w:rPr>
          <w:rFonts w:cs="Times New Roman (Body CS)"/>
        </w:rPr>
        <w:t>temporal-based</w:t>
      </w:r>
      <w:r w:rsidR="00CE3391" w:rsidRPr="00792F8C">
        <w:rPr>
          <w:rFonts w:cs="Times New Roman (Body CS)"/>
        </w:rPr>
        <w:t xml:space="preserve"> cues </w:t>
      </w:r>
      <w:r w:rsidR="00CE3391">
        <w:rPr>
          <w:rFonts w:cs="Times New Roman (Body CS)"/>
        </w:rPr>
        <w:t>(i.e. VOT for the voicing contrast and vowel duration as the secondary cue for the tense-lax contrast) to relate them to the primary cue of the</w:t>
      </w:r>
      <w:r w:rsidR="00CE3391" w:rsidRPr="00792F8C">
        <w:rPr>
          <w:rFonts w:cs="Times New Roman (Body CS)"/>
        </w:rPr>
        <w:t xml:space="preserve"> target L2 phonemes</w:t>
      </w:r>
      <w:r w:rsidR="00CE3391">
        <w:rPr>
          <w:rFonts w:cs="Times New Roman (Body CS)"/>
        </w:rPr>
        <w:t xml:space="preserve"> (i.e. consonant and vowel duration). </w:t>
      </w:r>
      <w:r w:rsidR="00792F8C">
        <w:rPr>
          <w:rFonts w:cs="Times New Roman (Body CS)"/>
        </w:rPr>
        <w:t>These were also chosen</w:t>
      </w:r>
      <w:r w:rsidR="00CE3391">
        <w:rPr>
          <w:rFonts w:cs="Times New Roman (Body CS)"/>
        </w:rPr>
        <w:t xml:space="preserve"> in order</w:t>
      </w:r>
      <w:r w:rsidR="00792F8C">
        <w:rPr>
          <w:rFonts w:cs="Times New Roman (Body CS)"/>
        </w:rPr>
        <w:t xml:space="preserve"> to have both a </w:t>
      </w:r>
      <w:r w:rsidR="00CE3391">
        <w:rPr>
          <w:rFonts w:cs="Times New Roman (Body CS)"/>
        </w:rPr>
        <w:t xml:space="preserve">consonant and </w:t>
      </w:r>
      <w:r w:rsidR="00792F8C">
        <w:rPr>
          <w:rFonts w:cs="Times New Roman (Body CS)"/>
        </w:rPr>
        <w:t>vowel contrast for both English and Japanese.</w:t>
      </w:r>
    </w:p>
    <w:p w14:paraId="40A86CCB" w14:textId="77CE2A62" w:rsidR="00067EF3" w:rsidRDefault="00067EF3" w:rsidP="00792F8C">
      <w:pPr>
        <w:spacing w:line="480" w:lineRule="auto"/>
        <w:ind w:firstLine="720"/>
        <w:rPr>
          <w:rFonts w:cs="Times New Roman (Body CS)"/>
        </w:rPr>
      </w:pPr>
      <w:r>
        <w:rPr>
          <w:rFonts w:cs="Times New Roman (Body CS)"/>
        </w:rPr>
        <w:t xml:space="preserve">The perceptual training paradigm will be a high-variability phonetic training (HVPT) discrimination task. Perceptual training tasks, especially HVPT tasks, have taken a variety of forms, including discrimination and identification tasks, although use of an identification training task tends to be more popular </w:t>
      </w:r>
      <w:r>
        <w:rPr>
          <w:rFonts w:cs="Times New Roman (Body CS)"/>
        </w:rPr>
        <w:fldChar w:fldCharType="begin"/>
      </w:r>
      <w:r w:rsidR="00B311FA">
        <w:rPr>
          <w:rFonts w:cs="Times New Roman (Body CS)"/>
        </w:rPr>
        <w:instrText xml:space="preserve"> ADDIN ZOTERO_ITEM CSL_CITATION {"citationID":"a14ma2gcf5j","properties":{"formattedCitation":"(Sakai &amp; Moorman, 2018)","plainCitation":"(Sakai &amp; Moorman, 2018)","noteIndex":0},"citationItems":[{"id":8534,"uris":["http://zotero.org/users/6534732/items/2CMIZCV3"],"itemData":{"id":8534,"type":"article-journal","abstract":"Cognitive scientists across disciplines have shown a vested interest in examining if and how the speech perception and production modalities are connected. The field of second language (L2) acquisition contributes to this discussion by investigating the effects of auditory training of L2 sounds on pronunciation. This meta-analysis offers a comprehensive view of the last 25 years of L2 perception training studies that test for effects in production. The results indicate that the two modalities are connected, insomuch as training the perception of L2 sounds can induce positive change in the productive mode as well. The data indicate that strictly controlled perception training led to medium-sized improvements in perception (d = 0.92, SD = 0.96) and small improvements in production (d = 0.54, SD = 0.45). A correlation analysis suggests a small- to medium-sized relationship between perception and production gains, although this relationship was not significant. The production of obstruents improved to a larger degree than sonorants or vowels, and an additional six moderating variables influenced the magnitude of the production effect sizes. We caution researchers to not equate the connection of the two modalities in long-term linguistic development to real-time neurological processing, and we end with five recommendations for the domain of L2 phonetic training research.","container-title":"Applied Psycholinguistics","DOI":"10.1017/S0142716417000418","ISSN":"0142-7164, 1469-1817","issue":"1","language":"en","note":"publisher: Cambridge University Press","page":"187-224","source":"Cambridge University Press","title":"Can perception training improve the production of second language phonemes? A meta-analytic review of 25 years of perception training research","title-short":"Can perception training improve the production of second language phonemes?","volume":"39","author":[{"family":"Sakai","given":"Mari"},{"family":"Moorman","given":"Colleen"}],"issued":{"date-parts":[["2018",1]]},"citation-key":"sakai.moorman2018Can"}}],"schema":"https://github.com/citation-style-language/schema/raw/master/csl-citation.json"} </w:instrText>
      </w:r>
      <w:r>
        <w:rPr>
          <w:rFonts w:cs="Times New Roman (Body CS)"/>
        </w:rPr>
        <w:fldChar w:fldCharType="separate"/>
      </w:r>
      <w:r w:rsidR="00B311FA" w:rsidRPr="00B311FA">
        <w:rPr>
          <w:kern w:val="0"/>
        </w:rPr>
        <w:t>(Sakai &amp; Moorman, 2018)</w:t>
      </w:r>
      <w:r>
        <w:rPr>
          <w:rFonts w:cs="Times New Roman (Body CS)"/>
        </w:rPr>
        <w:fldChar w:fldCharType="end"/>
      </w:r>
      <w:r>
        <w:rPr>
          <w:rFonts w:cs="Times New Roman (Body CS)"/>
        </w:rPr>
        <w:t xml:space="preserve">. As a training task in the present study, discrimination is preferrable to identification as it does not require explicit labeling or lexical knowledge of a language </w:t>
      </w:r>
      <w:r>
        <w:rPr>
          <w:rFonts w:cs="Times New Roman (Body CS)"/>
        </w:rPr>
        <w:fldChar w:fldCharType="begin"/>
      </w:r>
      <w:r w:rsidR="00B311FA">
        <w:rPr>
          <w:rFonts w:cs="Times New Roman (Body CS)"/>
        </w:rPr>
        <w:instrText xml:space="preserve"> ADDIN ZOTERO_ITEM CSL_CITATION {"citationID":"a1av4nfsunp","properties":{"formattedCitation":"(Strange &amp; Shafer, 2008)","plainCitation":"(Strange &amp; Shafer, 2008)","noteIndex":0},"citationItems":[{"id":8717,"uris":["http://zotero.org/users/6534732/items/AYX8NCEA"],"itemData":{"id":8717,"type":"chapter","collection-number":"36","collection-title":"Studies in Bilingualism","container-title":"Phonology and second language acquisition","note":"publisher: Amsterdam: Benjamins","page":"153–191","publisher":"John Benjamins Publishing Company","title":"Speech perception in second language learners: The re-education of selective perception","author":[{"family":"Strange","given":"Winifred"},{"family":"Shafer","given":"Valerie L"}],"editor":[{"family":"Bot","given":"Kees","non-dropping-particle":"de"},{"family":"Ayoun","given":"Dalila"}],"issued":{"date-parts":[["2008"]]},"citation-key":"strange.shafer2008Speech"}}],"schema":"https://github.com/citation-style-language/schema/raw/master/csl-citation.json"} </w:instrText>
      </w:r>
      <w:r>
        <w:rPr>
          <w:rFonts w:cs="Times New Roman (Body CS)"/>
        </w:rPr>
        <w:fldChar w:fldCharType="separate"/>
      </w:r>
      <w:r w:rsidR="00B311FA" w:rsidRPr="00B311FA">
        <w:rPr>
          <w:kern w:val="0"/>
        </w:rPr>
        <w:t>(Strange &amp; Shafer, 2008)</w:t>
      </w:r>
      <w:r>
        <w:rPr>
          <w:rFonts w:cs="Times New Roman (Body CS)"/>
        </w:rPr>
        <w:fldChar w:fldCharType="end"/>
      </w:r>
      <w:r>
        <w:rPr>
          <w:rFonts w:cs="Times New Roman (Body CS)"/>
        </w:rPr>
        <w:t xml:space="preserve">, which makes discrimination ideal for a </w:t>
      </w:r>
      <w:r>
        <w:rPr>
          <w:rFonts w:cs="Times New Roman (Body CS)"/>
        </w:rPr>
        <w:lastRenderedPageBreak/>
        <w:t xml:space="preserve">training paradigm that will use non-target language items with which most participants will not be familiar. Further, discrimination training has been shown to be just as effective as identification training </w:t>
      </w:r>
      <w:r w:rsidR="003222BE">
        <w:rPr>
          <w:rFonts w:cs="Times New Roman (Body CS)"/>
        </w:rPr>
        <w:t>for</w:t>
      </w:r>
      <w:r>
        <w:rPr>
          <w:rFonts w:cs="Times New Roman (Body CS)"/>
        </w:rPr>
        <w:t xml:space="preserve"> L2 learners </w:t>
      </w:r>
      <w:r>
        <w:rPr>
          <w:rFonts w:cs="Times New Roman (Body CS)"/>
        </w:rPr>
        <w:fldChar w:fldCharType="begin"/>
      </w:r>
      <w:r w:rsidR="00B311FA">
        <w:rPr>
          <w:rFonts w:cs="Times New Roman (Body CS)"/>
        </w:rPr>
        <w:instrText xml:space="preserve"> ADDIN ZOTERO_ITEM CSL_CITATION {"citationID":"a169mi8s2ov","properties":{"unsorted":true,"formattedCitation":"(Flege, 1995b; Carlet &amp; Cebrian, 2015; Shinohara &amp; Iverson, 2018)","plainCitation":"(Flege, 1995b; Carlet &amp; Cebrian, 2015; Shinohara &amp; Iverson, 2018)","noteIndex":0},"citationItems":[{"id":8735,"uris":["http://zotero.org/users/6534732/items/H4WDMMIZ"],"itemData":{"id":8735,"type":"article-journal","abstract":"Native speakers of Mandarin who learn English as a second language (L2) frequently misidentify unreleased tokens of /t/ and /d/ in the final position of English words. The purpose of this study was to evaluate two training methods that might be used to increase Mandarin adults’ accuracy in identifying such stops. Subjects were assigned to receive training using a two-alternative forced-choice procedure or a categorical same/different discrimination procedure. Small but significant increases in the percentage of correct identifications of /t/ and /d/ tokens were obtained for both groups of native Mandarin subjects, although their gains did not differ significantly. These gains were still evident for both groups 2 months after completing the training. The effect of training for both groups generalized to words that were not used in training. Contrary to the hypothesis that identification training promotes more robust long-term memory representations than same/different training, the magnitude of generalization observed for the two groups did not differ significantly. However, subjects seemed to maintain the effects of the same/different training better than the effects of the identification training. Taken together, the results obtained here challenge the view that identification training is superior to same/different training as a means for training novel phonetic contrasts.","container-title":"Applied Psycholinguistics","DOI":"10.1017/S0142716400066029","ISSN":"0142-7164, 1469-1817","issue":"4","language":"en","note":"publisher: Cambridge University Press","page":"425-442","source":"Cambridge University Press","title":"Two procedures for training a novel second language phonetic contrast","volume":"16","author":[{"family":"Flege","given":"James Emil"}],"issued":{"date-parts":[["1995",1]]},"citation-key":"flege1995Two"}},{"id":9950,"uris":["http://zotero.org/users/6534732/items/UIKUK434"],"itemData":{"id":9950,"type":"paper-conference","container-title":"Proceedings of the 18th international congress of phonetic sciences (ICPhS 2015).","event-place":"Glasgow, Scotland, UK","event-title":"18th International Congress of the Phonetic Sciences","ISBN":"978-0-85261-941-4","language":"English","note":"Citation Key: 09ef123515d14665891cdc3b08ad0432","page":"–","publisher-place":"Glasgow, Scotland, UK","title":"Identification vs. discrimination training: Learning effects for trained and untrained sounds","URL":"https://www.internationalphoneticassociation.org/icphs-proceedings/ICPhS2015/Papers/ICPHS0752.pdf","author":[{"family":"Carlet","given":"A."},{"family":"Cebrian","given":"J."}],"issued":{"date-parts":[["2015",8]]},"citation-key":"09ef123515d14665891cdc3b08ad0432"}},{"id":1349,"uris":["http://zotero.org/users/6534732/items/VAXFX5PX"],"itemData":{"id":1349,"type":"article-journal","abstract":"Second-language (L2) learners can beneﬁt from exposure to phonetically variable speech during computer-based training. Moreover, this training can be effective even for L2 learners who have extensive exposure to their L2 in daily life, suggesting that there is something speciﬁc about the training task that aids learning. The present study compared traditional identiﬁcation training with discrimination training to evaluate whether discrimination training could be effective, and whether different types of focused attention (i.e., on categorization vs. perceptual differences) could combine to provide a greater increase in learning. Adult Japanese speakers were given 10 sessions of identiﬁcation and discrimination training, with pre/mid/post tests of identiﬁcation, auditory discrimination, category discrimination, and /r/–/l/ production. The results demonstrated that both identiﬁcation and discrimination training increased accuracy of Japanese speakers’ perception and production of English /r/–/l/ in similar ways, but that there was little added beneﬁt to using the two training methods in combination. It thus appears that identiﬁcation and discrimination training have similar effects in second-language learners, as long as both training methods incorporate high variability.","container-title":"Journal of Phonetics","DOI":"10.1016/j.wocn.2017.11.002","ISSN":"00954470","journalAbbreviation":"Journal of Phonetics","language":"en","page":"242-251","source":"DOI.org (Crossref)","title":"High variability identification and discrimination training for Japanese speakers learning English /r/–/l/","volume":"66","author":[{"family":"Shinohara","given":"Yasuaki"},{"family":"Iverson","given":"Paul"}],"issued":{"date-parts":[["2018",1]]},"citation-key":"shinohara.iverson2018High"}}],"schema":"https://github.com/citation-style-language/schema/raw/master/csl-citation.json"} </w:instrText>
      </w:r>
      <w:r>
        <w:rPr>
          <w:rFonts w:cs="Times New Roman (Body CS)"/>
        </w:rPr>
        <w:fldChar w:fldCharType="separate"/>
      </w:r>
      <w:r w:rsidR="00B311FA">
        <w:rPr>
          <w:kern w:val="0"/>
        </w:rPr>
        <w:t>(Flege, 1995b; Carlet &amp; Cebrian, 2015; Shinohara &amp; Iverson, 2018)</w:t>
      </w:r>
      <w:r>
        <w:rPr>
          <w:rFonts w:cs="Times New Roman (Body CS)"/>
        </w:rPr>
        <w:fldChar w:fldCharType="end"/>
      </w:r>
      <w:r>
        <w:rPr>
          <w:rFonts w:cs="Times New Roman (Body CS)"/>
        </w:rPr>
        <w:t xml:space="preserve">, and has been shown to produce neural pattern activity changes reflecting learning </w:t>
      </w:r>
      <w:r>
        <w:rPr>
          <w:rFonts w:cs="Times New Roman (Body CS)"/>
        </w:rPr>
        <w:fldChar w:fldCharType="begin"/>
      </w:r>
      <w:r w:rsidR="00B311FA">
        <w:rPr>
          <w:rFonts w:cs="Times New Roman (Body CS)"/>
        </w:rPr>
        <w:instrText xml:space="preserve"> ADDIN ZOTERO_ITEM CSL_CITATION {"citationID":"at0hisn35u","properties":{"formattedCitation":"(Kraus et al., 1995)","plainCitation":"(Kraus et al., 1995)","noteIndex":0},"citationItems":[{"id":10199,"uris":["http://zotero.org/users/6534732/items/GJAH6U3E"],"itemData":{"id":10199,"type":"article-journal","abstract":"Abstract\n            A passively elicited cortical potential that reflects the brain's discrimination of small acoustic contrasts was measured in response to two slightly different speech stimuli in adult human subjects. Behavioral training in the discrimination of those speech stimuli resulted in a significant change in the duration and magnitude of the cortical potential. The results demonstrate that listening training can change the neurophysiologic responses of the central auditory system to just-perceptible differences in speech.","container-title":"Journal of Cognitive Neuroscience","DOI":"10.1162/jocn.1995.7.1.25","ISSN":"0898-929X, 1530-8898","issue":"1","language":"en","page":"25-32","source":"DOI.org (Crossref)","title":"Central Auditory System Plasticity Associated with Speech Discrimination Training","volume":"7","author":[{"family":"Kraus","given":"Nina"},{"family":"McGee","given":"Therese"},{"family":"Carrell","given":"Thomas D."},{"family":"King","given":"Cynthia"},{"family":"Tremblay","given":"Kelly"},{"family":"Nicol","given":"Trent"}],"issued":{"date-parts":[["1995",1,1]]},"citation-key":"kraus.etal1995Central"}}],"schema":"https://github.com/citation-style-language/schema/raw/master/csl-citation.json"} </w:instrText>
      </w:r>
      <w:r>
        <w:rPr>
          <w:rFonts w:cs="Times New Roman (Body CS)"/>
        </w:rPr>
        <w:fldChar w:fldCharType="separate"/>
      </w:r>
      <w:r w:rsidR="00B311FA" w:rsidRPr="00B311FA">
        <w:rPr>
          <w:kern w:val="0"/>
        </w:rPr>
        <w:t>(Kraus et al., 1995)</w:t>
      </w:r>
      <w:r>
        <w:rPr>
          <w:rFonts w:cs="Times New Roman (Body CS)"/>
        </w:rPr>
        <w:fldChar w:fldCharType="end"/>
      </w:r>
      <w:r>
        <w:rPr>
          <w:rFonts w:cs="Times New Roman (Body CS)"/>
        </w:rPr>
        <w:t xml:space="preserve">. High-variability is used with a range of minimal pairs to introduce talker variability and variability in the word position of the phonemic contrast. This theoretically encourages listeners to use phonetic features to both create perceptual constancy across talker and context differences and focus on the phonetic features that cue the phonemic contrast </w:t>
      </w:r>
      <w:r>
        <w:rPr>
          <w:rFonts w:cs="Times New Roman (Body CS)"/>
        </w:rPr>
        <w:fldChar w:fldCharType="begin"/>
      </w:r>
      <w:r w:rsidR="00B311FA">
        <w:rPr>
          <w:rFonts w:cs="Times New Roman (Body CS)"/>
        </w:rPr>
        <w:instrText xml:space="preserve"> ADDIN ZOTERO_ITEM CSL_CITATION {"citationID":"a2i362ppn9k","properties":{"formattedCitation":"(Flege, 1995b)","plainCitation":"(Flege, 1995b)","noteIndex":0},"citationItems":[{"id":8735,"uris":["http://zotero.org/users/6534732/items/H4WDMMIZ"],"itemData":{"id":8735,"type":"article-journal","abstract":"Native speakers of Mandarin who learn English as a second language (L2) frequently misidentify unreleased tokens of /t/ and /d/ in the final position of English words. The purpose of this study was to evaluate two training methods that might be used to increase Mandarin adults’ accuracy in identifying such stops. Subjects were assigned to receive training using a two-alternative forced-choice procedure or a categorical same/different discrimination procedure. Small but significant increases in the percentage of correct identifications of /t/ and /d/ tokens were obtained for both groups of native Mandarin subjects, although their gains did not differ significantly. These gains were still evident for both groups 2 months after completing the training. The effect of training for both groups generalized to words that were not used in training. Contrary to the hypothesis that identification training promotes more robust long-term memory representations than same/different training, the magnitude of generalization observed for the two groups did not differ significantly. However, subjects seemed to maintain the effects of the same/different training better than the effects of the identification training. Taken together, the results obtained here challenge the view that identification training is superior to same/different training as a means for training novel phonetic contrasts.","container-title":"Applied Psycholinguistics","DOI":"10.1017/S0142716400066029","ISSN":"0142-7164, 1469-1817","issue":"4","language":"en","note":"publisher: Cambridge University Press","page":"425-442","source":"Cambridge University Press","title":"Two procedures for training a novel second language phonetic contrast","volume":"16","author":[{"family":"Flege","given":"James Emil"}],"issued":{"date-parts":[["1995",1]]},"citation-key":"flege1995Two"}}],"schema":"https://github.com/citation-style-language/schema/raw/master/csl-citation.json"} </w:instrText>
      </w:r>
      <w:r>
        <w:rPr>
          <w:rFonts w:cs="Times New Roman (Body CS)"/>
        </w:rPr>
        <w:fldChar w:fldCharType="separate"/>
      </w:r>
      <w:r w:rsidR="00B311FA">
        <w:rPr>
          <w:kern w:val="0"/>
        </w:rPr>
        <w:t>(Flege, 1995b)</w:t>
      </w:r>
      <w:r>
        <w:rPr>
          <w:rFonts w:cs="Times New Roman (Body CS)"/>
        </w:rPr>
        <w:fldChar w:fldCharType="end"/>
      </w:r>
      <w:r>
        <w:rPr>
          <w:rFonts w:cs="Times New Roman (Body CS)"/>
        </w:rPr>
        <w:t xml:space="preserve">, integrating bottom-up (distributional) and top-down (lexical) influences, which motivates the use of high variability and minimal pairs, respectively </w:t>
      </w:r>
      <w:r>
        <w:rPr>
          <w:rFonts w:cs="Times New Roman (Body CS)"/>
        </w:rPr>
        <w:fldChar w:fldCharType="begin"/>
      </w:r>
      <w:r w:rsidR="00B311FA">
        <w:rPr>
          <w:rFonts w:cs="Times New Roman (Body CS)"/>
        </w:rPr>
        <w:instrText xml:space="preserve"> ADDIN ZOTERO_ITEM CSL_CITATION {"citationID":"a1skmqbmbbo","properties":{"formattedCitation":"(Hayes-Harb, 2007)","plainCitation":"(Hayes-Harb, 2007)","noteIndex":0},"citationItems":[{"id":10621,"uris":["http://zotero.org/users/6534732/items/CLPPAYVW"],"itemData":{"id":10621,"type":"article-journal","abstract":"Adults can often improve their perception of novel phoneme contrasts with exposure to a second language, but there is yet little understanding of how they accomplish this. The primary aim of this study was to compare two types of evidence that learners might use to learn the phonemes of second language: minimal pairs, or the lexicon, and statistical information. It was found that adults show evidence of perceptual learning based on statistical information alone, but that the availability of minimal pairs leads to more accurate perception of a novel contrast. In a follow-up experiment, it was found that adults can exhibit knowledge of a novel contrast without yet being able to use the contrast to distinguish words in a lexical task.","container-title":"Second Language Research","DOI":"10.1177/0267658307071601","ISSN":"0267-6583","issue":"1","language":"en","note":"publisher: SAGE Publications Ltd","page":"65-94","source":"SAGE Journals","title":"Lexical and statistical evidence in the acquisition of second language phonemes","volume":"23","author":[{"family":"Hayes-Harb","given":"Rachel"}],"issued":{"date-parts":[["2007",1,1]]},"citation-key":"hayes-harb2007Lexical"}}],"schema":"https://github.com/citation-style-language/schema/raw/master/csl-citation.json"} </w:instrText>
      </w:r>
      <w:r>
        <w:rPr>
          <w:rFonts w:cs="Times New Roman (Body CS)"/>
        </w:rPr>
        <w:fldChar w:fldCharType="separate"/>
      </w:r>
      <w:r w:rsidR="00B311FA" w:rsidRPr="00B311FA">
        <w:rPr>
          <w:kern w:val="0"/>
        </w:rPr>
        <w:t>(Hayes-Harb, 2007)</w:t>
      </w:r>
      <w:r>
        <w:rPr>
          <w:rFonts w:cs="Times New Roman (Body CS)"/>
        </w:rPr>
        <w:fldChar w:fldCharType="end"/>
      </w:r>
      <w:r>
        <w:rPr>
          <w:rFonts w:cs="Times New Roman (Body CS)"/>
        </w:rPr>
        <w:t>.</w:t>
      </w:r>
    </w:p>
    <w:p w14:paraId="648649D1" w14:textId="167C86B9" w:rsidR="00792F8C" w:rsidRDefault="00067EF3" w:rsidP="00792F8C">
      <w:pPr>
        <w:spacing w:line="480" w:lineRule="auto"/>
        <w:ind w:firstLine="720"/>
        <w:rPr>
          <w:rFonts w:cs="Times New Roman (Body CS)"/>
        </w:rPr>
      </w:pPr>
      <w:r>
        <w:rPr>
          <w:rFonts w:cs="Times New Roman (Body CS)"/>
        </w:rPr>
        <w:t>I have chosen to use a multiple-choice partial dictation task as the L2 listening assessment for several reasons.</w:t>
      </w:r>
      <w:r w:rsidR="00792F8C">
        <w:rPr>
          <w:rFonts w:cs="Times New Roman (Body CS)"/>
        </w:rPr>
        <w:t xml:space="preserve"> Dictation tests usually have the test-taker listen to dialogue about a paragraph in length and write down everything they hear; partial dictation tests are usually several sentence-length items rather than one or two paragraph-length recordings, and test-takers are presented with the audio recordings and text transcription of the audio with certain words omitted, which the test-taker must fill in </w:t>
      </w:r>
      <w:r w:rsidR="00792F8C">
        <w:rPr>
          <w:rFonts w:cs="Times New Roman (Body CS)"/>
        </w:rPr>
        <w:fldChar w:fldCharType="begin"/>
      </w:r>
      <w:r w:rsidR="00B311FA">
        <w:rPr>
          <w:rFonts w:cs="Times New Roman (Body CS)"/>
        </w:rPr>
        <w:instrText xml:space="preserve"> ADDIN ZOTERO_ITEM CSL_CITATION {"citationID":"aklku0mgfr","properties":{"formattedCitation":"(Buck, 2001; Cai, 2014)","plainCitation":"(Buck, 2001; Cai, 2014)","noteIndex":0},"citationItems":[{"id":11850,"uris":["http://zotero.org/users/6534732/items/GBL6F4D6"],"itemData":{"id":11850,"type":"book","abstract":"Listening is a key skill and teachers need to assess their students' listening ability. This book shows language teachers and testing practitioners how to assess listening comprehension. The intention is not to discuss theory and research for their own sake, but only sufficiently for practitioners to know how to construct language tests, the conditions that can have an impact on listening tests and how to interpret the test results.","collection-title":"Cambridge Language Assessment","event-place":"Cambridge","ISBN":"978-0-521-66661-9","note":"DOI: 10.1017/CBO9780511732959","publisher":"Cambridge University Press","publisher-place":"Cambridge","source":"Cambridge University Press","title":"Assessing Listening","URL":"https://www.cambridge.org/core/books/assessing-listening/3F31B7309BFB98DE76B276E9C2E43CB9","author":[{"family":"Buck","given":"Gary"}],"accessed":{"date-parts":[["2024",8,5]]},"issued":{"date-parts":[["2001"]]},"citation-key":"buck2001Assessing"}},{"id":11338,"uris":["http://zotero.org/users/6534732/items/M7K2IR9U"],"itemData":{"id":11338,"type":"chapter","abstract":"In real life, dictation is widely used in courts of law, medical institutions, mass media organizations, and administrative offices. Depending on the urgency of the related event, dictated materials may be transcribed in a real-time manner or recorded for subsequent transcription, usually verbatim by professional transcribers. Different professions have their own exams for certifying practitioners, but an accuracy of over 95 percent, including spelling, is often required to pass these exams.","container-title":"The Encyclopedia of Applied Linguistics","ISBN":"978-1-4051-9843-1","language":"en","note":"_eprint: https://onlinelibrary.wiley.com/doi/pdf/10.1002/9781405198431.wbeal1442\nDOI: 10.1002/9781405198431.wbeal1442","page":"1-6","publisher":"John Wiley &amp; Sons, Ltd","source":"Wiley Online Library","title":"Dictation in Language Assessment","URL":"https://onlinelibrary.wiley.com/doi/abs/10.1002/9781405198431.wbeal1442","author":[{"family":"Cai","given":"Hongwen"}],"editor":[{"family":"Chapelle","given":"C.A."}],"accessed":{"date-parts":[["2024",7,18]]},"issued":{"date-parts":[["2014"]]},"citation-key":"cai2014Dictation"}}],"schema":"https://github.com/citation-style-language/schema/raw/master/csl-citation.json"} </w:instrText>
      </w:r>
      <w:r w:rsidR="00792F8C">
        <w:rPr>
          <w:rFonts w:cs="Times New Roman (Body CS)"/>
        </w:rPr>
        <w:fldChar w:fldCharType="separate"/>
      </w:r>
      <w:r w:rsidR="00B311FA" w:rsidRPr="00B311FA">
        <w:rPr>
          <w:kern w:val="0"/>
        </w:rPr>
        <w:t>(Buck, 2001; Cai, 2014)</w:t>
      </w:r>
      <w:r w:rsidR="00792F8C">
        <w:rPr>
          <w:rFonts w:cs="Times New Roman (Body CS)"/>
        </w:rPr>
        <w:fldChar w:fldCharType="end"/>
      </w:r>
      <w:r w:rsidR="00792F8C">
        <w:rPr>
          <w:rFonts w:cs="Times New Roman (Body CS)"/>
        </w:rPr>
        <w:t xml:space="preserve">. Dictation has often been used at multiple levels of proficiency in L2 English placement exams </w:t>
      </w:r>
      <w:r w:rsidR="00792F8C">
        <w:rPr>
          <w:rFonts w:cs="Times New Roman (Body CS)"/>
        </w:rPr>
        <w:fldChar w:fldCharType="begin"/>
      </w:r>
      <w:r w:rsidR="00B311FA">
        <w:rPr>
          <w:rFonts w:cs="Times New Roman (Body CS)"/>
        </w:rPr>
        <w:instrText xml:space="preserve"> ADDIN ZOTERO_ITEM CSL_CITATION {"citationID":"a1ebcm1u4nf","properties":{"formattedCitation":"(Cai, 2013; Henning et al., 1983; Kimura, 2016; Leeming &amp; Wong, 2016; Wong &amp; Leeming, 2014)","plainCitation":"(Cai, 2013; Henning et al., 1983; Kimura, 2016; Leeming &amp; Wong, 2016; Wong &amp; Leeming, 2014)","noteIndex":0},"citationItems":[{"id":11303,"uris":["http://zotero.org/users/6534732/items/6UPQTWLV"],"itemData":{"id":11303,"type":"article-journal","abstract":"Partial dictation is a measure of EFL listening proficiency that can be easily constructed, administered, and scored by EFL teachers. However, it is controversial whether this form of test measures lower-order abilities exclusively or involves both lower- and higher-order abilities. In order to answer this question, a study was designed to examine the difference between partial dictation and test forms believed to measure more higher-order abilities. In a series of confirmatory factor analyses, the simplex, second-order, and bi-factor models were fitted to the scores of 367 college-level EFL learners in China in a listening test composed of partial dictation, gap-filling and constructed response tasks. The bi-factor model was identified as the best-fitting and this supports the view that partial dictation measures the same construct as test forms believed to measure more higher-order abilities. Concomitant statistical analyses also showed that the partial dictation tasks were suited to the ability level of the test takers and had high internal consistency.","container-title":"Language Testing","DOI":"10.1177/0265532212456833","ISSN":"0265-5322","issue":"2","language":"en","note":"publisher: SAGE Publications Ltd","page":"177-199","source":"SAGE Journals","title":"Partial dictation as a measure of EFL listening proficiency: Evidence from confirmatory factor analysis","title-short":"Partial dictation as a measure of EFL listening proficiency","volume":"30","author":[{"family":"Cai","given":"Hongwen"}],"issued":{"date-parts":[["2013"]]},"citation-key":"cai2013Partial"},"label":"page"},{"id":12288,"uris":["http://zotero.org/users/6534732/items/6AKZGPSR"],"itemData":{"id":12288,"type":"article-journal","container-title":"System","DOI":"10.1016/0346-251X(83)90046-5","ISSN":"0346251X","issue":"3","journalAbbreviation":"System","language":"en","license":"https://www.elsevier.com/tdm/userlicense/1.0/","page":"287-293","source":"DOI.org (Crossref)","title":"Listening recall—A listening comprehension test for low proficiency learners","volume":"11","author":[{"family":"Henning","given":"Grant"},{"family":"Gary","given":"Norman"},{"family":"Gary","given":"Judith O."}],"issued":{"date-parts":[["1983",1]]},"citation-key":"henning.etal1983Listening"},"label":"page"},{"id":11293,"uris":["http://zotero.org/users/6534732/</w:instrText>
      </w:r>
      <w:r w:rsidR="00B311FA">
        <w:rPr>
          <w:rFonts w:cs="Times New Roman (Body CS)" w:hint="eastAsia"/>
        </w:rPr>
        <w:instrText>items/YVMNFDYZ"],"itemData":{"id":11293,"type":"article-journal","container-title":"</w:instrText>
      </w:r>
      <w:r w:rsidR="00B311FA">
        <w:rPr>
          <w:rFonts w:cs="Times New Roman (Body CS)" w:hint="eastAsia"/>
        </w:rPr>
        <w:instrText>研究論文集</w:instrText>
      </w:r>
      <w:r w:rsidR="00B311FA">
        <w:rPr>
          <w:rFonts w:cs="Times New Roman (Body CS)" w:hint="eastAsia"/>
        </w:rPr>
        <w:instrText xml:space="preserve"> = Bulletin of Miyagi Gakuin Women's University","issue":"123","language":"en","note":"publisher: </w:instrText>
      </w:r>
      <w:r w:rsidR="00B311FA">
        <w:rPr>
          <w:rFonts w:cs="Times New Roman (Body CS)" w:hint="eastAsia"/>
        </w:rPr>
        <w:instrText>仙台</w:instrText>
      </w:r>
      <w:r w:rsidR="00B311FA">
        <w:rPr>
          <w:rFonts w:cs="Times New Roman (Body CS)" w:hint="eastAsia"/>
        </w:rPr>
        <w:instrText xml:space="preserve"> : </w:instrText>
      </w:r>
      <w:r w:rsidR="00B311FA">
        <w:rPr>
          <w:rFonts w:cs="Times New Roman (Body CS)" w:hint="eastAsia"/>
        </w:rPr>
        <w:instrText>宮城学院女子大学紀要編集委員会</w:instrText>
      </w:r>
      <w:r w:rsidR="00B311FA">
        <w:rPr>
          <w:rFonts w:cs="Times New Roman (Body CS)" w:hint="eastAsia"/>
        </w:rPr>
        <w:instrText>","page":"53-72","source":"cir.nii.ac.jp","title</w:instrText>
      </w:r>
      <w:r w:rsidR="00B311FA">
        <w:rPr>
          <w:rFonts w:cs="Times New Roman (Body CS)"/>
        </w:rPr>
        <w:instrText xml:space="preserve">":"Developing a Dictation Test to Stream Learners: Quick and Dirty or Smart and Efficient?","title-short":"Developing a Dictation Test to Stream Learners","author":[{"family":"Kimura","given":"Harumi"}],"issued":{"date-parts":[["2016",12]]},"citation-key":"kimura2016Developing"},"label":"page"},{"id":11324,"uris":["http://zotero.org/users/6534732/items/HC3CFMVE"],"itemData":{"id":11324,"type":"article-journal","abstract":"Groups are used widely in the language classroom and, particularly in classes where there is a wide range of English proficiency among students, teachers may want to construct balanced groups based on the language proficiency of individual students. In order to construct such groups, teachers need a reliable measure that effectively differentiates between different levels of proficiency, and yet there are contexts where information regarding student proficiency may not be available. This paper reports on the use of an in-house dictation test to measure the English proficiency of students in a Japanese university. Rasch analysis was used to determine the degree to which the dictation differentiated between the range of proficiencies in the classes, and to assess the reliability of the test. Correlation with scores from TOEIC and SLEP tests was used to confirm that the dictation tests English proficiency. Results show that dictation is a simple, cheap, and effective means of assessing the relative proficiency of students in this context, and can be used for constructing balanced groups.","container-title":"Studies in Language Assessment","DOI":"10.58379/MBSW8958","ISSN":"26535335","journalAbbreviation":"SiLA","language":"en","page":"1-25","source":"DOI.org (Crossref)","title":"Using dictation to measure language proficiency: A Rasch analysis","title-short":"Using dictation to measure language proficiency","author":[{"family":"Leeming","given":"Paul"},{"family":"Wong","given":"Aeric"}],"issued":{"date-parts":[["2016"]]},"citation-key":"leeming.wong2016Using"},"label":"page"},{"id":11325,"uris":["http://zotero.org/users/6534732/items/SBXC54GG"],"itemData":{"id":11325,"type":"article-journal","abstract":"Many teachers are faced with mixed-ability classes and have little information on the proficiency of their students. With group work being central to most pedagogies in second language acquisition, teachers may want to construct groups for specific purposes; knowledge of the relative proficiency of students is therefore very important. Although tools such as the Test of English for International Communication (TOEIC) are available, they may be expensive to implement, or results may be unavailable to the teacher. This paper discusses dictation tests as a possible way of measuring the relative proficiency of students and highlights the results of a study conducted in a university in Japan that used dictation as a test of proficiency and compared results with the TOEIC test. The authors explain how to design and conduct dictation in the classroom and demonstrate how dictation is a cheap, simple, and effective means of measuring language proficiency.","container-title":"Language Education in Asia","DOI":"10.5746/LEiA/14/V5/I1/A13/Wong_Leeming","journalAbbreviation":"Language Education in Asia","page":"160-169","source":"ResearchGate","title":"Using Dictation to Measure Language Proficiency","volume":"5","author":[{"family":"Wong","given":"Aeric"},{"family":"Leeming","given":"Paul"}],"issued":{"date-parts":[["2014",10,29]]},"citation-key":"wong.leeming2014Using"},"label":"page"}],"schema":"https://github.com/citation-style-language/schema/raw/master/csl-citation.json"} </w:instrText>
      </w:r>
      <w:r w:rsidR="00792F8C">
        <w:rPr>
          <w:rFonts w:cs="Times New Roman (Body CS)"/>
        </w:rPr>
        <w:fldChar w:fldCharType="separate"/>
      </w:r>
      <w:r w:rsidR="00B311FA" w:rsidRPr="00B311FA">
        <w:rPr>
          <w:kern w:val="0"/>
        </w:rPr>
        <w:t>(Cai, 2013; Henning et al., 1983; Kimura, 2016; Leeming &amp; Wong, 2016; Wong &amp; Leeming, 2014)</w:t>
      </w:r>
      <w:r w:rsidR="00792F8C">
        <w:rPr>
          <w:rFonts w:cs="Times New Roman (Body CS)"/>
        </w:rPr>
        <w:fldChar w:fldCharType="end"/>
      </w:r>
      <w:r w:rsidR="00792F8C">
        <w:rPr>
          <w:rFonts w:cs="Times New Roman (Body CS)"/>
        </w:rPr>
        <w:t xml:space="preserve">. </w:t>
      </w:r>
      <w:r>
        <w:rPr>
          <w:rFonts w:cs="Times New Roman (Body CS)"/>
        </w:rPr>
        <w:t xml:space="preserve">As an assessment, partial dictation </w:t>
      </w:r>
      <w:r w:rsidR="00B44B63">
        <w:rPr>
          <w:rFonts w:cs="Times New Roman (Body CS)"/>
        </w:rPr>
        <w:t>is a type of gap-filling integrative task that may measure constructs of both bottom-up and top-down listening proce</w:t>
      </w:r>
      <w:r w:rsidR="00792F8C">
        <w:rPr>
          <w:rFonts w:cs="Times New Roman (Body CS)"/>
        </w:rPr>
        <w:t>s</w:t>
      </w:r>
      <w:r w:rsidR="00B44B63">
        <w:rPr>
          <w:rFonts w:cs="Times New Roman (Body CS)"/>
        </w:rPr>
        <w:t>s</w:t>
      </w:r>
      <w:r w:rsidR="00792F8C">
        <w:rPr>
          <w:rFonts w:cs="Times New Roman (Body CS)"/>
        </w:rPr>
        <w:t>es</w:t>
      </w:r>
      <w:r w:rsidR="00B44B63">
        <w:rPr>
          <w:rFonts w:cs="Times New Roman (Body CS)"/>
        </w:rPr>
        <w:t xml:space="preserve"> </w:t>
      </w:r>
      <w:r w:rsidR="00B44B63">
        <w:rPr>
          <w:rFonts w:cs="Times New Roman (Body CS)"/>
        </w:rPr>
        <w:fldChar w:fldCharType="begin"/>
      </w:r>
      <w:r w:rsidR="00B311FA">
        <w:rPr>
          <w:rFonts w:cs="Times New Roman (Body CS)"/>
        </w:rPr>
        <w:instrText xml:space="preserve"> ADDIN ZOTERO_ITEM CSL_CITATION {"citationID":"a2c5onjl8ri","properties":{"formattedCitation":"(Buck, 2001; Cai, 2013)","plainCitation":"(Buck, 2001; Cai, 2013)","noteIndex":0},"citationItems":[{"id":11850,"uris":["http://zotero.org/users/6534732/items/GBL6F4D6"],"itemData":{"id":11850,"type":"book","abstract":"Listening is a key skill and teachers need to assess their students' listening ability. This book shows language teachers and testing practitioners how to assess listening comprehension. The intention is not to discuss theory and research for their own sake, but only sufficiently for practitioners to know how to construct language tests, the conditions that can have an impact on listening tests and how to interpret the test results.","collection-title":"Cambridge Language Assessment","event-place":"Cambridge","ISBN":"978-0-521-66661-9","note":"DOI: 10.1017/CBO9780511732959","publisher":"Cambridge University Press","publisher-place":"Cambridge","source":"Cambridge University Press","title":"Assessing Listening","URL":"https://www.cambridge.org/core/books/assessing-listening/3F31B7309BFB98DE76B276E9C2E43CB9","author":[{"family":"Buck","given":"Gary"}],"accessed":{"date-parts":[["2024",8,5]]},"issued":{"date-parts":[["2001"]]},"citation-key":"buck2001Assessing"}},{"id":11303,"uris":["http://zotero.org/users/6534732/items/6UPQTWLV"],"itemData":{"id":11303,"type":"article-journal","abstract":"Partial dictation is a measure of EFL listening proficiency that can be easily constructed, administered, and scored by EFL teachers. However, it is controversial whether this form of test measures lower-order abilities exclusively or involves both lower- and higher-order abilities. In order to answer this question, a study was designed to examine the difference between partial dictation and test forms believed to measure more higher-order abilities. In a series of confirmatory factor analyses, the simplex, second-order, and bi-factor models were fitted to the scores of 367 college-level EFL learners in China in a listening test composed of partial dictation, gap-filling and constructed response tasks. The bi-factor model was identified as the best-fitting and this supports the view that partial dictation measures the same construct as test forms believed to measure more higher-order abilities. Concomitant statistical analyses also showed that the partial dictation tasks were suited to the ability level of the test takers and had high internal consistency.","container-title":"Language Testing","DOI":"10.1177/0265532212456833","ISSN":"0265-5322","issue":"2","language":"en","note":"publisher: SAGE Publications Ltd","page":"177-199","source":"SAGE Journals","title":"Partial dictation as a measure of EFL listening proficiency: Evidence from confirmatory factor analysis","title-short":"Partial dictation as a measure of EFL listening proficiency","volume":"30","author":[{"family":"Cai","given":"Hongwen"}],"issued":{"date-parts":[["2013"]]},"citation-key":"cai2013Partial"}}],"schema":"https://github.com/citation-style-language/schema/raw/master/csl-citation.json"} </w:instrText>
      </w:r>
      <w:r w:rsidR="00B44B63">
        <w:rPr>
          <w:rFonts w:cs="Times New Roman (Body CS)"/>
        </w:rPr>
        <w:fldChar w:fldCharType="separate"/>
      </w:r>
      <w:r w:rsidR="00B311FA" w:rsidRPr="00B311FA">
        <w:rPr>
          <w:kern w:val="0"/>
        </w:rPr>
        <w:t>(Buck, 2001; Cai, 2013)</w:t>
      </w:r>
      <w:r w:rsidR="00B44B63">
        <w:rPr>
          <w:rFonts w:cs="Times New Roman (Body CS)"/>
        </w:rPr>
        <w:fldChar w:fldCharType="end"/>
      </w:r>
      <w:r w:rsidR="00B44B63">
        <w:rPr>
          <w:rFonts w:cs="Times New Roman (Body CS)"/>
        </w:rPr>
        <w:t>.</w:t>
      </w:r>
      <w:r w:rsidR="00792F8C">
        <w:rPr>
          <w:rFonts w:cs="Times New Roman (Body CS)"/>
        </w:rPr>
        <w:t xml:space="preserve"> In terms of the bottom-up processes of interest in the present study, namely, discrimination sensitivity, dictation scores has been shown to moderately correlate with scores on a phonological discrimination test </w:t>
      </w:r>
      <w:r w:rsidR="00792F8C">
        <w:rPr>
          <w:rFonts w:cs="Times New Roman (Body CS)"/>
        </w:rPr>
        <w:fldChar w:fldCharType="begin"/>
      </w:r>
      <w:r w:rsidR="00B311FA">
        <w:rPr>
          <w:rFonts w:cs="Times New Roman (Body CS)"/>
        </w:rPr>
        <w:instrText xml:space="preserve"> ADDIN ZOTERO_ITEM CSL_CITATION {"citationID":"aqst4se7j1","properties":{"formattedCitation":"(Oller, 1971)","plainCitation":"(Oller, 1971)","noteIndex":0},"citationItems":[{"id":11296,"uris":["http://zotero.org/users/6534732/items/VYHR898M"],"itemData":{"id":11296,"type":"article-journal","abstract":"The present paper reports data supporting the use of dictation as a technique for testing foreign language proficiency. The data to be reported were gathered as part of an ongoing evaluation and revision of the English as a Second Languge Placement Examination (ESLPE) for the University of California at Los Angeles.","container-title":"ELT Journal","DOI":"10.1093/elt/XXV.3.254","journalAbbreviation":"ELT Journal","page":"254-259","source":"ResearchGate","title":"Dictation as a device for testing foreign language proficiency","volume":"25","author":[{"family":"Oller","given":"John"}],"issued":{"date-parts":[["1971",6,1]]},"citation-key":"oller1971Dictation"}}],"schema":"https://github.com/citation-style-language/schema/raw/master/csl-citation.json"} </w:instrText>
      </w:r>
      <w:r w:rsidR="00792F8C">
        <w:rPr>
          <w:rFonts w:cs="Times New Roman (Body CS)"/>
        </w:rPr>
        <w:fldChar w:fldCharType="separate"/>
      </w:r>
      <w:r w:rsidR="00B311FA" w:rsidRPr="00B311FA">
        <w:rPr>
          <w:kern w:val="0"/>
        </w:rPr>
        <w:t>(Oller, 1971)</w:t>
      </w:r>
      <w:r w:rsidR="00792F8C">
        <w:rPr>
          <w:rFonts w:cs="Times New Roman (Body CS)"/>
        </w:rPr>
        <w:fldChar w:fldCharType="end"/>
      </w:r>
      <w:r w:rsidR="00792F8C">
        <w:rPr>
          <w:rFonts w:cs="Times New Roman (Body CS)"/>
        </w:rPr>
        <w:t xml:space="preserve">. In terms of higher-level processes and general L2 proficiency,  dictation scores have been </w:t>
      </w:r>
      <w:r w:rsidR="00B44B63">
        <w:rPr>
          <w:rFonts w:cs="Times New Roman (Body CS)"/>
        </w:rPr>
        <w:lastRenderedPageBreak/>
        <w:t xml:space="preserve">shown to correlate well with other English </w:t>
      </w:r>
      <w:r w:rsidR="00792F8C">
        <w:rPr>
          <w:rFonts w:cs="Times New Roman (Body CS)"/>
        </w:rPr>
        <w:t xml:space="preserve">overall </w:t>
      </w:r>
      <w:r w:rsidR="00B44B63">
        <w:rPr>
          <w:rFonts w:cs="Times New Roman (Body CS)"/>
        </w:rPr>
        <w:t xml:space="preserve">proficiency test scores, such as the TOEFL and TOEIC </w:t>
      </w:r>
      <w:r w:rsidR="00B44B63">
        <w:rPr>
          <w:rFonts w:cs="Times New Roman (Body CS)"/>
        </w:rPr>
        <w:fldChar w:fldCharType="begin"/>
      </w:r>
      <w:r w:rsidR="00B311FA">
        <w:rPr>
          <w:rFonts w:cs="Times New Roman (Body CS)"/>
        </w:rPr>
        <w:instrText xml:space="preserve"> ADDIN ZOTERO_ITEM CSL_CITATION {"citationID":"a2gltcn0lvk","properties":{"formattedCitation":"(Irvine et al., 1974; Leeming &amp; Wong, 2016; Oller, 1971; Oller &amp; Streiff, 1975; Shizuka, 2016; Wong &amp; Leeming, 2014)","plainCitation":"(Irvine et al., 1974; Leeming &amp; Wong, 2016; Oller, 1971; Oller &amp; Streiff, 1975; Shizuka, 2016; Wong &amp; Leeming, 2014)","noteIndex":0},"citationItems":[{"id":12240,"uris":["http://zotero.org/users/6534732/items/LU9NP2FI"],"itemData":{"id":12240,"type":"article-journal","abstract":"The Test of English as a Foreign Language (TOEFL) was taken by 159 non-native speakers of English in Tehran, Iran. They also took a cloze test and two dictations. The former was scored for both exact and contextually acceptable responses. A correlation of.94 between the two methods recommends the exact method for non-native teachers of ESL and concurs with the result of a study by Stubbs and Tucker (1974). Cloze scores correlated with the combined dictations at.75. Cloze scored by either method was more highly correlated with the TOEFL total score (.79, acceptable word method;.78, exact word method) than was the combined dictation (.69). Confirming earlier research by Darnell (1968) and Oller and Conrad (1971), both cloze and dictation correlated better with the Listening Comprehension than with any other sub-section of the TOEFL. This tends to confirm the suspicion tha the Listening Comprehension section, which is a highly integrative and pragmatic task, is more valid than other sections of the TOEFL. On the whole, Listening Comprehension, cloze, and dictation were more highly correlated with each other, and with the remaining part scores on the TOEFL than the latter were with each other. This last fact provides strong support for integrative testing procedures.","container-title":"Language Learning","DOI":"10.1111/j.1467-1770.1974.tb00506.x","ISSN":"1467-9922","issue":"2","language":"en","note":"_eprint: https://onlinelibrary.wiley.com/doi/pdf/10.1111/j.1467-1770.1974.tb00506.x","page":"245-252","source":"Wiley Online Library","title":"Cloze, Dictation, and the Test of English as a Foreign Language","volume":"24","author":[{"family":"Irvine","given":"Patricia"},{"family":"Atai","given":"Parvin"},{"family":"Oller Jr.","given":"John W."}],"issued":{"date-parts":[["1974"]]},"citation-key":"irvine.etal1974Clozea"},"label":"page"},{"id":11324,"uris":["http://zotero.org/users/6534732/items/HC3CFMVE"],"itemData":{"id":11324,"type":"article-journal","abstract":"Groups are used widely in the language classroom and, particularly in classes where there is a wide range of English proficiency among students, teachers may want to construct balanced groups based on the language proficiency of individual students. In order to construct such groups, teachers need a reliable measure that effectively differentiates between different levels of proficiency, and yet there are contexts where information regarding student proficiency may not be available. This paper reports on the use of an in-house dictation test to measure the English proficiency of students in a Japanese university. Rasch analysis was used to determine the degree to which the dictation differentiated between the range of proficiencies in the classes, and to assess the reliability of the test. Correlation with scores from TOEIC and SLEP tests was used to confirm that the dictation tests English proficiency. Results show that dictation is a simple, cheap, and effective means of assessing the relative proficiency of students in this context, and can be used for constructing balanced groups.","container-title":"Studies in Language Assessment","DOI":"10.58379/MBSW8958","ISSN":"26535335","journalAbbreviation":"SiLA","language":"en","page":"1-25","source":"DOI.org (Crossref)","title":"Using dictation to measure language proficiency: A Rasch analysis","title-short":"Using dictation to measure language proficiency","author":[{"family":"Leeming","given":"Paul"},{"family":"Wong","given":"Aeric"}],"issued":{"date-parts":[["2016"]]},"citation-key":"leeming.wong2016Using"},"label":"page"},{"id":11296,"uris":["http://zotero.org/users/6534732/items/VYHR898M"],"itemData":{"id":11296,"type":"article-journal","abstract":"The present paper reports data supporting the use of dictation as a technique for testing foreign language proficiency. The data to be reported were gathered as part of an ongoing evaluation and revision of the English as a Second Languge Placement Examination (ESLPE) for the University of California at Los Angeles.","container-title":"ELT Journal","DOI":"10.1093/elt/XXV.3.254","journalAbbreviation":"ELT Journal","page":"254-259","source":"ResearchGate","title":"Dictation as a device for testing foreign language proficiency","volume":"25","author":[{"family":"Oller","given":"John"}],"issued":{"date-parts":[["1971",6,1]]},"citation-key":"oller1971Dictation"},"label":"page"},{"id":12337,"uris":["http://zotero.org/users/6534732/items/85GUDL9H"],"itemData":{"id":12337,"type":"chapter","abstract":"Since the publication of \"Dictation as a Device for Testing Foreign Language Proficiency\" in English Language Teaching (henceforth referred to as the 1971 paper), 1 the utility of dictation for testing has been demonstrated repeatedly. It is an excellent measure of overall language proficiency (Johansson 1974; Oller 1972a, 1972b) and has proved useful as an elicitation technique for diagnostic data (Angelis 1974). Although some of the discussion concerning the validity of dictation has been skeptical (Rand 1972; Breitenstein 1972), careful research increasingly supports confidence in the technique.The purpose of this paper is to present a re-evaluation of the 1971 paper. That data showed the Dictation scores on the UCLA English as a Second Language Placement Examination (UCLA ESLPE 1) correlated more highly with Total test scores and with other Part scores than did any other Part of the ESLPE. The re-evaluation was prompted by useful critiques (Rand 1972; Breitenstein 1972) . An error in the computation of correlations between Part (subtest) scores and Total scores in that analysis is corrected; additional information concerning test rationale, administration, scoring, and interpretation is provided; and finally, a more comprehensive theoretical explanation is offered to account for the utility of dictation as a measure of language proficiency.","container-title":"Testing Language Proficiency","event-place":"Arlington, VA, US","note":"Reprinted from English Language Teaching","page":"71-88","publisher":"Center for Applied Lingiuistics","publisher-place":"Arlington, VA, US","source":"ResearchGate","title":"Dictation: A test of grammar based expectancies","title-short":"Dictation","URL":"https://eric.ed.gov/?id=EJ144883","author":[{"family":"Oller","given":"John"},{"family":"Streiff","given":"Virginia"}],"editor":[{"family":"Jones","given":"R."},{"family":"Spolsky","given":"B."}],"issued":{"date-parts":[["1975",6,30]]},"citation-key":"oller.streiff1975Dictation"},"label":"page"},{"id":12404,"uris":["http://zotero.org/users/6534732/items/THBDS3ZY"],"itemData":{"id":12404,"type":"article-journal","abstract":"Segmenting a stream of continuous speech into recognizable words presents one of the biggest challenges to novice EFL listeners. One straightforward method of checking how good a learner is at this task is dictation. Two members of the dictation family are partial dictation and multiple-choice (MC) dictation. Combining these two techniques, the author and his colleagues devised multiple-choice 1-blank partial dictation (MC1PD). An earlier study that examined the nature of MC1PD produced partly expected and partly unexpected results. Comparison of MC1PD and its open-ended (OE) counterpart indicated that success on an OE item usually entails success on its MC counterpart but not vice versa, which had been expected. Comparison of MC1PD and TOEIC® scores indicated that MC1PD correlated more strongly with TOEIC® reading than with TOEIC® listening, which had been unexpected. This unexpected pattern had to be attributed to random noise caused by the sample for which TOEIC® scores were available being small. In addition, a number of distractors of MC1PD items used in the earlier study were subsequently found to be non-functional. The present study addressed the following research questions: (a) Will replacing non-functional distractors of MC1PD with new options better the items’ psychometric performances? (b) Can the expected relationship between MC1PD items and their OE counterparts observed again using the revised MC1PD test? (c) Can reasonable and interpretable relationships be found between MC1PD scores and TOEIC® scores, using the revised MC1PD test? A revised MC1PD test was prepared by updating 14 distractors in the MC1PD test used in the earlier study. A total of 115 Japanese EFL university students took an OE partial dictation test and the revised MC1PD test, with a one-week interval between them. A subsample (n = 85) also sat for institutional TOEIC® tests. Classical and Rasch analyses of the data indicated that the answers to the three research questions were all affirmative.","container-title":"JLTA Journal","DOI":"10.20622/jltajournal.19.0_66","ISSN":"2189-5341, 2189-9746","issue":"0","language":"en","page":"66-85","source":"DOI.org (Crossref)","title":"How Multiple-Choice 1-Blank Partial Dictation Items Behave","volume":"19","author":[{"family":"Shizuka","given":"Tetsuhito"}],"issued":{"date-parts":[["2016"]]},"citation-key":"shizuka2016How"}},{"id":11325,"uris":["http://zotero.org/users/6534732/items/SBXC54GG"],"itemData":{"id":11325,"type":"article-journal","abstract":"Many teachers are faced with mixed-ability classes and have little information on the proficiency of their students. With group work being central to most pedagogies in second language acquisition, teachers may want to construct groups for specific purposes; knowledge of the relative proficiency of students is therefore very important. Although tools such as the Test of English for International Communication (TOEIC) are available, they may be expensive to implement, or results may be unavailable to the teacher. This paper discusses dictation tests as a possible way of measuring the relative proficiency of students and highlights the results of a study conducted in a university in Japan that used dictation as a test of proficiency and compared results with the TOEIC test. The authors explain how to design and conduct dictation in the classroom and demonstrate how dictation is a cheap, simple, and effective means of measuring language proficiency.","container-title":"Language Education in Asia","DOI":"10.5746/LEiA/14/V5/I1/A13/Wong_Leeming","journalAbbreviation":"Language Education in Asia","page":"160-169","source":"ResearchGate","title":"Using Dictation to Measure Language Proficiency","volume":"5","author":[{"family":"Wong","given":"Aeric"},{"family":"Leeming","given":"Paul"}],"issued":{"date-parts":[["2014",10,29]]},"citation-key":"wong.leeming2014Using"},"label":"page"}],"schema":"https://github.com/citation-style-language/schema/raw/master/csl-citation.json"} </w:instrText>
      </w:r>
      <w:r w:rsidR="00B44B63">
        <w:rPr>
          <w:rFonts w:cs="Times New Roman (Body CS)"/>
        </w:rPr>
        <w:fldChar w:fldCharType="separate"/>
      </w:r>
      <w:r w:rsidR="00B311FA" w:rsidRPr="00B311FA">
        <w:rPr>
          <w:kern w:val="0"/>
        </w:rPr>
        <w:t>(Irvine et al., 1974; Leeming &amp; Wong, 2016; Oller, 1971; Oller &amp; Streiff, 1975; Shizuka, 2016; Wong &amp; Leeming, 2014)</w:t>
      </w:r>
      <w:r w:rsidR="00B44B63">
        <w:rPr>
          <w:rFonts w:cs="Times New Roman (Body CS)"/>
        </w:rPr>
        <w:fldChar w:fldCharType="end"/>
      </w:r>
      <w:r w:rsidR="00B44B63">
        <w:rPr>
          <w:rFonts w:cs="Times New Roman (Body CS)"/>
        </w:rPr>
        <w:t xml:space="preserve">. Partial dictation has also been used to measure L2 Japanese proficiency </w:t>
      </w:r>
      <w:r w:rsidR="00B44B63">
        <w:rPr>
          <w:rFonts w:cs="Times New Roman (Body CS)"/>
        </w:rPr>
        <w:fldChar w:fldCharType="begin"/>
      </w:r>
      <w:r w:rsidR="00B311FA">
        <w:rPr>
          <w:rFonts w:cs="Times New Roman (Body CS)"/>
        </w:rPr>
        <w:instrText xml:space="preserve"> ADDIN ZOTERO_ITEM CSL_CITATION {"citationID":"a2farg127br","properties":{"formattedCitation":"(Kaga, 1991)","plainCitation":"(Kaga, 1991)","noteIndex":0},"citationItems":[{"id":11334,"uris":["http://zotero.org/users/6534732/items/FEQS5YMC"],"itemData":{"id":11334,"type":"article-journal","abstract":"While a number of researchers have reported positive and high reliability and validity for dictation as a measure of language proficiency in English and French as second languages, not much research on dictation has been con ducted with other languages, particularly where there is a close correspondence between pronounciation and orthography. Stansfield (1977) found that dicta tion was only a moderately valid measure for Spanish as a second language. The study reported here examined whether a form of modified dictation called 'graduated dictation' would be able to discriminate between different language proficiency levels in students learning Japanese at an American university. ANOVA showed that there were significant differences between proficiency levels. Results also suggested that dictation would be an effective measure of language proficiency even if a target language has a very close relationship between its pronounciation and orthography.","container-title":"Language Testing","DOI":"10.1177/026553229100800202","ISSN":"0265-5322","issue":"2","language":"en","note":"publisher: SAGE Publications Ltd","page":"112-124","source":"SAGE Journals","title":"Dictation as a measure of Japanese proficiency","volume":"8","author":[{"family":"Kaga","given":"Mariko"}],"issued":{"date-parts":[["1991",12,1]]},"citation-key":"kaga1991Dictation"}}],"schema":"https://github.com/citation-style-language/schema/raw/master/csl-citation.json"} </w:instrText>
      </w:r>
      <w:r w:rsidR="00B44B63">
        <w:rPr>
          <w:rFonts w:cs="Times New Roman (Body CS)"/>
        </w:rPr>
        <w:fldChar w:fldCharType="separate"/>
      </w:r>
      <w:r w:rsidR="00B311FA" w:rsidRPr="00B311FA">
        <w:rPr>
          <w:kern w:val="0"/>
        </w:rPr>
        <w:t>(Kaga, 1991)</w:t>
      </w:r>
      <w:r w:rsidR="00B44B63">
        <w:rPr>
          <w:rFonts w:cs="Times New Roman (Body CS)"/>
        </w:rPr>
        <w:fldChar w:fldCharType="end"/>
      </w:r>
      <w:r w:rsidR="00B44B63">
        <w:rPr>
          <w:rFonts w:cs="Times New Roman (Body CS)"/>
        </w:rPr>
        <w:t xml:space="preserve">, and in fact, a </w:t>
      </w:r>
      <w:r w:rsidR="00792F8C">
        <w:rPr>
          <w:rFonts w:cs="Times New Roman (Body CS)"/>
        </w:rPr>
        <w:t>popular</w:t>
      </w:r>
      <w:r w:rsidR="00B44B63">
        <w:rPr>
          <w:rFonts w:cs="Times New Roman (Body CS)"/>
        </w:rPr>
        <w:t xml:space="preserve"> Japanese placement </w:t>
      </w:r>
      <w:r w:rsidR="00792F8C">
        <w:rPr>
          <w:rFonts w:cs="Times New Roman (Body CS)"/>
        </w:rPr>
        <w:t>test</w:t>
      </w:r>
      <w:r w:rsidR="00B44B63">
        <w:rPr>
          <w:rFonts w:cs="Times New Roman (Body CS)"/>
        </w:rPr>
        <w:t xml:space="preserve">, the </w:t>
      </w:r>
      <w:r w:rsidR="00792F8C" w:rsidRPr="00792F8C">
        <w:rPr>
          <w:rFonts w:cs="Times New Roman (Body CS)"/>
        </w:rPr>
        <w:t>Simple Performance-Oriented Test</w:t>
      </w:r>
      <w:r w:rsidR="00792F8C">
        <w:rPr>
          <w:rFonts w:cs="Times New Roman (Body CS)"/>
        </w:rPr>
        <w:t xml:space="preserve"> (SPOT), is itself a speeded partial dictation listening test </w:t>
      </w:r>
      <w:r w:rsidR="00792F8C">
        <w:rPr>
          <w:rFonts w:cs="Times New Roman (Body CS)"/>
        </w:rPr>
        <w:fldChar w:fldCharType="begin"/>
      </w:r>
      <w:r w:rsidR="00283918">
        <w:rPr>
          <w:rFonts w:cs="Times New Roman (Body CS)"/>
        </w:rPr>
        <w:instrText xml:space="preserve"> ADDIN ZOTERO_ITEM CSL_CITATION {"citationID":"afcsudnodq","properties":{"formattedCitation":"(Ford-Niwa &amp; Kobayashi, 1999)","plainCitation":"(Ford-Niwa &amp; Kobayashi, 1999)","noteIndex":0},"citationItems":[{"id":11360,"uris":["http://zotero.org/users/6534732/items/FP7H4P62"],"itemData":{"id":11360,"type":"chapter","collection-title":"Language Acquisition and Language Disorders","container-title":"The Acquisition of Japanese as a Second Language","note":"Citation Key: ford1999spot","page":"53–70","publisher":"Amsterdam; Philadelphia; J. Benjamins Pub; 1998","title":"SPOT: A test measuring\" control\" exercised by learners of Japanese","URL":"https://doi.org/10.1075/lald.20.07for","volume":"20","author":[{"family":"Ford-Niwa","given":"Junko"},{"family":"Kobayashi","given":"Noriko"}],"editor":[{"family":"Kanno","given":"Kazue"}],"issued":{"date-parts":[["1999"]]},"citation-key":"ford1999spot"}}],"schema":"https://github.com/citation-style-language/schema/raw/master/csl-citation.json"} </w:instrText>
      </w:r>
      <w:r w:rsidR="00792F8C">
        <w:rPr>
          <w:rFonts w:cs="Times New Roman (Body CS)"/>
        </w:rPr>
        <w:fldChar w:fldCharType="separate"/>
      </w:r>
      <w:r w:rsidR="00B311FA" w:rsidRPr="00B311FA">
        <w:rPr>
          <w:kern w:val="0"/>
        </w:rPr>
        <w:t>(Ford-Niwa &amp; Kobayashi, 1999)</w:t>
      </w:r>
      <w:r w:rsidR="00792F8C">
        <w:rPr>
          <w:rFonts w:cs="Times New Roman (Body CS)"/>
        </w:rPr>
        <w:fldChar w:fldCharType="end"/>
      </w:r>
      <w:r w:rsidR="00792F8C">
        <w:rPr>
          <w:rFonts w:cs="Times New Roman (Body CS)"/>
        </w:rPr>
        <w:t>.</w:t>
      </w:r>
    </w:p>
    <w:p w14:paraId="47CD148D" w14:textId="60EB701F" w:rsidR="00CA632A" w:rsidRDefault="00792F8C" w:rsidP="00B311FA">
      <w:pPr>
        <w:spacing w:line="480" w:lineRule="auto"/>
        <w:ind w:firstLine="720"/>
        <w:rPr>
          <w:rFonts w:cs="Times New Roman (Body CS)"/>
        </w:rPr>
      </w:pPr>
      <w:r>
        <w:rPr>
          <w:rFonts w:cs="Times New Roman (Body CS)"/>
        </w:rPr>
        <w:t xml:space="preserve">I opt to use partial dictation where the omitted key words contain the target contrasts. Further, I opt to use multiple choice because it will make scoring easier and because I am interested in participants’ perception of the spoken word (answer recognition) rather than production (written answer). Additionally, I can assess their acquisition of the target contrasts by presenting participants with competing answer options that contain both long and short segments, meaning they must accurately perceive the audio in order to make the correct choice. The construction of the multiple-choice partial dictation will be informed by conventions suggested by Kimura </w:t>
      </w:r>
      <w:r>
        <w:rPr>
          <w:rFonts w:cs="Times New Roman (Body CS)"/>
        </w:rPr>
        <w:fldChar w:fldCharType="begin"/>
      </w:r>
      <w:r w:rsidR="00B311FA">
        <w:rPr>
          <w:rFonts w:cs="Times New Roman (Body CS)"/>
        </w:rPr>
        <w:instrText xml:space="preserve"> ADDIN ZOTERO_ITEM CSL_CITATION {"citationID":"a1vnkokosgm","properties":{"formattedCitation":"(2016)","plainCitation":"(2016)","noteIndex":0},"citationItems":[{"id":11293,"uris":["http://zotero.org/users/6534732/items/YVMNFDYZ"],"itemData":{"id":11293,"t</w:instrText>
      </w:r>
      <w:r w:rsidR="00B311FA">
        <w:rPr>
          <w:rFonts w:cs="Times New Roman (Body CS)" w:hint="eastAsia"/>
        </w:rPr>
        <w:instrText>ype":"article-journal","container-title":"</w:instrText>
      </w:r>
      <w:r w:rsidR="00B311FA">
        <w:rPr>
          <w:rFonts w:cs="Times New Roman (Body CS)" w:hint="eastAsia"/>
        </w:rPr>
        <w:instrText>研究論文集</w:instrText>
      </w:r>
      <w:r w:rsidR="00B311FA">
        <w:rPr>
          <w:rFonts w:cs="Times New Roman (Body CS)" w:hint="eastAsia"/>
        </w:rPr>
        <w:instrText xml:space="preserve"> = Bulletin of Miyagi Gakuin Women's University","issue":"123","language":"en","note":"publisher: </w:instrText>
      </w:r>
      <w:r w:rsidR="00B311FA">
        <w:rPr>
          <w:rFonts w:cs="Times New Roman (Body CS)" w:hint="eastAsia"/>
        </w:rPr>
        <w:instrText>仙台</w:instrText>
      </w:r>
      <w:r w:rsidR="00B311FA">
        <w:rPr>
          <w:rFonts w:cs="Times New Roman (Body CS)" w:hint="eastAsia"/>
        </w:rPr>
        <w:instrText xml:space="preserve"> : </w:instrText>
      </w:r>
      <w:r w:rsidR="00B311FA">
        <w:rPr>
          <w:rFonts w:cs="Times New Roman (Body CS)" w:hint="eastAsia"/>
        </w:rPr>
        <w:instrText>宮城学院女子大学紀要編集委員会</w:instrText>
      </w:r>
      <w:r w:rsidR="00B311FA">
        <w:rPr>
          <w:rFonts w:cs="Times New Roman (Body CS)" w:hint="eastAsia"/>
        </w:rPr>
        <w:instrText>","page":"53-72","source":"cir.nii.ac.jp","title":"Developing a Dictation Test to Stream L</w:instrText>
      </w:r>
      <w:r w:rsidR="00B311FA">
        <w:rPr>
          <w:rFonts w:cs="Times New Roman (Body CS)"/>
        </w:rPr>
        <w:instrText xml:space="preserve">earners: Quick and Dirty or Smart and Efficient?","title-short":"Developing a Dictation Test to Stream Learners","author":[{"family":"Kimura","given":"Harumi"}],"issued":{"date-parts":[["2016",12]]},"citation-key":"kimura2016Developing"},"suppress-author":true}],"schema":"https://github.com/citation-style-language/schema/raw/master/csl-citation.json"} </w:instrText>
      </w:r>
      <w:r>
        <w:rPr>
          <w:rFonts w:cs="Times New Roman (Body CS)"/>
        </w:rPr>
        <w:fldChar w:fldCharType="separate"/>
      </w:r>
      <w:r w:rsidR="00B311FA" w:rsidRPr="00B311FA">
        <w:rPr>
          <w:kern w:val="0"/>
        </w:rPr>
        <w:t>(2016)</w:t>
      </w:r>
      <w:r>
        <w:rPr>
          <w:rFonts w:cs="Times New Roman (Body CS)"/>
        </w:rPr>
        <w:fldChar w:fldCharType="end"/>
      </w:r>
      <w:r>
        <w:rPr>
          <w:rFonts w:cs="Times New Roman (Body CS)"/>
        </w:rPr>
        <w:t xml:space="preserve"> and Shizuka </w:t>
      </w:r>
      <w:r>
        <w:rPr>
          <w:rFonts w:cs="Times New Roman (Body CS)"/>
        </w:rPr>
        <w:fldChar w:fldCharType="begin"/>
      </w:r>
      <w:r w:rsidR="00B311FA">
        <w:rPr>
          <w:rFonts w:cs="Times New Roman (Body CS)"/>
        </w:rPr>
        <w:instrText xml:space="preserve"> ADDIN ZOTERO_ITEM CSL_CITATION {"citationID":"a1cab3kns63","properties":{"formattedCitation":"(2016)","plainCitation":"(2016)","noteIndex":0},"citationItems":[{"id":12404,"uris":["http://zotero.org/users/6534732/items/THBDS3ZY"],"itemData":{"id":12404,"type":"article-journal","abstract":"Segmenting a stream of continuous speech into recognizable words presents one of the biggest challenges to novice EFL listeners. One straightforward method of checking how good a learner is at this task is dictation. Two members of the dictation family are partial dictation and multiple-choice (MC) dictation. Combining these two techniques, the author and his colleagues devised multiple-choice 1-blank partial dictation (MC1PD). An earlier study that examined the nature of MC1PD produced partly expected and partly unexpected results. Comparison of MC1PD and its open-ended (OE) counterpart indicated that success on an OE item usually entails success on its MC counterpart but not vice versa, which had been expected. Comparison of MC1PD and TOEIC® scores indicated that MC1PD correlated more strongly with TOEIC® reading than with TOEIC® listening, which had been unexpected. This unexpected pattern had to be attributed to random noise caused by the sample for which TOEIC® scores were available being small. In addition, a number of distractors of MC1PD items used in the earlier study were subsequently found to be non-functional. The present study addressed the following research questions: (a) Will replacing non-functional distractors of MC1PD with new options better the items’ psychometric performances? (b) Can the expected relationship between MC1PD items and their OE counterparts observed again using the revised MC1PD test? (c) Can reasonable and interpretable relationships be found between MC1PD scores and TOEIC® scores, using the revised MC1PD test? A revised MC1PD test was prepared by updating 14 distractors in the MC1PD test used in the earlier study. A total of 115 Japanese EFL university students took an OE partial dictation test and the revised MC1PD test, with a one-week interval between them. A subsample (n = 85) also sat for institutional TOEIC® tests. Classical and Rasch analyses of the data indicated that the answers to the three research questions were all affirmative.","container-title":"JLTA Journal","DOI":"10.20622/jltajournal.19.0_66","ISSN":"2189-5341, 2189-9746","issue":"0","language":"en","page":"66-85","source":"DOI.org (Crossref)","title":"How Multiple-Choice 1-Blank Partial Dictation Items Behave","volume":"19","author":[{"family":"Shizuka","given":"Tetsuhito"}],"issued":{"date-parts":[["2016"]]},"citation-key":"shizuka2016How"},"suppress-author":true}],"schema":"https://github.com/citation-style-language/schema/raw/master/csl-citation.json"} </w:instrText>
      </w:r>
      <w:r>
        <w:rPr>
          <w:rFonts w:cs="Times New Roman (Body CS)"/>
        </w:rPr>
        <w:fldChar w:fldCharType="separate"/>
      </w:r>
      <w:r w:rsidR="00B311FA" w:rsidRPr="00B311FA">
        <w:rPr>
          <w:kern w:val="0"/>
        </w:rPr>
        <w:t>(2016)</w:t>
      </w:r>
      <w:r>
        <w:rPr>
          <w:rFonts w:cs="Times New Roman (Body CS)"/>
        </w:rPr>
        <w:fldChar w:fldCharType="end"/>
      </w:r>
      <w:r>
        <w:rPr>
          <w:rFonts w:cs="Times New Roman (Body CS)"/>
        </w:rPr>
        <w:t>.</w:t>
      </w:r>
    </w:p>
    <w:p w14:paraId="19B40EF3" w14:textId="508047CF" w:rsidR="006D3EA6" w:rsidRPr="00F11B97" w:rsidRDefault="001F6707" w:rsidP="00DC052B">
      <w:pPr>
        <w:pStyle w:val="Heading1"/>
      </w:pPr>
      <w:r w:rsidRPr="001F6707">
        <w:t>Methodology</w:t>
      </w:r>
    </w:p>
    <w:p w14:paraId="5DAF93D9" w14:textId="160A56C2" w:rsidR="001F6707" w:rsidRPr="00F11B97" w:rsidRDefault="006D3EA6" w:rsidP="00DC052B">
      <w:pPr>
        <w:pStyle w:val="Heading2"/>
      </w:pPr>
      <w:r w:rsidRPr="001F6707">
        <w:t>Experiment 1</w:t>
      </w:r>
    </w:p>
    <w:p w14:paraId="408DFC04" w14:textId="656DABED" w:rsidR="0036190A" w:rsidRDefault="0036190A" w:rsidP="00F11B97">
      <w:pPr>
        <w:spacing w:line="480" w:lineRule="auto"/>
        <w:ind w:firstLine="720"/>
        <w:rPr>
          <w:rFonts w:cs="Times New Roman (Body CS)"/>
        </w:rPr>
      </w:pPr>
      <w:r>
        <w:rPr>
          <w:rFonts w:cs="Times New Roman (Body CS)"/>
        </w:rPr>
        <w:t xml:space="preserve">Experiment 1 will be conducted to fulfill Specific </w:t>
      </w:r>
      <w:r w:rsidRPr="00301DF8">
        <w:rPr>
          <w:rFonts w:cs="Times New Roman (Body CS)"/>
        </w:rPr>
        <w:t>Aim 1</w:t>
      </w:r>
      <w:r>
        <w:rPr>
          <w:rFonts w:cs="Times New Roman (Body CS)"/>
        </w:rPr>
        <w:t xml:space="preserve">, which is </w:t>
      </w:r>
      <w:r w:rsidRPr="00301DF8">
        <w:rPr>
          <w:rFonts w:cs="Times New Roman (Body CS)"/>
        </w:rPr>
        <w:t xml:space="preserve">to quantify </w:t>
      </w:r>
      <w:r w:rsidR="001F6707">
        <w:rPr>
          <w:rFonts w:cs="Times New Roman (Body CS)"/>
        </w:rPr>
        <w:t xml:space="preserve">the degree to which </w:t>
      </w:r>
      <w:r w:rsidRPr="00301DF8">
        <w:rPr>
          <w:rFonts w:cs="Times New Roman (Body CS)"/>
        </w:rPr>
        <w:t xml:space="preserve">experiential linguistic diversity from listeners’ </w:t>
      </w:r>
      <w:r w:rsidR="009663DD">
        <w:rPr>
          <w:rFonts w:cs="Times New Roman (Body CS)"/>
        </w:rPr>
        <w:t xml:space="preserve">language history, usage, and exposure </w:t>
      </w:r>
      <w:r w:rsidR="001F6707">
        <w:rPr>
          <w:rFonts w:cs="Times New Roman (Body CS)"/>
        </w:rPr>
        <w:t xml:space="preserve">predicts </w:t>
      </w:r>
      <w:r w:rsidRPr="00301DF8">
        <w:rPr>
          <w:rFonts w:cs="Times New Roman (Body CS)"/>
        </w:rPr>
        <w:t>(1) gradient categorization of L1</w:t>
      </w:r>
      <w:r w:rsidR="00C5074A">
        <w:rPr>
          <w:rFonts w:cs="Times New Roman (Body CS)"/>
        </w:rPr>
        <w:t xml:space="preserve"> (English)</w:t>
      </w:r>
      <w:r w:rsidRPr="00301DF8">
        <w:rPr>
          <w:rFonts w:cs="Times New Roman (Body CS)"/>
        </w:rPr>
        <w:t xml:space="preserve"> and L2 </w:t>
      </w:r>
      <w:r w:rsidR="00C5074A">
        <w:rPr>
          <w:rFonts w:cs="Times New Roman (Body CS)"/>
        </w:rPr>
        <w:t xml:space="preserve">(Japanese) </w:t>
      </w:r>
      <w:r w:rsidRPr="00301DF8">
        <w:rPr>
          <w:rFonts w:cs="Times New Roman (Body CS)"/>
        </w:rPr>
        <w:t>speech and (2) perceptual flexibility</w:t>
      </w:r>
      <w:r w:rsidR="001F6707">
        <w:rPr>
          <w:rFonts w:cs="Times New Roman (Body CS)"/>
        </w:rPr>
        <w:t xml:space="preserve"> and secondary cue use</w:t>
      </w:r>
      <w:r w:rsidRPr="00301DF8">
        <w:rPr>
          <w:rFonts w:cs="Times New Roman (Body CS)"/>
        </w:rPr>
        <w:t>.</w:t>
      </w:r>
    </w:p>
    <w:p w14:paraId="61F4109D" w14:textId="4C6A546E" w:rsidR="0036190A" w:rsidRPr="00F11B97" w:rsidRDefault="0036190A" w:rsidP="00DC052B">
      <w:pPr>
        <w:pStyle w:val="Heading3"/>
      </w:pPr>
      <w:bookmarkStart w:id="4" w:name="_Ref170145168"/>
      <w:r>
        <w:t>Participants</w:t>
      </w:r>
      <w:bookmarkEnd w:id="4"/>
    </w:p>
    <w:p w14:paraId="10B7ACB9" w14:textId="04DAC183" w:rsidR="00434B24" w:rsidRDefault="0036190A" w:rsidP="00434B24">
      <w:pPr>
        <w:spacing w:line="480" w:lineRule="auto"/>
        <w:ind w:firstLine="720"/>
        <w:rPr>
          <w:rFonts w:cs="Times New Roman (Body CS)"/>
        </w:rPr>
      </w:pPr>
      <w:r>
        <w:rPr>
          <w:rFonts w:cs="Times New Roman (Body CS)"/>
        </w:rPr>
        <w:t>The participants recruited for Experiment 1</w:t>
      </w:r>
      <w:r w:rsidR="001F6707">
        <w:rPr>
          <w:rFonts w:cs="Times New Roman (Body CS)"/>
        </w:rPr>
        <w:t xml:space="preserve"> will be</w:t>
      </w:r>
      <w:r w:rsidR="00B31A0E">
        <w:rPr>
          <w:rFonts w:cs="Times New Roman (Body CS)"/>
        </w:rPr>
        <w:t xml:space="preserve"> </w:t>
      </w:r>
      <w:r w:rsidR="001F6707">
        <w:rPr>
          <w:rFonts w:cs="Times New Roman (Body CS)"/>
        </w:rPr>
        <w:t>young adults aged 18-</w:t>
      </w:r>
      <w:r w:rsidR="002129C1">
        <w:rPr>
          <w:rFonts w:cs="Times New Roman (Body CS)"/>
        </w:rPr>
        <w:t>40</w:t>
      </w:r>
      <w:r w:rsidR="001F6707">
        <w:rPr>
          <w:rFonts w:cs="Times New Roman (Body CS)"/>
        </w:rPr>
        <w:t xml:space="preserve"> with </w:t>
      </w:r>
      <w:r w:rsidR="00B31A0E">
        <w:rPr>
          <w:rFonts w:cs="Times New Roman (Body CS)"/>
        </w:rPr>
        <w:t xml:space="preserve">self-reported </w:t>
      </w:r>
      <w:r w:rsidR="001F6707">
        <w:rPr>
          <w:rFonts w:cs="Times New Roman (Body CS)"/>
        </w:rPr>
        <w:t>normal hearing</w:t>
      </w:r>
      <w:r w:rsidR="00434B24">
        <w:rPr>
          <w:rFonts w:cs="Times New Roman (Body CS)"/>
        </w:rPr>
        <w:t xml:space="preserve"> and no history </w:t>
      </w:r>
      <w:r w:rsidR="00834607">
        <w:rPr>
          <w:rFonts w:cs="Times New Roman (Body CS)"/>
        </w:rPr>
        <w:t xml:space="preserve">of </w:t>
      </w:r>
      <w:r w:rsidR="00434B24">
        <w:rPr>
          <w:rFonts w:cs="Times New Roman (Body CS)"/>
        </w:rPr>
        <w:t>learning</w:t>
      </w:r>
      <w:r w:rsidR="00872849">
        <w:rPr>
          <w:rFonts w:cs="Times New Roman (Body CS)"/>
        </w:rPr>
        <w:t xml:space="preserve"> disability,</w:t>
      </w:r>
      <w:r w:rsidR="00434B24">
        <w:rPr>
          <w:rFonts w:cs="Times New Roman (Body CS)"/>
        </w:rPr>
        <w:t xml:space="preserve"> memory </w:t>
      </w:r>
      <w:r w:rsidR="00872849">
        <w:rPr>
          <w:rFonts w:cs="Times New Roman (Body CS)"/>
        </w:rPr>
        <w:t xml:space="preserve">impairment, or auditory </w:t>
      </w:r>
      <w:r w:rsidR="00872849">
        <w:rPr>
          <w:rFonts w:cs="Times New Roman (Body CS)"/>
        </w:rPr>
        <w:lastRenderedPageBreak/>
        <w:t>processing disorder</w:t>
      </w:r>
      <w:r w:rsidR="001F6707">
        <w:rPr>
          <w:rFonts w:cs="Times New Roman (Body CS)"/>
        </w:rPr>
        <w:t xml:space="preserve">. </w:t>
      </w:r>
      <w:r w:rsidR="00434B24">
        <w:rPr>
          <w:rFonts w:cs="Times New Roman (Body CS)"/>
        </w:rPr>
        <w:t xml:space="preserve">Based on similar experiments measuring categorization gradiency through the visual analog scale </w:t>
      </w:r>
      <w:r w:rsidR="00434B24">
        <w:rPr>
          <w:rFonts w:cs="Times New Roman (Body CS)"/>
        </w:rPr>
        <w:fldChar w:fldCharType="begin"/>
      </w:r>
      <w:r w:rsidR="00B311FA">
        <w:rPr>
          <w:rFonts w:cs="Times New Roman (Body CS)"/>
        </w:rPr>
        <w:instrText xml:space="preserve"> ADDIN ZOTERO_ITEM CSL_CITATION {"citationID":"pToFUWEL","properties":{"formattedCitation":"(Fuhrmeister et al., 2023; Honda et al., 2024; Kapnoula et al., 2017; Kapnoula &amp; Samuel, 2024; Kutlu et al., 2024)","plainCitation":"(Fuhrmeister et al., 2023; Honda et al., 2024; Kapnoula et al., 2017; Kapnoula &amp; Samuel, 2024; Kutlu et al., 2024)","noteIndex":0},"citationItems":[{"id":9545,"uris":["http://zotero.org/users/6534732/items/YB6E8B8A"],"itemData":{"id":9545,"type":"article-journal","abstract":"Individuals differ in their ability to perceive and learn unfamiliar speech sounds, but we lack a comprehensive theoretical account that predicts individual differences in this skill. Predominant theories largely attribute difficulties of non-native speech perception to the relationships between non-native speech sounds/contrasts and native-language categories. The goal of the current study was to test whether the predictions made by these theories can be extended to predict individual differences in naive perception of non-native speech sounds or learning of these sounds. Specifically, we hypothesized that the internal structure of native-language speech categories is the cause of difficulty in perception of unfamiliar sounds such that learners who show more graded (i.e., less categorical) perception of sounds in their native language would have an advantage for perceiving non-native speech sounds because they would be less likely to assimilate unfamiliar speech tokens to their native-language categories. We tested this prediction in two experiments in which listeners categorized speech continua in their native language and performed tasks of discrimination or identification of difficult non-native speech sound contrasts. Overall, results did not support the hypothesis that individual differences in categorical perception of native-language speech sounds is responsible for variability in sensitivity to non-native speech sounds. However, participants who responded more consistently on a speech categorization task showed more accurate perception of non-native speech sounds. This suggests that individual differences in non-native speech perception are more related to the stability of phonetic processing abilities than to individual differences in phonetic category structure. (PsycInfo Database Record (c) 2023 APA, all rights reserved)","archive_location":"2023-43839-001","container-title":"Journal of Experimental Psychology: Learning, Memory, and Cognition","DOI":"10.1037/xlm0001213","ISSN":"0278-7393","issue":"7","journalAbbreviation":"Journal of Experimental Psychology: Learning, Memory, and Cognition","note":"publisher: American Psychological Association","page":"1161-1175","source":"EBSCOhost","title":"Relationships between native and non-native speech perception","volume":"49","author":[{"family":"Fuhrmeister","given":"Pamela"},{"family":"Phillips","given":"Matthew C."},{"family":"McCoach","given":"D. Betsy"},{"family":"Myers","given":"Emily B."}],"issued":{"date-parts":[["2023",7]]},"citation-key":"fuhrmeister.etal2023Relationships"},"label":"page"},{"id":9495,"uris":["http://zotero.org/users/6534732/items/IRALRV2N"],"itemData":{"id":9495,"type":"article-journal","abstract":"Successfully perceiving speech sounds is a crucial skill for spoken communication; yet individuals show differences in how they perceive both native and nonnative speech sounds. We studied the relationships between performance on different native and nonnative speech perception tasks, ﬁnding that (a) different tasks measure different subtleties and (b) people with consistent perception of native speech sounds tend to be better at accurately perceiving nonnative sounds. These ﬁndings have implications for understanding the nature of individual differences in speech perception and for helping adults to learn new languages successfully.","container-title":"Journal of Experimental Psychology: Human Perception and Performance","DOI":"10.1037/xhp0001191","ISSN":"1939-1277, 0096-1523","issue":"4","journalAbbreviation":"Journal of Experimental Psychology: Human Perception and Performance","language":"en","page":"370-394","source":"DOI.org (Crossref)","title":"Exploring individual differences in native phonetic perception and their link to nonnative phonetic perception","volume":"50","author":[{"family":"Honda","given":"Claire T."},{"family":"Clayards","given":"Meghan"},{"family":"Baum","given":"Shari R."}],"issued":{"date-parts":[["2024",4]]},"citation-key":"honda.etal2024Exploring"},"label":"page"},{"id":8025,"uris":["http://zotero.org/users/6534732/items/K9DTS6R6"],"itemData":{"id":8025,"type":"article-journal","abstract":"During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label":"page"},{"id":9471,"uris":["http://zotero.org/users/6534732/items/RA3GNQ5I"],"itemData":{"id":9471,"type":"article-journal","abstract":"&lt;em&gt;Language Learning&lt;/em&gt; is a journal devoted to theoretical issues in the learning of language, publishing papers from disciplines such as psychology, linguistics, and neuroscience.","container-title":"Language Learning","ISSN":"1467-9922","language":"en","note":"publisher: John Wiley &amp; Sons, Ltd","source":"onlinelibrary.wiley.com","title":"Sensitivity to Subphonemic Differences in First Language Predicts Vocabulary Size in a Foreign Language","URL":"https://onlinelibrary.wiley.com/doi/abs/10.1111/lang.12650","author":[{"family":"Kapnoula","given":"Efthymia C."},{"family":"Samuel","given":"Arthur G."}],"accessed":{"date-parts":[["2024",5,15]]},"issued":{"date-parts":[["2024",5,6]]},"citation-key":"kapnoula.samuel2024Sensitivity"},"label":"page"},{"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label":"page"}],"schema":"https://github.com/citation-style-language/schema/raw/master/csl-citation.json"} </w:instrText>
      </w:r>
      <w:r w:rsidR="00434B24">
        <w:rPr>
          <w:rFonts w:cs="Times New Roman (Body CS)"/>
        </w:rPr>
        <w:fldChar w:fldCharType="separate"/>
      </w:r>
      <w:r w:rsidR="00B06039">
        <w:rPr>
          <w:rFonts w:cs="Times New Roman (Body CS)"/>
          <w:noProof/>
        </w:rPr>
        <w:t>(Fuhrmeister et al., 2023; Honda et al., 2024; Kapnoula et al., 2017; Kapnoula &amp; Samuel, 2024; Kutlu et al., 2024)</w:t>
      </w:r>
      <w:r w:rsidR="00434B24">
        <w:rPr>
          <w:rFonts w:cs="Times New Roman (Body CS)"/>
        </w:rPr>
        <w:fldChar w:fldCharType="end"/>
      </w:r>
      <w:r w:rsidR="00434B24">
        <w:rPr>
          <w:rFonts w:cs="Times New Roman (Body CS)"/>
        </w:rPr>
        <w:t>, I aim to recruit 100 participants for this study.</w:t>
      </w:r>
    </w:p>
    <w:p w14:paraId="576FD002" w14:textId="19749000" w:rsidR="00C5074A" w:rsidRDefault="00B31A0E" w:rsidP="00C5074A">
      <w:pPr>
        <w:spacing w:line="480" w:lineRule="auto"/>
        <w:ind w:firstLine="720"/>
        <w:rPr>
          <w:rFonts w:cs="Times New Roman (Body CS)"/>
        </w:rPr>
      </w:pPr>
      <w:r>
        <w:rPr>
          <w:rFonts w:cs="Times New Roman (Body CS)"/>
        </w:rPr>
        <w:t xml:space="preserve">Because the aim of this experiment is to determine the effect </w:t>
      </w:r>
      <w:r w:rsidR="000F30FA">
        <w:rPr>
          <w:rFonts w:cs="Times New Roman (Body CS)"/>
        </w:rPr>
        <w:t xml:space="preserve">of </w:t>
      </w:r>
      <w:r>
        <w:rPr>
          <w:rFonts w:cs="Times New Roman (Body CS)"/>
        </w:rPr>
        <w:t>experiential exposure to linguistic diversity on gradient speech categorization,</w:t>
      </w:r>
      <w:r w:rsidR="00640C17">
        <w:rPr>
          <w:rFonts w:cs="Times New Roman (Body CS)"/>
        </w:rPr>
        <w:t xml:space="preserve"> I am interested in participants with a broad range of linguistic backgrounds.</w:t>
      </w:r>
      <w:r>
        <w:rPr>
          <w:rFonts w:cs="Times New Roman (Body CS)"/>
        </w:rPr>
        <w:t xml:space="preserve"> </w:t>
      </w:r>
      <w:r w:rsidR="00640C17">
        <w:rPr>
          <w:rFonts w:cs="Times New Roman (Body CS)"/>
        </w:rPr>
        <w:t>T</w:t>
      </w:r>
      <w:r w:rsidR="001F6707">
        <w:rPr>
          <w:rFonts w:cs="Times New Roman (Body CS)"/>
        </w:rPr>
        <w:t>he participants</w:t>
      </w:r>
      <w:r w:rsidR="00640C17">
        <w:rPr>
          <w:rFonts w:cs="Times New Roman (Body CS)"/>
        </w:rPr>
        <w:t xml:space="preserve"> recruited</w:t>
      </w:r>
      <w:r w:rsidR="001F6707">
        <w:rPr>
          <w:rFonts w:cs="Times New Roman (Body CS)"/>
        </w:rPr>
        <w:t xml:space="preserve"> may be mono- or multilingua</w:t>
      </w:r>
      <w:r w:rsidR="00C5074A">
        <w:rPr>
          <w:rFonts w:cs="Times New Roman (Body CS)"/>
        </w:rPr>
        <w:t>l</w:t>
      </w:r>
      <w:r w:rsidR="001F6707">
        <w:rPr>
          <w:rFonts w:cs="Times New Roman (Body CS)"/>
        </w:rPr>
        <w:t xml:space="preserve">, including participants with knowledge of both English and Japanese. </w:t>
      </w:r>
      <w:r w:rsidR="00C5074A">
        <w:rPr>
          <w:rFonts w:cs="Times New Roman (Body CS)"/>
        </w:rPr>
        <w:t>For the purpose of the research design, t</w:t>
      </w:r>
      <w:r w:rsidR="001F6707">
        <w:rPr>
          <w:rFonts w:cs="Times New Roman (Body CS)"/>
        </w:rPr>
        <w:t xml:space="preserve">he only language </w:t>
      </w:r>
      <w:r w:rsidR="00880DF2">
        <w:rPr>
          <w:rFonts w:cs="Times New Roman (Body CS)"/>
        </w:rPr>
        <w:t xml:space="preserve">requirement is that participants </w:t>
      </w:r>
      <w:r w:rsidR="00C5074A">
        <w:rPr>
          <w:rFonts w:cs="Times New Roman (Body CS)"/>
        </w:rPr>
        <w:t xml:space="preserve">must be an L1 English user. Here, an L1 user is defined as someone for whom English a) was the first language acquired and used in the home before the age of five; b) is the primary language used in daily life; and c) is a language that the participant self-identifies as being a fluent in </w:t>
      </w:r>
      <w:r w:rsidR="00C5074A">
        <w:rPr>
          <w:rFonts w:cs="Times New Roman (Body CS)"/>
        </w:rPr>
        <w:fldChar w:fldCharType="begin"/>
      </w:r>
      <w:r w:rsidR="00C5074A">
        <w:rPr>
          <w:rFonts w:cs="Times New Roman (Body CS)"/>
        </w:rPr>
        <w:instrText xml:space="preserve"> ADDIN ZOTERO_ITEM CSL_CITATION {"citationID":"lrfIQGwA","properties":{"formattedCitation":"(Brown et al., 2023)","plainCitation":"(Brown et al., 2023)","noteIndex":0},"citationItems":[{"id":10639,"uris":["http://zotero.org/users/6534732/items/FL9NZT4Y"],"itemData":{"id":10639,"type":"article-journal","abstract":"This study conceptually replicated and extended Reid, Trofimovich, and O’Brien (2019), who found that native English speakers could be biased positively (or negatively) relative to a control condition in terms of how they rate non-native English speech. Our internet-based study failed to replicate Reid et al. across a wider population sample of “native” speakers (n = 189). Listeners did not change how they rated non-native English speech after social bias orientations and performed similarly across all five measures of speech and across age and race (Asian, Black, and Caucasian). We attribute our results to differences in the methods (in-person vs. online) and/or participants. Of note, roughly one-third of our “native” participants indicated proficiency in languages other than English and residency in 12 different English-speaking countries, despite identifying as a) fluent English speakers who b) used English primarily and c) acquired English before any other language from birth. These screening items taken together qualified “native” participants in line with traditional psycholinguistics research. We conclude that the concept of “nativeness” is tied to culture-specific perspectives surrounding language use. As such, the native/non-native categorical variable simultaneously serves and limits the advancement of psycholinguistics research.","container-title":"Applied Psycholinguistics","DOI":"10.1017/S0142716423000127","ISSN":"0142-7164, 1469-1817","issue":"4","language":"en","page":"475-494","source":"Cambridge University Press","title":"Searching for the “native” speaker: A preregistered conceptual replication and extension of Reid, Trofimovich, and O’Brien (2019)","title-short":"Searching for the “native” speaker","volume":"44","author":[{"family":"Brown","given":"Bianca"},{"family":"Tusmagambet","given":"Botagoz"},{"family":"Rahming","given":"Valentino"},{"family":"Tu","given":"Chun-Ying"},{"family":"DeSalvo","given":"Michael B."},{"family":"Wiener","given":"Seth"}],"issued":{"date-parts":[["2023",7]]},"citation-key":"brown.etal2023Searching"}}],"schema":"https://github.com/citation-style-language/schema/raw/master/csl-citation.json"} </w:instrText>
      </w:r>
      <w:r w:rsidR="00C5074A">
        <w:rPr>
          <w:rFonts w:cs="Times New Roman (Body CS)"/>
        </w:rPr>
        <w:fldChar w:fldCharType="separate"/>
      </w:r>
      <w:r w:rsidR="00C5074A">
        <w:rPr>
          <w:rFonts w:cs="Times New Roman (Body CS)"/>
          <w:noProof/>
        </w:rPr>
        <w:t>(Brown et al., 2023)</w:t>
      </w:r>
      <w:r w:rsidR="00C5074A">
        <w:rPr>
          <w:rFonts w:cs="Times New Roman (Body CS)"/>
        </w:rPr>
        <w:fldChar w:fldCharType="end"/>
      </w:r>
      <w:r w:rsidR="00C5074A">
        <w:rPr>
          <w:rFonts w:cs="Times New Roman (Body CS)"/>
        </w:rPr>
        <w:t>. English need not be the only first language acquired. English/Japanese bilinguals who report equal proficiency with both are included given self-identification with these criteria such that English and Japanese as the ‘L1’ and ‘L2’ are taken to mean the language of higher daily use and language of lower daily use, respectively.</w:t>
      </w:r>
    </w:p>
    <w:p w14:paraId="23A46F82" w14:textId="6FEE7569" w:rsidR="00C5074A" w:rsidRDefault="00772F42" w:rsidP="00C5074A">
      <w:pPr>
        <w:spacing w:line="480" w:lineRule="auto"/>
        <w:ind w:firstLine="720"/>
      </w:pPr>
      <w:r>
        <w:rPr>
          <w:rFonts w:cs="Times New Roman (Body CS)"/>
        </w:rPr>
        <w:t xml:space="preserve">Participants will be recruited online through the online participant recruitment platform </w:t>
      </w:r>
      <w:r w:rsidR="00BF6271">
        <w:rPr>
          <w:rFonts w:cs="Times New Roman (Body CS)"/>
        </w:rPr>
        <w:t>Prolific</w:t>
      </w:r>
      <w:r w:rsidR="00872849">
        <w:rPr>
          <w:rFonts w:cs="Times New Roman (Body CS)"/>
        </w:rPr>
        <w:t xml:space="preserve"> (</w:t>
      </w:r>
      <w:r w:rsidR="000F30FA" w:rsidRPr="000F30FA">
        <w:rPr>
          <w:rFonts w:cs="Times New Roman (Body CS)"/>
        </w:rPr>
        <w:t>www.prolific.com</w:t>
      </w:r>
      <w:r w:rsidR="00872849">
        <w:rPr>
          <w:rFonts w:cs="Times New Roman (Body CS)"/>
        </w:rPr>
        <w:t>)</w:t>
      </w:r>
      <w:r w:rsidR="00880DF2">
        <w:rPr>
          <w:rFonts w:cs="Times New Roman (Body CS)"/>
        </w:rPr>
        <w:t>.</w:t>
      </w:r>
      <w:r w:rsidR="000F30FA">
        <w:rPr>
          <w:rFonts w:cs="Times New Roman (Body CS)"/>
        </w:rPr>
        <w:t xml:space="preserve"> Participants will first be pre-screened through the Prolific system of self-reported attributes.</w:t>
      </w:r>
      <w:r w:rsidR="00C5074A" w:rsidRPr="00C5074A">
        <w:t xml:space="preserve"> </w:t>
      </w:r>
      <w:r w:rsidR="00C5074A">
        <w:t>The following Prolific questions will be used to for pre-screening, which will only allow participants to find the study if they answer as indicated:</w:t>
      </w:r>
    </w:p>
    <w:p w14:paraId="76568958" w14:textId="77777777" w:rsidR="00C5074A" w:rsidRDefault="00C5074A" w:rsidP="00C5074A">
      <w:pPr>
        <w:pStyle w:val="ListParagraph"/>
        <w:numPr>
          <w:ilvl w:val="0"/>
          <w:numId w:val="21"/>
        </w:numPr>
        <w:spacing w:line="480" w:lineRule="auto"/>
      </w:pPr>
      <w:r>
        <w:t>“What is your first language?” (Answer must include English)</w:t>
      </w:r>
    </w:p>
    <w:p w14:paraId="70DFDADE" w14:textId="77777777" w:rsidR="00C5074A" w:rsidRDefault="00C5074A" w:rsidP="00C5074A">
      <w:pPr>
        <w:pStyle w:val="ListParagraph"/>
        <w:numPr>
          <w:ilvl w:val="0"/>
          <w:numId w:val="21"/>
        </w:numPr>
        <w:spacing w:line="480" w:lineRule="auto"/>
      </w:pPr>
      <w:r>
        <w:t>“What language(s) did you speak earliest in life?” (Answer must include English)</w:t>
      </w:r>
    </w:p>
    <w:p w14:paraId="56DC780C" w14:textId="77777777" w:rsidR="00C5074A" w:rsidRDefault="00C5074A" w:rsidP="00C5074A">
      <w:pPr>
        <w:pStyle w:val="ListParagraph"/>
        <w:numPr>
          <w:ilvl w:val="0"/>
          <w:numId w:val="21"/>
        </w:numPr>
        <w:spacing w:line="480" w:lineRule="auto"/>
      </w:pPr>
      <w:r>
        <w:t>“Which of the following languages are you fluent in?” (Answer must include English)</w:t>
      </w:r>
    </w:p>
    <w:p w14:paraId="62F658DF" w14:textId="77777777" w:rsidR="00C5074A" w:rsidRDefault="00C5074A" w:rsidP="00C5074A">
      <w:pPr>
        <w:pStyle w:val="ListParagraph"/>
        <w:numPr>
          <w:ilvl w:val="0"/>
          <w:numId w:val="21"/>
        </w:numPr>
        <w:spacing w:line="480" w:lineRule="auto"/>
      </w:pPr>
      <w:r>
        <w:lastRenderedPageBreak/>
        <w:t>“Which of the following is your primary spoken language?” (Answer must include English)</w:t>
      </w:r>
    </w:p>
    <w:p w14:paraId="6E0052CE" w14:textId="2A1B4298" w:rsidR="00F11B97" w:rsidRPr="00435C59" w:rsidRDefault="000F30FA" w:rsidP="00B13DFD">
      <w:pPr>
        <w:spacing w:line="480" w:lineRule="auto"/>
        <w:ind w:firstLine="720"/>
        <w:rPr>
          <w:rFonts w:cs="Times New Roman (Body CS)"/>
        </w:rPr>
      </w:pPr>
      <w:r>
        <w:rPr>
          <w:rFonts w:cs="Times New Roman (Body CS)"/>
        </w:rPr>
        <w:t xml:space="preserve"> After joining the study on Prolific, p</w:t>
      </w:r>
      <w:r w:rsidR="00B13DFD">
        <w:rPr>
          <w:rFonts w:cs="Times New Roman (Body CS)"/>
        </w:rPr>
        <w:t xml:space="preserve">articipants </w:t>
      </w:r>
      <w:r w:rsidR="00F11B97">
        <w:rPr>
          <w:rFonts w:cs="Times New Roman (Body CS)"/>
        </w:rPr>
        <w:t xml:space="preserve">will perform </w:t>
      </w:r>
      <w:r w:rsidR="0007283F">
        <w:rPr>
          <w:rFonts w:cs="Times New Roman (Body CS)"/>
        </w:rPr>
        <w:t>the experiment entirely</w:t>
      </w:r>
      <w:r w:rsidR="00F11B97">
        <w:rPr>
          <w:rFonts w:cs="Times New Roman (Body CS)"/>
        </w:rPr>
        <w:t xml:space="preserve"> online through the experiment builder and data collection platform Gorilla.sc </w:t>
      </w:r>
      <w:r w:rsidR="00F11B97">
        <w:rPr>
          <w:rFonts w:cs="Times New Roman (Body CS)"/>
        </w:rPr>
        <w:fldChar w:fldCharType="begin"/>
      </w:r>
      <w:r w:rsidR="00F11B97">
        <w:rPr>
          <w:rFonts w:cs="Times New Roman (Body CS)"/>
        </w:rPr>
        <w:instrText xml:space="preserve"> ADDIN ZOTERO_ITEM CSL_CITATION {"citationID":"bUTwlnzY","properties":{"formattedCitation":"(Anwyl-Irvine et al., 2020)","plainCitation":"(Anwyl-Irvine et al., 2020)","noteIndex":0},"citationItems":[{"id":796,"uris":["http://zotero.org/users/6534732/items/X6INT5NH"],"itemData":{"id":796,"type":"article-journal","abstract":"Behavioral researchers are increasingly conducting their studies online, to gain access to large and diverse samples that would be difficult to get in a laboratory environment. However, there are technical access barriers to building experiments online, and web browsers can present problems for consistent timing—an important issue with reaction-time-sensitive measures. For example, to ensure accuracy and test–retest reliability in presentation and response recording, experimenters need a working knowledge of programming languages such as JavaScript. We review some of the previous and current tools for online behavioral research, as well as how well they address the issues of usability and timing. We then present the Gorilla Experiment Builder (gorilla.sc), a fully tooled experiment authoring and deployment platform, designed to resolve many timing issues and make reliable online experimentation open and accessible to a wider range of technical abilities. To demonstrate the platform’s aptitude for accessible, reliable, and scalable research, we administered a task with a range of participant groups (primary school children and adults), settings (without supervision, at home, and under supervision, in both schools and public engagement events), equipment (participant’s own computer, computer supplied by the researcher), and connection types (personal internet connection, mobile phone 3G/4G). We used a simplified flanker task taken from the attentional network task (Rueda, Posner, &amp; Rothbart, 2004). We replicated the “conflict network” effect in all these populations, demonstrating the platform’s capability to run reaction-time-sensitive experiments. Unresolved limitations of running experiments online are then discussed, along with potential solutions and some future features of the platform.","container-title":"Behavior Research Methods","DOI":"10.3758/s13428-019-01237-x","ISSN":"1554-3528","issue":"1","journalAbbreviation":"Behav Res","language":"en","page":"388-407","source":"Springer Link","title":"Gorilla in our midst: An online behavioral experiment builder","title-short":"Gorilla in our midst","volume":"52","author":[{"family":"Anwyl-Irvine","given":"Alexander L."},{"family":"Massonnié","given":"Jessica"},{"family":"Flitton","given":"Adam"},{"family":"Kirkham","given":"Natasha"},{"family":"Evershed","given":"Jo K."}],"issued":{"date-parts":[["2020",2,1]]},"citation-key":"anwyl-irvineGorillaOurMidst2020"}}],"schema":"https://github.com/citation-style-language/schema/raw/master/csl-citation.json"} </w:instrText>
      </w:r>
      <w:r w:rsidR="00F11B97">
        <w:rPr>
          <w:rFonts w:cs="Times New Roman (Body CS)"/>
        </w:rPr>
        <w:fldChar w:fldCharType="separate"/>
      </w:r>
      <w:r w:rsidR="00B06039">
        <w:rPr>
          <w:rFonts w:cs="Times New Roman (Body CS)"/>
          <w:noProof/>
        </w:rPr>
        <w:t>(Anwyl-Irvine et al., 2020)</w:t>
      </w:r>
      <w:r w:rsidR="00F11B97">
        <w:rPr>
          <w:rFonts w:cs="Times New Roman (Body CS)"/>
        </w:rPr>
        <w:fldChar w:fldCharType="end"/>
      </w:r>
      <w:r w:rsidR="00F11B97">
        <w:rPr>
          <w:rFonts w:cs="Times New Roman (Body CS)"/>
        </w:rPr>
        <w:t xml:space="preserve">. Participants will be </w:t>
      </w:r>
      <w:r w:rsidR="00EB2B78">
        <w:rPr>
          <w:rFonts w:cs="Times New Roman (Body CS)"/>
        </w:rPr>
        <w:t xml:space="preserve">monetarily </w:t>
      </w:r>
      <w:r w:rsidR="00F11B97">
        <w:rPr>
          <w:rFonts w:cs="Times New Roman (Body CS)"/>
        </w:rPr>
        <w:t xml:space="preserve">compensated for their time. </w:t>
      </w:r>
    </w:p>
    <w:p w14:paraId="4D048873" w14:textId="538D7A4E" w:rsidR="00E41A94" w:rsidRPr="002129C1" w:rsidRDefault="00EB2B78" w:rsidP="00E41A94">
      <w:pPr>
        <w:pStyle w:val="Heading3"/>
      </w:pPr>
      <w:r>
        <w:t>Speech stimuli</w:t>
      </w:r>
    </w:p>
    <w:p w14:paraId="04DF8F27" w14:textId="37C1DC85" w:rsidR="003A2932" w:rsidRPr="007E798B" w:rsidRDefault="003A2932" w:rsidP="00345CB4">
      <w:pPr>
        <w:spacing w:line="480" w:lineRule="auto"/>
        <w:ind w:firstLine="720"/>
        <w:rPr>
          <w:rFonts w:cs="Times New Roman (Body CS)"/>
        </w:rPr>
      </w:pPr>
      <w:r w:rsidRPr="00876B73">
        <w:rPr>
          <w:rFonts w:cs="Times New Roman (Body CS)"/>
        </w:rPr>
        <w:t>Gradient categorization of L1 and L2 speech and perceptual flexibility will be measured through a visual analog scale (VAS) task.</w:t>
      </w:r>
      <w:r>
        <w:rPr>
          <w:rFonts w:cs="Times New Roman (Body CS)"/>
        </w:rPr>
        <w:t xml:space="preserve"> Listeners are asked to judge a series of stimuli from a continuum that varies in equal steps</w:t>
      </w:r>
      <w:r w:rsidR="00DF05A5">
        <w:rPr>
          <w:rFonts w:cs="Times New Roman (Body CS)"/>
        </w:rPr>
        <w:t xml:space="preserve"> along auditory dimensions</w:t>
      </w:r>
      <w:r>
        <w:rPr>
          <w:rFonts w:cs="Times New Roman (Body CS)"/>
        </w:rPr>
        <w:t xml:space="preserve"> between a pair of phonemic contrasts. For this task, the speech stimuli are derived </w:t>
      </w:r>
      <w:r w:rsidR="00CB0D4C">
        <w:rPr>
          <w:rFonts w:cs="Times New Roman (Body CS)"/>
        </w:rPr>
        <w:t>from minimal pair</w:t>
      </w:r>
      <w:r w:rsidR="00C52849">
        <w:rPr>
          <w:rFonts w:cs="Times New Roman (Body CS)"/>
        </w:rPr>
        <w:t>s</w:t>
      </w:r>
      <w:r w:rsidR="00CB0D4C">
        <w:rPr>
          <w:rFonts w:cs="Times New Roman (Body CS)"/>
        </w:rPr>
        <w:t xml:space="preserve"> from English and Japanese</w:t>
      </w:r>
      <w:r w:rsidR="003222BE">
        <w:rPr>
          <w:rFonts w:cs="Times New Roman (Body CS)"/>
        </w:rPr>
        <w:t>, respectively</w:t>
      </w:r>
      <w:r w:rsidR="00CB0D4C">
        <w:rPr>
          <w:rFonts w:cs="Times New Roman (Body CS)"/>
        </w:rPr>
        <w:t xml:space="preserve">: the English </w:t>
      </w:r>
      <w:r w:rsidR="00C52849">
        <w:rPr>
          <w:rFonts w:cs="Times New Roman (Body CS)"/>
        </w:rPr>
        <w:t>vowel tense-lax contrast using /</w:t>
      </w:r>
      <w:proofErr w:type="spellStart"/>
      <w:r w:rsidR="00C52849">
        <w:rPr>
          <w:rFonts w:cs="Times New Roman (Body CS)"/>
        </w:rPr>
        <w:t>i</w:t>
      </w:r>
      <w:proofErr w:type="spellEnd"/>
      <w:r w:rsidR="00C52849">
        <w:rPr>
          <w:rFonts w:cs="Times New Roman (Body CS)"/>
        </w:rPr>
        <w:t>/-/ɪ/ (</w:t>
      </w:r>
      <w:r w:rsidR="00C52849">
        <w:rPr>
          <w:rFonts w:cs="Times New Roman (Body CS)"/>
          <w:i/>
          <w:iCs/>
        </w:rPr>
        <w:t>r</w:t>
      </w:r>
      <w:r w:rsidR="00C52849" w:rsidRPr="00C52849">
        <w:rPr>
          <w:rFonts w:cs="Times New Roman (Body CS)"/>
          <w:i/>
          <w:iCs/>
        </w:rPr>
        <w:t xml:space="preserve">eason </w:t>
      </w:r>
      <w:r w:rsidR="00C52849">
        <w:rPr>
          <w:rFonts w:cs="Times New Roman (Body CS)"/>
        </w:rPr>
        <w:t xml:space="preserve">vs. </w:t>
      </w:r>
      <w:r w:rsidR="00C52849" w:rsidRPr="00C52849">
        <w:rPr>
          <w:rFonts w:cs="Times New Roman (Body CS)"/>
          <w:i/>
          <w:iCs/>
        </w:rPr>
        <w:t>risen</w:t>
      </w:r>
      <w:r w:rsidR="00C52849">
        <w:rPr>
          <w:rFonts w:cs="Times New Roman (Body CS)"/>
        </w:rPr>
        <w:t>), the English stop consonant voicing contrast using /</w:t>
      </w:r>
      <w:r w:rsidR="007E798B">
        <w:rPr>
          <w:rFonts w:cs="Times New Roman (Body CS)"/>
        </w:rPr>
        <w:t>d</w:t>
      </w:r>
      <w:r w:rsidR="00C52849">
        <w:rPr>
          <w:rFonts w:cs="Times New Roman (Body CS)"/>
        </w:rPr>
        <w:t>/-/</w:t>
      </w:r>
      <w:r w:rsidR="007E798B">
        <w:rPr>
          <w:rFonts w:cs="Times New Roman (Body CS)"/>
        </w:rPr>
        <w:t>t</w:t>
      </w:r>
      <w:r w:rsidR="00917D35">
        <w:rPr>
          <w:rFonts w:cs="Times New Roman (Body CS)"/>
        </w:rPr>
        <w:t>/</w:t>
      </w:r>
      <w:r w:rsidR="00C52849">
        <w:rPr>
          <w:rFonts w:cs="Times New Roman (Body CS)"/>
        </w:rPr>
        <w:t xml:space="preserve"> (</w:t>
      </w:r>
      <w:r w:rsidR="007E798B">
        <w:rPr>
          <w:rFonts w:cs="Times New Roman (Body CS)"/>
          <w:i/>
          <w:iCs/>
        </w:rPr>
        <w:t>indent-</w:t>
      </w:r>
      <w:r w:rsidR="007E798B" w:rsidRPr="007E798B">
        <w:rPr>
          <w:rFonts w:cs="Times New Roman (Body CS)"/>
          <w:smallCaps/>
        </w:rPr>
        <w:t>verb</w:t>
      </w:r>
      <w:r w:rsidR="00C52849">
        <w:rPr>
          <w:rFonts w:cs="Times New Roman (Body CS)"/>
        </w:rPr>
        <w:t xml:space="preserve"> vs. </w:t>
      </w:r>
      <w:r w:rsidR="007E798B">
        <w:rPr>
          <w:rFonts w:cs="Times New Roman (Body CS)"/>
          <w:i/>
          <w:iCs/>
        </w:rPr>
        <w:t>intent</w:t>
      </w:r>
      <w:r w:rsidR="00C52849">
        <w:rPr>
          <w:rFonts w:cs="Times New Roman (Body CS)"/>
        </w:rPr>
        <w:t>),</w:t>
      </w:r>
      <w:r w:rsidR="00CB0D4C">
        <w:rPr>
          <w:rFonts w:cs="Times New Roman (Body CS)"/>
        </w:rPr>
        <w:t xml:space="preserve"> the Japanese vowel length contrast</w:t>
      </w:r>
      <w:r w:rsidR="002246F3">
        <w:rPr>
          <w:rFonts w:cs="Times New Roman (Body CS)"/>
        </w:rPr>
        <w:t xml:space="preserve"> using </w:t>
      </w:r>
      <w:r w:rsidR="00FA2BDF">
        <w:rPr>
          <w:rFonts w:cs="Times New Roman (Body CS)"/>
        </w:rPr>
        <w:t>/</w:t>
      </w:r>
      <w:r w:rsidR="002246F3">
        <w:rPr>
          <w:rFonts w:cs="Times New Roman (Body CS)"/>
        </w:rPr>
        <w:t>o/</w:t>
      </w:r>
      <w:r w:rsidR="00FA2BDF">
        <w:rPr>
          <w:rFonts w:cs="Times New Roman (Body CS)"/>
        </w:rPr>
        <w:t>-/</w:t>
      </w:r>
      <w:proofErr w:type="spellStart"/>
      <w:r w:rsidR="00FA2BDF">
        <w:rPr>
          <w:rFonts w:cs="Times New Roman (Body CS)"/>
        </w:rPr>
        <w:t>oo</w:t>
      </w:r>
      <w:proofErr w:type="spellEnd"/>
      <w:r w:rsidR="00FA2BDF">
        <w:rPr>
          <w:rFonts w:cs="Times New Roman (Body CS)"/>
        </w:rPr>
        <w:t>/</w:t>
      </w:r>
      <w:r w:rsidR="00CB0D4C">
        <w:rPr>
          <w:rFonts w:cs="Times New Roman (Body CS)"/>
        </w:rPr>
        <w:t xml:space="preserve"> (</w:t>
      </w:r>
      <w:proofErr w:type="spellStart"/>
      <w:r w:rsidR="00CB0D4C">
        <w:rPr>
          <w:rFonts w:cs="Times New Roman (Body CS)"/>
          <w:i/>
          <w:iCs/>
        </w:rPr>
        <w:t>toru</w:t>
      </w:r>
      <w:proofErr w:type="spellEnd"/>
      <w:r w:rsidR="00FA2BDF">
        <w:rPr>
          <w:rFonts w:cs="Times New Roman (Body CS)"/>
          <w:i/>
          <w:iCs/>
        </w:rPr>
        <w:t xml:space="preserve"> </w:t>
      </w:r>
      <w:r w:rsidR="00FA2BDF">
        <w:rPr>
          <w:rFonts w:cs="Times New Roman (Body CS)"/>
        </w:rPr>
        <w:t xml:space="preserve">‘take’ vs. </w:t>
      </w:r>
      <w:proofErr w:type="spellStart"/>
      <w:r w:rsidR="00CB0D4C">
        <w:rPr>
          <w:rFonts w:cs="Times New Roman (Body CS)"/>
          <w:i/>
          <w:iCs/>
        </w:rPr>
        <w:t>tooru</w:t>
      </w:r>
      <w:proofErr w:type="spellEnd"/>
      <w:r w:rsidR="00CB0D4C">
        <w:rPr>
          <w:rFonts w:cs="Times New Roman (Body CS)"/>
        </w:rPr>
        <w:t xml:space="preserve"> </w:t>
      </w:r>
      <w:r w:rsidR="00FA2BDF">
        <w:rPr>
          <w:rFonts w:cs="Times New Roman (Body CS)"/>
        </w:rPr>
        <w:t>‘</w:t>
      </w:r>
      <w:r w:rsidR="00CB0D4C">
        <w:rPr>
          <w:rFonts w:cs="Times New Roman (Body CS)"/>
        </w:rPr>
        <w:t>pass through</w:t>
      </w:r>
      <w:r w:rsidR="00FA2BDF">
        <w:rPr>
          <w:rFonts w:cs="Times New Roman (Body CS)"/>
        </w:rPr>
        <w:t>’</w:t>
      </w:r>
      <w:r w:rsidR="00CB0D4C">
        <w:rPr>
          <w:rFonts w:cs="Times New Roman (Body CS)"/>
        </w:rPr>
        <w:t>), and the Japanese consonant gemination contrast</w:t>
      </w:r>
      <w:r w:rsidR="002246F3">
        <w:rPr>
          <w:rFonts w:cs="Times New Roman (Body CS)"/>
        </w:rPr>
        <w:t xml:space="preserve"> using </w:t>
      </w:r>
      <w:r w:rsidR="00FA2BDF">
        <w:rPr>
          <w:rFonts w:cs="Times New Roman (Body CS)"/>
        </w:rPr>
        <w:t>/t/-/</w:t>
      </w:r>
      <w:proofErr w:type="spellStart"/>
      <w:r w:rsidR="00FA2BDF">
        <w:rPr>
          <w:rFonts w:cs="Times New Roman (Body CS)"/>
        </w:rPr>
        <w:t>tt</w:t>
      </w:r>
      <w:proofErr w:type="spellEnd"/>
      <w:r w:rsidR="00FA2BDF">
        <w:rPr>
          <w:rFonts w:cs="Times New Roman (Body CS)"/>
        </w:rPr>
        <w:t>/</w:t>
      </w:r>
      <w:r w:rsidR="00CB0D4C">
        <w:rPr>
          <w:rFonts w:cs="Times New Roman (Body CS)"/>
        </w:rPr>
        <w:t xml:space="preserve"> (</w:t>
      </w:r>
      <w:proofErr w:type="spellStart"/>
      <w:r w:rsidR="00FA2BDF">
        <w:rPr>
          <w:rFonts w:cs="Times New Roman (Body CS)"/>
          <w:i/>
          <w:iCs/>
        </w:rPr>
        <w:t>kita</w:t>
      </w:r>
      <w:proofErr w:type="spellEnd"/>
      <w:r w:rsidR="00FA2BDF">
        <w:rPr>
          <w:rFonts w:cs="Times New Roman (Body CS)"/>
          <w:i/>
          <w:iCs/>
        </w:rPr>
        <w:t xml:space="preserve"> </w:t>
      </w:r>
      <w:r w:rsidR="00FA2BDF">
        <w:rPr>
          <w:rFonts w:cs="Times New Roman (Body CS)"/>
        </w:rPr>
        <w:t>‘come-</w:t>
      </w:r>
      <w:r w:rsidR="00FA2BDF" w:rsidRPr="00213AC1">
        <w:rPr>
          <w:rFonts w:cs="Times New Roman (Body CS)"/>
          <w:smallCaps/>
        </w:rPr>
        <w:t>past tense</w:t>
      </w:r>
      <w:r w:rsidR="00FA2BDF">
        <w:rPr>
          <w:rFonts w:cs="Times New Roman (Body CS)"/>
        </w:rPr>
        <w:t xml:space="preserve">’ vs. </w:t>
      </w:r>
      <w:proofErr w:type="spellStart"/>
      <w:r w:rsidR="00FA2BDF">
        <w:rPr>
          <w:rFonts w:cs="Times New Roman (Body CS)"/>
          <w:i/>
          <w:iCs/>
        </w:rPr>
        <w:t>kitta</w:t>
      </w:r>
      <w:proofErr w:type="spellEnd"/>
      <w:r w:rsidR="00FA2BDF">
        <w:rPr>
          <w:rFonts w:cs="Times New Roman (Body CS)"/>
        </w:rPr>
        <w:t xml:space="preserve"> ‘cut-</w:t>
      </w:r>
      <w:r w:rsidR="00FA2BDF" w:rsidRPr="00FA2BDF">
        <w:rPr>
          <w:rFonts w:cs="Times New Roman (Body CS)"/>
          <w:smallCaps/>
        </w:rPr>
        <w:t xml:space="preserve"> </w:t>
      </w:r>
      <w:r w:rsidR="00FA2BDF" w:rsidRPr="00213AC1">
        <w:rPr>
          <w:rFonts w:cs="Times New Roman (Body CS)"/>
          <w:smallCaps/>
        </w:rPr>
        <w:t>past tense</w:t>
      </w:r>
      <w:r w:rsidR="00FA2BDF">
        <w:rPr>
          <w:rFonts w:cs="Times New Roman (Body CS)"/>
        </w:rPr>
        <w:t>’).</w:t>
      </w:r>
      <w:r w:rsidR="00C52849">
        <w:rPr>
          <w:rFonts w:cs="Times New Roman (Body CS)"/>
        </w:rPr>
        <w:t xml:space="preserve"> These words were chosen to match in </w:t>
      </w:r>
      <w:r w:rsidR="003222BE">
        <w:rPr>
          <w:rFonts w:cs="Times New Roman (Body CS)"/>
        </w:rPr>
        <w:t xml:space="preserve">number of </w:t>
      </w:r>
      <w:r w:rsidR="00C52849">
        <w:rPr>
          <w:rFonts w:cs="Times New Roman (Body CS)"/>
        </w:rPr>
        <w:t>syllable</w:t>
      </w:r>
      <w:r w:rsidR="003222BE">
        <w:rPr>
          <w:rFonts w:cs="Times New Roman (Body CS)"/>
        </w:rPr>
        <w:t>s</w:t>
      </w:r>
      <w:r w:rsidR="00917D35">
        <w:rPr>
          <w:rFonts w:cs="Times New Roman (Body CS)"/>
        </w:rPr>
        <w:t xml:space="preserve"> and to have the contrast occur word-medially</w:t>
      </w:r>
      <w:r w:rsidR="00C52849">
        <w:rPr>
          <w:rFonts w:cs="Times New Roman (Body CS)"/>
        </w:rPr>
        <w:t>.</w:t>
      </w:r>
      <w:r w:rsidR="007E798B">
        <w:rPr>
          <w:rFonts w:cs="Times New Roman (Body CS)"/>
        </w:rPr>
        <w:t xml:space="preserve"> Specifically for </w:t>
      </w:r>
      <w:r w:rsidR="007E798B">
        <w:rPr>
          <w:rFonts w:cs="Times New Roman (Body CS)"/>
          <w:i/>
          <w:iCs/>
        </w:rPr>
        <w:t>indent</w:t>
      </w:r>
      <w:r w:rsidR="007E798B">
        <w:rPr>
          <w:rFonts w:cs="Times New Roman (Body CS)"/>
        </w:rPr>
        <w:t xml:space="preserve"> vs. </w:t>
      </w:r>
      <w:r w:rsidR="007E798B">
        <w:rPr>
          <w:rFonts w:cs="Times New Roman (Body CS)"/>
          <w:i/>
          <w:iCs/>
        </w:rPr>
        <w:t>intent</w:t>
      </w:r>
      <w:r w:rsidR="007E798B">
        <w:rPr>
          <w:rFonts w:cs="Times New Roman (Body CS)"/>
        </w:rPr>
        <w:t>, the words were chosen to have the stress fall on the second syllable to avoid having the intervocalic [t] phone turn into a flap [</w:t>
      </w:r>
      <w:r w:rsidR="00FE6FE7">
        <w:rPr>
          <w:rFonts w:cs="Times New Roman (Body CS)"/>
        </w:rPr>
        <w:t>ɾ].</w:t>
      </w:r>
    </w:p>
    <w:p w14:paraId="4A9DC919" w14:textId="66AE9CA8" w:rsidR="00E41A94" w:rsidRDefault="00CB0D4C" w:rsidP="00345CB4">
      <w:pPr>
        <w:spacing w:line="480" w:lineRule="auto"/>
        <w:rPr>
          <w:rFonts w:cs="Times New Roman (Body CS)"/>
        </w:rPr>
      </w:pPr>
      <w:r>
        <w:rPr>
          <w:rFonts w:cs="Times New Roman (Body CS)"/>
        </w:rPr>
        <w:tab/>
      </w:r>
      <w:r w:rsidR="0047457D">
        <w:rPr>
          <w:rFonts w:cs="Times New Roman (Body CS)"/>
        </w:rPr>
        <w:t>The continua were synthesized from naturally recorded speech of each endpoint word embedded in carrier sentences (English: “Please</w:t>
      </w:r>
      <w:r w:rsidR="0047457D">
        <w:rPr>
          <w:rFonts w:cs="Times New Roman (Body CS)" w:hint="eastAsia"/>
        </w:rPr>
        <w:t xml:space="preserve"> </w:t>
      </w:r>
      <w:r w:rsidR="0047457D">
        <w:rPr>
          <w:rFonts w:cs="Times New Roman (Body CS)"/>
        </w:rPr>
        <w:t xml:space="preserve">say </w:t>
      </w:r>
      <w:r w:rsidR="00213AC1">
        <w:rPr>
          <w:rFonts w:cs="Times New Roman (Body CS)"/>
        </w:rPr>
        <w:t>‘</w:t>
      </w:r>
      <w:r w:rsidR="002129C1">
        <w:rPr>
          <w:rFonts w:cs="Times New Roman (Body CS)"/>
        </w:rPr>
        <w:t>__</w:t>
      </w:r>
      <w:r w:rsidR="00213AC1">
        <w:rPr>
          <w:rFonts w:cs="Times New Roman (Body CS)"/>
        </w:rPr>
        <w:t>’</w:t>
      </w:r>
      <w:r w:rsidR="0047457D">
        <w:rPr>
          <w:rFonts w:cs="Times New Roman (Body CS)"/>
        </w:rPr>
        <w:t xml:space="preserve"> again”; Japanese: </w:t>
      </w:r>
      <w:r w:rsidR="0047457D">
        <w:rPr>
          <w:rFonts w:cs="Times New Roman (Body CS)" w:hint="eastAsia"/>
        </w:rPr>
        <w:t>また</w:t>
      </w:r>
      <w:r w:rsidR="002129C1">
        <w:rPr>
          <w:rFonts w:cs="Times New Roman (Body CS)"/>
        </w:rPr>
        <w:t>「</w:t>
      </w:r>
      <w:r w:rsidR="002129C1">
        <w:rPr>
          <w:rFonts w:cs="Times New Roman (Body CS)"/>
        </w:rPr>
        <w:t>__</w:t>
      </w:r>
      <w:r w:rsidR="002129C1">
        <w:rPr>
          <w:rFonts w:cs="Times New Roman (Body CS)" w:hint="eastAsia"/>
        </w:rPr>
        <w:t>」</w:t>
      </w:r>
      <w:r w:rsidR="0047457D">
        <w:rPr>
          <w:rFonts w:cs="Times New Roman (Body CS)" w:hint="eastAsia"/>
        </w:rPr>
        <w:t>と言ってください</w:t>
      </w:r>
      <w:r w:rsidR="00FA2BDF">
        <w:rPr>
          <w:rFonts w:cs="Times New Roman (Body CS)"/>
        </w:rPr>
        <w:t xml:space="preserve"> </w:t>
      </w:r>
      <w:proofErr w:type="spellStart"/>
      <w:r w:rsidR="00FA2BDF">
        <w:rPr>
          <w:rFonts w:cs="Times New Roman (Body CS)"/>
          <w:i/>
          <w:iCs/>
        </w:rPr>
        <w:t>mata</w:t>
      </w:r>
      <w:proofErr w:type="spellEnd"/>
      <w:r w:rsidR="00FA2BDF">
        <w:rPr>
          <w:rFonts w:cs="Times New Roman (Body CS)"/>
          <w:i/>
          <w:iCs/>
        </w:rPr>
        <w:t xml:space="preserve"> __ to </w:t>
      </w:r>
      <w:proofErr w:type="spellStart"/>
      <w:r w:rsidR="00FA2BDF">
        <w:rPr>
          <w:rFonts w:cs="Times New Roman (Body CS)"/>
          <w:i/>
          <w:iCs/>
        </w:rPr>
        <w:t>itte</w:t>
      </w:r>
      <w:proofErr w:type="spellEnd"/>
      <w:r w:rsidR="00FA2BDF">
        <w:rPr>
          <w:rFonts w:cs="Times New Roman (Body CS)"/>
          <w:i/>
          <w:iCs/>
        </w:rPr>
        <w:t xml:space="preserve"> </w:t>
      </w:r>
      <w:proofErr w:type="spellStart"/>
      <w:r w:rsidR="00FA2BDF">
        <w:rPr>
          <w:rFonts w:cs="Times New Roman (Body CS)"/>
          <w:i/>
          <w:iCs/>
        </w:rPr>
        <w:t>kudasai</w:t>
      </w:r>
      <w:proofErr w:type="spellEnd"/>
      <w:r w:rsidR="002129C1">
        <w:rPr>
          <w:rFonts w:cs="Times New Roman (Body CS)"/>
        </w:rPr>
        <w:t>)</w:t>
      </w:r>
      <w:r w:rsidR="0047457D">
        <w:rPr>
          <w:rFonts w:cs="Times New Roman (Body CS)"/>
        </w:rPr>
        <w:t xml:space="preserve">. </w:t>
      </w:r>
      <w:r w:rsidR="00FF2F04">
        <w:rPr>
          <w:rFonts w:cs="Times New Roman (Body CS)"/>
        </w:rPr>
        <w:t xml:space="preserve">The target word was surrounded by quotation marks/brackets for the talker to add a slight but natural pause in between the target word and the rest of the carrier sentence. </w:t>
      </w:r>
      <w:r w:rsidR="0047457D">
        <w:rPr>
          <w:rFonts w:cs="Times New Roman (Body CS)"/>
        </w:rPr>
        <w:t>The speech for both</w:t>
      </w:r>
      <w:r w:rsidR="002246F3">
        <w:rPr>
          <w:rFonts w:cs="Times New Roman (Body CS)"/>
        </w:rPr>
        <w:t xml:space="preserve"> English and Japanese</w:t>
      </w:r>
      <w:r w:rsidR="0047457D">
        <w:rPr>
          <w:rFonts w:cs="Times New Roman (Body CS)"/>
        </w:rPr>
        <w:t xml:space="preserve"> were recorded by the same</w:t>
      </w:r>
      <w:r w:rsidR="002246F3">
        <w:rPr>
          <w:rFonts w:cs="Times New Roman (Body CS)"/>
        </w:rPr>
        <w:t xml:space="preserve"> </w:t>
      </w:r>
      <w:r w:rsidR="002129C1">
        <w:rPr>
          <w:rFonts w:cs="Times New Roman (Body CS)"/>
        </w:rPr>
        <w:t>37</w:t>
      </w:r>
      <w:r w:rsidR="002246F3">
        <w:rPr>
          <w:rFonts w:cs="Times New Roman (Body CS)"/>
        </w:rPr>
        <w:t>-year-old</w:t>
      </w:r>
      <w:r w:rsidR="0047457D">
        <w:rPr>
          <w:rFonts w:cs="Times New Roman (Body CS)"/>
        </w:rPr>
        <w:t xml:space="preserve"> female </w:t>
      </w:r>
      <w:r w:rsidR="002246F3">
        <w:rPr>
          <w:rFonts w:cs="Times New Roman (Body CS)"/>
        </w:rPr>
        <w:t>Japanese-</w:t>
      </w:r>
      <w:r w:rsidR="0047457D">
        <w:rPr>
          <w:rFonts w:cs="Times New Roman (Body CS)"/>
        </w:rPr>
        <w:t xml:space="preserve">English bilingual speaker </w:t>
      </w:r>
      <w:r w:rsidR="00834607">
        <w:rPr>
          <w:rFonts w:cs="Times New Roman (Body CS)"/>
        </w:rPr>
        <w:t xml:space="preserve">who is fluent </w:t>
      </w:r>
      <w:r w:rsidR="0047457D">
        <w:rPr>
          <w:rFonts w:cs="Times New Roman (Body CS)"/>
        </w:rPr>
        <w:t>in both languages</w:t>
      </w:r>
      <w:r w:rsidR="002246F3">
        <w:rPr>
          <w:rFonts w:cs="Times New Roman (Body CS)"/>
        </w:rPr>
        <w:t xml:space="preserve">. The </w:t>
      </w:r>
      <w:r w:rsidR="002246F3">
        <w:rPr>
          <w:rFonts w:cs="Times New Roman (Body CS)"/>
        </w:rPr>
        <w:lastRenderedPageBreak/>
        <w:t>speaker</w:t>
      </w:r>
      <w:r w:rsidR="00834607">
        <w:rPr>
          <w:rFonts w:cs="Times New Roman (Body CS)"/>
        </w:rPr>
        <w:t xml:space="preserve"> was</w:t>
      </w:r>
      <w:r w:rsidR="0047457D">
        <w:rPr>
          <w:rFonts w:cs="Times New Roman (Body CS)"/>
        </w:rPr>
        <w:t xml:space="preserve"> </w:t>
      </w:r>
      <w:r w:rsidR="002246F3">
        <w:rPr>
          <w:rFonts w:cs="Times New Roman (Body CS)"/>
        </w:rPr>
        <w:t xml:space="preserve">born in Japan and spent her childhood in </w:t>
      </w:r>
      <w:r w:rsidR="002129C1">
        <w:rPr>
          <w:rFonts w:cs="Times New Roman (Body CS)"/>
        </w:rPr>
        <w:t xml:space="preserve">France, the </w:t>
      </w:r>
      <w:r w:rsidR="0047457D">
        <w:rPr>
          <w:rFonts w:cs="Times New Roman (Body CS)"/>
        </w:rPr>
        <w:t>UK</w:t>
      </w:r>
      <w:r w:rsidR="002129C1">
        <w:rPr>
          <w:rFonts w:cs="Times New Roman (Body CS)"/>
        </w:rPr>
        <w:t>,</w:t>
      </w:r>
      <w:r w:rsidR="0047457D">
        <w:rPr>
          <w:rFonts w:cs="Times New Roman (Body CS)"/>
        </w:rPr>
        <w:t xml:space="preserve"> and Japan. </w:t>
      </w:r>
      <w:r w:rsidR="002246F3">
        <w:rPr>
          <w:rFonts w:cs="Times New Roman (Body CS)"/>
        </w:rPr>
        <w:t>As of the time of recording, th</w:t>
      </w:r>
      <w:r w:rsidR="0047457D">
        <w:rPr>
          <w:rFonts w:cs="Times New Roman (Body CS)"/>
        </w:rPr>
        <w:t xml:space="preserve">e speaker has lived in the US for </w:t>
      </w:r>
      <w:r w:rsidR="002129C1">
        <w:rPr>
          <w:rFonts w:cs="Times New Roman (Body CS)"/>
        </w:rPr>
        <w:t>13</w:t>
      </w:r>
      <w:r w:rsidR="0047457D">
        <w:rPr>
          <w:rFonts w:cs="Times New Roman (Body CS)"/>
        </w:rPr>
        <w:t xml:space="preserve"> years and speaks </w:t>
      </w:r>
      <w:r w:rsidR="000F30FA">
        <w:rPr>
          <w:rFonts w:cs="Times New Roman (Body CS)"/>
        </w:rPr>
        <w:t xml:space="preserve">American </w:t>
      </w:r>
      <w:r w:rsidR="0047457D">
        <w:rPr>
          <w:rFonts w:cs="Times New Roman (Body CS)"/>
        </w:rPr>
        <w:t>English with</w:t>
      </w:r>
      <w:r w:rsidR="00C5074A">
        <w:rPr>
          <w:rFonts w:cs="Times New Roman (Body CS)"/>
        </w:rPr>
        <w:t>out any discernable foreign accent</w:t>
      </w:r>
      <w:r w:rsidR="0047457D">
        <w:rPr>
          <w:rFonts w:cs="Times New Roman (Body CS)"/>
        </w:rPr>
        <w:t>. The speaker was recorded in a sound-attenuated booth</w:t>
      </w:r>
      <w:r w:rsidR="002246F3">
        <w:rPr>
          <w:rFonts w:cs="Times New Roman (Body CS)"/>
        </w:rPr>
        <w:t xml:space="preserve"> with a </w:t>
      </w:r>
      <w:r w:rsidR="002129C1" w:rsidRPr="002129C1">
        <w:rPr>
          <w:rFonts w:cs="Times New Roman (Body CS)"/>
        </w:rPr>
        <w:t xml:space="preserve">Shure SM48 </w:t>
      </w:r>
      <w:r w:rsidR="002129C1">
        <w:rPr>
          <w:rFonts w:cs="Times New Roman (Body CS)"/>
        </w:rPr>
        <w:t>m</w:t>
      </w:r>
      <w:r w:rsidR="002129C1" w:rsidRPr="002129C1">
        <w:rPr>
          <w:rFonts w:cs="Times New Roman (Body CS)"/>
        </w:rPr>
        <w:t xml:space="preserve">icrophone </w:t>
      </w:r>
      <w:r w:rsidR="002129C1">
        <w:rPr>
          <w:rFonts w:cs="Times New Roman (Body CS)"/>
        </w:rPr>
        <w:t xml:space="preserve">fitted with </w:t>
      </w:r>
      <w:r w:rsidR="002129C1" w:rsidRPr="002129C1">
        <w:rPr>
          <w:rFonts w:cs="Times New Roman (Body CS)"/>
        </w:rPr>
        <w:t>foam windscreen connected via XLR cable to</w:t>
      </w:r>
      <w:r w:rsidR="002129C1">
        <w:rPr>
          <w:rFonts w:cs="Times New Roman (Body CS)"/>
        </w:rPr>
        <w:t xml:space="preserve"> a</w:t>
      </w:r>
      <w:r w:rsidR="002129C1" w:rsidRPr="002129C1">
        <w:rPr>
          <w:rFonts w:cs="Times New Roman (Body CS)"/>
        </w:rPr>
        <w:t xml:space="preserve"> </w:t>
      </w:r>
      <w:proofErr w:type="spellStart"/>
      <w:r w:rsidR="002129C1" w:rsidRPr="002129C1">
        <w:rPr>
          <w:rFonts w:cs="Times New Roman (Body CS)"/>
        </w:rPr>
        <w:t>Focusrite</w:t>
      </w:r>
      <w:proofErr w:type="spellEnd"/>
      <w:r w:rsidR="002129C1" w:rsidRPr="002129C1">
        <w:rPr>
          <w:rFonts w:cs="Times New Roman (Body CS)"/>
        </w:rPr>
        <w:t xml:space="preserve"> Scarlett 4i4 3rd Gen USB audio interface connected </w:t>
      </w:r>
      <w:r w:rsidR="002246F3">
        <w:rPr>
          <w:rFonts w:cs="Times New Roman (Body CS)"/>
        </w:rPr>
        <w:t xml:space="preserve">to a 2021 M1 MacBook Pro laptop. The </w:t>
      </w:r>
      <w:r w:rsidR="00834607">
        <w:rPr>
          <w:rFonts w:cs="Times New Roman (Body CS)"/>
        </w:rPr>
        <w:t xml:space="preserve">speech was recorded </w:t>
      </w:r>
      <w:r w:rsidR="0064423F">
        <w:rPr>
          <w:rFonts w:cs="Times New Roman (Body CS)"/>
        </w:rPr>
        <w:t>in mono</w:t>
      </w:r>
      <w:r w:rsidR="00834607">
        <w:rPr>
          <w:rFonts w:cs="Times New Roman (Body CS)"/>
        </w:rPr>
        <w:t xml:space="preserve"> via </w:t>
      </w:r>
      <w:r w:rsidR="002246F3">
        <w:rPr>
          <w:rFonts w:cs="Times New Roman (Body CS)"/>
        </w:rPr>
        <w:t xml:space="preserve">Praat </w:t>
      </w:r>
      <w:r w:rsidR="002246F3">
        <w:rPr>
          <w:rFonts w:cs="Times New Roman (Body CS)"/>
        </w:rPr>
        <w:fldChar w:fldCharType="begin"/>
      </w:r>
      <w:r w:rsidR="00063415">
        <w:rPr>
          <w:rFonts w:cs="Times New Roman (Body CS)"/>
        </w:rPr>
        <w:instrText xml:space="preserve"> ADDIN ZOTERO_ITEM CSL_CITATION {"citationID":"OaZdI3Hw","properties":{"formattedCitation":"(Boersma &amp; Weenink, 2024)","plainCitation":"(Boersma &amp; Weenink, 2024)","noteIndex":0},"citationItems":[{"id":1631,"uris":["http://zotero.org/users/6534732/items/QE3Z553L"],"itemData":{"id":1631,"type":"software","title":"Praat: doing phonetics by computer","URL":"www.praat.org","version":"6.4.12","author":[{"family":"Boersma","given":"Paul"},{"family":"Weenink","given":"David"}],"issued":{"date-parts":[["2024",5,2]]},"citation-key":"boersma.weenink2024Praat"}}],"schema":"https://github.com/citation-style-language/schema/raw/master/csl-citation.json"} </w:instrText>
      </w:r>
      <w:r w:rsidR="002246F3">
        <w:rPr>
          <w:rFonts w:cs="Times New Roman (Body CS)"/>
        </w:rPr>
        <w:fldChar w:fldCharType="separate"/>
      </w:r>
      <w:r w:rsidR="00B06039">
        <w:rPr>
          <w:rFonts w:cs="Times New Roman (Body CS)"/>
          <w:noProof/>
        </w:rPr>
        <w:t>(Boersma &amp; Weenink, 2024)</w:t>
      </w:r>
      <w:r w:rsidR="002246F3">
        <w:rPr>
          <w:rFonts w:cs="Times New Roman (Body CS)"/>
        </w:rPr>
        <w:fldChar w:fldCharType="end"/>
      </w:r>
      <w:r w:rsidR="00537527">
        <w:rPr>
          <w:rFonts w:cs="Times New Roman (Body CS)"/>
        </w:rPr>
        <w:t xml:space="preserve"> with a sampling rate of 44,100 Hz. The speaker was presented with each sentence individually on a computer screen and asked to produce each sentence twice at a natural speaking rate.</w:t>
      </w:r>
    </w:p>
    <w:p w14:paraId="1D3492A4" w14:textId="35B56E8A" w:rsidR="00852754" w:rsidRPr="003C6B8F" w:rsidRDefault="00537527" w:rsidP="003C6B8F">
      <w:pPr>
        <w:spacing w:line="480" w:lineRule="auto"/>
      </w:pPr>
      <w:r>
        <w:rPr>
          <w:rFonts w:cs="Times New Roman (Body CS)"/>
        </w:rPr>
        <w:tab/>
      </w:r>
      <w:r w:rsidR="00333305">
        <w:rPr>
          <w:rFonts w:cs="Times New Roman (Body CS)"/>
        </w:rPr>
        <w:t xml:space="preserve">The entire recording was </w:t>
      </w:r>
      <w:r w:rsidR="00333305">
        <w:t xml:space="preserve">denoised using the Praat </w:t>
      </w:r>
      <w:r w:rsidR="00333305" w:rsidRPr="00EC4F42">
        <w:rPr>
          <w:rFonts w:ascii="Courier New" w:hAnsi="Courier New" w:cs="Courier New"/>
        </w:rPr>
        <w:t>Filter &gt; Reduce noise</w:t>
      </w:r>
      <w:r w:rsidR="00333305">
        <w:t xml:space="preserve"> function</w:t>
      </w:r>
      <w:r w:rsidR="002129C1">
        <w:t xml:space="preserve"> using the default parameters. </w:t>
      </w:r>
      <w:r w:rsidR="00333305">
        <w:t xml:space="preserve">For each sentence, </w:t>
      </w:r>
      <w:r w:rsidR="00333305">
        <w:rPr>
          <w:rFonts w:cs="Times New Roman (Body CS)"/>
        </w:rPr>
        <w:t xml:space="preserve">the best production of the two repetitions was chosen and the target word within the sentence was transcribed and time-aligned with a Praat </w:t>
      </w:r>
      <w:proofErr w:type="spellStart"/>
      <w:r w:rsidR="00333305">
        <w:rPr>
          <w:rFonts w:cs="Times New Roman (Body CS)"/>
        </w:rPr>
        <w:t>TextGrid</w:t>
      </w:r>
      <w:proofErr w:type="spellEnd"/>
      <w:r w:rsidR="00333305">
        <w:rPr>
          <w:rFonts w:cs="Times New Roman (Body CS)"/>
        </w:rPr>
        <w:t xml:space="preserve">. </w:t>
      </w:r>
      <w:r w:rsidR="00333305">
        <w:t xml:space="preserve">After segmentation for each </w:t>
      </w:r>
      <w:r w:rsidR="00333305" w:rsidRPr="00C52849">
        <w:t>target phoneme /</w:t>
      </w:r>
      <w:proofErr w:type="spellStart"/>
      <w:r w:rsidR="00C52849">
        <w:t>i</w:t>
      </w:r>
      <w:proofErr w:type="spellEnd"/>
      <w:r w:rsidR="00333305" w:rsidRPr="00C52849">
        <w:t>,</w:t>
      </w:r>
      <w:r w:rsidR="00C52849" w:rsidRPr="00C52849">
        <w:rPr>
          <w:rFonts w:cs="Times New Roman (Body CS)"/>
        </w:rPr>
        <w:t xml:space="preserve"> </w:t>
      </w:r>
      <w:r w:rsidR="00C52849">
        <w:rPr>
          <w:rFonts w:cs="Times New Roman (Body CS)"/>
        </w:rPr>
        <w:t>ɪ,</w:t>
      </w:r>
      <w:r w:rsidR="00917D35">
        <w:t xml:space="preserve"> </w:t>
      </w:r>
      <w:r w:rsidR="00FE6FE7">
        <w:t>d</w:t>
      </w:r>
      <w:r w:rsidR="00917D35">
        <w:t xml:space="preserve">, </w:t>
      </w:r>
      <w:r w:rsidR="00FE6FE7">
        <w:t>t</w:t>
      </w:r>
      <w:r w:rsidR="00B311FA">
        <w:t xml:space="preserve">, </w:t>
      </w:r>
      <w:r w:rsidR="00333305">
        <w:t xml:space="preserve">o, </w:t>
      </w:r>
      <w:proofErr w:type="spellStart"/>
      <w:r w:rsidR="00333305">
        <w:t>o</w:t>
      </w:r>
      <w:r w:rsidR="003C6B8F">
        <w:t>o</w:t>
      </w:r>
      <w:proofErr w:type="spellEnd"/>
      <w:r w:rsidR="00333305">
        <w:t xml:space="preserve">, t, </w:t>
      </w:r>
      <w:proofErr w:type="spellStart"/>
      <w:r w:rsidR="00333305">
        <w:t>t</w:t>
      </w:r>
      <w:r w:rsidR="003C6B8F">
        <w:t>t</w:t>
      </w:r>
      <w:proofErr w:type="spellEnd"/>
      <w:r w:rsidR="00333305">
        <w:t xml:space="preserve">/, each word was excised into its own audio .wav and </w:t>
      </w:r>
      <w:proofErr w:type="spellStart"/>
      <w:r w:rsidR="00333305">
        <w:t>TextGrid</w:t>
      </w:r>
      <w:proofErr w:type="spellEnd"/>
      <w:r w:rsidR="00333305">
        <w:t xml:space="preserve"> files via a Praat script for further processing</w:t>
      </w:r>
      <w:r w:rsidR="003C6B8F">
        <w:t>.</w:t>
      </w:r>
    </w:p>
    <w:p w14:paraId="1FCD83F6" w14:textId="3278C272" w:rsidR="0047457D" w:rsidRPr="0047457D" w:rsidRDefault="00DF05A5" w:rsidP="003C6B8F">
      <w:pPr>
        <w:pStyle w:val="NoSpacing"/>
        <w:spacing w:after="0" w:afterAutospacing="0" w:line="480" w:lineRule="auto"/>
        <w:rPr>
          <w:rFonts w:cs="Times New Roman (Body CS)"/>
        </w:rPr>
      </w:pPr>
      <w:r>
        <w:rPr>
          <w:rFonts w:cs="Times New Roman (Body CS)"/>
        </w:rPr>
        <w:tab/>
        <w:t xml:space="preserve">In addition to measuring categorization gradiency, in order to assess secondary cue use, I </w:t>
      </w:r>
      <w:r w:rsidR="003C6B8F">
        <w:rPr>
          <w:rFonts w:cs="Times New Roman (Body CS)"/>
        </w:rPr>
        <w:t>will construct</w:t>
      </w:r>
      <w:r>
        <w:rPr>
          <w:rFonts w:cs="Times New Roman (Body CS)"/>
        </w:rPr>
        <w:t xml:space="preserve"> a 7x5 two-dimensional matrix of synthesized tokens for each continuum, varying in seven steps along the primary acoustic cue and five steps along the secondary acoustic cue</w:t>
      </w:r>
      <w:r w:rsidR="00C6332E">
        <w:rPr>
          <w:rFonts w:cs="Times New Roman (Body CS)"/>
        </w:rPr>
        <w:t>, for a total of 35 primary</w:t>
      </w:r>
      <w:r w:rsidR="000C7398">
        <w:rPr>
          <w:rFonts w:cs="Times New Roman (Body CS)"/>
        </w:rPr>
        <w:t>-by-</w:t>
      </w:r>
      <w:r w:rsidR="00C6332E">
        <w:rPr>
          <w:rFonts w:cs="Times New Roman (Body CS)"/>
        </w:rPr>
        <w:t>secondary cue combination exemplars</w:t>
      </w:r>
      <w:r w:rsidR="000C7398">
        <w:rPr>
          <w:rFonts w:cs="Times New Roman (Body CS)"/>
        </w:rPr>
        <w:t xml:space="preserve">. </w:t>
      </w:r>
      <w:r w:rsidR="003C6B8F">
        <w:rPr>
          <w:rFonts w:cs="Times New Roman (Body CS)"/>
        </w:rPr>
        <w:t xml:space="preserve">For each continuum, the primary acoustic cue varies from the lower quantity endpoint to the higher quantity endpoint in seven equal steps. Then, for each step of the primary dimension continuum, the secondary cue varies in five equal steps.  </w:t>
      </w:r>
      <w:r w:rsidR="005C47B4">
        <w:rPr>
          <w:rFonts w:cs="Times New Roman (Body CS)"/>
        </w:rPr>
        <w:t>This create</w:t>
      </w:r>
      <w:r w:rsidR="003C6B8F">
        <w:rPr>
          <w:rFonts w:cs="Times New Roman (Body CS)"/>
        </w:rPr>
        <w:t>s</w:t>
      </w:r>
      <w:r w:rsidR="005C47B4">
        <w:rPr>
          <w:rFonts w:cs="Times New Roman (Body CS)"/>
        </w:rPr>
        <w:t xml:space="preserve"> 35 combinations of </w:t>
      </w:r>
      <w:r w:rsidR="003C6B8F">
        <w:rPr>
          <w:rFonts w:cs="Times New Roman (Body CS)"/>
        </w:rPr>
        <w:t>primary cue x secondary cue values.</w:t>
      </w:r>
      <w:r w:rsidR="00B311FA">
        <w:rPr>
          <w:rFonts w:cs="Times New Roman (Body CS)"/>
        </w:rPr>
        <w:t xml:space="preserve"> For the /</w:t>
      </w:r>
      <w:proofErr w:type="spellStart"/>
      <w:r w:rsidR="00B311FA">
        <w:rPr>
          <w:rFonts w:cs="Times New Roman (Body CS)"/>
        </w:rPr>
        <w:t>i</w:t>
      </w:r>
      <w:proofErr w:type="spellEnd"/>
      <w:r w:rsidR="00B311FA">
        <w:rPr>
          <w:rFonts w:cs="Times New Roman (Body CS)"/>
        </w:rPr>
        <w:t>/-/ɪ/ continuum, the primary acoustic cue is vowel F1</w:t>
      </w:r>
      <w:r w:rsidR="00CE3391">
        <w:rPr>
          <w:rFonts w:cs="Times New Roman (Body CS)"/>
        </w:rPr>
        <w:t>/</w:t>
      </w:r>
      <w:r w:rsidR="00B311FA">
        <w:rPr>
          <w:rFonts w:cs="Times New Roman (Body CS)"/>
        </w:rPr>
        <w:t>F2 formant pattern, and the secondary cue is vowel duration. For the /</w:t>
      </w:r>
      <w:r w:rsidR="00FE6FE7">
        <w:rPr>
          <w:rFonts w:cs="Times New Roman (Body CS)"/>
        </w:rPr>
        <w:t>d</w:t>
      </w:r>
      <w:r w:rsidR="00B311FA">
        <w:rPr>
          <w:rFonts w:cs="Times New Roman (Body CS)"/>
        </w:rPr>
        <w:t>/-/</w:t>
      </w:r>
      <w:r w:rsidR="00FE6FE7">
        <w:rPr>
          <w:rFonts w:cs="Times New Roman (Body CS)"/>
        </w:rPr>
        <w:t>t</w:t>
      </w:r>
      <w:r w:rsidR="00B311FA">
        <w:rPr>
          <w:rFonts w:cs="Times New Roman (Body CS)"/>
        </w:rPr>
        <w:t xml:space="preserve">/ continuum, the primary acoustic cue is VOT, and the secondary </w:t>
      </w:r>
      <w:r w:rsidR="00B311FA">
        <w:rPr>
          <w:rFonts w:cs="Times New Roman (Body CS)"/>
        </w:rPr>
        <w:lastRenderedPageBreak/>
        <w:t xml:space="preserve">acoustic cue is vowel onset F0. </w:t>
      </w:r>
      <w:r w:rsidR="003C6B8F">
        <w:rPr>
          <w:rFonts w:cs="Times New Roman (Body CS)"/>
        </w:rPr>
        <w:t xml:space="preserve"> For the vowel length continuum, the primary acoustic cue is vowel duration, and the secondary acoustic cue is </w:t>
      </w:r>
      <w:r w:rsidR="00CE3391">
        <w:rPr>
          <w:rFonts w:cs="Times New Roman (Body CS)"/>
        </w:rPr>
        <w:t xml:space="preserve">vowel </w:t>
      </w:r>
      <w:r w:rsidR="00B311FA">
        <w:rPr>
          <w:rFonts w:cs="Times New Roman (Body CS)"/>
        </w:rPr>
        <w:t xml:space="preserve">F0 </w:t>
      </w:r>
      <w:r w:rsidR="00CE3391">
        <w:rPr>
          <w:rFonts w:cs="Times New Roman (Body CS)"/>
        </w:rPr>
        <w:t>contour</w:t>
      </w:r>
      <w:r w:rsidR="003C6B8F">
        <w:rPr>
          <w:rFonts w:cs="Times New Roman (Body CS)"/>
        </w:rPr>
        <w:t>. For the consonant length continuum, the primary acoustic cue is closure duration</w:t>
      </w:r>
      <w:r w:rsidR="00B311FA">
        <w:rPr>
          <w:rFonts w:cs="Times New Roman (Body CS)"/>
        </w:rPr>
        <w:t xml:space="preserve">, </w:t>
      </w:r>
      <w:r w:rsidR="003C6B8F">
        <w:rPr>
          <w:rFonts w:cs="Times New Roman (Body CS)"/>
        </w:rPr>
        <w:t>and the secondary acoustic cue is change in F0 from the pre-consonant vowel to the post-consonant vowel</w:t>
      </w:r>
      <w:r w:rsidR="00CE3391">
        <w:rPr>
          <w:rFonts w:cs="Times New Roman (Body CS)"/>
        </w:rPr>
        <w:t>, i.e. pitch accent pattern</w:t>
      </w:r>
      <w:r w:rsidR="003C6B8F">
        <w:rPr>
          <w:rFonts w:cs="Times New Roman (Body CS)"/>
        </w:rPr>
        <w:t>.</w:t>
      </w:r>
    </w:p>
    <w:p w14:paraId="491708A0" w14:textId="18C54916" w:rsidR="00E80B38" w:rsidRDefault="00E41A94" w:rsidP="00DC052B">
      <w:pPr>
        <w:pStyle w:val="Heading3"/>
      </w:pPr>
      <w:r w:rsidRPr="00EB2B78">
        <w:t>Procedure</w:t>
      </w:r>
    </w:p>
    <w:p w14:paraId="046B1AD9" w14:textId="73B7CA0F" w:rsidR="000C33B9" w:rsidRDefault="00130B38" w:rsidP="000C33B9">
      <w:pPr>
        <w:spacing w:line="480" w:lineRule="auto"/>
        <w:ind w:firstLine="720"/>
        <w:rPr>
          <w:rFonts w:cs="Times New Roman (Body CS)"/>
        </w:rPr>
      </w:pPr>
      <w:r>
        <w:rPr>
          <w:rFonts w:cs="Times New Roman (Body CS)"/>
          <w:highlight w:val="yellow"/>
        </w:rPr>
        <w:fldChar w:fldCharType="begin"/>
      </w:r>
      <w:r>
        <w:rPr>
          <w:rFonts w:cs="Times New Roman (Body CS)"/>
        </w:rPr>
        <w:instrText xml:space="preserve"> REF _Ref175694986 \h </w:instrText>
      </w:r>
      <w:r>
        <w:rPr>
          <w:rFonts w:cs="Times New Roman (Body CS)"/>
          <w:highlight w:val="yellow"/>
        </w:rPr>
      </w:r>
      <w:r>
        <w:rPr>
          <w:rFonts w:cs="Times New Roman (Body CS)"/>
          <w:highlight w:val="yellow"/>
        </w:rPr>
        <w:fldChar w:fldCharType="separate"/>
      </w:r>
      <w:r>
        <w:t xml:space="preserve">Table </w:t>
      </w:r>
      <w:r>
        <w:rPr>
          <w:noProof/>
        </w:rPr>
        <w:t>1</w:t>
      </w:r>
      <w:r>
        <w:rPr>
          <w:rFonts w:cs="Times New Roman (Body CS)"/>
          <w:highlight w:val="yellow"/>
        </w:rPr>
        <w:fldChar w:fldCharType="end"/>
      </w:r>
      <w:r w:rsidR="000C33B9">
        <w:rPr>
          <w:rFonts w:cs="Times New Roman (Body CS)"/>
        </w:rPr>
        <w:t xml:space="preserve"> describes the procedure for Experiment 1. The one-day experiment is expected to take no longer than one hour for participants to complete. All tasks will be completed on Gorilla.sc, which must be accessed through a shared link which restricts access to only desktop or laptop computers</w:t>
      </w:r>
      <w:r w:rsidR="00880DF2">
        <w:rPr>
          <w:rFonts w:cs="Times New Roman (Body CS)"/>
        </w:rPr>
        <w:t xml:space="preserve">. </w:t>
      </w:r>
      <w:r w:rsidR="000C33B9">
        <w:rPr>
          <w:rFonts w:cs="Times New Roman (Body CS)"/>
        </w:rPr>
        <w:t xml:space="preserve">After completing a consent form, participants will undergo a system check to ensure the auto play of sound at a comfortable level and a short task to ensure compliance with the use of wired binaural headphones </w:t>
      </w:r>
      <w:r w:rsidR="000C33B9">
        <w:rPr>
          <w:rFonts w:cs="Times New Roman (Body CS)"/>
        </w:rPr>
        <w:fldChar w:fldCharType="begin"/>
      </w:r>
      <w:r w:rsidR="000C33B9">
        <w:rPr>
          <w:rFonts w:cs="Times New Roman (Body CS)"/>
        </w:rPr>
        <w:instrText xml:space="preserve"> ADDIN ZOTERO_ITEM CSL_CITATION {"citationID":"w4FWsCtR","properties":{"formattedCitation":"(Milne et al., 2021)","plainCitation":"(Milne et al., 2021)","noteIndex":0},"citationItems":[{"id":794,"uris":["http://zotero.org/users/6534732/items/J9MC3BY5"],"itemData":{"id":794,"type":"article-journal","abstract":"Online experimental platforms can be used as an alternative to, or complement, lab-based research. However, when conducting auditory experiments via online methods, the researcher has limited control over the participants’ listening environment. We offer a new method to probe one aspect of that environment, headphone use. Headphones not only provide better control of sound presentation but can also “shield” the listener from background noise. Here we present a rapid (&lt; 3 min) headphone screening test based on Huggins Pitch (HP), a perceptual phenomenon that can only be detected when stimuli are presented dichotically. We validate this test using a cohort of “Trusted” online participants who completed the test using both headphones and loudspeakers. The same participants were also used to test an existing headphone test (AP test; Woods et al., 2017, Attention Perception Psychophysics). We demonstrate that compared to the AP test, the HP test has a higher selectivity for headphone users, rendering it as a compelling alternative to existing methods. Overall, the new HP test correctly detects 80% of headphone users and has a false-positive rate of 20%. Moreover, we demonstrate that combining the HP test with an additional test–either the AP test or an alternative based on a beat test (BT)–can lower the false-positive rate to ~ 7%. This should be useful in situations where headphone use is particularly critical (e.g., dichotic or spatial manipulations). Code for implementing the new tests is publicly available in JavaScript and through Gorilla (gorilla.sc).","container-title":"Behavior Research Methods","DOI":"10.3758/s13428-020-01514-0","ISSN":"1554-3528","issue":"4","journalAbbreviation":"Behav Res","language":"en","page":"1551-1562","source":"Springer Link","title":"An online headphone screening test based on dichotic pitch","volume":"53","author":[{"family":"Milne","given":"Alice E."},{"family":"Bianco","given":"Roberta"},{"family":"Poole","given":"Katarina C."},{"family":"Zhao","given":"Sijia"},{"family":"Oxenham","given":"Andrew J."},{"family":"Billig","given":"Alexander J."},{"family":"Chait","given":"Maria"}],"issued":{"date-parts":[["2021",8,1]]},"citation-key":"milneOnlineHeadphoneScreening2021"}}],"schema":"https://github.com/citation-style-language/schema/raw/master/csl-citation.json"} </w:instrText>
      </w:r>
      <w:r w:rsidR="000C33B9">
        <w:rPr>
          <w:rFonts w:cs="Times New Roman (Body CS)"/>
        </w:rPr>
        <w:fldChar w:fldCharType="separate"/>
      </w:r>
      <w:r w:rsidR="00B06039">
        <w:rPr>
          <w:rFonts w:cs="Times New Roman (Body CS)"/>
          <w:noProof/>
        </w:rPr>
        <w:t>(Milne et al., 2021)</w:t>
      </w:r>
      <w:r w:rsidR="000C33B9">
        <w:rPr>
          <w:rFonts w:cs="Times New Roman (Body CS)"/>
        </w:rPr>
        <w:fldChar w:fldCharType="end"/>
      </w:r>
      <w:r w:rsidR="000C33B9">
        <w:rPr>
          <w:rFonts w:cs="Times New Roman (Body CS)"/>
        </w:rPr>
        <w:t xml:space="preserve">. The participants will then complete the VAS task and the </w:t>
      </w:r>
      <w:r w:rsidR="000F30FA">
        <w:rPr>
          <w:rFonts w:cs="Times New Roman (Body CS)"/>
        </w:rPr>
        <w:t>linguistic diversity</w:t>
      </w:r>
      <w:r w:rsidR="000C33B9">
        <w:rPr>
          <w:rFonts w:cs="Times New Roman (Body CS)"/>
        </w:rPr>
        <w:t xml:space="preserve"> questionnaire, after which they will be debriefed on the purpose of the experiment.</w:t>
      </w:r>
    </w:p>
    <w:p w14:paraId="1BF1AFDB" w14:textId="31F3D2D3" w:rsidR="000C33B9" w:rsidRDefault="00130B38" w:rsidP="00130B38">
      <w:pPr>
        <w:pStyle w:val="Caption"/>
        <w:rPr>
          <w:rFonts w:cs="Times New Roman (Body CS)"/>
        </w:rPr>
      </w:pPr>
      <w:bookmarkStart w:id="5" w:name="_Ref175694986"/>
      <w:r>
        <w:t xml:space="preserve">Table </w:t>
      </w:r>
      <w:fldSimple w:instr=" SEQ Table \* ARABIC ">
        <w:r>
          <w:rPr>
            <w:noProof/>
          </w:rPr>
          <w:t>1</w:t>
        </w:r>
      </w:fldSimple>
      <w:bookmarkEnd w:id="5"/>
      <w:r>
        <w:t xml:space="preserve">: </w:t>
      </w:r>
      <w:r w:rsidRPr="00FB4B85">
        <w:t>Order and description of tasks for Experiment 1</w:t>
      </w:r>
    </w:p>
    <w:tbl>
      <w:tblPr>
        <w:tblStyle w:val="TableGrid"/>
        <w:tblW w:w="0" w:type="auto"/>
        <w:tblLook w:val="04A0" w:firstRow="1" w:lastRow="0" w:firstColumn="1" w:lastColumn="0" w:noHBand="0" w:noVBand="1"/>
      </w:tblPr>
      <w:tblGrid>
        <w:gridCol w:w="985"/>
        <w:gridCol w:w="3060"/>
        <w:gridCol w:w="4230"/>
        <w:gridCol w:w="1075"/>
      </w:tblGrid>
      <w:tr w:rsidR="000C33B9" w14:paraId="7369FB37" w14:textId="77777777" w:rsidTr="006A6238">
        <w:tc>
          <w:tcPr>
            <w:tcW w:w="985" w:type="dxa"/>
          </w:tcPr>
          <w:p w14:paraId="21F420CE" w14:textId="77777777" w:rsidR="000C33B9" w:rsidRDefault="000C33B9" w:rsidP="006A6238">
            <w:pPr>
              <w:rPr>
                <w:rFonts w:cs="Times New Roman (Body CS)"/>
              </w:rPr>
            </w:pPr>
            <w:r>
              <w:rPr>
                <w:rFonts w:cs="Times New Roman (Body CS)"/>
              </w:rPr>
              <w:t>Order</w:t>
            </w:r>
          </w:p>
        </w:tc>
        <w:tc>
          <w:tcPr>
            <w:tcW w:w="3060" w:type="dxa"/>
          </w:tcPr>
          <w:p w14:paraId="2D9B33D0" w14:textId="77777777" w:rsidR="000C33B9" w:rsidRDefault="000C33B9" w:rsidP="006A6238">
            <w:pPr>
              <w:rPr>
                <w:rFonts w:cs="Times New Roman (Body CS)"/>
              </w:rPr>
            </w:pPr>
            <w:r>
              <w:rPr>
                <w:rFonts w:cs="Times New Roman (Body CS)"/>
              </w:rPr>
              <w:t>Task</w:t>
            </w:r>
          </w:p>
        </w:tc>
        <w:tc>
          <w:tcPr>
            <w:tcW w:w="4230" w:type="dxa"/>
          </w:tcPr>
          <w:p w14:paraId="361F7626" w14:textId="77777777" w:rsidR="000C33B9" w:rsidRDefault="000C33B9" w:rsidP="006A6238">
            <w:pPr>
              <w:rPr>
                <w:rFonts w:cs="Times New Roman (Body CS)"/>
              </w:rPr>
            </w:pPr>
            <w:r>
              <w:rPr>
                <w:rFonts w:cs="Times New Roman (Body CS)"/>
              </w:rPr>
              <w:t>Purpose</w:t>
            </w:r>
          </w:p>
        </w:tc>
        <w:tc>
          <w:tcPr>
            <w:tcW w:w="1075" w:type="dxa"/>
          </w:tcPr>
          <w:p w14:paraId="7004637F" w14:textId="77777777" w:rsidR="000C33B9" w:rsidRDefault="000C33B9" w:rsidP="006A6238">
            <w:pPr>
              <w:rPr>
                <w:rFonts w:cs="Times New Roman (Body CS)"/>
              </w:rPr>
            </w:pPr>
            <w:r>
              <w:rPr>
                <w:rFonts w:cs="Times New Roman (Body CS)"/>
              </w:rPr>
              <w:t>Duration (mins)</w:t>
            </w:r>
          </w:p>
        </w:tc>
      </w:tr>
      <w:tr w:rsidR="000C33B9" w14:paraId="49F614AE" w14:textId="77777777" w:rsidTr="006A6238">
        <w:tc>
          <w:tcPr>
            <w:tcW w:w="985" w:type="dxa"/>
          </w:tcPr>
          <w:p w14:paraId="43D76564" w14:textId="77777777" w:rsidR="000C33B9" w:rsidRDefault="000C33B9" w:rsidP="006A6238">
            <w:pPr>
              <w:rPr>
                <w:rFonts w:cs="Times New Roman (Body CS)"/>
              </w:rPr>
            </w:pPr>
            <w:r>
              <w:rPr>
                <w:rFonts w:cs="Times New Roman (Body CS)"/>
              </w:rPr>
              <w:t>1</w:t>
            </w:r>
          </w:p>
        </w:tc>
        <w:tc>
          <w:tcPr>
            <w:tcW w:w="3060" w:type="dxa"/>
          </w:tcPr>
          <w:p w14:paraId="39598346" w14:textId="02282413" w:rsidR="000C33B9" w:rsidRDefault="000C33B9" w:rsidP="006A6238">
            <w:pPr>
              <w:rPr>
                <w:rFonts w:cs="Times New Roman (Body CS)"/>
              </w:rPr>
            </w:pPr>
            <w:r>
              <w:rPr>
                <w:rFonts w:cs="Times New Roman (Body CS)"/>
              </w:rPr>
              <w:t>Consent form, system and headphone check</w:t>
            </w:r>
            <w:r w:rsidR="00880DF2">
              <w:rPr>
                <w:rFonts w:cs="Times New Roman (Body CS)"/>
              </w:rPr>
              <w:t>s</w:t>
            </w:r>
          </w:p>
        </w:tc>
        <w:tc>
          <w:tcPr>
            <w:tcW w:w="4230" w:type="dxa"/>
          </w:tcPr>
          <w:p w14:paraId="3A0DD505" w14:textId="77777777" w:rsidR="000C33B9" w:rsidRDefault="000C33B9" w:rsidP="005079F8">
            <w:pPr>
              <w:pStyle w:val="ListParagraph"/>
              <w:numPr>
                <w:ilvl w:val="0"/>
                <w:numId w:val="21"/>
              </w:numPr>
              <w:ind w:left="429"/>
              <w:rPr>
                <w:rFonts w:cs="Times New Roman (Body CS)"/>
              </w:rPr>
            </w:pPr>
            <w:r>
              <w:rPr>
                <w:rFonts w:cs="Times New Roman (Body CS)"/>
              </w:rPr>
              <w:t>Obtain consent</w:t>
            </w:r>
          </w:p>
          <w:p w14:paraId="3FB1EA52" w14:textId="77777777" w:rsidR="000C33B9" w:rsidRDefault="000C33B9" w:rsidP="005079F8">
            <w:pPr>
              <w:pStyle w:val="ListParagraph"/>
              <w:numPr>
                <w:ilvl w:val="0"/>
                <w:numId w:val="21"/>
              </w:numPr>
              <w:ind w:left="429"/>
              <w:rPr>
                <w:rFonts w:cs="Times New Roman (Body CS)"/>
              </w:rPr>
            </w:pPr>
            <w:r>
              <w:rPr>
                <w:rFonts w:cs="Times New Roman (Body CS)"/>
              </w:rPr>
              <w:t>Ensure browser auto plays audio and volume is set to comfortable listening level</w:t>
            </w:r>
          </w:p>
          <w:p w14:paraId="27772CE6" w14:textId="77777777" w:rsidR="000C33B9" w:rsidRPr="00940BE0" w:rsidRDefault="000C33B9" w:rsidP="005079F8">
            <w:pPr>
              <w:pStyle w:val="ListParagraph"/>
              <w:numPr>
                <w:ilvl w:val="0"/>
                <w:numId w:val="21"/>
              </w:numPr>
              <w:ind w:left="429"/>
              <w:rPr>
                <w:rFonts w:cs="Times New Roman (Body CS)"/>
              </w:rPr>
            </w:pPr>
            <w:r>
              <w:rPr>
                <w:rFonts w:cs="Times New Roman (Body CS)"/>
              </w:rPr>
              <w:t>Ensure participant is wearing wired binaural headphones</w:t>
            </w:r>
          </w:p>
        </w:tc>
        <w:tc>
          <w:tcPr>
            <w:tcW w:w="1075" w:type="dxa"/>
          </w:tcPr>
          <w:p w14:paraId="2202369E" w14:textId="77777777" w:rsidR="000C33B9" w:rsidRDefault="000C33B9" w:rsidP="006A6238">
            <w:pPr>
              <w:rPr>
                <w:rFonts w:cs="Times New Roman (Body CS)"/>
              </w:rPr>
            </w:pPr>
            <w:r>
              <w:rPr>
                <w:rFonts w:cs="Times New Roman (Body CS)"/>
              </w:rPr>
              <w:t>5</w:t>
            </w:r>
          </w:p>
        </w:tc>
      </w:tr>
      <w:tr w:rsidR="000C33B9" w14:paraId="7EFAA256" w14:textId="77777777" w:rsidTr="006A6238">
        <w:tc>
          <w:tcPr>
            <w:tcW w:w="985" w:type="dxa"/>
          </w:tcPr>
          <w:p w14:paraId="0084236B" w14:textId="77777777" w:rsidR="000C33B9" w:rsidRDefault="000C33B9" w:rsidP="006A6238">
            <w:pPr>
              <w:rPr>
                <w:rFonts w:cs="Times New Roman (Body CS)"/>
              </w:rPr>
            </w:pPr>
            <w:r>
              <w:rPr>
                <w:rFonts w:cs="Times New Roman (Body CS)"/>
              </w:rPr>
              <w:t>2</w:t>
            </w:r>
          </w:p>
        </w:tc>
        <w:tc>
          <w:tcPr>
            <w:tcW w:w="3060" w:type="dxa"/>
          </w:tcPr>
          <w:p w14:paraId="684F68EE" w14:textId="77777777" w:rsidR="000C33B9" w:rsidRDefault="000C33B9" w:rsidP="006A6238">
            <w:pPr>
              <w:rPr>
                <w:rFonts w:cs="Times New Roman (Body CS)"/>
              </w:rPr>
            </w:pPr>
            <w:r>
              <w:rPr>
                <w:rFonts w:cs="Times New Roman (Body CS)"/>
              </w:rPr>
              <w:t>L1 and L2 VAS</w:t>
            </w:r>
          </w:p>
        </w:tc>
        <w:tc>
          <w:tcPr>
            <w:tcW w:w="4230" w:type="dxa"/>
          </w:tcPr>
          <w:p w14:paraId="497960FB" w14:textId="47C812B2" w:rsidR="000C33B9" w:rsidRDefault="000C33B9" w:rsidP="005079F8">
            <w:pPr>
              <w:pStyle w:val="ListParagraph"/>
              <w:numPr>
                <w:ilvl w:val="0"/>
                <w:numId w:val="21"/>
              </w:numPr>
              <w:ind w:left="429"/>
              <w:rPr>
                <w:rFonts w:cs="Times New Roman (Body CS)"/>
              </w:rPr>
            </w:pPr>
            <w:r>
              <w:rPr>
                <w:rFonts w:cs="Times New Roman (Body CS)"/>
              </w:rPr>
              <w:t xml:space="preserve">Measure </w:t>
            </w:r>
            <w:r w:rsidR="00834607">
              <w:rPr>
                <w:rFonts w:cs="Times New Roman (Body CS)"/>
              </w:rPr>
              <w:t xml:space="preserve">L1 </w:t>
            </w:r>
            <w:r>
              <w:rPr>
                <w:rFonts w:cs="Times New Roman (Body CS)"/>
              </w:rPr>
              <w:t xml:space="preserve">and </w:t>
            </w:r>
            <w:r w:rsidR="00834607">
              <w:rPr>
                <w:rFonts w:cs="Times New Roman (Body CS)"/>
              </w:rPr>
              <w:t>L2</w:t>
            </w:r>
            <w:r>
              <w:rPr>
                <w:rFonts w:cs="Times New Roman (Body CS)"/>
              </w:rPr>
              <w:t xml:space="preserve"> speech categorization gradiency</w:t>
            </w:r>
          </w:p>
          <w:p w14:paraId="508A5F6A" w14:textId="7ADDE01D" w:rsidR="000C33B9" w:rsidRPr="00940BE0" w:rsidRDefault="000C33B9" w:rsidP="005079F8">
            <w:pPr>
              <w:pStyle w:val="ListParagraph"/>
              <w:numPr>
                <w:ilvl w:val="0"/>
                <w:numId w:val="21"/>
              </w:numPr>
              <w:ind w:left="429"/>
              <w:rPr>
                <w:rFonts w:cs="Times New Roman (Body CS)"/>
              </w:rPr>
            </w:pPr>
            <w:r>
              <w:rPr>
                <w:rFonts w:cs="Times New Roman (Body CS)"/>
              </w:rPr>
              <w:t xml:space="preserve">Measure </w:t>
            </w:r>
            <w:r w:rsidR="00834607">
              <w:rPr>
                <w:rFonts w:cs="Times New Roman (Body CS)"/>
              </w:rPr>
              <w:t>L1</w:t>
            </w:r>
            <w:r>
              <w:rPr>
                <w:rFonts w:cs="Times New Roman (Body CS)"/>
              </w:rPr>
              <w:t xml:space="preserve"> and </w:t>
            </w:r>
            <w:r w:rsidR="00834607">
              <w:rPr>
                <w:rFonts w:cs="Times New Roman (Body CS)"/>
              </w:rPr>
              <w:t>L2</w:t>
            </w:r>
            <w:r>
              <w:rPr>
                <w:rFonts w:cs="Times New Roman (Body CS)"/>
              </w:rPr>
              <w:t xml:space="preserve"> secondary cue use</w:t>
            </w:r>
          </w:p>
        </w:tc>
        <w:tc>
          <w:tcPr>
            <w:tcW w:w="1075" w:type="dxa"/>
          </w:tcPr>
          <w:p w14:paraId="677B445D" w14:textId="77777777" w:rsidR="000C33B9" w:rsidRDefault="000C33B9" w:rsidP="006A6238">
            <w:pPr>
              <w:rPr>
                <w:rFonts w:cs="Times New Roman (Body CS)"/>
              </w:rPr>
            </w:pPr>
            <w:r>
              <w:rPr>
                <w:rFonts w:cs="Times New Roman (Body CS)"/>
              </w:rPr>
              <w:t>30</w:t>
            </w:r>
          </w:p>
        </w:tc>
      </w:tr>
      <w:tr w:rsidR="00493EF9" w14:paraId="64463C2D" w14:textId="77777777" w:rsidTr="006A6238">
        <w:tc>
          <w:tcPr>
            <w:tcW w:w="985" w:type="dxa"/>
          </w:tcPr>
          <w:p w14:paraId="7032B56D" w14:textId="77777777" w:rsidR="00493EF9" w:rsidRDefault="00493EF9" w:rsidP="00493EF9">
            <w:pPr>
              <w:rPr>
                <w:rFonts w:cs="Times New Roman (Body CS)"/>
              </w:rPr>
            </w:pPr>
            <w:r>
              <w:rPr>
                <w:rFonts w:cs="Times New Roman (Body CS)"/>
              </w:rPr>
              <w:t>3</w:t>
            </w:r>
          </w:p>
        </w:tc>
        <w:tc>
          <w:tcPr>
            <w:tcW w:w="3060" w:type="dxa"/>
          </w:tcPr>
          <w:p w14:paraId="6466FDEC" w14:textId="07D4B970" w:rsidR="00493EF9" w:rsidRDefault="00493EF9" w:rsidP="00493EF9">
            <w:pPr>
              <w:rPr>
                <w:rFonts w:cs="Times New Roman (Body CS)"/>
              </w:rPr>
            </w:pPr>
            <w:r>
              <w:rPr>
                <w:rFonts w:cs="Times New Roman (Body CS)"/>
              </w:rPr>
              <w:t>LD-Q</w:t>
            </w:r>
          </w:p>
        </w:tc>
        <w:tc>
          <w:tcPr>
            <w:tcW w:w="4230" w:type="dxa"/>
          </w:tcPr>
          <w:p w14:paraId="5E283327" w14:textId="30C301EC" w:rsidR="00493EF9" w:rsidRPr="00B32DF4" w:rsidRDefault="00493EF9" w:rsidP="00493EF9">
            <w:pPr>
              <w:pStyle w:val="ListParagraph"/>
              <w:numPr>
                <w:ilvl w:val="0"/>
                <w:numId w:val="21"/>
              </w:numPr>
              <w:ind w:left="429"/>
              <w:rPr>
                <w:rFonts w:cs="Times New Roman (Body CS)"/>
              </w:rPr>
            </w:pPr>
            <w:r w:rsidRPr="005079F8">
              <w:rPr>
                <w:rFonts w:cs="Times New Roman (Body CS)"/>
              </w:rPr>
              <w:t xml:space="preserve">Measure linguistic diversity from </w:t>
            </w:r>
            <w:r>
              <w:rPr>
                <w:rFonts w:cs="Times New Roman (Body CS)"/>
              </w:rPr>
              <w:t>active and passive use of and exposure to known and unknown languages</w:t>
            </w:r>
          </w:p>
        </w:tc>
        <w:tc>
          <w:tcPr>
            <w:tcW w:w="1075" w:type="dxa"/>
          </w:tcPr>
          <w:p w14:paraId="473F5900" w14:textId="77777777" w:rsidR="00493EF9" w:rsidRDefault="00493EF9" w:rsidP="00493EF9">
            <w:pPr>
              <w:rPr>
                <w:rFonts w:cs="Times New Roman (Body CS)"/>
              </w:rPr>
            </w:pPr>
            <w:r>
              <w:rPr>
                <w:rFonts w:cs="Times New Roman (Body CS)"/>
              </w:rPr>
              <w:t>25</w:t>
            </w:r>
          </w:p>
        </w:tc>
      </w:tr>
    </w:tbl>
    <w:p w14:paraId="6E31F847" w14:textId="3A676FA1" w:rsidR="000C33B9" w:rsidRPr="000C33B9" w:rsidRDefault="000C33B9" w:rsidP="000C33B9">
      <w:pPr>
        <w:spacing w:after="240"/>
        <w:rPr>
          <w:rFonts w:cs="Times New Roman (Body CS)"/>
        </w:rPr>
      </w:pPr>
      <w:r>
        <w:rPr>
          <w:rFonts w:cs="Times New Roman (Body CS)"/>
        </w:rPr>
        <w:t>VAS = Visual analog scale; L</w:t>
      </w:r>
      <w:r w:rsidR="009663DD">
        <w:rPr>
          <w:rFonts w:cs="Times New Roman (Body CS)"/>
        </w:rPr>
        <w:t>D-</w:t>
      </w:r>
      <w:r>
        <w:rPr>
          <w:rFonts w:cs="Times New Roman (Body CS)"/>
        </w:rPr>
        <w:t xml:space="preserve">Q = </w:t>
      </w:r>
      <w:r w:rsidR="009663DD">
        <w:rPr>
          <w:rFonts w:cs="Times New Roman (Body CS)"/>
        </w:rPr>
        <w:t>Linguistic diversity questionnaire</w:t>
      </w:r>
    </w:p>
    <w:p w14:paraId="36CD811D" w14:textId="493C3E28" w:rsidR="000C33B9" w:rsidRDefault="00880DF2" w:rsidP="00DC052B">
      <w:pPr>
        <w:pStyle w:val="Heading4"/>
      </w:pPr>
      <w:bookmarkStart w:id="6" w:name="_Ref169704077"/>
      <w:r>
        <w:lastRenderedPageBreak/>
        <w:t>Visual analog scale (</w:t>
      </w:r>
      <w:r w:rsidR="000C33B9">
        <w:t>VAS</w:t>
      </w:r>
      <w:r>
        <w:t>)</w:t>
      </w:r>
      <w:r w:rsidR="000C33B9">
        <w:t xml:space="preserve"> task</w:t>
      </w:r>
      <w:bookmarkEnd w:id="6"/>
    </w:p>
    <w:p w14:paraId="1EEB1BCB" w14:textId="52595E91" w:rsidR="00F11B97" w:rsidRDefault="003D36F8" w:rsidP="000C33B9">
      <w:pPr>
        <w:spacing w:line="480" w:lineRule="auto"/>
        <w:ind w:firstLine="720"/>
        <w:rPr>
          <w:rFonts w:cs="Times New Roman (Body CS)"/>
        </w:rPr>
      </w:pPr>
      <w:r>
        <w:rPr>
          <w:rFonts w:cs="Times New Roman (Body CS)"/>
        </w:rPr>
        <w:t xml:space="preserve">Listeners </w:t>
      </w:r>
      <w:r w:rsidR="002F4570">
        <w:rPr>
          <w:rFonts w:cs="Times New Roman (Body CS)"/>
        </w:rPr>
        <w:t xml:space="preserve">will </w:t>
      </w:r>
      <w:r>
        <w:rPr>
          <w:rFonts w:cs="Times New Roman (Body CS)"/>
        </w:rPr>
        <w:t>receive detailed instructions</w:t>
      </w:r>
      <w:r w:rsidR="002F4570">
        <w:rPr>
          <w:rFonts w:cs="Times New Roman (Body CS)"/>
        </w:rPr>
        <w:t xml:space="preserve"> on how to complete the </w:t>
      </w:r>
      <w:r>
        <w:rPr>
          <w:rFonts w:cs="Times New Roman (Body CS)"/>
        </w:rPr>
        <w:t>VAS task</w:t>
      </w:r>
      <w:r w:rsidR="002F4570">
        <w:rPr>
          <w:rFonts w:cs="Times New Roman (Body CS)"/>
        </w:rPr>
        <w:t xml:space="preserve">. Because the task also involves categorizing </w:t>
      </w:r>
      <w:r w:rsidR="00834607">
        <w:rPr>
          <w:rFonts w:cs="Times New Roman (Body CS)"/>
        </w:rPr>
        <w:t>non-L1</w:t>
      </w:r>
      <w:r w:rsidR="002F4570">
        <w:rPr>
          <w:rFonts w:cs="Times New Roman (Body CS)"/>
        </w:rPr>
        <w:t xml:space="preserve"> words they have possibly never heard before, participants will be given the chance to listen to the natural speech recordings of all </w:t>
      </w:r>
      <w:r w:rsidR="00800704">
        <w:rPr>
          <w:rFonts w:cs="Times New Roman (Body CS)"/>
        </w:rPr>
        <w:t xml:space="preserve">eight </w:t>
      </w:r>
      <w:r w:rsidR="002F4570">
        <w:rPr>
          <w:rFonts w:cs="Times New Roman (Body CS)"/>
        </w:rPr>
        <w:t>words (i.e.,</w:t>
      </w:r>
      <w:r w:rsidR="00B311FA">
        <w:rPr>
          <w:rFonts w:cs="Times New Roman (Body CS)"/>
        </w:rPr>
        <w:t xml:space="preserve"> </w:t>
      </w:r>
      <w:r w:rsidR="00B311FA">
        <w:rPr>
          <w:rFonts w:cs="Times New Roman (Body CS)"/>
          <w:i/>
          <w:iCs/>
        </w:rPr>
        <w:t xml:space="preserve">reason, risen, </w:t>
      </w:r>
      <w:r w:rsidR="00FE6FE7">
        <w:rPr>
          <w:rFonts w:cs="Times New Roman (Body CS)"/>
          <w:i/>
          <w:iCs/>
        </w:rPr>
        <w:t>indent</w:t>
      </w:r>
      <w:r w:rsidR="00917D35">
        <w:rPr>
          <w:rFonts w:cs="Times New Roman (Body CS)"/>
          <w:i/>
          <w:iCs/>
        </w:rPr>
        <w:t xml:space="preserve">, </w:t>
      </w:r>
      <w:r w:rsidR="00FE6FE7">
        <w:rPr>
          <w:rFonts w:cs="Times New Roman (Body CS)"/>
          <w:i/>
          <w:iCs/>
        </w:rPr>
        <w:t>intent</w:t>
      </w:r>
      <w:r w:rsidR="00B311FA">
        <w:rPr>
          <w:rFonts w:cs="Times New Roman (Body CS)"/>
          <w:i/>
          <w:iCs/>
        </w:rPr>
        <w:t>,</w:t>
      </w:r>
      <w:r w:rsidR="002F4570">
        <w:rPr>
          <w:rFonts w:cs="Times New Roman (Body CS)"/>
        </w:rPr>
        <w:t xml:space="preserve"> </w:t>
      </w:r>
      <w:proofErr w:type="spellStart"/>
      <w:r w:rsidR="002F4570" w:rsidRPr="002F4570">
        <w:rPr>
          <w:rFonts w:cs="Times New Roman (Body CS)"/>
          <w:i/>
          <w:iCs/>
        </w:rPr>
        <w:t>toru</w:t>
      </w:r>
      <w:proofErr w:type="spellEnd"/>
      <w:r w:rsidR="002F4570">
        <w:rPr>
          <w:rFonts w:cs="Times New Roman (Body CS)"/>
        </w:rPr>
        <w:t xml:space="preserve">, </w:t>
      </w:r>
      <w:proofErr w:type="spellStart"/>
      <w:r w:rsidR="002F4570" w:rsidRPr="002F4570">
        <w:rPr>
          <w:rFonts w:cs="Times New Roman (Body CS)"/>
          <w:i/>
          <w:iCs/>
        </w:rPr>
        <w:t>tooru</w:t>
      </w:r>
      <w:proofErr w:type="spellEnd"/>
      <w:r w:rsidR="002F4570">
        <w:rPr>
          <w:rFonts w:cs="Times New Roman (Body CS)"/>
        </w:rPr>
        <w:t xml:space="preserve">, </w:t>
      </w:r>
      <w:proofErr w:type="spellStart"/>
      <w:r w:rsidR="002F4570" w:rsidRPr="002F4570">
        <w:rPr>
          <w:rFonts w:cs="Times New Roman (Body CS)"/>
          <w:i/>
          <w:iCs/>
        </w:rPr>
        <w:t>kita</w:t>
      </w:r>
      <w:proofErr w:type="spellEnd"/>
      <w:r w:rsidR="002F4570">
        <w:rPr>
          <w:rFonts w:cs="Times New Roman (Body CS)"/>
        </w:rPr>
        <w:t xml:space="preserve">, </w:t>
      </w:r>
      <w:proofErr w:type="spellStart"/>
      <w:r w:rsidR="002F4570" w:rsidRPr="002F4570">
        <w:rPr>
          <w:rFonts w:cs="Times New Roman (Body CS)"/>
          <w:i/>
          <w:iCs/>
        </w:rPr>
        <w:t>kitta</w:t>
      </w:r>
      <w:proofErr w:type="spellEnd"/>
      <w:r w:rsidR="002F4570">
        <w:rPr>
          <w:rFonts w:cs="Times New Roman (Body CS)"/>
        </w:rPr>
        <w:t xml:space="preserve">), after which they will </w:t>
      </w:r>
      <w:r w:rsidR="00D639D8">
        <w:rPr>
          <w:rFonts w:cs="Times New Roman (Body CS)"/>
        </w:rPr>
        <w:t>complete four practice trials identical to experimental trials to ensure understanding of the task procedure</w:t>
      </w:r>
      <w:r w:rsidR="002F4570">
        <w:rPr>
          <w:rFonts w:cs="Times New Roman (Body CS)"/>
        </w:rPr>
        <w:t>.</w:t>
      </w:r>
      <w:r w:rsidR="00D639D8">
        <w:rPr>
          <w:rFonts w:cs="Times New Roman (Body CS)"/>
        </w:rPr>
        <w:t xml:space="preserve"> In each experimental trial</w:t>
      </w:r>
      <w:r w:rsidR="009F0293">
        <w:rPr>
          <w:rFonts w:cs="Times New Roman (Body CS)"/>
        </w:rPr>
        <w:t>, the participant hears the stimulus while looking at the</w:t>
      </w:r>
      <w:r w:rsidR="00826786">
        <w:rPr>
          <w:rFonts w:cs="Times New Roman (Body CS)"/>
        </w:rPr>
        <w:t xml:space="preserve"> horizontal VAS line in the center of the screen with a word at each end. </w:t>
      </w:r>
      <w:r w:rsidR="00F8788A">
        <w:rPr>
          <w:rFonts w:cs="Times New Roman (Body CS)"/>
        </w:rPr>
        <w:t>To avoid biasing the partici</w:t>
      </w:r>
      <w:r w:rsidR="007F16A7">
        <w:rPr>
          <w:rFonts w:cs="Times New Roman (Body CS)"/>
        </w:rPr>
        <w:t xml:space="preserve">pants, there are no anchor points anywhere along the line, such as at either endpoint or in the center </w:t>
      </w:r>
      <w:r w:rsidR="007F16A7">
        <w:rPr>
          <w:rFonts w:cs="Times New Roman (Body CS)"/>
        </w:rPr>
        <w:fldChar w:fldCharType="begin"/>
      </w:r>
      <w:r w:rsidR="007F16A7">
        <w:rPr>
          <w:rFonts w:cs="Times New Roman (Body CS)"/>
        </w:rPr>
        <w:instrText xml:space="preserve"> ADDIN ZOTERO_ITEM CSL_CITATION {"citationID":"mUAlGa59","properties":{"formattedCitation":"(Paul-Dauphin et al., 1999)","plainCitation":"(Paul-Dauphin et al., 1999)","noteIndex":0},"citationItems":[{"id":9826,"uris":["http://zotero.org/users/6534732/items/T74ENEA7"],"itemData":{"id":9826,"type":"article-journal","abstract":"Various types of visual analogue scales (VAS) are used in epidemiologic and clinical research. This paper reports on a randomized controlled trial to investigate the effects of variations in the orientation and type of scale on bias and precision in cross-sectional and longitudinal analyses. This trial was included in the pilot study of the SU.VI.MAX (supplementation by antioxidant vitamins and minerals) prevention trial in France in 1994. Six types of VAS (simple, middle-marked, graphic rating, graduated, graduated-numbered, and numerical rating) and two orientations (horzontal and vertical) were used to measure three symptoms of ear, nose, and throat infection at 2-month intervals in 870 subjects. Differences between scales were analyzed by comparing variances (Levene's test) and means (variance-covariance analysis for repeated measures). Scale characteristics were shown to influence the proportion of zero and low values (i.e., there was a floor effect), but not mean scores. The precision of measurements varied cross-sectionally according to the type of scale, but no differences were observed in the precision of measurement of change over time. In conclusion, the characteristics of VAS seem to be important in cross-sectional studies, particularly when symptoms of low or high intensity are being measured. Researchers should try to reach a consensus on what type of VAS to use if studies are to be compared. Am J Epidemiol 1999;150; 1117-27.","container-title":"American Journal of Epidemiology","DOI":"10.1093/oxfordjournals.aje.a009937","ISSN":"0002-9262","issue":"10","journalAbbreviation":"American Journal of Epidemiology","page":"1117-1127","source":"Silverchair","title":"Bias and Precision in Visual Analogue Scales: A Randomized Controlled Trial","title-short":"Bias and Precision in Visual Analogue Scales","volume":"150","author":[{"family":"Paul-Dauphin","given":"Agnès"},{"family":"Guillemin","given":"Francis"},{"family":"Virion","given":"Jean-Marc"},{"family":"Briançon","given":"Serge"}],"issued":{"date-parts":[["1999",11,15]]},"citation-key":"paul-dauphin.etal1999Bias"}}],"schema":"https://github.com/citation-style-language/schema/raw/master/csl-citation.json"} </w:instrText>
      </w:r>
      <w:r w:rsidR="007F16A7">
        <w:rPr>
          <w:rFonts w:cs="Times New Roman (Body CS)"/>
        </w:rPr>
        <w:fldChar w:fldCharType="separate"/>
      </w:r>
      <w:r w:rsidR="00B06039">
        <w:rPr>
          <w:rFonts w:cs="Times New Roman (Body CS)"/>
          <w:noProof/>
        </w:rPr>
        <w:t>(Paul-Dauphin et al., 1999)</w:t>
      </w:r>
      <w:r w:rsidR="007F16A7">
        <w:rPr>
          <w:rFonts w:cs="Times New Roman (Body CS)"/>
        </w:rPr>
        <w:fldChar w:fldCharType="end"/>
      </w:r>
      <w:r w:rsidR="007F16A7">
        <w:rPr>
          <w:rFonts w:cs="Times New Roman (Body CS)"/>
        </w:rPr>
        <w:t xml:space="preserve">. </w:t>
      </w:r>
      <w:r w:rsidR="00247480">
        <w:rPr>
          <w:rFonts w:cs="Times New Roman (Body CS)"/>
        </w:rPr>
        <w:t>The participant must then make a response by clicking</w:t>
      </w:r>
      <w:r w:rsidR="00826786">
        <w:rPr>
          <w:rFonts w:cs="Times New Roman (Body CS)"/>
        </w:rPr>
        <w:t xml:space="preserve"> anywhere on the line</w:t>
      </w:r>
      <w:r w:rsidR="007F16A7">
        <w:rPr>
          <w:rFonts w:cs="Times New Roman (Body CS)"/>
        </w:rPr>
        <w:t>, after which an anchor point appears,</w:t>
      </w:r>
      <w:r w:rsidR="00826786">
        <w:rPr>
          <w:rFonts w:cs="Times New Roman (Body CS)"/>
        </w:rPr>
        <w:t xml:space="preserve"> </w:t>
      </w:r>
      <w:r w:rsidR="00F8788A">
        <w:rPr>
          <w:rFonts w:cs="Times New Roman (Body CS)"/>
        </w:rPr>
        <w:t xml:space="preserve">based on their judgement of how close the stimulus sounded to one word or the other. </w:t>
      </w:r>
      <w:r w:rsidR="00981C4F">
        <w:rPr>
          <w:rFonts w:cs="Times New Roman (Body CS)"/>
        </w:rPr>
        <w:t xml:space="preserve">The participant is not able to listen to the stimulus more than once but may </w:t>
      </w:r>
      <w:r w:rsidR="00F8788A">
        <w:rPr>
          <w:rFonts w:cs="Times New Roman (Body CS)"/>
        </w:rPr>
        <w:t xml:space="preserve">adjust their score </w:t>
      </w:r>
      <w:r w:rsidR="007F16A7">
        <w:rPr>
          <w:rFonts w:cs="Times New Roman (Body CS)"/>
        </w:rPr>
        <w:t xml:space="preserve">any number of times by sliding the anchor point </w:t>
      </w:r>
      <w:r w:rsidR="00F8788A">
        <w:rPr>
          <w:rFonts w:cs="Times New Roman (Body CS)"/>
        </w:rPr>
        <w:t>and must press the spacebar when they are satisfied with their response to move on to the next trial</w:t>
      </w:r>
      <w:r w:rsidR="00247480">
        <w:rPr>
          <w:rFonts w:cs="Times New Roman (Body CS)"/>
        </w:rPr>
        <w:t xml:space="preserve">. </w:t>
      </w:r>
      <w:r w:rsidR="00130B38">
        <w:rPr>
          <w:rFonts w:cs="Times New Roman (Body CS)"/>
          <w:highlight w:val="yellow"/>
        </w:rPr>
        <w:fldChar w:fldCharType="begin"/>
      </w:r>
      <w:r w:rsidR="00130B38">
        <w:rPr>
          <w:rFonts w:cs="Times New Roman (Body CS)"/>
        </w:rPr>
        <w:instrText xml:space="preserve"> REF _Ref175695046 \h </w:instrText>
      </w:r>
      <w:r w:rsidR="00130B38">
        <w:rPr>
          <w:rFonts w:cs="Times New Roman (Body CS)"/>
          <w:highlight w:val="yellow"/>
        </w:rPr>
      </w:r>
      <w:r w:rsidR="00130B38">
        <w:rPr>
          <w:rFonts w:cs="Times New Roman (Body CS)"/>
          <w:highlight w:val="yellow"/>
        </w:rPr>
        <w:fldChar w:fldCharType="separate"/>
      </w:r>
      <w:r w:rsidR="00130B38">
        <w:t xml:space="preserve">Figure </w:t>
      </w:r>
      <w:r w:rsidR="00130B38">
        <w:rPr>
          <w:noProof/>
        </w:rPr>
        <w:t>3</w:t>
      </w:r>
      <w:r w:rsidR="00130B38">
        <w:rPr>
          <w:rFonts w:cs="Times New Roman (Body CS)"/>
          <w:highlight w:val="yellow"/>
        </w:rPr>
        <w:fldChar w:fldCharType="end"/>
      </w:r>
      <w:r w:rsidR="00130B38">
        <w:rPr>
          <w:rFonts w:cs="Times New Roman (Body CS)"/>
        </w:rPr>
        <w:t xml:space="preserve"> </w:t>
      </w:r>
      <w:r w:rsidR="007F16A7">
        <w:rPr>
          <w:rFonts w:cs="Times New Roman (Body CS)"/>
        </w:rPr>
        <w:t>shows an example VAS trial.</w:t>
      </w:r>
    </w:p>
    <w:p w14:paraId="4DD27DC3" w14:textId="286C9B71" w:rsidR="00CC6D57" w:rsidRDefault="00130B38" w:rsidP="00130B38">
      <w:pPr>
        <w:pStyle w:val="Caption"/>
        <w:rPr>
          <w:rFonts w:cs="Times New Roman (Body CS)"/>
        </w:rPr>
      </w:pPr>
      <w:bookmarkStart w:id="7" w:name="_Ref175695046"/>
      <w:r>
        <w:t xml:space="preserve">Figure </w:t>
      </w:r>
      <w:fldSimple w:instr=" SEQ Figure \* ARABIC ">
        <w:r>
          <w:rPr>
            <w:noProof/>
          </w:rPr>
          <w:t>3</w:t>
        </w:r>
      </w:fldSimple>
      <w:bookmarkEnd w:id="7"/>
      <w:r>
        <w:t xml:space="preserve">: </w:t>
      </w:r>
      <w:r w:rsidRPr="00C548EB">
        <w:t>Example VAS trial for an English-speaking participant</w:t>
      </w:r>
    </w:p>
    <w:p w14:paraId="793E6B8D" w14:textId="191D2E50" w:rsidR="003C78B1" w:rsidRDefault="00AA05AF" w:rsidP="00AA05AF">
      <w:pPr>
        <w:spacing w:line="480" w:lineRule="auto"/>
        <w:jc w:val="center"/>
        <w:rPr>
          <w:rFonts w:cs="Times New Roman (Body CS)"/>
        </w:rPr>
      </w:pPr>
      <w:r>
        <w:rPr>
          <w:noProof/>
        </w:rPr>
        <w:drawing>
          <wp:inline distT="0" distB="0" distL="0" distR="0" wp14:anchorId="0F8660B2" wp14:editId="2C7955C4">
            <wp:extent cx="4479290" cy="2307121"/>
            <wp:effectExtent l="0" t="0" r="3810" b="4445"/>
            <wp:docPr id="13694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2132" name=""/>
                    <pic:cNvPicPr/>
                  </pic:nvPicPr>
                  <pic:blipFill>
                    <a:blip r:embed="rId10"/>
                    <a:stretch>
                      <a:fillRect/>
                    </a:stretch>
                  </pic:blipFill>
                  <pic:spPr>
                    <a:xfrm>
                      <a:off x="0" y="0"/>
                      <a:ext cx="4506879" cy="2321331"/>
                    </a:xfrm>
                    <a:prstGeom prst="rect">
                      <a:avLst/>
                    </a:prstGeom>
                  </pic:spPr>
                </pic:pic>
              </a:graphicData>
            </a:graphic>
          </wp:inline>
        </w:drawing>
      </w:r>
    </w:p>
    <w:p w14:paraId="7D9CE19B" w14:textId="4A074BDE" w:rsidR="00CC6D57" w:rsidRDefault="00CC6D57" w:rsidP="00CC6D57">
      <w:pPr>
        <w:spacing w:line="480" w:lineRule="auto"/>
        <w:rPr>
          <w:rFonts w:cs="Times New Roman (Body CS)"/>
        </w:rPr>
      </w:pPr>
      <w:r>
        <w:rPr>
          <w:rFonts w:cs="Times New Roman (Body CS)"/>
        </w:rPr>
        <w:lastRenderedPageBreak/>
        <w:tab/>
        <w:t>For the English minimal pair continuum, the words on either side of the VAS sliding scale on the screen will be written in English</w:t>
      </w:r>
      <w:r w:rsidR="00FA2BDF">
        <w:rPr>
          <w:rFonts w:cs="Times New Roman (Body CS)"/>
        </w:rPr>
        <w:t xml:space="preserve">. </w:t>
      </w:r>
      <w:r>
        <w:rPr>
          <w:rFonts w:cs="Times New Roman (Body CS)"/>
        </w:rPr>
        <w:t xml:space="preserve">For the Japanese minimal pair continua, the words on either side of the VAS sliding scale will be written in </w:t>
      </w:r>
      <w:r w:rsidR="007976F4">
        <w:rPr>
          <w:rFonts w:cs="Times New Roman (Body CS)"/>
        </w:rPr>
        <w:t xml:space="preserve">both </w:t>
      </w:r>
      <w:r w:rsidR="007976F4">
        <w:rPr>
          <w:rFonts w:cs="Times New Roman (Body CS)"/>
          <w:i/>
          <w:iCs/>
        </w:rPr>
        <w:t>hiragana</w:t>
      </w:r>
      <w:r w:rsidR="007976F4">
        <w:rPr>
          <w:rFonts w:cs="Times New Roman (Body CS)"/>
        </w:rPr>
        <w:t xml:space="preserve"> and </w:t>
      </w:r>
      <w:r w:rsidR="007976F4">
        <w:rPr>
          <w:rFonts w:cs="Times New Roman (Body CS)"/>
          <w:i/>
          <w:iCs/>
        </w:rPr>
        <w:t>romaji</w:t>
      </w:r>
      <w:r w:rsidR="007976F4">
        <w:rPr>
          <w:rFonts w:cs="Times New Roman (Body CS)"/>
        </w:rPr>
        <w:t xml:space="preserve"> (Roman letters)</w:t>
      </w:r>
      <w:r>
        <w:rPr>
          <w:rFonts w:cs="Times New Roman (Body CS)"/>
        </w:rPr>
        <w:t xml:space="preserve"> for the benefit of naïve L1 English speakers who cannot read Japanese. The romanization of the Japanese words will be as they are presented below in </w:t>
      </w:r>
      <w:r w:rsidR="00130B38">
        <w:rPr>
          <w:rFonts w:cs="Times New Roman (Body CS)"/>
          <w:highlight w:val="yellow"/>
        </w:rPr>
        <w:fldChar w:fldCharType="begin"/>
      </w:r>
      <w:r w:rsidR="00130B38">
        <w:rPr>
          <w:rFonts w:cs="Times New Roman (Body CS)"/>
        </w:rPr>
        <w:instrText xml:space="preserve"> REF _Ref175695098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2</w:t>
      </w:r>
      <w:r w:rsidR="00130B38">
        <w:rPr>
          <w:rFonts w:cs="Times New Roman (Body CS)"/>
          <w:highlight w:val="yellow"/>
        </w:rPr>
        <w:fldChar w:fldCharType="end"/>
      </w:r>
      <w:r w:rsidR="00130B38">
        <w:rPr>
          <w:rFonts w:cs="Times New Roman (Body CS)"/>
        </w:rPr>
        <w:t>.</w:t>
      </w:r>
    </w:p>
    <w:p w14:paraId="42A7C499" w14:textId="18CF028D" w:rsidR="00247480" w:rsidRDefault="00247480" w:rsidP="00CC6D57">
      <w:pPr>
        <w:spacing w:line="480" w:lineRule="auto"/>
        <w:rPr>
          <w:rFonts w:cs="Times New Roman (Body CS)"/>
        </w:rPr>
      </w:pPr>
      <w:r>
        <w:rPr>
          <w:rFonts w:cs="Times New Roman (Body CS)"/>
        </w:rPr>
        <w:tab/>
        <w:t xml:space="preserve">Trials </w:t>
      </w:r>
      <w:r w:rsidR="007C5BA2">
        <w:rPr>
          <w:rFonts w:cs="Times New Roman (Body CS)"/>
        </w:rPr>
        <w:t>are</w:t>
      </w:r>
      <w:r>
        <w:rPr>
          <w:rFonts w:cs="Times New Roman (Body CS)"/>
        </w:rPr>
        <w:t xml:space="preserve"> blocked by continu</w:t>
      </w:r>
      <w:r w:rsidR="00920052">
        <w:rPr>
          <w:rFonts w:cs="Times New Roman (Body CS)"/>
        </w:rPr>
        <w:t>um</w:t>
      </w:r>
      <w:r w:rsidR="007C5BA2">
        <w:rPr>
          <w:rFonts w:cs="Times New Roman (Body CS)"/>
        </w:rPr>
        <w:t xml:space="preserve"> (i.e., trials within a block are derived from the same continuum). Within each block, the 35 continuum tokens (7 primary cue x 5 secondary cue) are presented</w:t>
      </w:r>
      <w:r w:rsidR="00B311FA">
        <w:rPr>
          <w:rFonts w:cs="Times New Roman (Body CS)"/>
        </w:rPr>
        <w:t xml:space="preserve"> three times</w:t>
      </w:r>
      <w:r w:rsidR="006E1E3A">
        <w:rPr>
          <w:rFonts w:cs="Times New Roman (Body CS)"/>
        </w:rPr>
        <w:t xml:space="preserve"> in random</w:t>
      </w:r>
      <w:r w:rsidR="00920052">
        <w:rPr>
          <w:rFonts w:cs="Times New Roman (Body CS)"/>
        </w:rPr>
        <w:t>ized</w:t>
      </w:r>
      <w:r w:rsidR="006E1E3A">
        <w:rPr>
          <w:rFonts w:cs="Times New Roman (Body CS)"/>
        </w:rPr>
        <w:t xml:space="preserve"> order</w:t>
      </w:r>
      <w:r w:rsidR="007C5BA2">
        <w:rPr>
          <w:rFonts w:cs="Times New Roman (Body CS)"/>
        </w:rPr>
        <w:t xml:space="preserve">, for a total of </w:t>
      </w:r>
      <w:r w:rsidR="00B311FA">
        <w:rPr>
          <w:rFonts w:cs="Times New Roman (Body CS)"/>
        </w:rPr>
        <w:t>105</w:t>
      </w:r>
      <w:r w:rsidR="007C5BA2">
        <w:rPr>
          <w:rFonts w:cs="Times New Roman (Body CS)"/>
        </w:rPr>
        <w:t xml:space="preserve"> trials per </w:t>
      </w:r>
      <w:r w:rsidR="00B311FA">
        <w:rPr>
          <w:rFonts w:cs="Times New Roman (Body CS)"/>
        </w:rPr>
        <w:t>continuum block</w:t>
      </w:r>
      <w:r w:rsidR="007C5BA2">
        <w:rPr>
          <w:rFonts w:cs="Times New Roman (Body CS)"/>
        </w:rPr>
        <w:t xml:space="preserve">. </w:t>
      </w:r>
      <w:r w:rsidR="006E1E3A">
        <w:rPr>
          <w:rFonts w:cs="Times New Roman (Body CS)"/>
        </w:rPr>
        <w:t xml:space="preserve">To avoid fatigue, each block of </w:t>
      </w:r>
      <w:r w:rsidR="00B311FA">
        <w:rPr>
          <w:rFonts w:cs="Times New Roman (Body CS)"/>
        </w:rPr>
        <w:t>105</w:t>
      </w:r>
      <w:r w:rsidR="006E1E3A">
        <w:rPr>
          <w:rFonts w:cs="Times New Roman (Body CS)"/>
        </w:rPr>
        <w:t xml:space="preserve"> trials is divided into </w:t>
      </w:r>
      <w:r w:rsidR="00B311FA">
        <w:rPr>
          <w:rFonts w:cs="Times New Roman (Body CS)"/>
        </w:rPr>
        <w:t xml:space="preserve">three </w:t>
      </w:r>
      <w:r w:rsidR="006E1E3A">
        <w:rPr>
          <w:rFonts w:cs="Times New Roman (Body CS)"/>
        </w:rPr>
        <w:t xml:space="preserve">mini-blocks of 35 trials each with a timed 20-second break in between. </w:t>
      </w:r>
      <w:r w:rsidR="00B311FA">
        <w:rPr>
          <w:rFonts w:cs="Times New Roman (Body CS)"/>
        </w:rPr>
        <w:t>The</w:t>
      </w:r>
      <w:r w:rsidR="007A6CCE">
        <w:rPr>
          <w:rFonts w:cs="Times New Roman (Body CS)"/>
        </w:rPr>
        <w:t xml:space="preserve"> </w:t>
      </w:r>
      <w:r w:rsidR="007C5BA2">
        <w:rPr>
          <w:rFonts w:cs="Times New Roman (Body CS)"/>
        </w:rPr>
        <w:t>position</w:t>
      </w:r>
      <w:r w:rsidR="007A6CCE">
        <w:rPr>
          <w:rFonts w:cs="Times New Roman (Body CS)"/>
        </w:rPr>
        <w:t xml:space="preserve"> of each word </w:t>
      </w:r>
      <w:r w:rsidR="007C5BA2">
        <w:rPr>
          <w:rFonts w:cs="Times New Roman (Body CS)"/>
        </w:rPr>
        <w:t>on the endpoints</w:t>
      </w:r>
      <w:r w:rsidR="007A6CCE">
        <w:rPr>
          <w:rFonts w:cs="Times New Roman (Body CS)"/>
        </w:rPr>
        <w:t xml:space="preserve"> (e.g., for the </w:t>
      </w:r>
      <w:r w:rsidR="00B311FA">
        <w:rPr>
          <w:rFonts w:cs="Times New Roman (Body CS)"/>
        </w:rPr>
        <w:t>/</w:t>
      </w:r>
      <w:r w:rsidR="00FE6FE7">
        <w:rPr>
          <w:rFonts w:cs="Times New Roman (Body CS)"/>
        </w:rPr>
        <w:t>d</w:t>
      </w:r>
      <w:r w:rsidR="00B311FA">
        <w:rPr>
          <w:rFonts w:cs="Times New Roman (Body CS)"/>
        </w:rPr>
        <w:t>/-/</w:t>
      </w:r>
      <w:r w:rsidR="00FE6FE7">
        <w:rPr>
          <w:rFonts w:cs="Times New Roman (Body CS)"/>
        </w:rPr>
        <w:t>t</w:t>
      </w:r>
      <w:r w:rsidR="00B311FA">
        <w:rPr>
          <w:rFonts w:cs="Times New Roman (Body CS)"/>
        </w:rPr>
        <w:t xml:space="preserve">/ continuum, </w:t>
      </w:r>
      <w:r w:rsidR="00FE6FE7">
        <w:rPr>
          <w:rFonts w:cs="Times New Roman (Body CS)"/>
          <w:i/>
          <w:iCs/>
        </w:rPr>
        <w:t>indent</w:t>
      </w:r>
      <w:r w:rsidR="00B311FA">
        <w:rPr>
          <w:rFonts w:cs="Times New Roman (Body CS)"/>
        </w:rPr>
        <w:t xml:space="preserve"> on the left and </w:t>
      </w:r>
      <w:r w:rsidR="00FE6FE7">
        <w:rPr>
          <w:rFonts w:cs="Times New Roman (Body CS)"/>
          <w:i/>
          <w:iCs/>
        </w:rPr>
        <w:t>intent</w:t>
      </w:r>
      <w:r w:rsidR="00917D35">
        <w:rPr>
          <w:rFonts w:cs="Times New Roman (Body CS)"/>
          <w:i/>
          <w:iCs/>
        </w:rPr>
        <w:t xml:space="preserve"> </w:t>
      </w:r>
      <w:r w:rsidR="00B311FA">
        <w:rPr>
          <w:rFonts w:cs="Times New Roman (Body CS)"/>
        </w:rPr>
        <w:t>on the right) is randomized across participants</w:t>
      </w:r>
      <w:r w:rsidR="007C5BA2" w:rsidRPr="00B311FA">
        <w:rPr>
          <w:rFonts w:cs="Times New Roman (Body CS)"/>
        </w:rPr>
        <w:t xml:space="preserve">. Each participant is presented with all </w:t>
      </w:r>
      <w:r w:rsidR="00B311FA" w:rsidRPr="00B311FA">
        <w:rPr>
          <w:rFonts w:cs="Times New Roman (Body CS)"/>
        </w:rPr>
        <w:t>four</w:t>
      </w:r>
      <w:r w:rsidR="007C5BA2" w:rsidRPr="00B311FA">
        <w:rPr>
          <w:rFonts w:cs="Times New Roman (Body CS)"/>
        </w:rPr>
        <w:t xml:space="preserve"> continua, for a grand total of 420 trials, which is expected to take approximately </w:t>
      </w:r>
      <w:r w:rsidR="00B311FA">
        <w:rPr>
          <w:rFonts w:cs="Times New Roman (Body CS)"/>
        </w:rPr>
        <w:t>30 minutes.</w:t>
      </w:r>
      <w:r w:rsidR="006E1E3A">
        <w:rPr>
          <w:rFonts w:cs="Times New Roman (Body CS)"/>
        </w:rPr>
        <w:t xml:space="preserve"> Participants will be given a chance to take a short 60-second timed break in between blocks.</w:t>
      </w:r>
      <w:r w:rsidR="000F30FA">
        <w:rPr>
          <w:rFonts w:cs="Times New Roman (Body CS)"/>
        </w:rPr>
        <w:t xml:space="preserve"> There will be two attention checks interspersed randomly within the first two </w:t>
      </w:r>
      <w:r w:rsidR="00B311FA">
        <w:rPr>
          <w:rFonts w:cs="Times New Roman (Body CS)"/>
        </w:rPr>
        <w:t>mini-blocks</w:t>
      </w:r>
      <w:r w:rsidR="000F30FA">
        <w:rPr>
          <w:rFonts w:cs="Times New Roman (Body CS)"/>
        </w:rPr>
        <w:t>, for which participants are asked to move the slider on the rating scale all the way to the left. Participants are asked to leave the study without continuing if they fail both attention checks.</w:t>
      </w:r>
    </w:p>
    <w:p w14:paraId="4FC3C9DC" w14:textId="3D458B84" w:rsidR="00940BE0" w:rsidRDefault="007C5BA2" w:rsidP="00940BE0">
      <w:pPr>
        <w:spacing w:line="480" w:lineRule="auto"/>
        <w:rPr>
          <w:rFonts w:cs="Times New Roman (Body CS)"/>
        </w:rPr>
      </w:pPr>
      <w:r>
        <w:rPr>
          <w:rFonts w:cs="Times New Roman (Body CS)"/>
        </w:rPr>
        <w:tab/>
      </w:r>
      <w:r w:rsidR="00A6067F">
        <w:rPr>
          <w:rFonts w:cs="Times New Roman (Body CS)"/>
        </w:rPr>
        <w:t>In</w:t>
      </w:r>
      <w:r w:rsidR="008F0F9C">
        <w:rPr>
          <w:rFonts w:cs="Times New Roman (Body CS)"/>
        </w:rPr>
        <w:t xml:space="preserve"> order t</w:t>
      </w:r>
      <w:r>
        <w:rPr>
          <w:rFonts w:cs="Times New Roman (Body CS)"/>
        </w:rPr>
        <w:t xml:space="preserve">o reduce the cognitive load that may be associated with switching between </w:t>
      </w:r>
      <w:r w:rsidR="008F0F9C">
        <w:rPr>
          <w:rFonts w:cs="Times New Roman (Body CS)"/>
        </w:rPr>
        <w:t xml:space="preserve">continua and </w:t>
      </w:r>
      <w:r>
        <w:rPr>
          <w:rFonts w:cs="Times New Roman (Body CS)"/>
        </w:rPr>
        <w:t>languages, the two blocks per continua will always be presented in succession</w:t>
      </w:r>
      <w:r w:rsidR="008F0F9C">
        <w:rPr>
          <w:rFonts w:cs="Times New Roman (Body CS)"/>
        </w:rPr>
        <w:t>. Additionally, to reduce task confusion especially for participants naïve to or having low proficiency with the L2, the L1 continuum blocks will be presented first, followed by the L2 continuum blocks.</w:t>
      </w:r>
      <w:r w:rsidR="00A6067F">
        <w:rPr>
          <w:rFonts w:cs="Times New Roman (Body CS)"/>
        </w:rPr>
        <w:t xml:space="preserve"> This is following the only precedent with regards to the order of the presentation of blocks for both L1 and non-L1 continua, set by Kong &amp; Kang </w:t>
      </w:r>
      <w:r w:rsidR="00A6067F">
        <w:rPr>
          <w:rFonts w:cs="Times New Roman (Body CS)"/>
        </w:rPr>
        <w:fldChar w:fldCharType="begin"/>
      </w:r>
      <w:r w:rsidR="00B311FA">
        <w:rPr>
          <w:rFonts w:cs="Times New Roman (Body CS)"/>
        </w:rPr>
        <w:instrText xml:space="preserve"> ADDIN ZOTERO_ITEM CSL_CITATION {"citationID":"a1j23censch","properties":{"formattedCitation":"(2023)","plainCitation":"(2023)","noteIndex":0},"citationItems":[{"id":13067,"uris":["http://zotero.org/users/6534732/items/HA8P7C3B"],"itemData":{"id":13067,"type":"article-journal","abstract":"This study investigated individual differences in Korean adult learners’ categorical perception of L2 English stops with an aim to explore the relationship of gradient categorizations to perceptual sensitivity to acoustic cues and L2 proficiency. Korean young adult L2 learners of English (N = 49) participated in two speech perception tasks (visual analog scaling and forced-choice identification) in which they listened to English voiced and voiceless stops and Korean lax and aspirated stops with Voice Onset Time (VOT) and F0 manipulated to form a continuum. It was found that in both L1 and L2 stop perception, listeners’ gradient category judgment was associated with greater reliance on language-specific redundant cues (i.e., F0 in L2 English and VOT in L1 Korean) and that in the perception of L2 stops, categorical listeners who tended to be less sensitive to F0 were the ones with a higher level of L2 English proficiency. The results suggest that the categorical manner of judging L2 stops reflects learners’ better knowledge of L2-specific acoustic cue-weightings, based on which less relevant acoustic information is effectively suppressed.","container-title":"Language and Speech","DOI":"10.1177/00238309221108647","ISSN":"0023-8309","issue":"2","journalAbbreviation":"Lang Speech","language":"en","note":"publisher: SAGE Publications Ltd","page":"354-380","source":"SAGE Journals","title":"Individual Differences in Categorical Judgment of L2 Stops: A Link to Proficiency and Acoustic Cue-Weighting","title-short":"Individual Differences in Categorical Judgment of L2 Stops","volume":"66","author":[{"family":"Kong","given":"Eun Jong"},{"family":"Kang","given":"Soyoung"}],"issued":{"date-parts":[["2023",6,1]]},"citation-key":"kong.kang2023Individual"},"suppress-author":true}],"schema":"https://github.com/citation-style-language/schema/raw/master/csl-citation.json"} </w:instrText>
      </w:r>
      <w:r w:rsidR="00A6067F">
        <w:rPr>
          <w:rFonts w:cs="Times New Roman (Body CS)"/>
        </w:rPr>
        <w:fldChar w:fldCharType="separate"/>
      </w:r>
      <w:r w:rsidR="00B311FA" w:rsidRPr="00B311FA">
        <w:rPr>
          <w:kern w:val="0"/>
        </w:rPr>
        <w:t>(2023)</w:t>
      </w:r>
      <w:r w:rsidR="00A6067F">
        <w:rPr>
          <w:rFonts w:cs="Times New Roman (Body CS)"/>
        </w:rPr>
        <w:fldChar w:fldCharType="end"/>
      </w:r>
      <w:r w:rsidR="00A6067F">
        <w:rPr>
          <w:rFonts w:cs="Times New Roman (Body CS)"/>
        </w:rPr>
        <w:t>.</w:t>
      </w:r>
      <w:r w:rsidR="008F0F9C">
        <w:rPr>
          <w:rFonts w:cs="Times New Roman (Body CS)"/>
        </w:rPr>
        <w:t xml:space="preserve"> </w:t>
      </w:r>
      <w:r w:rsidR="000F30FA">
        <w:rPr>
          <w:rFonts w:cs="Times New Roman (Body CS)"/>
        </w:rPr>
        <w:t xml:space="preserve">Thus, the </w:t>
      </w:r>
      <w:r w:rsidR="00B311FA">
        <w:rPr>
          <w:rFonts w:cs="Times New Roman (Body CS)"/>
        </w:rPr>
        <w:lastRenderedPageBreak/>
        <w:t xml:space="preserve">English tense-lax vowel and consonant voicing contrast blocks </w:t>
      </w:r>
      <w:r w:rsidR="008F0F9C">
        <w:rPr>
          <w:rFonts w:cs="Times New Roman (Body CS)"/>
        </w:rPr>
        <w:t>will be presented first, followed by the vowel and consonant length contrast blocks</w:t>
      </w:r>
      <w:r w:rsidR="000F30FA">
        <w:rPr>
          <w:rFonts w:cs="Times New Roman (Body CS)"/>
        </w:rPr>
        <w:t>. T</w:t>
      </w:r>
      <w:r w:rsidR="008F0F9C">
        <w:rPr>
          <w:rFonts w:cs="Times New Roman (Body CS)"/>
        </w:rPr>
        <w:t xml:space="preserve">he order of presentation of the </w:t>
      </w:r>
      <w:r w:rsidR="00B311FA">
        <w:rPr>
          <w:rFonts w:cs="Times New Roman (Body CS)"/>
        </w:rPr>
        <w:t xml:space="preserve">two continua per language will be </w:t>
      </w:r>
      <w:r w:rsidR="008F0F9C">
        <w:rPr>
          <w:rFonts w:cs="Times New Roman (Body CS)"/>
        </w:rPr>
        <w:t>randomized across participants</w:t>
      </w:r>
      <w:r w:rsidR="003C78B1">
        <w:rPr>
          <w:rFonts w:cs="Times New Roman (Body CS)"/>
        </w:rPr>
        <w:t xml:space="preserve"> </w:t>
      </w:r>
      <w:r w:rsidR="00130B38">
        <w:rPr>
          <w:rFonts w:cs="Times New Roman (Body CS)"/>
        </w:rPr>
        <w:t>(</w:t>
      </w:r>
      <w:r w:rsidR="00130B38">
        <w:rPr>
          <w:rFonts w:cs="Times New Roman (Body CS)"/>
        </w:rPr>
        <w:fldChar w:fldCharType="begin"/>
      </w:r>
      <w:r w:rsidR="00130B38">
        <w:rPr>
          <w:rFonts w:cs="Times New Roman (Body CS)"/>
        </w:rPr>
        <w:instrText xml:space="preserve"> REF _Ref175695098 \h </w:instrText>
      </w:r>
      <w:r w:rsidR="00130B38">
        <w:rPr>
          <w:rFonts w:cs="Times New Roman (Body CS)"/>
        </w:rPr>
      </w:r>
      <w:r w:rsidR="00130B38">
        <w:rPr>
          <w:rFonts w:cs="Times New Roman (Body CS)"/>
        </w:rPr>
        <w:fldChar w:fldCharType="separate"/>
      </w:r>
      <w:r w:rsidR="00130B38">
        <w:t xml:space="preserve">Table </w:t>
      </w:r>
      <w:r w:rsidR="00130B38">
        <w:rPr>
          <w:noProof/>
        </w:rPr>
        <w:t>2</w:t>
      </w:r>
      <w:r w:rsidR="00130B38">
        <w:rPr>
          <w:rFonts w:cs="Times New Roman (Body CS)"/>
        </w:rPr>
        <w:fldChar w:fldCharType="end"/>
      </w:r>
      <w:r w:rsidR="00130B38">
        <w:rPr>
          <w:rFonts w:cs="Times New Roman (Body CS)"/>
        </w:rPr>
        <w:t>).</w:t>
      </w:r>
    </w:p>
    <w:p w14:paraId="3298CEDA" w14:textId="4D8E9654" w:rsidR="000F30FA" w:rsidRDefault="00130B38" w:rsidP="00130B38">
      <w:pPr>
        <w:pStyle w:val="Caption"/>
        <w:rPr>
          <w:rFonts w:cs="Times New Roman (Body CS)"/>
        </w:rPr>
      </w:pPr>
      <w:bookmarkStart w:id="8" w:name="_Ref175695098"/>
      <w:r>
        <w:t xml:space="preserve">Table </w:t>
      </w:r>
      <w:fldSimple w:instr=" SEQ Table \* ARABIC ">
        <w:r>
          <w:rPr>
            <w:noProof/>
          </w:rPr>
          <w:t>2</w:t>
        </w:r>
      </w:fldSimple>
      <w:bookmarkEnd w:id="8"/>
      <w:r>
        <w:t xml:space="preserve">: </w:t>
      </w:r>
      <w:r w:rsidRPr="00887C41">
        <w:t>Possible presentation orders for continuum blocks by L1</w:t>
      </w:r>
    </w:p>
    <w:tbl>
      <w:tblPr>
        <w:tblStyle w:val="TableGrid"/>
        <w:tblW w:w="0" w:type="auto"/>
        <w:tblInd w:w="1166" w:type="dxa"/>
        <w:tblLook w:val="04A0" w:firstRow="1" w:lastRow="0" w:firstColumn="1" w:lastColumn="0" w:noHBand="0" w:noVBand="1"/>
      </w:tblPr>
      <w:tblGrid>
        <w:gridCol w:w="2075"/>
        <w:gridCol w:w="1957"/>
        <w:gridCol w:w="2076"/>
        <w:gridCol w:w="2076"/>
      </w:tblGrid>
      <w:tr w:rsidR="00B311FA" w14:paraId="4333197E" w14:textId="77777777" w:rsidTr="00B311FA">
        <w:tc>
          <w:tcPr>
            <w:tcW w:w="2075" w:type="dxa"/>
          </w:tcPr>
          <w:p w14:paraId="3BA44CD3" w14:textId="2937ECF7" w:rsidR="00B311FA" w:rsidRDefault="00B311FA" w:rsidP="00160FEE">
            <w:pPr>
              <w:rPr>
                <w:rFonts w:cs="Times New Roman (Body CS)"/>
              </w:rPr>
            </w:pPr>
            <w:r>
              <w:rPr>
                <w:rFonts w:cs="Times New Roman (Body CS)"/>
              </w:rPr>
              <w:t>Block 1</w:t>
            </w:r>
          </w:p>
        </w:tc>
        <w:tc>
          <w:tcPr>
            <w:tcW w:w="1957" w:type="dxa"/>
          </w:tcPr>
          <w:p w14:paraId="40C871C8" w14:textId="13D39E8E" w:rsidR="00B311FA" w:rsidRDefault="00B311FA" w:rsidP="00160FEE">
            <w:pPr>
              <w:rPr>
                <w:rFonts w:cs="Times New Roman (Body CS)"/>
              </w:rPr>
            </w:pPr>
            <w:r>
              <w:rPr>
                <w:rFonts w:cs="Times New Roman (Body CS)"/>
              </w:rPr>
              <w:t>Block 2</w:t>
            </w:r>
          </w:p>
        </w:tc>
        <w:tc>
          <w:tcPr>
            <w:tcW w:w="2076" w:type="dxa"/>
          </w:tcPr>
          <w:p w14:paraId="29241A30" w14:textId="740AA0F7" w:rsidR="00B311FA" w:rsidRDefault="00B311FA" w:rsidP="00160FEE">
            <w:pPr>
              <w:rPr>
                <w:rFonts w:cs="Times New Roman (Body CS)"/>
              </w:rPr>
            </w:pPr>
            <w:r>
              <w:rPr>
                <w:rFonts w:cs="Times New Roman (Body CS)"/>
              </w:rPr>
              <w:t>Block 3</w:t>
            </w:r>
          </w:p>
        </w:tc>
        <w:tc>
          <w:tcPr>
            <w:tcW w:w="2076" w:type="dxa"/>
          </w:tcPr>
          <w:p w14:paraId="690D6D9D" w14:textId="56CE1133" w:rsidR="00B311FA" w:rsidRDefault="00B311FA" w:rsidP="00160FEE">
            <w:pPr>
              <w:rPr>
                <w:rFonts w:cs="Times New Roman (Body CS)"/>
              </w:rPr>
            </w:pPr>
            <w:r>
              <w:rPr>
                <w:rFonts w:cs="Times New Roman (Body CS)"/>
              </w:rPr>
              <w:t>Block 4</w:t>
            </w:r>
          </w:p>
        </w:tc>
      </w:tr>
      <w:tr w:rsidR="00B311FA" w14:paraId="11E013E7" w14:textId="77777777" w:rsidTr="00B311FA">
        <w:tc>
          <w:tcPr>
            <w:tcW w:w="2075" w:type="dxa"/>
          </w:tcPr>
          <w:p w14:paraId="5187AB9C" w14:textId="7D22FC3B" w:rsidR="00B311FA" w:rsidRPr="00B311FA" w:rsidRDefault="00FE6FE7" w:rsidP="00160FEE">
            <w:pPr>
              <w:rPr>
                <w:rFonts w:cs="Times New Roman (Body CS)"/>
              </w:rPr>
            </w:pPr>
            <w:r>
              <w:rPr>
                <w:rFonts w:cs="Times New Roman (Body CS)"/>
              </w:rPr>
              <w:t>indent-intent</w:t>
            </w:r>
          </w:p>
        </w:tc>
        <w:tc>
          <w:tcPr>
            <w:tcW w:w="1957" w:type="dxa"/>
          </w:tcPr>
          <w:p w14:paraId="7AE4911C" w14:textId="3B32498D" w:rsidR="00B311FA" w:rsidRDefault="00B311FA" w:rsidP="00160FEE">
            <w:pPr>
              <w:rPr>
                <w:rFonts w:cs="Times New Roman (Body CS)"/>
              </w:rPr>
            </w:pPr>
            <w:r>
              <w:rPr>
                <w:rFonts w:cs="Times New Roman (Body CS)"/>
              </w:rPr>
              <w:t>reason-risen</w:t>
            </w:r>
          </w:p>
        </w:tc>
        <w:tc>
          <w:tcPr>
            <w:tcW w:w="2076" w:type="dxa"/>
          </w:tcPr>
          <w:p w14:paraId="5CCF528B" w14:textId="64C1D3BB" w:rsidR="00B311FA" w:rsidRDefault="00B311FA" w:rsidP="00160FEE">
            <w:pPr>
              <w:rPr>
                <w:rFonts w:cs="Times New Roman (Body CS)"/>
              </w:rPr>
            </w:pPr>
            <w:proofErr w:type="spellStart"/>
            <w:r>
              <w:rPr>
                <w:rFonts w:cs="Times New Roman (Body CS)"/>
              </w:rPr>
              <w:t>toru-tooru</w:t>
            </w:r>
            <w:proofErr w:type="spellEnd"/>
          </w:p>
        </w:tc>
        <w:tc>
          <w:tcPr>
            <w:tcW w:w="2076" w:type="dxa"/>
          </w:tcPr>
          <w:p w14:paraId="189E744B" w14:textId="776672AB" w:rsidR="00B311FA" w:rsidRDefault="00B311FA" w:rsidP="00160FEE">
            <w:pPr>
              <w:rPr>
                <w:rFonts w:cs="Times New Roman (Body CS)"/>
              </w:rPr>
            </w:pPr>
            <w:proofErr w:type="spellStart"/>
            <w:r>
              <w:rPr>
                <w:rFonts w:cs="Times New Roman (Body CS)"/>
              </w:rPr>
              <w:t>kita-kitta</w:t>
            </w:r>
            <w:proofErr w:type="spellEnd"/>
          </w:p>
        </w:tc>
      </w:tr>
      <w:tr w:rsidR="00B311FA" w14:paraId="6B60204D" w14:textId="77777777" w:rsidTr="00B311FA">
        <w:tc>
          <w:tcPr>
            <w:tcW w:w="2075" w:type="dxa"/>
          </w:tcPr>
          <w:p w14:paraId="2411DA55" w14:textId="09BE4DE1" w:rsidR="00B311FA" w:rsidRPr="00B311FA" w:rsidRDefault="00FE6FE7" w:rsidP="00B311FA">
            <w:pPr>
              <w:rPr>
                <w:rFonts w:cs="Times New Roman (Body CS)"/>
              </w:rPr>
            </w:pPr>
            <w:r>
              <w:rPr>
                <w:rFonts w:cs="Times New Roman (Body CS)"/>
              </w:rPr>
              <w:t>indent-intent</w:t>
            </w:r>
          </w:p>
        </w:tc>
        <w:tc>
          <w:tcPr>
            <w:tcW w:w="1957" w:type="dxa"/>
          </w:tcPr>
          <w:p w14:paraId="6871A13E" w14:textId="69514484" w:rsidR="00B311FA" w:rsidRDefault="00B311FA" w:rsidP="00B311FA">
            <w:pPr>
              <w:rPr>
                <w:rFonts w:cs="Times New Roman (Body CS)"/>
              </w:rPr>
            </w:pPr>
            <w:r>
              <w:rPr>
                <w:rFonts w:cs="Times New Roman (Body CS)"/>
              </w:rPr>
              <w:t>reason-risen</w:t>
            </w:r>
          </w:p>
        </w:tc>
        <w:tc>
          <w:tcPr>
            <w:tcW w:w="2076" w:type="dxa"/>
          </w:tcPr>
          <w:p w14:paraId="5BF1B8FB" w14:textId="2D9FD9C2" w:rsidR="00B311FA" w:rsidRDefault="00B311FA" w:rsidP="00B311FA">
            <w:pPr>
              <w:rPr>
                <w:rFonts w:cs="Times New Roman (Body CS)"/>
              </w:rPr>
            </w:pPr>
            <w:proofErr w:type="spellStart"/>
            <w:r>
              <w:rPr>
                <w:rFonts w:cs="Times New Roman (Body CS)"/>
              </w:rPr>
              <w:t>kita-kitta</w:t>
            </w:r>
            <w:proofErr w:type="spellEnd"/>
          </w:p>
        </w:tc>
        <w:tc>
          <w:tcPr>
            <w:tcW w:w="2076" w:type="dxa"/>
          </w:tcPr>
          <w:p w14:paraId="635267AC" w14:textId="76B35642" w:rsidR="00B311FA" w:rsidRDefault="00B311FA" w:rsidP="00B311FA">
            <w:pPr>
              <w:rPr>
                <w:rFonts w:cs="Times New Roman (Body CS)"/>
              </w:rPr>
            </w:pPr>
            <w:proofErr w:type="spellStart"/>
            <w:r>
              <w:rPr>
                <w:rFonts w:cs="Times New Roman (Body CS)"/>
              </w:rPr>
              <w:t>toru-tooru</w:t>
            </w:r>
            <w:proofErr w:type="spellEnd"/>
          </w:p>
        </w:tc>
      </w:tr>
      <w:tr w:rsidR="00B311FA" w14:paraId="13C519F6" w14:textId="77777777" w:rsidTr="00B311FA">
        <w:tc>
          <w:tcPr>
            <w:tcW w:w="2075" w:type="dxa"/>
          </w:tcPr>
          <w:p w14:paraId="238875D6" w14:textId="401249E9" w:rsidR="00B311FA" w:rsidRDefault="00B311FA" w:rsidP="00B311FA">
            <w:pPr>
              <w:rPr>
                <w:rFonts w:cs="Times New Roman (Body CS)"/>
              </w:rPr>
            </w:pPr>
            <w:r>
              <w:rPr>
                <w:rFonts w:cs="Times New Roman (Body CS)"/>
              </w:rPr>
              <w:t>reason-risen</w:t>
            </w:r>
          </w:p>
        </w:tc>
        <w:tc>
          <w:tcPr>
            <w:tcW w:w="1957" w:type="dxa"/>
          </w:tcPr>
          <w:p w14:paraId="451D5D98" w14:textId="7853956C" w:rsidR="00B311FA" w:rsidRDefault="00FE6FE7" w:rsidP="00B311FA">
            <w:pPr>
              <w:rPr>
                <w:rFonts w:cs="Times New Roman (Body CS)"/>
              </w:rPr>
            </w:pPr>
            <w:r>
              <w:rPr>
                <w:rFonts w:cs="Times New Roman (Body CS)"/>
              </w:rPr>
              <w:t>indent-intent</w:t>
            </w:r>
          </w:p>
        </w:tc>
        <w:tc>
          <w:tcPr>
            <w:tcW w:w="2076" w:type="dxa"/>
          </w:tcPr>
          <w:p w14:paraId="129C7BAB" w14:textId="745C22FA" w:rsidR="00B311FA" w:rsidRDefault="00B311FA" w:rsidP="00B311FA">
            <w:pPr>
              <w:rPr>
                <w:rFonts w:cs="Times New Roman (Body CS)"/>
              </w:rPr>
            </w:pPr>
            <w:proofErr w:type="spellStart"/>
            <w:r>
              <w:rPr>
                <w:rFonts w:cs="Times New Roman (Body CS)"/>
              </w:rPr>
              <w:t>toru-tooru</w:t>
            </w:r>
            <w:proofErr w:type="spellEnd"/>
          </w:p>
        </w:tc>
        <w:tc>
          <w:tcPr>
            <w:tcW w:w="2076" w:type="dxa"/>
          </w:tcPr>
          <w:p w14:paraId="184114BB" w14:textId="0DB6CA82" w:rsidR="00B311FA" w:rsidRDefault="00B311FA" w:rsidP="00B311FA">
            <w:pPr>
              <w:rPr>
                <w:rFonts w:cs="Times New Roman (Body CS)"/>
              </w:rPr>
            </w:pPr>
            <w:proofErr w:type="spellStart"/>
            <w:r>
              <w:rPr>
                <w:rFonts w:cs="Times New Roman (Body CS)"/>
              </w:rPr>
              <w:t>kita-kitta</w:t>
            </w:r>
            <w:proofErr w:type="spellEnd"/>
          </w:p>
        </w:tc>
      </w:tr>
      <w:tr w:rsidR="00B311FA" w14:paraId="7B633E90" w14:textId="77777777" w:rsidTr="00B311FA">
        <w:tc>
          <w:tcPr>
            <w:tcW w:w="2075" w:type="dxa"/>
          </w:tcPr>
          <w:p w14:paraId="0B81A58C" w14:textId="6064287A" w:rsidR="00B311FA" w:rsidRDefault="00B311FA" w:rsidP="00B311FA">
            <w:pPr>
              <w:rPr>
                <w:rFonts w:cs="Times New Roman (Body CS)"/>
              </w:rPr>
            </w:pPr>
            <w:r>
              <w:rPr>
                <w:rFonts w:cs="Times New Roman (Body CS)"/>
              </w:rPr>
              <w:t>reason-risen</w:t>
            </w:r>
          </w:p>
        </w:tc>
        <w:tc>
          <w:tcPr>
            <w:tcW w:w="1957" w:type="dxa"/>
          </w:tcPr>
          <w:p w14:paraId="07B8A1A9" w14:textId="7AB4494E" w:rsidR="00B311FA" w:rsidRDefault="00FE6FE7" w:rsidP="00B311FA">
            <w:pPr>
              <w:rPr>
                <w:rFonts w:cs="Times New Roman (Body CS)"/>
              </w:rPr>
            </w:pPr>
            <w:r>
              <w:rPr>
                <w:rFonts w:cs="Times New Roman (Body CS)"/>
              </w:rPr>
              <w:t>indent-intent</w:t>
            </w:r>
          </w:p>
        </w:tc>
        <w:tc>
          <w:tcPr>
            <w:tcW w:w="2076" w:type="dxa"/>
          </w:tcPr>
          <w:p w14:paraId="511E93E7" w14:textId="3883901B" w:rsidR="00B311FA" w:rsidRDefault="00B311FA" w:rsidP="00B311FA">
            <w:pPr>
              <w:rPr>
                <w:rFonts w:cs="Times New Roman (Body CS)"/>
              </w:rPr>
            </w:pPr>
            <w:proofErr w:type="spellStart"/>
            <w:r>
              <w:rPr>
                <w:rFonts w:cs="Times New Roman (Body CS)"/>
              </w:rPr>
              <w:t>kita-kitta</w:t>
            </w:r>
            <w:proofErr w:type="spellEnd"/>
          </w:p>
        </w:tc>
        <w:tc>
          <w:tcPr>
            <w:tcW w:w="2076" w:type="dxa"/>
          </w:tcPr>
          <w:p w14:paraId="1D1CF803" w14:textId="2A3C1C19" w:rsidR="00B311FA" w:rsidRDefault="00B311FA" w:rsidP="00B311FA">
            <w:pPr>
              <w:rPr>
                <w:rFonts w:cs="Times New Roman (Body CS)"/>
              </w:rPr>
            </w:pPr>
            <w:proofErr w:type="spellStart"/>
            <w:r>
              <w:rPr>
                <w:rFonts w:cs="Times New Roman (Body CS)"/>
              </w:rPr>
              <w:t>toru-tooru</w:t>
            </w:r>
            <w:proofErr w:type="spellEnd"/>
          </w:p>
        </w:tc>
      </w:tr>
    </w:tbl>
    <w:p w14:paraId="285BBFD8" w14:textId="7F0C92D6" w:rsidR="00037468" w:rsidRPr="00493EF9" w:rsidRDefault="00493EF9" w:rsidP="007157A8">
      <w:pPr>
        <w:pStyle w:val="Heading4"/>
        <w:spacing w:before="240"/>
      </w:pPr>
      <w:bookmarkStart w:id="9" w:name="_Ref175580273"/>
      <w:r>
        <w:t>Linguistic diversity questionnaire (LD-Q)</w:t>
      </w:r>
      <w:bookmarkEnd w:id="9"/>
    </w:p>
    <w:p w14:paraId="6155712B" w14:textId="48312DA1" w:rsidR="003767C0" w:rsidRDefault="00B239D0" w:rsidP="003767C0">
      <w:pPr>
        <w:spacing w:line="480" w:lineRule="auto"/>
        <w:ind w:firstLine="720"/>
        <w:rPr>
          <w:rFonts w:cs="Times New Roman (Body CS)"/>
        </w:rPr>
      </w:pPr>
      <w:r>
        <w:rPr>
          <w:rFonts w:cs="Times New Roman (Body CS)"/>
        </w:rPr>
        <w:t xml:space="preserve">After the VAS task, participants will complete </w:t>
      </w:r>
      <w:r w:rsidR="00241236">
        <w:rPr>
          <w:rFonts w:cs="Times New Roman (Body CS)"/>
        </w:rPr>
        <w:t>a questionnaire gathering information on the</w:t>
      </w:r>
      <w:r w:rsidR="00493EF9">
        <w:rPr>
          <w:rFonts w:cs="Times New Roman (Body CS)"/>
        </w:rPr>
        <w:t>ir</w:t>
      </w:r>
      <w:r w:rsidR="00241236">
        <w:rPr>
          <w:rFonts w:cs="Times New Roman (Body CS)"/>
        </w:rPr>
        <w:t xml:space="preserve"> language history, </w:t>
      </w:r>
      <w:r w:rsidR="00175A13">
        <w:rPr>
          <w:rFonts w:cs="Times New Roman (Body CS)"/>
        </w:rPr>
        <w:t>usage</w:t>
      </w:r>
      <w:r w:rsidR="00241236">
        <w:rPr>
          <w:rFonts w:cs="Times New Roman (Body CS)"/>
        </w:rPr>
        <w:t xml:space="preserve">, and exposure, </w:t>
      </w:r>
      <w:r>
        <w:rPr>
          <w:rFonts w:cs="Times New Roman (Body CS)"/>
        </w:rPr>
        <w:t xml:space="preserve">which is used to measure </w:t>
      </w:r>
      <w:r w:rsidR="00175A13">
        <w:rPr>
          <w:rFonts w:cs="Times New Roman (Body CS)"/>
        </w:rPr>
        <w:t>usage of and exposure to linguistic diversity through experiences</w:t>
      </w:r>
      <w:r>
        <w:rPr>
          <w:rFonts w:cs="Times New Roman (Body CS)"/>
        </w:rPr>
        <w:t xml:space="preserve">. </w:t>
      </w:r>
      <w:r w:rsidR="003C430C">
        <w:rPr>
          <w:rFonts w:cs="Times New Roman (Body CS)"/>
        </w:rPr>
        <w:t>The questionnaire attempts to measure overall experiential diversity through</w:t>
      </w:r>
      <w:r w:rsidR="00241236">
        <w:rPr>
          <w:rFonts w:cs="Times New Roman (Body CS)"/>
        </w:rPr>
        <w:t xml:space="preserve"> two primary factors</w:t>
      </w:r>
      <w:r w:rsidR="003C430C">
        <w:rPr>
          <w:rFonts w:cs="Times New Roman (Body CS)"/>
        </w:rPr>
        <w:t xml:space="preserve">: </w:t>
      </w:r>
      <w:r w:rsidR="00241236">
        <w:rPr>
          <w:rFonts w:cs="Times New Roman (Body CS)"/>
        </w:rPr>
        <w:t xml:space="preserve">the </w:t>
      </w:r>
      <w:r w:rsidR="003C430C">
        <w:rPr>
          <w:rFonts w:cs="Times New Roman (Body CS)"/>
        </w:rPr>
        <w:t>diversity of known languages (used and studied)</w:t>
      </w:r>
      <w:r w:rsidR="00241236">
        <w:rPr>
          <w:rFonts w:cs="Times New Roman (Body CS)"/>
        </w:rPr>
        <w:t xml:space="preserve"> and the </w:t>
      </w:r>
      <w:r w:rsidR="003C430C">
        <w:rPr>
          <w:rFonts w:cs="Times New Roman (Body CS)"/>
        </w:rPr>
        <w:t xml:space="preserve">diversity of regular exposure </w:t>
      </w:r>
      <w:r w:rsidR="00FB1A5F">
        <w:rPr>
          <w:rFonts w:cs="Times New Roman (Body CS)"/>
        </w:rPr>
        <w:t xml:space="preserve">in a typical week </w:t>
      </w:r>
      <w:r w:rsidR="003C430C">
        <w:rPr>
          <w:rFonts w:cs="Times New Roman (Body CS)"/>
        </w:rPr>
        <w:t>to both known and unknown languages</w:t>
      </w:r>
      <w:r w:rsidR="003767C0">
        <w:rPr>
          <w:rFonts w:cs="Times New Roman (Body CS)"/>
        </w:rPr>
        <w:t xml:space="preserve"> in various situational contexts such as </w:t>
      </w:r>
      <w:r w:rsidR="003C430C">
        <w:rPr>
          <w:rFonts w:cs="Times New Roman (Body CS)"/>
        </w:rPr>
        <w:t>through media consumption</w:t>
      </w:r>
      <w:r w:rsidR="00241236">
        <w:rPr>
          <w:rFonts w:cs="Times New Roman (Body CS)"/>
        </w:rPr>
        <w:t>, social</w:t>
      </w:r>
      <w:r w:rsidR="003C430C">
        <w:rPr>
          <w:rFonts w:cs="Times New Roman (Body CS)"/>
        </w:rPr>
        <w:t xml:space="preserve"> environment</w:t>
      </w:r>
      <w:r w:rsidR="00241236">
        <w:rPr>
          <w:rFonts w:cs="Times New Roman (Body CS)"/>
        </w:rPr>
        <w:t>, and interpersonal connections.</w:t>
      </w:r>
      <w:r w:rsidR="003767C0">
        <w:rPr>
          <w:rFonts w:cs="Times New Roman (Body CS)"/>
        </w:rPr>
        <w:t xml:space="preserve"> These factors also differ in that the diversity of known languages measures linguistic diversity of </w:t>
      </w:r>
      <w:r w:rsidR="003767C0" w:rsidRPr="003767C0">
        <w:rPr>
          <w:rFonts w:cs="Times New Roman (Body CS)"/>
          <w:i/>
          <w:iCs/>
        </w:rPr>
        <w:t xml:space="preserve">active </w:t>
      </w:r>
      <w:r w:rsidR="003767C0">
        <w:rPr>
          <w:rFonts w:cs="Times New Roman (Body CS)"/>
        </w:rPr>
        <w:t xml:space="preserve">language use and exposure while the diversity of known and unknown languages measures the diversity of </w:t>
      </w:r>
      <w:r w:rsidR="003767C0" w:rsidRPr="003767C0">
        <w:rPr>
          <w:rFonts w:cs="Times New Roman (Body CS)"/>
          <w:i/>
          <w:iCs/>
        </w:rPr>
        <w:t>passive</w:t>
      </w:r>
      <w:r w:rsidR="003767C0">
        <w:rPr>
          <w:rFonts w:cs="Times New Roman (Body CS)"/>
        </w:rPr>
        <w:t xml:space="preserve"> language use and exposure. Here, passive language use and exposure is defined using the same convention as Castro et al. </w:t>
      </w:r>
      <w:r w:rsidR="003767C0">
        <w:rPr>
          <w:rFonts w:cs="Times New Roman (Body CS)"/>
        </w:rPr>
        <w:fldChar w:fldCharType="begin"/>
      </w:r>
      <w:r w:rsidR="00FB1A5F">
        <w:rPr>
          <w:rFonts w:cs="Times New Roman (Body CS)"/>
        </w:rPr>
        <w:instrText xml:space="preserve"> ADDIN ZOTERO_ITEM CSL_CITATION {"citationID":"p3HF7YAu","properties":{"formattedCitation":"(2022)","plainCitation":"(2022)","noteIndex":0},"citationItems":[{"id":10652,"uris":["http://zotero.org/users/6534732/items/3R3UNFND","http://zotero.org/users/6534732/items/BQENBMQX"],"itemData":{"id":10652,"type":"article-journal","abstract":"Monolingualism has typically been understood as a homogeneous phenomenon. The linguistic experiences of monolinguals are usually overlooked when analysing the impact of foreign language experiences on language processing and cognitive functioning. In this study, we analyse the linguistic experiences of 962 English-speaking individuals from the United Kingdom (UK) who identified as monolinguals. Through an online survey, we found that more than 80% of these monolinguals had learned at least one foreign language, dialect, or type of jargon. More than half of this 80% of monolinguals also used languages they had learned at some point in their lives. Moreover, nearly 40% of all the studied monolinguals confirmed that they had been passively exposed to foreign languages or dialects in their environment; approximately a fourth of these monolinguals who declared exposure to at least one foreign language (or dialect) confirmed that they also used these languages. Furthermore, activities that involved passive use of languages (i.e., activities that require reading or listening but do not require speaking or writing; e.g., watching TV) were occasionally carried out in foreign languages: around 26% of these monolinguals confirmed the passive use of more than one language. Lastly, around 58% of monolinguals who had visited one or more non-English-speaking countries declared the active use of foreign languages during their stay(s). These results suggest that the linguistic experiences of monolinguals from the UK often include exposure to and use of foreign languages. Moreover, these results show the need to consider the specificity of the monolingual language experience when analysing the impact of foreign languages on cognitive functioning, as differences in the language experiences of bilinguals also have divergent impacts on cognition. Lastly, monolingual experiences are different from bilingual experiences; therefore, existing questionnaires that evaluate language experiences should be adapted to capture the particular linguistic experiences of monolinguals.","container-title":"PLOS ONE","DOI":"10.1371/journal.pone.0265563","ISSN":"1932-6203","issue":"3","journalAbbreviation":"PLoS ONE","language":"en","page":"Article e0265563","source":"DOI.org (Crossref)","title":"Am I truly monolingual? Exploring foreign language experiences in monolinguals","title-short":"Am I truly monolingual?","volume":"17","author":[{"family":"Castro","given":"Sofía"},{"family":"Wodniecka","given":"Zofia"},{"family":"Timmer","given":"Kalinka"}],"editor":[{"family":"Sulpizio","given":"Simone"}],"issued":{"date-parts":[["2022",3,21]]},"citation-key":"castro.etal2022Am"},"suppress-author":true}],"schema":"https://github.com/citation-style-language/schema/raw/master/csl-citation.json"} </w:instrText>
      </w:r>
      <w:r w:rsidR="003767C0">
        <w:rPr>
          <w:rFonts w:cs="Times New Roman (Body CS)"/>
        </w:rPr>
        <w:fldChar w:fldCharType="separate"/>
      </w:r>
      <w:r w:rsidR="00B06039">
        <w:rPr>
          <w:rFonts w:cs="Times New Roman (Body CS)"/>
          <w:noProof/>
        </w:rPr>
        <w:t>(2022)</w:t>
      </w:r>
      <w:r w:rsidR="003767C0">
        <w:rPr>
          <w:rFonts w:cs="Times New Roman (Body CS)"/>
        </w:rPr>
        <w:fldChar w:fldCharType="end"/>
      </w:r>
      <w:r w:rsidR="003767C0">
        <w:rPr>
          <w:rFonts w:cs="Times New Roman (Body CS)"/>
        </w:rPr>
        <w:t>:</w:t>
      </w:r>
    </w:p>
    <w:p w14:paraId="77B6346D" w14:textId="5FCFADFE" w:rsidR="003767C0" w:rsidRPr="003767C0" w:rsidRDefault="003767C0" w:rsidP="003767C0">
      <w:pPr>
        <w:pStyle w:val="NormalWeb"/>
        <w:spacing w:before="0" w:beforeAutospacing="0" w:after="0" w:afterAutospacing="0" w:line="480" w:lineRule="auto"/>
        <w:ind w:left="720"/>
      </w:pPr>
      <w:r w:rsidRPr="003767C0">
        <w:rPr>
          <w:rStyle w:val="highlight"/>
        </w:rPr>
        <w:t xml:space="preserve">By passive exposure </w:t>
      </w:r>
      <w:r>
        <w:rPr>
          <w:rStyle w:val="highlight"/>
        </w:rPr>
        <w:t>[...]</w:t>
      </w:r>
      <w:r w:rsidRPr="003767C0">
        <w:rPr>
          <w:rStyle w:val="highlight"/>
        </w:rPr>
        <w:t xml:space="preserve"> we refer to situations in which foreign languages are present in the </w:t>
      </w:r>
      <w:proofErr w:type="gramStart"/>
      <w:r w:rsidRPr="003767C0">
        <w:rPr>
          <w:rStyle w:val="highlight"/>
        </w:rPr>
        <w:t>environment</w:t>
      </w:r>
      <w:proofErr w:type="gramEnd"/>
      <w:r w:rsidRPr="003767C0">
        <w:rPr>
          <w:rStyle w:val="highlight"/>
        </w:rPr>
        <w:t xml:space="preserve"> but the individual does not interact with these languages in any manner (e.g., by working with people who speak a different language and who often communicate between themselves in that language; by living in a </w:t>
      </w:r>
      <w:proofErr w:type="spellStart"/>
      <w:r w:rsidRPr="003767C0">
        <w:rPr>
          <w:rStyle w:val="highlight"/>
        </w:rPr>
        <w:t>neighbourhood</w:t>
      </w:r>
      <w:proofErr w:type="spellEnd"/>
      <w:r w:rsidRPr="003767C0">
        <w:rPr>
          <w:rStyle w:val="highlight"/>
        </w:rPr>
        <w:t xml:space="preserve"> with a high number of foreign language speakers). By passive use of languages, we refer to the </w:t>
      </w:r>
      <w:r w:rsidRPr="003767C0">
        <w:rPr>
          <w:rStyle w:val="highlight"/>
        </w:rPr>
        <w:lastRenderedPageBreak/>
        <w:t xml:space="preserve">intentional use of foreign languages in activities that involve some reading or listening but do not require speaking or writing. </w:t>
      </w:r>
      <w:r>
        <w:rPr>
          <w:rStyle w:val="highlight"/>
        </w:rPr>
        <w:t>(p. 3)</w:t>
      </w:r>
    </w:p>
    <w:p w14:paraId="7F3D197C" w14:textId="7E042F07" w:rsidR="003C430C" w:rsidRDefault="000C7398" w:rsidP="003767C0">
      <w:pPr>
        <w:spacing w:line="480" w:lineRule="auto"/>
        <w:ind w:firstLine="720"/>
        <w:rPr>
          <w:rFonts w:cs="Times New Roman (Body CS)"/>
        </w:rPr>
      </w:pPr>
      <w:r>
        <w:rPr>
          <w:rFonts w:cs="Times New Roman (Body CS)"/>
        </w:rPr>
        <w:t>The questionnaire can be found in Appendix C.</w:t>
      </w:r>
      <w:r w:rsidR="004F2375">
        <w:rPr>
          <w:rFonts w:cs="Times New Roman (Body CS)"/>
        </w:rPr>
        <w:t xml:space="preserve"> </w:t>
      </w:r>
      <w:r w:rsidR="003C430C">
        <w:rPr>
          <w:rFonts w:cs="Times New Roman (Body CS)"/>
        </w:rPr>
        <w:t xml:space="preserve">The </w:t>
      </w:r>
      <w:r w:rsidR="00FB1A5F">
        <w:rPr>
          <w:rFonts w:cs="Times New Roman (Body CS)"/>
        </w:rPr>
        <w:t xml:space="preserve">first half of the </w:t>
      </w:r>
      <w:r w:rsidR="00241236">
        <w:rPr>
          <w:rFonts w:cs="Times New Roman (Body CS)"/>
        </w:rPr>
        <w:t>questionnaire is primarily adapted from the Language History Questionnaire</w:t>
      </w:r>
      <w:r w:rsidR="003C430C">
        <w:rPr>
          <w:rFonts w:cs="Times New Roman (Body CS)"/>
        </w:rPr>
        <w:t xml:space="preserve"> </w:t>
      </w:r>
      <w:r w:rsidR="00241236">
        <w:rPr>
          <w:rFonts w:cs="Times New Roman (Body CS)"/>
        </w:rPr>
        <w:fldChar w:fldCharType="begin"/>
      </w:r>
      <w:r>
        <w:rPr>
          <w:rFonts w:cs="Times New Roman (Body CS)"/>
        </w:rPr>
        <w:instrText xml:space="preserve"> ADDIN ZOTERO_ITEM CSL_CITATION {"citationID":"aphkah4v2r","properties":{"formattedCitation":"(LHQ3; P. Li et al., 2020)","plainCitation":"(LHQ3; P. Li et al., 2020)","noteIndex":0},"citationItems":[{"id":9882,"uris":["http://zotero.org/users/6534732/items/CS2KV6B9"],"itemData":{"id":9882,"type":"article-journal","abstract":"The language history questionnaire (LHQ) is an important tool for assessing the linguistic background and language proficiency of multilinguals or second language learners. Previously we developed a generic LHQ based on the most commonly asked questions in published studies (Li, Sepanski &amp; Zhao, 2006) and provided a web-based interface (LHQ 2.0) that has flexibility in functionality, accuracy in data recording, and privacy for users and data (Li, Zhang, Tsai &amp; Puls, 2014). LHQ3 (version 3) introduces new functions, developed in response to many comments/requests from users. One important improvement is the addition of an automatic scoring system, in that the new interface automatically calculates aggregated scores for language proficiency, language dominance, and language immersion levels. Finally, LHQ3 allows researchers to assign different weights to the modules when calculating the aggregated scores, addressing the issue of different focuses that different researchers put on multilingual speakers’ language usage and background.","container-title":"Bilingualism: Language and Cognition","DOI":"10.1017/S1366728918001153","ISSN":"1366-7289, 1469-1841","issue":"5","language":"en","page":"938-944","source":"Cambridge University Press","title":"Language History Questionnaire (LHQ3): An enhanced tool for assessing multilingual experience","title-short":"Language History Questionnaire (LHQ3)","volume":"23","author":[{"family":"Li","given":"Ping"},{"family":"Zhang","given":"Fan"},{"family":"Yu","given":"Anya"},{"family":"Zhao","given":"Xiaowei"}],"issued":{"date-parts":[["2020",11]]},"citation-key":"li.etal2020Language"},"prefix":"LHQ3; "}],"schema":"https://github.com/citation-style-language/schema/raw/master/csl-citation.json"} </w:instrText>
      </w:r>
      <w:r w:rsidR="00241236">
        <w:rPr>
          <w:rFonts w:cs="Times New Roman (Body CS)"/>
        </w:rPr>
        <w:fldChar w:fldCharType="separate"/>
      </w:r>
      <w:r w:rsidRPr="000C7398">
        <w:rPr>
          <w:kern w:val="0"/>
        </w:rPr>
        <w:t>(LHQ3; P. Li et al., 2020)</w:t>
      </w:r>
      <w:r w:rsidR="00241236">
        <w:rPr>
          <w:rFonts w:cs="Times New Roman (Body CS)"/>
        </w:rPr>
        <w:fldChar w:fldCharType="end"/>
      </w:r>
      <w:r w:rsidR="00FB1A5F">
        <w:rPr>
          <w:rFonts w:cs="Times New Roman (Body CS)"/>
        </w:rPr>
        <w:t xml:space="preserve">. The second half of the questionnaire is mainly modified from the Language Background Questionnaire (LBQ) used by Yow &amp; Li </w:t>
      </w:r>
      <w:r w:rsidR="00FB1A5F">
        <w:rPr>
          <w:rFonts w:cs="Times New Roman (Body CS)"/>
        </w:rPr>
        <w:fldChar w:fldCharType="begin"/>
      </w:r>
      <w:r w:rsidR="00FB1A5F">
        <w:rPr>
          <w:rFonts w:cs="Times New Roman (Body CS)"/>
        </w:rPr>
        <w:instrText xml:space="preserve"> ADDIN ZOTERO_ITEM CSL_CITATION {"citationID":"VKxNILvt","properties":{"formattedCitation":"(2015)","plainCitation":"(2015)","noteIndex":0},"citationItems":[{"id":11439,"uris":["http://zotero.org/users/6534732/items/CMDWFMKD"],"itemData":{"id":11439,"type":"article-journal","abstract":"&lt;p&gt;Recent studies revealed inconsistent evidences of a bilingual advantage in executive processing. One potential source of explanation is the multifaceted experience of the bilinguals in these studies. This study seeks to test whether bilinguals who engage in language selection more frequently would perform better in executive control tasks than those bilinguals who engage in language selection less frequently. We examined the influence of the degree of bilingualism (i.e., language proficiency, frequency of use of two languages, and age of second language acquisition) on executive functioning in bilingual young adults using a comprehensive battery of executive control tasks. Seventy-two 18- to 25-years-old English–Mandarin bilinguals performed four computerized executive function (EF) tasks (Stroop, Eriksen flanker, number–letter switching, and &lt;italic&gt;n&lt;/italic&gt;-back task) that measure the EF components: inhibition, mental-set shifting, and information updating and monitoring. Results from multiple regression analyses, structural equation modeling, and bootstrapping supported the positive association between age of second language acquisition and the interference cost in the Stroop task. Most importantly, we found a significant effect of balanced bilingualism (balanced usage of and balanced proficiency in two languages) on the Stroop and number–letter task (mixing cost only), indicating that a more balanced use and a more balanced level of proficiency in two languages resulted in better executive control skills in the adult bilinguals. We did not find any significant effect of bilingualism on flanker or &lt;italic&gt;n&lt;/italic&gt;-back task. These findings provided important insights to the underlying mechanisms of the bilingual cognitive advantage hypothesis, demonstrating that regular experience with extensive practice in controlling attention to their two language systems results in better performance in related EFs such as inhibiting prepotent responses and global set-shifting.&lt;/p&gt;","container-title":"Frontiers in Psychology","DOI":"10.3389/fpsyg.2015.00164","ISSN":"1664-1078","journalAbbreviation":"Front. Psychol.","language":"English","note":"publisher: Frontiers","source":"Frontiers","title":"Balanced bilingualism and early age of second language acquisition as the underlying mechanisms of a bilingual executive control advantage: why variations in bilingual experiences matter","title-short":"Balanced bilingualism and early age of second language acquisition as the underlying mechanisms of a bilingual executive control advantage","URL":"https://www.frontiersin.org/journals/psychology/articles/10.3389/fpsyg.2015.00164/full","volume":"6","author":[{"family":"Yow","given":"W. Quin"},{"family":"Li","given":"Xiaoqian"}],"accessed":{"date-parts":[["2024",7,19]]},"issued":{"date-parts":[["2015",2,26]]},"citation-key":"yow.li2015Balanced"},"suppress-author":true}],"schema":"https://github.com/citation-style-language/schema/raw/master/csl-citation.json"} </w:instrText>
      </w:r>
      <w:r w:rsidR="00FB1A5F">
        <w:rPr>
          <w:rFonts w:cs="Times New Roman (Body CS)"/>
        </w:rPr>
        <w:fldChar w:fldCharType="separate"/>
      </w:r>
      <w:r w:rsidR="00B06039">
        <w:rPr>
          <w:rFonts w:cs="Times New Roman (Body CS)"/>
          <w:noProof/>
        </w:rPr>
        <w:t>(2015)</w:t>
      </w:r>
      <w:r w:rsidR="00FB1A5F">
        <w:rPr>
          <w:rFonts w:cs="Times New Roman (Body CS)"/>
        </w:rPr>
        <w:fldChar w:fldCharType="end"/>
      </w:r>
      <w:r w:rsidR="00FB1A5F">
        <w:rPr>
          <w:rFonts w:cs="Times New Roman (Body CS)"/>
        </w:rPr>
        <w:t xml:space="preserve"> and Li et al. </w:t>
      </w:r>
      <w:r w:rsidR="00FB1A5F">
        <w:rPr>
          <w:rFonts w:cs="Times New Roman (Body CS)"/>
        </w:rPr>
        <w:fldChar w:fldCharType="begin"/>
      </w:r>
      <w:r w:rsidR="00FB1A5F">
        <w:rPr>
          <w:rFonts w:cs="Times New Roman (Body CS)"/>
        </w:rPr>
        <w:instrText xml:space="preserve"> ADDIN ZOTERO_ITEM CSL_CITATION {"citationID":"Uf1rt8sW","properties":{"formattedCitation":"(2021)","plainCitation":"(2021)","noteIndex":0},"citationItems":[{"id":10861,"uris":["http://zotero.org/users/6534732/items/TY6AQ3MD"],"itemData":{"id":10861,"type":"article-journal","abstract":"How bilinguals’ experience in managing multiple languages in different communicative contexts influences the cognitive and neural aspects of executive functions remains unclear. Therefore, we examined whether variations in language experience in young adult bilinguals were associated with data-driven brain functional network patterns (connectivity and signal variability) defined by performance during executive control tasks (Stroop and task-switching). Multiple aspects of language experience, such as the extent of balanced bilingualism in language proficiency and usage, and language diversity across social contexts (i.e., language entropy) were assessed. We found that greater language diversity, rather than balanced bilingualism per se, was related to higher brain network specialization and segregation concentrated on the default mode and executive control networks, and lower signal variability, a pattern linked to smaller RT-indices related to executive functioning of shifting, goal-maintenance, and conflict-monitoring. Our findings underscore the important role of language diversity in influencing bilinguals’ neurocognitive characteristics of executive functioning.","container-title":"Brain and Language","DOI":"10.1016/j.bandl.2021.105026","ISSN":"0093-934X","journalAbbreviation":"Brain and Language","page":"105026","source":"ScienceDirect","title":"Bilingual language entropy influences executive functions through functional connectivity and signal variability","volume":"222","author":[{"family":"Li","given":"Xiaoqian"},{"family":"Ng","given":"Kwun Kei"},{"family":"Wong","given":"Joey Ju Yu"},{"family":"Lee","given":"Jia Wen"},{"family":"Zhou","given":"Juan Helen"},{"family":"Yow","given":"W. Quin"}],"issued":{"date-parts":[["2021",11,1]]},"citation-key":"li.etal2021Bilingual"},"suppress-author":true}],"schema":"https://github.com/citation-style-language/schema/raw/master/csl-citation.json"} </w:instrText>
      </w:r>
      <w:r w:rsidR="00FB1A5F">
        <w:rPr>
          <w:rFonts w:cs="Times New Roman (Body CS)"/>
        </w:rPr>
        <w:fldChar w:fldCharType="separate"/>
      </w:r>
      <w:r w:rsidR="00B06039">
        <w:rPr>
          <w:rFonts w:cs="Times New Roman (Body CS)"/>
          <w:noProof/>
        </w:rPr>
        <w:t>(2021)</w:t>
      </w:r>
      <w:r w:rsidR="00FB1A5F">
        <w:rPr>
          <w:rFonts w:cs="Times New Roman (Body CS)"/>
        </w:rPr>
        <w:fldChar w:fldCharType="end"/>
      </w:r>
      <w:r w:rsidR="00FB1A5F">
        <w:rPr>
          <w:rFonts w:cs="Times New Roman (Body CS)"/>
        </w:rPr>
        <w:t xml:space="preserve">, the modifications of which are additionally inspired by </w:t>
      </w:r>
      <w:r w:rsidR="00241236">
        <w:rPr>
          <w:rFonts w:cs="Times New Roman (Body CS)"/>
        </w:rPr>
        <w:t xml:space="preserve">the </w:t>
      </w:r>
      <w:r w:rsidR="004F2375">
        <w:rPr>
          <w:rFonts w:cs="Times New Roman (Body CS)"/>
        </w:rPr>
        <w:t xml:space="preserve">Language Experience and Proficiency Questionnaire </w:t>
      </w:r>
      <w:r w:rsidR="006F5F56">
        <w:rPr>
          <w:rFonts w:cs="Times New Roman (Body CS)"/>
        </w:rPr>
        <w:fldChar w:fldCharType="begin"/>
      </w:r>
      <w:r>
        <w:rPr>
          <w:rFonts w:cs="Times New Roman (Body CS)"/>
        </w:rPr>
        <w:instrText xml:space="preserve"> ADDIN ZOTERO_ITEM CSL_CITATION {"citationID":"ai5fhp4ubg","properties":{"formattedCitation":"(LEAP-Q; Marian et al., 2007)","plainCitation":"(LEAP-Q; Marian et al., 2007)","noteIndex":0},"citationItems":[{"id":9877,"uris":["http://zotero.org/users/6534732/items/GGTCIW5L"],"itemData":{"id":9877,"type":"article-journal","abstract":"Purpose: To develop a reliable and valid questionnaire of bilingual language status with predictable relationships between self-reported and behavioral measures.\nMethod: In Study 1, the internal validity of the Language Experience and Proficiency Questionnaire (LEAP-Q) was established on the basis of self-reported data from 52 multilingual adult participants. In Study 2, criterion-based validity was established on the basis of standardized language tests and self-reported measures from 50 adult Spanish–English bilinguals. Reliability and validity of the questionnaire were established on healthy adults whose literacy levels were equivalent to that of someone with a high school education or higher.\nResults: Factor analyses revealed consistent factors across both studies and suggested that the LEAP-Q was internally valid. Multiple regression and correlation analyses established criterion-based validity and suggested that self-reports were reliable indicators of language performance. Self-reported reading proficiency was a more accurate predictor of first-language performance, and self-reported speaking proficiency was a more accurate predictor of second-language performance. Although global measures of self-reported proficiency were generally predictive of language ability, deriving a precise estimate of performance on a particular task required that specific aspects of language history be taken into account.\nConclusion: The LEAP-Q is a valid, reliable, and efficient tool for assessing the language profiles of multilingual, neurologically intact adult populations in research settings.","container-title":"Journal of Speech, Language, and Hearing Research","DOI":"10.1044/1092-4388(2007/067)","ISSN":"1092-4388, 1558-9102","issue":"4","journalAbbreviation":"J Speech Lang Hear Res","language":"en","page":"940-967","source":"DOI.org (Crossref)","title":"The Language Experience and Proficiency Questionnaire (LEAP-Q): Assessing Language Profiles in Bilinguals and Multilinguals","title-short":"The Language Experience and Proficiency Questionnaire (LEAP-Q)","volume":"50","author":[{"family":"Marian","given":"Viorica"},{"family":"Blumenfeld","given":"Henrike K."},{"family":"Kaushanskaya","given":"Margarita"}],"issued":{"date-parts":[["2007",8]]},"citation-key":"marian.etal2007Language"},"prefix":"LEAP-Q;"}],"schema":"https://github.com/citation-style-language/schema/raw/master/csl-citation.json"} </w:instrText>
      </w:r>
      <w:r w:rsidR="006F5F56">
        <w:rPr>
          <w:rFonts w:cs="Times New Roman (Body CS)"/>
        </w:rPr>
        <w:fldChar w:fldCharType="separate"/>
      </w:r>
      <w:r w:rsidRPr="000C7398">
        <w:rPr>
          <w:kern w:val="0"/>
        </w:rPr>
        <w:t>(LEAP-Q; Marian et al., 2007)</w:t>
      </w:r>
      <w:r w:rsidR="006F5F56">
        <w:rPr>
          <w:rFonts w:cs="Times New Roman (Body CS)"/>
        </w:rPr>
        <w:fldChar w:fldCharType="end"/>
      </w:r>
      <w:r w:rsidR="00FB1A5F">
        <w:rPr>
          <w:rFonts w:cs="Times New Roman (Body CS)"/>
        </w:rPr>
        <w:t xml:space="preserve"> and </w:t>
      </w:r>
      <w:r w:rsidR="009038D7">
        <w:rPr>
          <w:rFonts w:cs="Times New Roman (Body CS)"/>
        </w:rPr>
        <w:t>the</w:t>
      </w:r>
      <w:r w:rsidR="003C430C">
        <w:rPr>
          <w:rFonts w:cs="Times New Roman (Body CS)"/>
        </w:rPr>
        <w:t xml:space="preserve"> </w:t>
      </w:r>
      <w:r w:rsidR="00241236">
        <w:rPr>
          <w:rFonts w:cs="Times New Roman (Body CS)"/>
        </w:rPr>
        <w:t xml:space="preserve">survey used </w:t>
      </w:r>
      <w:r w:rsidR="00175A13">
        <w:rPr>
          <w:rFonts w:cs="Times New Roman (Body CS)"/>
        </w:rPr>
        <w:t xml:space="preserve">by </w:t>
      </w:r>
      <w:r w:rsidR="00175A13">
        <w:t xml:space="preserve">Castro et al. </w:t>
      </w:r>
      <w:r w:rsidR="00175A13">
        <w:fldChar w:fldCharType="begin"/>
      </w:r>
      <w:r w:rsidR="00FB1A5F">
        <w:instrText xml:space="preserve"> ADDIN ZOTERO_ITEM CSL_CITATION {"citationID":"CBlIszgk","properties":{"formattedCitation":"(2022)","plainCitation":"(2022)","noteIndex":0},"citationItems":[{"id":10652,"uris":["http://zotero.org/users/6534732/items/3R3UNFND","http://zotero.org/users/6534732/items/BQENBMQX"],"itemData":{"id":10652,"type":"article-journal","abstract":"Monolingualism has typically been understood as a homogeneous phenomenon. The linguistic experiences of monolinguals are usually overlooked when analysing the impact of foreign language experiences on language processing and cognitive functioning. In this study, we analyse the linguistic experiences of 962 English-speaking individuals from the United Kingdom (UK) who identified as monolinguals. Through an online survey, we found that more than 80% of these monolinguals had learned at least one foreign language, dialect, or type of jargon. More than half of this 80% of monolinguals also used languages they had learned at some point in their lives. Moreover, nearly 40% of all the studied monolinguals confirmed that they had been passively exposed to foreign languages or dialects in their environment; approximately a fourth of these monolinguals who declared exposure to at least one foreign language (or dialect) confirmed that they also used these languages. Furthermore, activities that involved passive use of languages (i.e., activities that require reading or listening but do not require speaking or writing; e.g., watching TV) were occasionally carried out in foreign languages: around 26% of these monolinguals confirmed the passive use of more than one language. Lastly, around 58% of monolinguals who had visited one or more non-English-speaking countries declared the active use of foreign languages during their stay(s). These results suggest that the linguistic experiences of monolinguals from the UK often include exposure to and use of foreign languages. Moreover, these results show the need to consider the specificity of the monolingual language experience when analysing the impact of foreign languages on cognitive functioning, as differences in the language experiences of bilinguals also have divergent impacts on cognition. Lastly, monolingual experiences are different from bilingual experiences; therefore, existing questionnaires that evaluate language experiences should be adapted to capture the particular linguistic experiences of monolinguals.","container-title":"PLOS ONE","DOI":"10.1371/journal.pone.0265563","ISSN":"1932-6203","issue":"3","journalAbbreviation":"PLoS ONE","language":"en","page":"Article e0265563","source":"DOI.org (Crossref)","title":"Am I truly monolingual? Exploring foreign language experiences in monolinguals","title-short":"Am I truly monolingual?","volume":"17","author":[{"family":"Castro","given":"Sofía"},{"family":"Wodniecka","given":"Zofia"},{"family":"Timmer","given":"Kalinka"}],"editor":[{"family":"Sulpizio","given":"Simone"}],"issued":{"date-parts":[["2022",3,21]]},"citation-key":"castro.etal2022Am"},"suppress-author":true}],"schema":"https://github.com/citation-style-language/schema/raw/master/csl-citation.json"} </w:instrText>
      </w:r>
      <w:r w:rsidR="00175A13">
        <w:fldChar w:fldCharType="separate"/>
      </w:r>
      <w:r w:rsidR="00B06039">
        <w:rPr>
          <w:noProof/>
        </w:rPr>
        <w:t>(2022)</w:t>
      </w:r>
      <w:r w:rsidR="00175A13">
        <w:fldChar w:fldCharType="end"/>
      </w:r>
      <w:r w:rsidR="00175A13">
        <w:rPr>
          <w:rFonts w:cs="Times New Roman (Body CS)"/>
        </w:rPr>
        <w:t xml:space="preserve"> </w:t>
      </w:r>
      <w:r w:rsidR="00241236">
        <w:rPr>
          <w:rFonts w:cs="Times New Roman (Body CS)"/>
        </w:rPr>
        <w:t>to probe the degree of non-L1 language contact and exposure by monolinguals</w:t>
      </w:r>
      <w:r w:rsidR="00175A13">
        <w:rPr>
          <w:rFonts w:cs="Times New Roman (Body CS)"/>
        </w:rPr>
        <w:t xml:space="preserve">. </w:t>
      </w:r>
      <w:r w:rsidR="003C430C">
        <w:rPr>
          <w:rFonts w:cs="Times New Roman (Body CS)"/>
        </w:rPr>
        <w:t>The questionnaire will be designed to take no longer than 25 minutes to complete.</w:t>
      </w:r>
    </w:p>
    <w:p w14:paraId="759827C0" w14:textId="44B3E678" w:rsidR="003C430C" w:rsidRDefault="003C430C" w:rsidP="00037468">
      <w:pPr>
        <w:spacing w:line="480" w:lineRule="auto"/>
        <w:ind w:firstLine="720"/>
        <w:rPr>
          <w:rFonts w:cs="Times New Roman (Body CS)"/>
        </w:rPr>
      </w:pPr>
      <w:r>
        <w:rPr>
          <w:rFonts w:cs="Times New Roman (Body CS)"/>
        </w:rPr>
        <w:t>For known languages, t</w:t>
      </w:r>
      <w:r w:rsidR="007D7A4A">
        <w:rPr>
          <w:rFonts w:cs="Times New Roman (Body CS)"/>
        </w:rPr>
        <w:t>he question</w:t>
      </w:r>
      <w:r w:rsidR="00241236">
        <w:rPr>
          <w:rFonts w:cs="Times New Roman (Body CS)"/>
        </w:rPr>
        <w:t xml:space="preserve">naire items are primarily sourced from the LHQ3 </w:t>
      </w:r>
      <w:r w:rsidR="00241236">
        <w:rPr>
          <w:rFonts w:cs="Times New Roman (Body CS)"/>
        </w:rPr>
        <w:fldChar w:fldCharType="begin"/>
      </w:r>
      <w:r w:rsidR="000C7398">
        <w:rPr>
          <w:rFonts w:cs="Times New Roman (Body CS)"/>
        </w:rPr>
        <w:instrText xml:space="preserve"> ADDIN ZOTERO_ITEM CSL_CITATION {"citationID":"a1tgp1nbtpu","properties":{"formattedCitation":"(P. Li et al., 2020)","plainCitation":"(P. Li et al., 2020)","noteIndex":0},"citationItems":[{"id":9882,"uris":["http://zotero.org/users/6534732/items/CS2KV6B9"],"itemData":{"id":9882,"type":"article-journal","abstract":"The language history questionnaire (LHQ) is an important tool for assessing the linguistic background and language proficiency of multilinguals or second language learners. Previously we developed a generic LHQ based on the most commonly asked questions in published studies (Li, Sepanski &amp; Zhao, 2006) and provided a web-based interface (LHQ 2.0) that has flexibility in functionality, accuracy in data recording, and privacy for users and data (Li, Zhang, Tsai &amp; Puls, 2014). LHQ3 (version 3) introduces new functions, developed in response to many comments/requests from users. One important improvement is the addition of an automatic scoring system, in that the new interface automatically calculates aggregated scores for language proficiency, language dominance, and language immersion levels. Finally, LHQ3 allows researchers to assign different weights to the modules when calculating the aggregated scores, addressing the issue of different focuses that different researchers put on multilingual speakers’ language usage and background.","container-title":"Bilingualism: Language and Cognition","DOI":"10.1017/S1366728918001153","ISSN":"1366-7289, 1469-1841","issue":"5","language":"en","page":"938-944","source":"Cambridge University Press","title":"Language History Questionnaire (LHQ3): An enhanced tool for assessing multilingual experience","title-short":"Language History Questionnaire (LHQ3)","volume":"23","author":[{"family":"Li","given":"Ping"},{"family":"Zhang","given":"Fan"},{"family":"Yu","given":"Anya"},{"family":"Zhao","given":"Xiaowei"}],"issued":{"date-parts":[["2020",11]]},"citation-key":"li.etal2020Language"}}],"schema":"https://github.com/citation-style-language/schema/raw/master/csl-citation.json"} </w:instrText>
      </w:r>
      <w:r w:rsidR="00241236">
        <w:rPr>
          <w:rFonts w:cs="Times New Roman (Body CS)"/>
        </w:rPr>
        <w:fldChar w:fldCharType="separate"/>
      </w:r>
      <w:r w:rsidR="000C7398" w:rsidRPr="000C7398">
        <w:rPr>
          <w:kern w:val="0"/>
        </w:rPr>
        <w:t>(P. Li et al., 2020)</w:t>
      </w:r>
      <w:r w:rsidR="00241236">
        <w:rPr>
          <w:rFonts w:cs="Times New Roman (Body CS)"/>
        </w:rPr>
        <w:fldChar w:fldCharType="end"/>
      </w:r>
      <w:r w:rsidR="00241236">
        <w:rPr>
          <w:rFonts w:cs="Times New Roman (Body CS)"/>
        </w:rPr>
        <w:t xml:space="preserve">. The LHQ3 has four modules with items that gauge participants’ linguistic background (first language(s) acquired at home, and additional languages acquired, age and manner of acquisition, immersion), proficiency (self-reported proficiency in L1(s) and Ln(s) in reading, writing, listening, and speaking), usage (which language(s) used in various contexts, habits, and social situations), and dominance (dominant language(s) based on proficiency and usage). </w:t>
      </w:r>
      <w:r w:rsidR="003767C0">
        <w:rPr>
          <w:rFonts w:cs="Times New Roman (Body CS)"/>
        </w:rPr>
        <w:t xml:space="preserve">Measurement types include </w:t>
      </w:r>
      <w:r w:rsidR="00241236">
        <w:rPr>
          <w:rFonts w:cs="Times New Roman (Body CS)"/>
        </w:rPr>
        <w:t>rating</w:t>
      </w:r>
      <w:r w:rsidR="003767C0">
        <w:rPr>
          <w:rFonts w:cs="Times New Roman (Body CS)"/>
        </w:rPr>
        <w:t xml:space="preserve"> proficiency</w:t>
      </w:r>
      <w:r w:rsidR="00241236">
        <w:rPr>
          <w:rFonts w:cs="Times New Roman (Body CS)"/>
        </w:rPr>
        <w:t xml:space="preserve"> on a 7-point scale from 1 (“Very Poor”) to 7 (“Excellent”)</w:t>
      </w:r>
      <w:r w:rsidR="003767C0">
        <w:rPr>
          <w:rFonts w:cs="Times New Roman (Body CS)"/>
        </w:rPr>
        <w:t xml:space="preserve">, reporting </w:t>
      </w:r>
      <w:r w:rsidR="00241236">
        <w:rPr>
          <w:rFonts w:cs="Times New Roman (Body CS)"/>
        </w:rPr>
        <w:t xml:space="preserve">usage in various contexts </w:t>
      </w:r>
      <w:r w:rsidR="003767C0">
        <w:rPr>
          <w:rFonts w:cs="Times New Roman (Body CS)"/>
        </w:rPr>
        <w:t xml:space="preserve">as </w:t>
      </w:r>
      <w:r w:rsidR="00241236">
        <w:rPr>
          <w:rFonts w:cs="Times New Roman (Body CS)"/>
        </w:rPr>
        <w:t>hours per day</w:t>
      </w:r>
      <w:r w:rsidR="003767C0">
        <w:rPr>
          <w:rFonts w:cs="Times New Roman (Body CS)"/>
        </w:rPr>
        <w:t xml:space="preserve">, and </w:t>
      </w:r>
      <w:r w:rsidR="00241236">
        <w:rPr>
          <w:rFonts w:cs="Times New Roman (Body CS)"/>
        </w:rPr>
        <w:t xml:space="preserve">rating </w:t>
      </w:r>
      <w:r w:rsidR="003767C0">
        <w:rPr>
          <w:rFonts w:cs="Times New Roman (Body CS)"/>
        </w:rPr>
        <w:t xml:space="preserve">usage </w:t>
      </w:r>
      <w:r w:rsidR="00241236">
        <w:rPr>
          <w:rFonts w:cs="Times New Roman (Body CS)"/>
        </w:rPr>
        <w:t xml:space="preserve">on a 7-point </w:t>
      </w:r>
      <w:r w:rsidR="003767C0">
        <w:rPr>
          <w:rFonts w:cs="Times New Roman (Body CS)"/>
        </w:rPr>
        <w:t>frequency</w:t>
      </w:r>
      <w:r w:rsidR="00241236">
        <w:rPr>
          <w:rFonts w:cs="Times New Roman (Body CS)"/>
        </w:rPr>
        <w:t xml:space="preserve"> scale from 1 (“Never”) to 7 (“All the time”).</w:t>
      </w:r>
    </w:p>
    <w:p w14:paraId="43360A7F" w14:textId="4B80C9C8" w:rsidR="003767C0" w:rsidRDefault="003132EC" w:rsidP="00037468">
      <w:pPr>
        <w:spacing w:line="480" w:lineRule="auto"/>
        <w:ind w:firstLine="720"/>
        <w:rPr>
          <w:rFonts w:cs="Times New Roman (Body CS)"/>
        </w:rPr>
      </w:pPr>
      <w:r>
        <w:rPr>
          <w:rFonts w:cs="Times New Roman (Body CS)"/>
        </w:rPr>
        <w:t>For regular exposure</w:t>
      </w:r>
      <w:r w:rsidR="00FB1A5F">
        <w:rPr>
          <w:rFonts w:cs="Times New Roman (Body CS)"/>
        </w:rPr>
        <w:t xml:space="preserve"> </w:t>
      </w:r>
      <w:r>
        <w:rPr>
          <w:rFonts w:cs="Times New Roman (Body CS)"/>
        </w:rPr>
        <w:t xml:space="preserve">to both known and unknown </w:t>
      </w:r>
      <w:r w:rsidR="007D7A4A">
        <w:rPr>
          <w:rFonts w:cs="Times New Roman (Body CS)"/>
        </w:rPr>
        <w:t>languages</w:t>
      </w:r>
      <w:r>
        <w:rPr>
          <w:rFonts w:cs="Times New Roman (Body CS)"/>
        </w:rPr>
        <w:t xml:space="preserve">, </w:t>
      </w:r>
      <w:r w:rsidR="00241236">
        <w:rPr>
          <w:rFonts w:cs="Times New Roman (Body CS)"/>
        </w:rPr>
        <w:t xml:space="preserve">the questionnaire items were </w:t>
      </w:r>
      <w:r w:rsidR="00FB1A5F">
        <w:rPr>
          <w:rFonts w:cs="Times New Roman (Body CS)"/>
        </w:rPr>
        <w:t xml:space="preserve">modified from the LBQ, the </w:t>
      </w:r>
      <w:r w:rsidR="00241236">
        <w:rPr>
          <w:rFonts w:cs="Times New Roman (Body CS)"/>
        </w:rPr>
        <w:t xml:space="preserve">LEAP-Q </w:t>
      </w:r>
      <w:r w:rsidR="00241236">
        <w:rPr>
          <w:rFonts w:cs="Times New Roman (Body CS)"/>
        </w:rPr>
        <w:fldChar w:fldCharType="begin"/>
      </w:r>
      <w:r w:rsidR="00241236">
        <w:rPr>
          <w:rFonts w:cs="Times New Roman (Body CS)"/>
        </w:rPr>
        <w:instrText xml:space="preserve"> ADDIN ZOTERO_ITEM CSL_CITATION {"citationID":"svEqH0Hk","properties":{"formattedCitation":"(Marian et al., 2007)","plainCitation":"(Marian et al., 2007)","noteIndex":0},"citationItems":[{"id":9877,"uris":["http://zotero.org/users/6534732/items/GGTCIW5L"],"itemData":{"id":9877,"type":"article-journal","abstract":"Purpose: To develop a reliable and valid questionnaire of bilingual language status with predictable relationships between self-reported and behavioral measures.\nMethod: In Study 1, the internal validity of the Language Experience and Proficiency Questionnaire (LEAP-Q) was established on the basis of self-reported data from 52 multilingual adult participants. In Study 2, criterion-based validity was established on the basis of standardized language tests and self-reported measures from 50 adult Spanish–English bilinguals. Reliability and validity of the questionnaire were established on healthy adults whose literacy levels were equivalent to that of someone with a high school education or higher.\nResults: Factor analyses revealed consistent factors across both studies and suggested that the LEAP-Q was internally valid. Multiple regression and correlation analyses established criterion-based validity and suggested that self-reports were reliable indicators of language performance. Self-reported reading proficiency was a more accurate predictor of first-language performance, and self-reported speaking proficiency was a more accurate predictor of second-language performance. Although global measures of self-reported proficiency were generally predictive of language ability, deriving a precise estimate of performance on a particular task required that specific aspects of language history be taken into account.\nConclusion: The LEAP-Q is a valid, reliable, and efficient tool for assessing the language profiles of multilingual, neurologically intact adult populations in research settings.","container-title":"Journal of Speech, Language, and Hearing Research","DOI":"10.1044/1092-4388(2007/067)","ISSN":"1092-4388, 1558-9102","issue":"4","journalAbbreviation":"J Speech Lang Hear Res","language":"en","page":"940-967","source":"DOI.org (Crossref)","title":"The Language Experience and Proficiency Questionnaire (LEAP-Q): Assessing Language Profiles in Bilinguals and Multilinguals","title-short":"The Language Experience and Proficiency Questionnaire (LEAP-Q)","volume":"50","author":[{"family":"Marian","given":"Viorica"},{"family":"Blumenfeld","given":"Henrike K."},{"family":"Kaushanskaya","given":"Margarita"}],"issued":{"date-parts":[["2007",8]]},"citation-key":"marian.etal2007Language"}}],"schema":"https://github.com/citation-style-language/schema/raw/master/csl-citation.json"} </w:instrText>
      </w:r>
      <w:r w:rsidR="00241236">
        <w:rPr>
          <w:rFonts w:cs="Times New Roman (Body CS)"/>
        </w:rPr>
        <w:fldChar w:fldCharType="separate"/>
      </w:r>
      <w:r w:rsidR="00B06039">
        <w:rPr>
          <w:rFonts w:cs="Times New Roman (Body CS)"/>
          <w:noProof/>
        </w:rPr>
        <w:t>(Marian et al., 2007)</w:t>
      </w:r>
      <w:r w:rsidR="00241236">
        <w:rPr>
          <w:rFonts w:cs="Times New Roman (Body CS)"/>
        </w:rPr>
        <w:fldChar w:fldCharType="end"/>
      </w:r>
      <w:r w:rsidR="00241236">
        <w:rPr>
          <w:rFonts w:cs="Times New Roman (Body CS)"/>
        </w:rPr>
        <w:t xml:space="preserve"> and the Castro et al. survey </w:t>
      </w:r>
      <w:r w:rsidR="00241236">
        <w:rPr>
          <w:rFonts w:cs="Times New Roman (Body CS)"/>
        </w:rPr>
        <w:fldChar w:fldCharType="begin"/>
      </w:r>
      <w:r w:rsidR="00FB1A5F">
        <w:rPr>
          <w:rFonts w:cs="Times New Roman (Body CS)"/>
        </w:rPr>
        <w:instrText xml:space="preserve"> ADDIN ZOTERO_ITEM CSL_CITATION {"citationID":"zRtFoXG9","properties":{"formattedCitation":"(2022)","plainCitation":"(2022)","noteIndex":0},"citationItems":[{"id":10652,"uris":["http://zotero.org/users/6534732/items/3R3UNFND","http://zotero.org/users/6534732/items/BQENBMQX"],"itemData":{"id":10652,"type":"article-journal","abstract":"Monolingualism has typically been understood as a homogeneous phenomenon. The linguistic experiences of monolinguals are usually overlooked when analysing the impact of foreign language experiences on language processing and cognitive functioning. In this study, we analyse the linguistic experiences of 962 English-speaking individuals from the United Kingdom (UK) who identified as monolinguals. Through an online survey, we found that more than 80% of these monolinguals had learned at least one foreign language, dialect, or type of jargon. More than half of this 80% of monolinguals also used languages they had learned at some point in their lives. Moreover, nearly 40% of all the studied monolinguals confirmed that they had been passively exposed to foreign languages or dialects in their environment; approximately a fourth of these monolinguals who declared exposure to at least one foreign language (or dialect) confirmed that they also used these languages. Furthermore, activities that involved passive use of languages (i.e., activities that require reading or listening but do not require speaking or writing; e.g., watching TV) were occasionally carried out in foreign languages: around 26% of these monolinguals confirmed the passive use of more than one language. Lastly, around 58% of monolinguals who had visited one or more non-English-speaking countries declared the active use of foreign languages during their stay(s). These results suggest that the linguistic experiences of monolinguals from the UK often include exposure to and use of foreign languages. Moreover, these results show the need to consider the specificity of the monolingual language experience when analysing the impact of foreign languages on cognitive functioning, as differences in the language experiences of bilinguals also have divergent impacts on cognition. Lastly, monolingual experiences are different from bilingual experiences; therefore, existing questionnaires that evaluate language experiences should be adapted to capture the particular linguistic experiences of monolinguals.","container-title":"PLOS ONE","DOI":"10.1371/journal.pone.0265563","ISSN":"1932-6203","issue":"3","journalAbbreviation":"PLoS ONE","language":"en","page":"Article e0265563","source":"DOI.org (Crossref)","title":"Am I truly monolingual? Exploring foreign language experiences in monolinguals","title-short":"Am I truly monolingual?","volume":"17","author":[{"family":"Castro","given":"Sofía"},{"family":"Wodniecka","given":"Zofia"},{"family":"Timmer","given":"Kalinka"}],"editor":[{"family":"Sulpizio","given":"Simone"}],"issued":{"date-parts":[["2022",3,21]]},"citation-key":"castro.etal2022Am"},"suppress-author":true}],"schema":"https://github.com/citation-style-language/schema/raw/master/csl-citation.json"} </w:instrText>
      </w:r>
      <w:r w:rsidR="00241236">
        <w:rPr>
          <w:rFonts w:cs="Times New Roman (Body CS)"/>
        </w:rPr>
        <w:fldChar w:fldCharType="separate"/>
      </w:r>
      <w:r w:rsidR="00B06039">
        <w:rPr>
          <w:rFonts w:cs="Times New Roman (Body CS)"/>
          <w:noProof/>
        </w:rPr>
        <w:t>(2022)</w:t>
      </w:r>
      <w:r w:rsidR="00241236">
        <w:rPr>
          <w:rFonts w:cs="Times New Roman (Body CS)"/>
        </w:rPr>
        <w:fldChar w:fldCharType="end"/>
      </w:r>
      <w:r w:rsidR="00241236">
        <w:rPr>
          <w:rFonts w:cs="Times New Roman (Body CS)"/>
        </w:rPr>
        <w:t xml:space="preserve">. </w:t>
      </w:r>
      <w:r w:rsidR="00FB1A5F">
        <w:rPr>
          <w:rFonts w:cs="Times New Roman (Body CS)"/>
        </w:rPr>
        <w:t xml:space="preserve">The purpose of this portion of the questionnaire is to gauge the exposure to and use of linguistic diversity in ways that are typically not assessed, especially for “functional” </w:t>
      </w:r>
      <w:r w:rsidR="00FB1A5F">
        <w:rPr>
          <w:rFonts w:cs="Times New Roman (Body CS)"/>
        </w:rPr>
        <w:lastRenderedPageBreak/>
        <w:t>monolinguals who may frequently encounter multilingual environments (</w:t>
      </w:r>
      <w:r w:rsidR="00FB1A5F" w:rsidRPr="00FB1A5F">
        <w:rPr>
          <w:rFonts w:cs="Times New Roman (Body CS)"/>
        </w:rPr>
        <w:t>e.g., a person who does not speak French residing in France, a person who does not speak Chinese and lives with two roommates who speak Chinese to each other, a person who does not speak Arabic who regularly hears Arabic at their mosque)</w:t>
      </w:r>
      <w:r w:rsidR="00FB1A5F">
        <w:rPr>
          <w:rFonts w:cs="Times New Roman (Body CS)"/>
        </w:rPr>
        <w:t xml:space="preserve">. </w:t>
      </w:r>
      <w:r w:rsidR="00241236">
        <w:rPr>
          <w:rFonts w:cs="Times New Roman (Body CS)"/>
        </w:rPr>
        <w:t xml:space="preserve">For 10 contexts, divided into two </w:t>
      </w:r>
      <w:r w:rsidR="00493EF9">
        <w:rPr>
          <w:rFonts w:cs="Times New Roman (Body CS)"/>
        </w:rPr>
        <w:t xml:space="preserve">main </w:t>
      </w:r>
      <w:r w:rsidR="00241236">
        <w:rPr>
          <w:rFonts w:cs="Times New Roman (Body CS)"/>
        </w:rPr>
        <w:t>categories of entertainment contexts and interpersonal contexts</w:t>
      </w:r>
      <w:r w:rsidR="00493EF9">
        <w:rPr>
          <w:rFonts w:cs="Times New Roman (Body CS)"/>
        </w:rPr>
        <w:t xml:space="preserve">, plus one item </w:t>
      </w:r>
      <w:r w:rsidR="00880DF2">
        <w:rPr>
          <w:rFonts w:cs="Times New Roman (Body CS)"/>
        </w:rPr>
        <w:t xml:space="preserve">to </w:t>
      </w:r>
      <w:r w:rsidR="00493EF9">
        <w:rPr>
          <w:rFonts w:cs="Times New Roman (Body CS)"/>
        </w:rPr>
        <w:t>cover additional contexts not listed</w:t>
      </w:r>
      <w:r w:rsidR="003767C0">
        <w:rPr>
          <w:rFonts w:cs="Times New Roman (Body CS)"/>
        </w:rPr>
        <w:t xml:space="preserve"> (see </w:t>
      </w:r>
      <w:r w:rsidR="00130B38">
        <w:rPr>
          <w:rFonts w:cs="Times New Roman (Body CS)"/>
          <w:highlight w:val="yellow"/>
        </w:rPr>
        <w:fldChar w:fldCharType="begin"/>
      </w:r>
      <w:r w:rsidR="00130B38">
        <w:rPr>
          <w:rFonts w:cs="Times New Roman (Body CS)"/>
        </w:rPr>
        <w:instrText xml:space="preserve"> REF _Ref175695177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3</w:t>
      </w:r>
      <w:r w:rsidR="00130B38">
        <w:rPr>
          <w:rFonts w:cs="Times New Roman (Body CS)"/>
          <w:highlight w:val="yellow"/>
        </w:rPr>
        <w:fldChar w:fldCharType="end"/>
      </w:r>
      <w:r w:rsidR="003767C0">
        <w:rPr>
          <w:rFonts w:cs="Times New Roman (Body CS)"/>
        </w:rPr>
        <w:t>)</w:t>
      </w:r>
      <w:r w:rsidR="00241236">
        <w:rPr>
          <w:rFonts w:cs="Times New Roman (Body CS)"/>
        </w:rPr>
        <w:t xml:space="preserve">, participants are asked </w:t>
      </w:r>
      <w:r w:rsidR="00FB1A5F">
        <w:rPr>
          <w:rFonts w:cs="Times New Roman (Body CS)"/>
        </w:rPr>
        <w:t xml:space="preserve">estimate how much time they spend </w:t>
      </w:r>
      <w:r w:rsidR="00FB1A5F" w:rsidRPr="00FB1A5F">
        <w:rPr>
          <w:rFonts w:cs="Times New Roman (Body CS)"/>
          <w:i/>
          <w:iCs/>
        </w:rPr>
        <w:t>in a typical week</w:t>
      </w:r>
      <w:r w:rsidR="00FB1A5F">
        <w:rPr>
          <w:rFonts w:cs="Times New Roman (Body CS)"/>
        </w:rPr>
        <w:t xml:space="preserve"> in each context, adding up to 100 percent. Then, for each context, the participant is asked </w:t>
      </w:r>
      <w:r w:rsidR="00241236">
        <w:rPr>
          <w:rFonts w:cs="Times New Roman (Body CS)"/>
        </w:rPr>
        <w:t xml:space="preserve">to </w:t>
      </w:r>
      <w:r w:rsidR="003767C0">
        <w:rPr>
          <w:rFonts w:cs="Times New Roman (Body CS)"/>
        </w:rPr>
        <w:t>list up to four languages</w:t>
      </w:r>
      <w:r w:rsidR="00FB1A5F">
        <w:rPr>
          <w:rFonts w:cs="Times New Roman (Body CS)"/>
        </w:rPr>
        <w:t xml:space="preserve"> and the percentage of time they passively use or are exposed to each language </w:t>
      </w:r>
      <w:r w:rsidR="00FB1A5F" w:rsidRPr="00FB1A5F">
        <w:rPr>
          <w:rFonts w:cs="Times New Roman (Body CS)"/>
          <w:i/>
          <w:iCs/>
        </w:rPr>
        <w:t>in a typical week</w:t>
      </w:r>
      <w:r w:rsidR="00FB1A5F">
        <w:rPr>
          <w:rFonts w:cs="Times New Roman (Body CS)"/>
        </w:rPr>
        <w:t xml:space="preserve">, adding up to 100 percent. The participant will be prompted to </w:t>
      </w:r>
      <w:r w:rsidR="003767C0">
        <w:rPr>
          <w:rFonts w:cs="Times New Roman (Body CS)"/>
        </w:rPr>
        <w:t>includ</w:t>
      </w:r>
      <w:r w:rsidR="00FB1A5F">
        <w:rPr>
          <w:rFonts w:cs="Times New Roman (Body CS)"/>
        </w:rPr>
        <w:t>e</w:t>
      </w:r>
      <w:r w:rsidR="003767C0">
        <w:rPr>
          <w:rFonts w:cs="Times New Roman (Body CS)"/>
        </w:rPr>
        <w:t xml:space="preserve"> their L1(s), Ln(s), any additional languages learned (no matter their proficiency), and any languages they don’t know (based on participant’s own judgement). </w:t>
      </w:r>
      <w:r w:rsidR="00FB1A5F">
        <w:rPr>
          <w:rFonts w:cs="Times New Roman (Body CS)"/>
        </w:rPr>
        <w:t>Lastly, as an optional free response, the participant is asked to report anything else they would like to add about their language history, experience, usage, and exposure.</w:t>
      </w:r>
    </w:p>
    <w:p w14:paraId="5A5B9548" w14:textId="59557FBA" w:rsidR="003767C0" w:rsidRDefault="00130B38" w:rsidP="00130B38">
      <w:pPr>
        <w:pStyle w:val="Caption"/>
        <w:rPr>
          <w:rFonts w:cs="Times New Roman (Body CS)"/>
        </w:rPr>
      </w:pPr>
      <w:bookmarkStart w:id="10" w:name="_Ref175695177"/>
      <w:r>
        <w:t xml:space="preserve">Table </w:t>
      </w:r>
      <w:fldSimple w:instr=" SEQ Table \* ARABIC ">
        <w:r>
          <w:rPr>
            <w:noProof/>
          </w:rPr>
          <w:t>3</w:t>
        </w:r>
      </w:fldSimple>
      <w:bookmarkEnd w:id="10"/>
      <w:r>
        <w:t xml:space="preserve">: </w:t>
      </w:r>
      <w:r w:rsidRPr="00407166">
        <w:t>Language exposure contexts</w:t>
      </w:r>
    </w:p>
    <w:tbl>
      <w:tblPr>
        <w:tblStyle w:val="TableGrid"/>
        <w:tblW w:w="0" w:type="auto"/>
        <w:tblLook w:val="04A0" w:firstRow="1" w:lastRow="0" w:firstColumn="1" w:lastColumn="0" w:noHBand="0" w:noVBand="1"/>
      </w:tblPr>
      <w:tblGrid>
        <w:gridCol w:w="2605"/>
        <w:gridCol w:w="6745"/>
      </w:tblGrid>
      <w:tr w:rsidR="00493EF9" w14:paraId="78B8369C" w14:textId="77777777" w:rsidTr="003767C0">
        <w:tc>
          <w:tcPr>
            <w:tcW w:w="2605" w:type="dxa"/>
            <w:vMerge w:val="restart"/>
          </w:tcPr>
          <w:p w14:paraId="14389568" w14:textId="06933F76" w:rsidR="00493EF9" w:rsidRDefault="00493EF9" w:rsidP="003767C0">
            <w:pPr>
              <w:rPr>
                <w:rFonts w:cs="Times New Roman (Body CS)"/>
              </w:rPr>
            </w:pPr>
            <w:r>
              <w:rPr>
                <w:rFonts w:cs="Times New Roman (Body CS)"/>
              </w:rPr>
              <w:t>Entertainment contexts</w:t>
            </w:r>
          </w:p>
        </w:tc>
        <w:tc>
          <w:tcPr>
            <w:tcW w:w="6745" w:type="dxa"/>
          </w:tcPr>
          <w:p w14:paraId="59C86ADB" w14:textId="62F0B473" w:rsidR="00493EF9" w:rsidRDefault="00493EF9" w:rsidP="003767C0">
            <w:pPr>
              <w:rPr>
                <w:rFonts w:cs="Times New Roman (Body CS)"/>
              </w:rPr>
            </w:pPr>
            <w:r>
              <w:rPr>
                <w:rFonts w:cs="Times New Roman (Body CS)"/>
              </w:rPr>
              <w:t>Watching TV, film, videos on websites like YouTube or Twitch (with or without subtitles)</w:t>
            </w:r>
          </w:p>
        </w:tc>
      </w:tr>
      <w:tr w:rsidR="00493EF9" w14:paraId="5DFD3767" w14:textId="77777777" w:rsidTr="003767C0">
        <w:tc>
          <w:tcPr>
            <w:tcW w:w="2605" w:type="dxa"/>
            <w:vMerge/>
          </w:tcPr>
          <w:p w14:paraId="4E1403D2" w14:textId="77777777" w:rsidR="00493EF9" w:rsidRDefault="00493EF9" w:rsidP="003767C0">
            <w:pPr>
              <w:rPr>
                <w:rFonts w:cs="Times New Roman (Body CS)"/>
              </w:rPr>
            </w:pPr>
          </w:p>
        </w:tc>
        <w:tc>
          <w:tcPr>
            <w:tcW w:w="6745" w:type="dxa"/>
          </w:tcPr>
          <w:p w14:paraId="70E36095" w14:textId="34563393" w:rsidR="00493EF9" w:rsidRDefault="00493EF9" w:rsidP="003767C0">
            <w:pPr>
              <w:rPr>
                <w:rFonts w:cs="Times New Roman (Body CS)"/>
              </w:rPr>
            </w:pPr>
            <w:r>
              <w:rPr>
                <w:rFonts w:cs="Times New Roman (Body CS)"/>
              </w:rPr>
              <w:t xml:space="preserve">Listening to radio, music, podcasts, audiobooks </w:t>
            </w:r>
          </w:p>
        </w:tc>
      </w:tr>
      <w:tr w:rsidR="00493EF9" w14:paraId="22498193" w14:textId="77777777" w:rsidTr="003767C0">
        <w:tc>
          <w:tcPr>
            <w:tcW w:w="2605" w:type="dxa"/>
            <w:vMerge/>
          </w:tcPr>
          <w:p w14:paraId="56434D3F" w14:textId="77777777" w:rsidR="00493EF9" w:rsidRDefault="00493EF9" w:rsidP="003767C0">
            <w:pPr>
              <w:rPr>
                <w:rFonts w:cs="Times New Roman (Body CS)"/>
              </w:rPr>
            </w:pPr>
          </w:p>
        </w:tc>
        <w:tc>
          <w:tcPr>
            <w:tcW w:w="6745" w:type="dxa"/>
          </w:tcPr>
          <w:p w14:paraId="6EF75A20" w14:textId="502EF3F3" w:rsidR="00493EF9" w:rsidRDefault="00493EF9" w:rsidP="003767C0">
            <w:pPr>
              <w:rPr>
                <w:rFonts w:cs="Times New Roman (Body CS)"/>
              </w:rPr>
            </w:pPr>
            <w:r>
              <w:rPr>
                <w:rFonts w:cs="Times New Roman (Body CS)"/>
              </w:rPr>
              <w:t>Playing video games, mobile games, online games</w:t>
            </w:r>
          </w:p>
        </w:tc>
      </w:tr>
      <w:tr w:rsidR="00493EF9" w14:paraId="24D464C6" w14:textId="77777777" w:rsidTr="003767C0">
        <w:tc>
          <w:tcPr>
            <w:tcW w:w="2605" w:type="dxa"/>
            <w:vMerge/>
          </w:tcPr>
          <w:p w14:paraId="78FCB94B" w14:textId="77777777" w:rsidR="00493EF9" w:rsidRDefault="00493EF9" w:rsidP="003767C0">
            <w:pPr>
              <w:rPr>
                <w:rFonts w:cs="Times New Roman (Body CS)"/>
              </w:rPr>
            </w:pPr>
          </w:p>
        </w:tc>
        <w:tc>
          <w:tcPr>
            <w:tcW w:w="6745" w:type="dxa"/>
          </w:tcPr>
          <w:p w14:paraId="125D6ABC" w14:textId="7A68C859" w:rsidR="00493EF9" w:rsidRDefault="00493EF9" w:rsidP="003767C0">
            <w:pPr>
              <w:rPr>
                <w:rFonts w:cs="Times New Roman (Body CS)"/>
              </w:rPr>
            </w:pPr>
            <w:r>
              <w:rPr>
                <w:rFonts w:cs="Times New Roman (Body CS)"/>
              </w:rPr>
              <w:t>Using social media or browsing the internet (with or without the use of automatic translation tools)</w:t>
            </w:r>
          </w:p>
        </w:tc>
      </w:tr>
      <w:tr w:rsidR="00493EF9" w14:paraId="5CD45C94" w14:textId="77777777" w:rsidTr="003767C0">
        <w:tc>
          <w:tcPr>
            <w:tcW w:w="2605" w:type="dxa"/>
            <w:vMerge w:val="restart"/>
          </w:tcPr>
          <w:p w14:paraId="032AB56F" w14:textId="73352152" w:rsidR="00493EF9" w:rsidRDefault="00493EF9" w:rsidP="003767C0">
            <w:pPr>
              <w:rPr>
                <w:rFonts w:cs="Times New Roman (Body CS)"/>
              </w:rPr>
            </w:pPr>
            <w:r>
              <w:rPr>
                <w:rFonts w:cs="Times New Roman (Body CS)"/>
              </w:rPr>
              <w:t>Interpersonal contexts (in person or digitally)</w:t>
            </w:r>
          </w:p>
        </w:tc>
        <w:tc>
          <w:tcPr>
            <w:tcW w:w="6745" w:type="dxa"/>
          </w:tcPr>
          <w:p w14:paraId="187F0AF7" w14:textId="7F834481" w:rsidR="00493EF9" w:rsidRDefault="00493EF9" w:rsidP="003767C0">
            <w:pPr>
              <w:rPr>
                <w:rFonts w:cs="Times New Roman (Body CS)"/>
              </w:rPr>
            </w:pPr>
            <w:r>
              <w:rPr>
                <w:rFonts w:cs="Times New Roman (Body CS)"/>
              </w:rPr>
              <w:t>At home (e.g., if their partner, child(ren), roommates speak a language they don’t know)</w:t>
            </w:r>
          </w:p>
        </w:tc>
      </w:tr>
      <w:tr w:rsidR="00493EF9" w14:paraId="618E7731" w14:textId="77777777" w:rsidTr="003767C0">
        <w:tc>
          <w:tcPr>
            <w:tcW w:w="2605" w:type="dxa"/>
            <w:vMerge/>
          </w:tcPr>
          <w:p w14:paraId="59F0891C" w14:textId="1E9C4AD7" w:rsidR="00493EF9" w:rsidRDefault="00493EF9" w:rsidP="00493EF9">
            <w:pPr>
              <w:rPr>
                <w:rFonts w:cs="Times New Roman (Body CS)"/>
              </w:rPr>
            </w:pPr>
          </w:p>
        </w:tc>
        <w:tc>
          <w:tcPr>
            <w:tcW w:w="6745" w:type="dxa"/>
          </w:tcPr>
          <w:p w14:paraId="7BC8CDDC" w14:textId="06153E53" w:rsidR="00493EF9" w:rsidRDefault="00493EF9" w:rsidP="003767C0">
            <w:pPr>
              <w:rPr>
                <w:rFonts w:cs="Times New Roman (Body CS)"/>
              </w:rPr>
            </w:pPr>
            <w:r>
              <w:rPr>
                <w:rFonts w:cs="Times New Roman (Body CS)"/>
              </w:rPr>
              <w:t>With family (parents, siblings, grandparents, caregivers, extended family)</w:t>
            </w:r>
          </w:p>
        </w:tc>
      </w:tr>
      <w:tr w:rsidR="00493EF9" w14:paraId="4EDBD1A6" w14:textId="77777777" w:rsidTr="003767C0">
        <w:tc>
          <w:tcPr>
            <w:tcW w:w="2605" w:type="dxa"/>
            <w:vMerge/>
          </w:tcPr>
          <w:p w14:paraId="317F7FD3" w14:textId="77777777" w:rsidR="00493EF9" w:rsidRDefault="00493EF9" w:rsidP="003767C0">
            <w:pPr>
              <w:rPr>
                <w:rFonts w:cs="Times New Roman (Body CS)"/>
              </w:rPr>
            </w:pPr>
          </w:p>
        </w:tc>
        <w:tc>
          <w:tcPr>
            <w:tcW w:w="6745" w:type="dxa"/>
          </w:tcPr>
          <w:p w14:paraId="03578026" w14:textId="673CA807" w:rsidR="00493EF9" w:rsidRDefault="00493EF9" w:rsidP="003767C0">
            <w:pPr>
              <w:rPr>
                <w:rFonts w:cs="Times New Roman (Body CS)"/>
              </w:rPr>
            </w:pPr>
            <w:r>
              <w:rPr>
                <w:rFonts w:cs="Times New Roman (Body CS)"/>
              </w:rPr>
              <w:t>In social contexts with friends, neighbors, peers from hobbies or communities (e.g., religious community, neighborhood coalition, online community)</w:t>
            </w:r>
          </w:p>
        </w:tc>
      </w:tr>
      <w:tr w:rsidR="00493EF9" w14:paraId="25D6E0E2" w14:textId="77777777" w:rsidTr="003767C0">
        <w:tc>
          <w:tcPr>
            <w:tcW w:w="2605" w:type="dxa"/>
            <w:vMerge/>
          </w:tcPr>
          <w:p w14:paraId="6206AEB6" w14:textId="77777777" w:rsidR="00493EF9" w:rsidRDefault="00493EF9" w:rsidP="003767C0">
            <w:pPr>
              <w:rPr>
                <w:rFonts w:cs="Times New Roman (Body CS)"/>
              </w:rPr>
            </w:pPr>
          </w:p>
        </w:tc>
        <w:tc>
          <w:tcPr>
            <w:tcW w:w="6745" w:type="dxa"/>
          </w:tcPr>
          <w:p w14:paraId="35695B0D" w14:textId="3060DB57" w:rsidR="00493EF9" w:rsidRDefault="00493EF9" w:rsidP="003767C0">
            <w:pPr>
              <w:rPr>
                <w:rFonts w:cs="Times New Roman (Body CS)"/>
              </w:rPr>
            </w:pPr>
            <w:r>
              <w:rPr>
                <w:rFonts w:cs="Times New Roman (Body CS)"/>
              </w:rPr>
              <w:t>In work or school contexts with co-workers/colleagues/classmates</w:t>
            </w:r>
          </w:p>
        </w:tc>
      </w:tr>
      <w:tr w:rsidR="00493EF9" w14:paraId="776D3C12" w14:textId="77777777" w:rsidTr="00493EF9">
        <w:trPr>
          <w:trHeight w:val="71"/>
        </w:trPr>
        <w:tc>
          <w:tcPr>
            <w:tcW w:w="2605" w:type="dxa"/>
            <w:vMerge/>
          </w:tcPr>
          <w:p w14:paraId="03160E59" w14:textId="77777777" w:rsidR="00493EF9" w:rsidRDefault="00493EF9" w:rsidP="003767C0">
            <w:pPr>
              <w:rPr>
                <w:rFonts w:cs="Times New Roman (Body CS)"/>
              </w:rPr>
            </w:pPr>
          </w:p>
        </w:tc>
        <w:tc>
          <w:tcPr>
            <w:tcW w:w="6745" w:type="dxa"/>
          </w:tcPr>
          <w:p w14:paraId="00311E8A" w14:textId="2CB61F50" w:rsidR="00493EF9" w:rsidRDefault="00493EF9" w:rsidP="003767C0">
            <w:pPr>
              <w:rPr>
                <w:rFonts w:cs="Times New Roman (Body CS)"/>
              </w:rPr>
            </w:pPr>
            <w:r>
              <w:rPr>
                <w:rFonts w:cs="Times New Roman (Body CS)"/>
              </w:rPr>
              <w:t>Out of home in commercial or official contexts (e.g., restaurants, stores, doctor’s office, bank)</w:t>
            </w:r>
          </w:p>
        </w:tc>
      </w:tr>
      <w:tr w:rsidR="00493EF9" w14:paraId="1B2EBD23" w14:textId="77777777" w:rsidTr="003767C0">
        <w:tc>
          <w:tcPr>
            <w:tcW w:w="2605" w:type="dxa"/>
          </w:tcPr>
          <w:p w14:paraId="34A66842" w14:textId="4B8097B6" w:rsidR="00493EF9" w:rsidRDefault="00493EF9" w:rsidP="003767C0">
            <w:pPr>
              <w:rPr>
                <w:rFonts w:cs="Times New Roman (Body CS)"/>
              </w:rPr>
            </w:pPr>
            <w:r>
              <w:rPr>
                <w:rFonts w:cs="Times New Roman (Body CS)"/>
              </w:rPr>
              <w:t>None of these</w:t>
            </w:r>
          </w:p>
        </w:tc>
        <w:tc>
          <w:tcPr>
            <w:tcW w:w="6745" w:type="dxa"/>
          </w:tcPr>
          <w:p w14:paraId="6EFA80DE" w14:textId="3B310DDF" w:rsidR="00493EF9" w:rsidRDefault="00493EF9" w:rsidP="003767C0">
            <w:pPr>
              <w:rPr>
                <w:rFonts w:cs="Times New Roman (Body CS)"/>
              </w:rPr>
            </w:pPr>
            <w:r>
              <w:rPr>
                <w:rFonts w:cs="Times New Roman (Body CS)"/>
              </w:rPr>
              <w:t>Situations and settings not listed above</w:t>
            </w:r>
          </w:p>
        </w:tc>
      </w:tr>
    </w:tbl>
    <w:p w14:paraId="4099CF36" w14:textId="77777777" w:rsidR="00037468" w:rsidRDefault="00037468" w:rsidP="00175A13">
      <w:pPr>
        <w:pStyle w:val="Heading3"/>
        <w:spacing w:before="240"/>
      </w:pPr>
      <w:r>
        <w:lastRenderedPageBreak/>
        <w:t>Data preparation</w:t>
      </w:r>
    </w:p>
    <w:p w14:paraId="4389C006" w14:textId="50A84170" w:rsidR="00037468" w:rsidRPr="002338E6" w:rsidRDefault="001E4183" w:rsidP="00DC052B">
      <w:pPr>
        <w:pStyle w:val="Heading4"/>
      </w:pPr>
      <w:bookmarkStart w:id="11" w:name="_Ref172596709"/>
      <w:r>
        <w:t>Measuring categorization gradiency</w:t>
      </w:r>
      <w:r w:rsidR="004A32F7">
        <w:t xml:space="preserve"> and secondary cue use</w:t>
      </w:r>
      <w:bookmarkEnd w:id="11"/>
    </w:p>
    <w:p w14:paraId="7EDADB4E" w14:textId="694E2C27" w:rsidR="003D1130" w:rsidRDefault="00130B38" w:rsidP="00A129CB">
      <w:pPr>
        <w:spacing w:line="480" w:lineRule="auto"/>
        <w:ind w:firstLine="720"/>
        <w:rPr>
          <w:rFonts w:cs="Times New Roman (Body CS)"/>
        </w:rPr>
      </w:pPr>
      <w:r>
        <w:rPr>
          <w:rFonts w:cs="Times New Roman (Body CS)"/>
          <w:highlight w:val="yellow"/>
        </w:rPr>
        <w:fldChar w:fldCharType="begin"/>
      </w:r>
      <w:r>
        <w:rPr>
          <w:rFonts w:cs="Times New Roman (Body CS)"/>
        </w:rPr>
        <w:instrText xml:space="preserve"> REF _Ref175695262 \h </w:instrText>
      </w:r>
      <w:r>
        <w:rPr>
          <w:rFonts w:cs="Times New Roman (Body CS)"/>
          <w:highlight w:val="yellow"/>
        </w:rPr>
      </w:r>
      <w:r>
        <w:rPr>
          <w:rFonts w:cs="Times New Roman (Body CS)"/>
          <w:highlight w:val="yellow"/>
        </w:rPr>
        <w:fldChar w:fldCharType="separate"/>
      </w:r>
      <w:r>
        <w:t xml:space="preserve">Figure </w:t>
      </w:r>
      <w:r>
        <w:rPr>
          <w:noProof/>
        </w:rPr>
        <w:t>4</w:t>
      </w:r>
      <w:r>
        <w:rPr>
          <w:rFonts w:cs="Times New Roman (Body CS)"/>
          <w:highlight w:val="yellow"/>
        </w:rPr>
        <w:fldChar w:fldCharType="end"/>
      </w:r>
      <w:r w:rsidR="006E1E3A">
        <w:rPr>
          <w:rFonts w:cs="Times New Roman (Body CS)"/>
        </w:rPr>
        <w:t xml:space="preserve"> </w:t>
      </w:r>
      <w:r w:rsidR="006E1E3A">
        <w:rPr>
          <w:rFonts w:cs="Times New Roman (Body CS)"/>
        </w:rPr>
        <w:fldChar w:fldCharType="begin"/>
      </w:r>
      <w:r w:rsidR="006E1E3A">
        <w:rPr>
          <w:rFonts w:cs="Times New Roman (Body CS)"/>
        </w:rPr>
        <w:instrText xml:space="preserve"> ADDIN ZOTERO_ITEM CSL_CITATION {"citationID":"Rg8eSqp2","properties":{"formattedCitation":"(Apfelbaum et al., 2022)","plainCitation":"(Apfelbaum et al., 2022)","noteIndex":0},"citationItems":[{"id":7902,"uris":["http://zotero.org/users/6534732/items/G9SNJBWA"],"itemData":{"id":7902,"type":"article-journal","abstract":"Research on speech categorization and phoneme recognition has relied heavily on tasks in which participants listen to stimuli from a speech continuum and are asked to either classify each stimulus (identification) or discriminate between them (discrimination). Such tasks rest on assumptions about how perception maps onto discrete responses that have not been thoroughly investigated. Here, we identify critical challenges in the link between these tasks and theories of speech categorization. In particular, we show that patterns that have traditionally been linked to categorical perception could arise despite continuous underlying perception and that patterns that run counter to categorical perception could arise despite underlying categorical perception. We describe an alternative measure of speech perception using a visual analog scale that better differentiates between processes at play in speech categorization, and we review some recent findings that show how this task can be used to better inform our theories.","container-title":"The Journal of the Acoustical Society of America","DOI":"10.1121/10.0015201","ISSN":"0001-4966, 1520-8524","issue":"6","language":"en","page":"3728-3745","source":"DOI.org (Crossref)","title":"Don't force it! Gradient speech categorization calls for continuous categorization tasks","volume":"152","author":[{"family":"Apfelbaum","given":"Keith S."},{"family":"Kutlu","given":"Ethan"},{"family":"McMurray","given":"Bob"},{"family":"Kapnoula","given":"Efthymia C."}],"issued":{"date-parts":[["2022",12,1]]},"citation-key":"apfelbaum.etal2022Don"}}],"schema":"https://github.com/citation-style-language/schema/raw/master/csl-citation.json"} </w:instrText>
      </w:r>
      <w:r w:rsidR="006E1E3A">
        <w:rPr>
          <w:rFonts w:cs="Times New Roman (Body CS)"/>
        </w:rPr>
        <w:fldChar w:fldCharType="separate"/>
      </w:r>
      <w:r w:rsidR="00B06039">
        <w:rPr>
          <w:rFonts w:cs="Times New Roman (Body CS)"/>
          <w:noProof/>
        </w:rPr>
        <w:t>(Apfelbaum et al., 2022)</w:t>
      </w:r>
      <w:r w:rsidR="006E1E3A">
        <w:rPr>
          <w:rFonts w:cs="Times New Roman (Body CS)"/>
        </w:rPr>
        <w:fldChar w:fldCharType="end"/>
      </w:r>
      <w:r w:rsidR="006E1E3A">
        <w:rPr>
          <w:rFonts w:cs="Times New Roman (Body CS)"/>
        </w:rPr>
        <w:t xml:space="preserve"> displays VAS data plotted on a graph with one</w:t>
      </w:r>
      <w:r w:rsidR="003D1130">
        <w:rPr>
          <w:rFonts w:cs="Times New Roman (Body CS)"/>
        </w:rPr>
        <w:t xml:space="preserve">-dimensional </w:t>
      </w:r>
      <w:r w:rsidR="002D04D6">
        <w:rPr>
          <w:rFonts w:cs="Times New Roman (Body CS)"/>
        </w:rPr>
        <w:t>continuum step along the x-axis</w:t>
      </w:r>
      <w:r w:rsidR="003D1130">
        <w:rPr>
          <w:rFonts w:cs="Times New Roman (Body CS)"/>
        </w:rPr>
        <w:t xml:space="preserve"> (Step 1-7)</w:t>
      </w:r>
      <w:r w:rsidR="002D04D6">
        <w:rPr>
          <w:rFonts w:cs="Times New Roman (Body CS)"/>
        </w:rPr>
        <w:t xml:space="preserve"> and response rating (0-100, with 0 indicating one side of the rating scale, e.g., “right,” and 100 indicating the other side, e.g., “light”) on the y-axis</w:t>
      </w:r>
      <w:r w:rsidR="006E1E3A">
        <w:rPr>
          <w:rFonts w:cs="Times New Roman (Body CS)"/>
        </w:rPr>
        <w:t xml:space="preserve">. When plotted as such, </w:t>
      </w:r>
      <w:r w:rsidR="002D04D6">
        <w:rPr>
          <w:rFonts w:cs="Times New Roman (Body CS)"/>
        </w:rPr>
        <w:t xml:space="preserve">VAS data </w:t>
      </w:r>
      <w:r w:rsidR="003D1130">
        <w:rPr>
          <w:rFonts w:cs="Times New Roman (Body CS)"/>
        </w:rPr>
        <w:t xml:space="preserve">can be fitted with a logistic </w:t>
      </w:r>
      <w:r w:rsidR="005E639E">
        <w:rPr>
          <w:rFonts w:cs="Times New Roman (Body CS)"/>
        </w:rPr>
        <w:t xml:space="preserve">regression </w:t>
      </w:r>
      <w:r w:rsidR="003D1130">
        <w:rPr>
          <w:rFonts w:cs="Times New Roman (Body CS)"/>
        </w:rPr>
        <w:t xml:space="preserve">function </w:t>
      </w:r>
      <w:r w:rsidR="006E1E3A">
        <w:rPr>
          <w:rFonts w:cs="Times New Roman (Body CS)"/>
        </w:rPr>
        <w:t>from which</w:t>
      </w:r>
      <w:r w:rsidR="003D1130">
        <w:rPr>
          <w:rFonts w:cs="Times New Roman (Body CS)"/>
        </w:rPr>
        <w:t xml:space="preserve"> </w:t>
      </w:r>
      <w:r w:rsidR="00EB43E7">
        <w:rPr>
          <w:rFonts w:cs="Times New Roman (Body CS)"/>
        </w:rPr>
        <w:t xml:space="preserve">four </w:t>
      </w:r>
      <w:r w:rsidR="003D1130">
        <w:rPr>
          <w:rFonts w:cs="Times New Roman (Body CS)"/>
        </w:rPr>
        <w:t>parameters can be</w:t>
      </w:r>
      <w:r w:rsidR="005E639E">
        <w:rPr>
          <w:rFonts w:cs="Times New Roman (Body CS)"/>
        </w:rPr>
        <w:t xml:space="preserve"> estimated</w:t>
      </w:r>
      <w:r w:rsidR="003D1130">
        <w:rPr>
          <w:rFonts w:cs="Times New Roman (Body CS)"/>
        </w:rPr>
        <w:t xml:space="preserve"> including</w:t>
      </w:r>
      <w:r w:rsidR="00966C5E">
        <w:rPr>
          <w:rFonts w:cs="Times New Roman (Body CS)"/>
        </w:rPr>
        <w:t xml:space="preserve"> (1)</w:t>
      </w:r>
      <w:r w:rsidR="003D1130">
        <w:rPr>
          <w:rFonts w:cs="Times New Roman (Body CS)"/>
        </w:rPr>
        <w:t xml:space="preserve"> slope, </w:t>
      </w:r>
      <w:r w:rsidR="00966C5E">
        <w:rPr>
          <w:rFonts w:cs="Times New Roman (Body CS)"/>
        </w:rPr>
        <w:t xml:space="preserve">(2) </w:t>
      </w:r>
      <w:r w:rsidR="00EB43E7">
        <w:rPr>
          <w:rFonts w:cs="Times New Roman (Body CS)"/>
        </w:rPr>
        <w:t xml:space="preserve">minimum and </w:t>
      </w:r>
      <w:r w:rsidR="00966C5E">
        <w:rPr>
          <w:rFonts w:cs="Times New Roman (Body CS)"/>
        </w:rPr>
        <w:t xml:space="preserve">(3) </w:t>
      </w:r>
      <w:r w:rsidR="00EB43E7">
        <w:rPr>
          <w:rFonts w:cs="Times New Roman (Body CS)"/>
        </w:rPr>
        <w:t>maximum asymptotes of the curve function</w:t>
      </w:r>
      <w:r w:rsidR="00966C5E">
        <w:rPr>
          <w:rFonts w:cs="Times New Roman (Body CS)"/>
        </w:rPr>
        <w:t xml:space="preserve">, </w:t>
      </w:r>
      <w:r w:rsidR="00EB43E7">
        <w:rPr>
          <w:rFonts w:cs="Times New Roman (Body CS)"/>
        </w:rPr>
        <w:t xml:space="preserve">and </w:t>
      </w:r>
      <w:r w:rsidR="00966C5E">
        <w:rPr>
          <w:rFonts w:cs="Times New Roman (Body CS)"/>
        </w:rPr>
        <w:t xml:space="preserve">(4) </w:t>
      </w:r>
      <w:r w:rsidR="003D1130">
        <w:rPr>
          <w:rFonts w:cs="Times New Roman (Body CS)"/>
        </w:rPr>
        <w:t xml:space="preserve">category boundary along the continuum. As each token is repeated multiple times, a measure of response variability can also be calculated as the deviation of each </w:t>
      </w:r>
      <w:r w:rsidR="005E639E">
        <w:rPr>
          <w:rFonts w:cs="Times New Roman (Body CS)"/>
        </w:rPr>
        <w:t xml:space="preserve">actual data VAS </w:t>
      </w:r>
      <w:r w:rsidR="003D1130">
        <w:rPr>
          <w:rFonts w:cs="Times New Roman (Body CS)"/>
        </w:rPr>
        <w:t>rating of the same token from the</w:t>
      </w:r>
      <w:r w:rsidR="005E639E">
        <w:rPr>
          <w:rFonts w:cs="Times New Roman (Body CS)"/>
        </w:rPr>
        <w:t xml:space="preserve"> mean VAS response rating predicted by the regression curve </w:t>
      </w:r>
      <w:r w:rsidR="003D1130">
        <w:rPr>
          <w:rFonts w:cs="Times New Roman (Body CS)"/>
        </w:rPr>
        <w:fldChar w:fldCharType="begin"/>
      </w:r>
      <w:r w:rsidR="0090009B">
        <w:rPr>
          <w:rFonts w:cs="Times New Roman (Body CS)"/>
        </w:rPr>
        <w:instrText xml:space="preserve"> ADDIN ZOTERO_ITEM CSL_CITATION {"citationID":"Fs7q2xBj","properties":{"formattedCitation":"(Apfelbaum et al., 2022; Kutlu et al., 2022)","plainCitation":"(Apfelbaum et al., 2022; Kutlu et al., 2022)","noteIndex":0},"citationItems":[{"id":7902,"uris":["http://zotero.org/users/6534732/items/G9SNJBWA"],"itemData":{"id":7902,"type":"article-journal","abstract":"Research on speech categorization and phoneme recognition has relied heavily on tasks in which participants listen to stimuli from a speech continuum and are asked to either classify each stimulus (identification) or discriminate between them (discrimination). Such tasks rest on assumptions about how perception maps onto discrete responses that have not been thoroughly investigated. Here, we identify critical challenges in the link between these tasks and theories of speech categorization. In particular, we show that patterns that have traditionally been linked to categorical perception could arise despite continuous underlying perception and that patterns that run counter to categorical perception could arise despite underlying categorical perception. We describe an alternative measure of speech perception using a visual analog scale that better differentiates between processes at play in speech categorization, and we review some recent findings that show how this task can be used to better inform our theories.","container-title":"The Journal of the Acoustical Society of America","DOI":"10.1121/10.0015201","ISSN":"0001-4966, 1520-8524","issue":"6","language":"en","page":"3728-3745","source":"DOI.org (Crossref)","title":"Don't force it! Gradient speech categorization calls for continuous categorization tasks","volume":"152","author":[{"family":"Apfelbaum","given":"Keith S."},{"family":"Kutlu","given":"Ethan"},{"family":"McMurray","given":"Bob"},{"family":"Kapnoula","given":"Efthymia C."}],"issued":{"date-parts":[["2022",12,1]]},"citation-key":"apfelbaum.etal2022Don"},"label":"page"},{"id":7880,"uris":["http://zotero.org/users/6534732/items/CG4NHJ9A"],"itemData":{"id":7880,"type":"article-journal","abstract":"For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label":"page"}],"schema":"https://github.com/citation-style-language/schema/raw/master/csl-citation.json"} </w:instrText>
      </w:r>
      <w:r w:rsidR="003D1130">
        <w:rPr>
          <w:rFonts w:cs="Times New Roman (Body CS)"/>
        </w:rPr>
        <w:fldChar w:fldCharType="separate"/>
      </w:r>
      <w:r w:rsidR="00B06039">
        <w:rPr>
          <w:rFonts w:cs="Times New Roman (Body CS)"/>
          <w:noProof/>
        </w:rPr>
        <w:t>(Apfelbaum et al., 2022; Kutlu et al., 2022)</w:t>
      </w:r>
      <w:r w:rsidR="003D1130">
        <w:rPr>
          <w:rFonts w:cs="Times New Roman (Body CS)"/>
        </w:rPr>
        <w:fldChar w:fldCharType="end"/>
      </w:r>
      <w:r w:rsidR="003D1130">
        <w:rPr>
          <w:rFonts w:cs="Times New Roman (Body CS)"/>
        </w:rPr>
        <w:t xml:space="preserve">. </w:t>
      </w:r>
      <w:r w:rsidR="0090009B">
        <w:rPr>
          <w:rFonts w:cs="Times New Roman (Body CS)"/>
        </w:rPr>
        <w:t>The primary measure of gradiency is a combination of slope and response variability</w:t>
      </w:r>
      <w:r w:rsidR="005E639E">
        <w:rPr>
          <w:rFonts w:cs="Times New Roman (Body CS)"/>
        </w:rPr>
        <w:t>, with a steep slope and low response variability indicating categorical response patterns, a shallow slope and low response variability indicating gradient response patterns, and a shallow slope and high response variability indicating noisy response patterns (note that the combination of a steep slope and high response variability is not statistically possible).</w:t>
      </w:r>
    </w:p>
    <w:p w14:paraId="444B92E3" w14:textId="32AFCFD0" w:rsidR="003D1130" w:rsidRDefault="00130B38" w:rsidP="00130B38">
      <w:pPr>
        <w:pStyle w:val="Caption"/>
        <w:rPr>
          <w:rFonts w:cs="Times New Roman (Body CS)"/>
        </w:rPr>
      </w:pPr>
      <w:bookmarkStart w:id="12" w:name="_Ref175695262"/>
      <w:r>
        <w:t xml:space="preserve">Figure </w:t>
      </w:r>
      <w:fldSimple w:instr=" SEQ Figure \* ARABIC ">
        <w:r>
          <w:rPr>
            <w:noProof/>
          </w:rPr>
          <w:t>4</w:t>
        </w:r>
      </w:fldSimple>
      <w:bookmarkEnd w:id="12"/>
      <w:r>
        <w:t xml:space="preserve">: </w:t>
      </w:r>
      <w:r w:rsidRPr="005009D1">
        <w:t xml:space="preserve">Hypothetical one-dimensional VAS data plotted with fitted logistic curve (from </w:t>
      </w:r>
      <w:proofErr w:type="spellStart"/>
      <w:r w:rsidRPr="005009D1">
        <w:t>Apfelbaum</w:t>
      </w:r>
      <w:proofErr w:type="spellEnd"/>
      <w:r w:rsidRPr="005009D1">
        <w:t xml:space="preserve"> et al., 2022)</w:t>
      </w:r>
    </w:p>
    <w:p w14:paraId="3AF78E13" w14:textId="75B1B62D" w:rsidR="0090009B" w:rsidRDefault="00CE3391" w:rsidP="00AA05AF">
      <w:pPr>
        <w:spacing w:line="480" w:lineRule="auto"/>
        <w:jc w:val="center"/>
        <w:rPr>
          <w:rFonts w:cs="Times New Roman (Body CS)"/>
        </w:rPr>
      </w:pPr>
      <w:r>
        <w:rPr>
          <w:rFonts w:cs="Times New Roman (Body CS)"/>
          <w:noProof/>
        </w:rPr>
        <mc:AlternateContent>
          <mc:Choice Requires="wpi">
            <w:drawing>
              <wp:anchor distT="0" distB="0" distL="114300" distR="114300" simplePos="0" relativeHeight="251659264" behindDoc="0" locked="0" layoutInCell="1" allowOverlap="1" wp14:anchorId="3DA6D9C7" wp14:editId="6B925C4C">
                <wp:simplePos x="0" y="0"/>
                <wp:positionH relativeFrom="column">
                  <wp:posOffset>143166</wp:posOffset>
                </wp:positionH>
                <wp:positionV relativeFrom="paragraph">
                  <wp:posOffset>1334003</wp:posOffset>
                </wp:positionV>
                <wp:extent cx="748080" cy="11880"/>
                <wp:effectExtent l="50800" t="76200" r="52070" b="77470"/>
                <wp:wrapNone/>
                <wp:docPr id="407507122"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748080" cy="11880"/>
                      </w14:xfrm>
                    </w14:contentPart>
                  </a:graphicData>
                </a:graphic>
              </wp:anchor>
            </w:drawing>
          </mc:Choice>
          <mc:Fallback>
            <w:pict>
              <v:shapetype w14:anchorId="0B8801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4pt;margin-top:102.2pt;width:64.55pt;height:6.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">
                <v:imagedata r:id="rId12" o:title=""/>
              </v:shape>
            </w:pict>
          </mc:Fallback>
        </mc:AlternateContent>
      </w:r>
      <w:r w:rsidR="0090009B">
        <w:rPr>
          <w:rFonts w:cs="Times New Roman (Body CS)"/>
          <w:noProof/>
        </w:rPr>
        <w:drawing>
          <wp:inline distT="0" distB="0" distL="0" distR="0" wp14:anchorId="5F1F49BA" wp14:editId="38AA3AA8">
            <wp:extent cx="5943600" cy="1658620"/>
            <wp:effectExtent l="0" t="0" r="0" b="5080"/>
            <wp:docPr id="1357641825" name="Picture 1" descr="A graph with blue dot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41825" name="Picture 1" descr="A graph with blue dots and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658620"/>
                    </a:xfrm>
                    <a:prstGeom prst="rect">
                      <a:avLst/>
                    </a:prstGeom>
                  </pic:spPr>
                </pic:pic>
              </a:graphicData>
            </a:graphic>
          </wp:inline>
        </w:drawing>
      </w:r>
    </w:p>
    <w:p w14:paraId="2ACEB1A4" w14:textId="0BC99706" w:rsidR="0090009B" w:rsidRDefault="0090009B" w:rsidP="002338E6">
      <w:pPr>
        <w:spacing w:line="480" w:lineRule="auto"/>
        <w:ind w:firstLine="720"/>
        <w:rPr>
          <w:rFonts w:cs="Times New Roman (Body CS)"/>
        </w:rPr>
      </w:pPr>
      <w:r>
        <w:rPr>
          <w:rFonts w:cs="Times New Roman (Body CS)"/>
        </w:rPr>
        <w:lastRenderedPageBreak/>
        <w:t>However, when processing VAS data from two-dimensional continua</w:t>
      </w:r>
      <w:r w:rsidR="006E1E3A">
        <w:rPr>
          <w:rFonts w:cs="Times New Roman (Body CS)"/>
        </w:rPr>
        <w:t xml:space="preserve">, </w:t>
      </w:r>
      <w:r w:rsidR="00EB43E7">
        <w:rPr>
          <w:rFonts w:cs="Times New Roman (Body CS)"/>
        </w:rPr>
        <w:t xml:space="preserve">the category boundary must be estimated with </w:t>
      </w:r>
      <w:r>
        <w:rPr>
          <w:rFonts w:cs="Times New Roman (Body CS)"/>
        </w:rPr>
        <w:t>an alternative function</w:t>
      </w:r>
      <w:r w:rsidR="00EB43E7">
        <w:rPr>
          <w:rFonts w:cs="Times New Roman (Body CS)"/>
        </w:rPr>
        <w:t xml:space="preserve"> that must take into account use of both the primary and secondary acoustic cues.</w:t>
      </w:r>
      <w:r>
        <w:rPr>
          <w:rFonts w:cs="Times New Roman (Body CS)"/>
        </w:rPr>
        <w:t xml:space="preserve"> </w:t>
      </w:r>
      <w:r w:rsidR="00130B38">
        <w:rPr>
          <w:rFonts w:cs="Times New Roman (Body CS)"/>
          <w:highlight w:val="yellow"/>
        </w:rPr>
        <w:fldChar w:fldCharType="begin"/>
      </w:r>
      <w:r w:rsidR="00130B38">
        <w:rPr>
          <w:rFonts w:cs="Times New Roman (Body CS)"/>
        </w:rPr>
        <w:instrText xml:space="preserve"> REF _Ref175695398 \h </w:instrText>
      </w:r>
      <w:r w:rsidR="00130B38">
        <w:rPr>
          <w:rFonts w:cs="Times New Roman (Body CS)"/>
          <w:highlight w:val="yellow"/>
        </w:rPr>
      </w:r>
      <w:r w:rsidR="00130B38">
        <w:rPr>
          <w:rFonts w:cs="Times New Roman (Body CS)"/>
          <w:highlight w:val="yellow"/>
        </w:rPr>
        <w:fldChar w:fldCharType="separate"/>
      </w:r>
      <w:r w:rsidR="00130B38">
        <w:t xml:space="preserve">Figure </w:t>
      </w:r>
      <w:r w:rsidR="00130B38">
        <w:rPr>
          <w:noProof/>
        </w:rPr>
        <w:t>5</w:t>
      </w:r>
      <w:r w:rsidR="00130B38">
        <w:rPr>
          <w:rFonts w:cs="Times New Roman (Body CS)"/>
          <w:highlight w:val="yellow"/>
        </w:rPr>
        <w:fldChar w:fldCharType="end"/>
      </w:r>
      <w:r w:rsidR="006E1E3A">
        <w:rPr>
          <w:rFonts w:cs="Times New Roman (Body CS)"/>
        </w:rPr>
        <w:t xml:space="preserve"> </w:t>
      </w:r>
      <w:r w:rsidR="006E1E3A">
        <w:rPr>
          <w:rFonts w:cs="Times New Roman (Body CS)"/>
        </w:rPr>
        <w:fldChar w:fldCharType="begin"/>
      </w:r>
      <w:r w:rsidR="006E1E3A">
        <w:rPr>
          <w:rFonts w:cs="Times New Roman (Body CS)"/>
        </w:rPr>
        <w:instrText xml:space="preserve"> ADDIN ZOTERO_ITEM CSL_CITATION {"citationID":"apLx30XW","properties":{"formattedCitation":"(Kapnoula et al., 2017)","plainCitation":"(Kapnoula et al., 2017)","noteIndex":0},"citationItems":[{"id":8025,"uris":["http://zotero.org/users/6534732/items/K9DTS6R6"],"itemData":{"id":8025,"type":"article-journal","abstract":"During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Jong"},{"family":"Edwards","given":"Jan"},{"family":"McMurray","given":"Bob"}],"issued":{"date-parts":[["2017",9]]},"citation-key":"kapnoula.etal2017Evaluating"}}],"schema":"https://github.com/citation-style-language/schema/raw/master/csl-citation.json"} </w:instrText>
      </w:r>
      <w:r w:rsidR="006E1E3A">
        <w:rPr>
          <w:rFonts w:cs="Times New Roman (Body CS)"/>
        </w:rPr>
        <w:fldChar w:fldCharType="separate"/>
      </w:r>
      <w:r w:rsidR="00B06039">
        <w:rPr>
          <w:rFonts w:cs="Times New Roman (Body CS)"/>
          <w:noProof/>
        </w:rPr>
        <w:t>(Kapnoula et al., 2017)</w:t>
      </w:r>
      <w:r w:rsidR="006E1E3A">
        <w:rPr>
          <w:rFonts w:cs="Times New Roman (Body CS)"/>
        </w:rPr>
        <w:fldChar w:fldCharType="end"/>
      </w:r>
      <w:r w:rsidR="006E1E3A">
        <w:rPr>
          <w:rFonts w:cs="Times New Roman (Body CS)"/>
        </w:rPr>
        <w:t xml:space="preserve"> provides two hypothetical response patterns from two-dimensional VAS data when plotted on a graph with the primary acoustic cue on the x-axis and the secondary acoustic cue on the y-axis</w:t>
      </w:r>
      <w:r w:rsidR="00EB43E7">
        <w:rPr>
          <w:rFonts w:cs="Times New Roman (Body CS)"/>
        </w:rPr>
        <w:t>, (in these examples, voice onset time (VOT) and fundamental frequency (F</w:t>
      </w:r>
      <w:r w:rsidR="00EB43E7" w:rsidRPr="00BD1B43">
        <w:rPr>
          <w:rFonts w:cs="Times New Roman (Body CS)"/>
          <w:vertAlign w:val="subscript"/>
        </w:rPr>
        <w:t>0</w:t>
      </w:r>
      <w:r w:rsidR="00EB43E7">
        <w:rPr>
          <w:rFonts w:cs="Times New Roman (Body CS)"/>
        </w:rPr>
        <w:t>) respectively)</w:t>
      </w:r>
      <w:r w:rsidR="006E1E3A">
        <w:rPr>
          <w:rFonts w:cs="Times New Roman (Body CS)"/>
        </w:rPr>
        <w:t>.</w:t>
      </w:r>
      <w:r w:rsidR="00BD1B43">
        <w:rPr>
          <w:rFonts w:cs="Times New Roman (Body CS)"/>
        </w:rPr>
        <w:t xml:space="preserve"> </w:t>
      </w:r>
      <w:r w:rsidR="006E1E3A">
        <w:rPr>
          <w:rFonts w:cs="Times New Roman (Body CS)"/>
        </w:rPr>
        <w:t xml:space="preserve">VAS ratings are </w:t>
      </w:r>
      <w:r w:rsidR="00EB43E7">
        <w:rPr>
          <w:rFonts w:cs="Times New Roman (Body CS)"/>
        </w:rPr>
        <w:t>plotted</w:t>
      </w:r>
      <w:r w:rsidR="006E1E3A">
        <w:rPr>
          <w:rFonts w:cs="Times New Roman (Body CS)"/>
        </w:rPr>
        <w:t xml:space="preserve"> with a third dimension of color/hue, from which a category boundary can be drawn on the two</w:t>
      </w:r>
      <w:r w:rsidR="0025737B">
        <w:rPr>
          <w:rFonts w:cs="Times New Roman (Body CS)"/>
        </w:rPr>
        <w:t>-</w:t>
      </w:r>
      <w:r w:rsidR="006E1E3A">
        <w:rPr>
          <w:rFonts w:cs="Times New Roman (Body CS)"/>
        </w:rPr>
        <w:t>dimensional space</w:t>
      </w:r>
      <w:r w:rsidR="00BD1B43">
        <w:rPr>
          <w:rFonts w:cs="Times New Roman (Body CS)"/>
        </w:rPr>
        <w:t xml:space="preserve"> from which </w:t>
      </w:r>
      <w:r w:rsidR="00213AFC">
        <w:rPr>
          <w:rFonts w:cs="Times New Roman (Body CS)"/>
        </w:rPr>
        <w:t xml:space="preserve">the </w:t>
      </w:r>
      <w:r w:rsidR="00BD1B43">
        <w:rPr>
          <w:rFonts w:cs="Times New Roman (Body CS)"/>
        </w:rPr>
        <w:t xml:space="preserve">relative </w:t>
      </w:r>
      <w:r w:rsidR="00213AFC">
        <w:rPr>
          <w:rFonts w:cs="Times New Roman (Body CS)"/>
        </w:rPr>
        <w:t xml:space="preserve">use of the </w:t>
      </w:r>
      <w:r w:rsidR="00BD1B43">
        <w:rPr>
          <w:rFonts w:cs="Times New Roman (Body CS)"/>
        </w:rPr>
        <w:t>primary and secondary cue</w:t>
      </w:r>
      <w:r w:rsidR="00213AFC">
        <w:rPr>
          <w:rFonts w:cs="Times New Roman (Body CS)"/>
        </w:rPr>
        <w:t>s</w:t>
      </w:r>
      <w:r w:rsidR="00BD1B43">
        <w:rPr>
          <w:rFonts w:cs="Times New Roman (Body CS)"/>
        </w:rPr>
        <w:t xml:space="preserve"> can be calculated</w:t>
      </w:r>
      <w:r w:rsidR="006E1E3A">
        <w:rPr>
          <w:rFonts w:cs="Times New Roman (Body CS)"/>
        </w:rPr>
        <w:t>.</w:t>
      </w:r>
      <w:r w:rsidR="00EB43E7">
        <w:rPr>
          <w:rFonts w:cs="Times New Roman (Body CS)"/>
        </w:rPr>
        <w:t xml:space="preserve"> The category boundary parameter is then estimated based on the cross-over location on the primary cue dimension (x-intercept) and the angle between the primary dimension and category boundary.</w:t>
      </w:r>
    </w:p>
    <w:p w14:paraId="5557E367" w14:textId="5AC21402" w:rsidR="0090009B" w:rsidRDefault="00130B38" w:rsidP="00130B38">
      <w:pPr>
        <w:pStyle w:val="Caption"/>
        <w:rPr>
          <w:rFonts w:cs="Times New Roman (Body CS)"/>
        </w:rPr>
      </w:pPr>
      <w:bookmarkStart w:id="13" w:name="_Ref175695398"/>
      <w:r>
        <w:t xml:space="preserve">Figure </w:t>
      </w:r>
      <w:fldSimple w:instr=" SEQ Figure \* ARABIC ">
        <w:r>
          <w:rPr>
            <w:noProof/>
          </w:rPr>
          <w:t>5</w:t>
        </w:r>
      </w:fldSimple>
      <w:bookmarkEnd w:id="13"/>
      <w:r>
        <w:t xml:space="preserve">: </w:t>
      </w:r>
      <w:r w:rsidRPr="00E61174">
        <w:t xml:space="preserve">Hypothetical two-dimensional VAS data (from </w:t>
      </w:r>
      <w:proofErr w:type="spellStart"/>
      <w:r w:rsidRPr="00E61174">
        <w:t>Kapnoula</w:t>
      </w:r>
      <w:proofErr w:type="spellEnd"/>
      <w:r w:rsidRPr="00E61174">
        <w:t xml:space="preserve"> et al., 2017)</w:t>
      </w:r>
    </w:p>
    <w:p w14:paraId="4804E19F" w14:textId="60DB3A49" w:rsidR="0090009B" w:rsidRDefault="0090009B" w:rsidP="00AA05AF">
      <w:pPr>
        <w:spacing w:line="480" w:lineRule="auto"/>
        <w:jc w:val="center"/>
        <w:rPr>
          <w:rFonts w:cs="Times New Roman (Body CS)"/>
        </w:rPr>
      </w:pPr>
      <w:r>
        <w:rPr>
          <w:rFonts w:cs="Times New Roman (Body CS)"/>
          <w:noProof/>
        </w:rPr>
        <w:drawing>
          <wp:inline distT="0" distB="0" distL="0" distR="0" wp14:anchorId="5B003C48" wp14:editId="08D14E00">
            <wp:extent cx="5943600" cy="2959768"/>
            <wp:effectExtent l="0" t="0" r="0" b="0"/>
            <wp:docPr id="585212539" name="Picture 2" descr="A comparison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12539" name="Picture 2" descr="A comparison of different colored squares&#10;&#10;Description automatically generated with medium confidence"/>
                    <pic:cNvPicPr/>
                  </pic:nvPicPr>
                  <pic:blipFill rotWithShape="1">
                    <a:blip r:embed="rId14">
                      <a:extLst>
                        <a:ext uri="{28A0092B-C50C-407E-A947-70E740481C1C}">
                          <a14:useLocalDpi xmlns:a14="http://schemas.microsoft.com/office/drawing/2010/main" val="0"/>
                        </a:ext>
                      </a:extLst>
                    </a:blip>
                    <a:srcRect b="14113"/>
                    <a:stretch/>
                  </pic:blipFill>
                  <pic:spPr bwMode="auto">
                    <a:xfrm>
                      <a:off x="0" y="0"/>
                      <a:ext cx="5943600" cy="2959768"/>
                    </a:xfrm>
                    <a:prstGeom prst="rect">
                      <a:avLst/>
                    </a:prstGeom>
                    <a:ln>
                      <a:noFill/>
                    </a:ln>
                    <a:extLst>
                      <a:ext uri="{53640926-AAD7-44D8-BBD7-CCE9431645EC}">
                        <a14:shadowObscured xmlns:a14="http://schemas.microsoft.com/office/drawing/2010/main"/>
                      </a:ext>
                    </a:extLst>
                  </pic:spPr>
                </pic:pic>
              </a:graphicData>
            </a:graphic>
          </wp:inline>
        </w:drawing>
      </w:r>
    </w:p>
    <w:p w14:paraId="356A099E" w14:textId="487F72AF" w:rsidR="002D04D6" w:rsidRDefault="00565AD3" w:rsidP="00213AFC">
      <w:pPr>
        <w:spacing w:line="480" w:lineRule="auto"/>
        <w:ind w:firstLine="720"/>
        <w:rPr>
          <w:rFonts w:cs="Times New Roman (Body CS)"/>
        </w:rPr>
      </w:pPr>
      <w:r>
        <w:rPr>
          <w:rFonts w:cs="Times New Roman (Body CS)"/>
        </w:rPr>
        <w:t xml:space="preserve">VAS data from </w:t>
      </w:r>
      <w:r w:rsidR="0025737B">
        <w:rPr>
          <w:rFonts w:cs="Times New Roman (Body CS)"/>
        </w:rPr>
        <w:t>two-dimensional continua</w:t>
      </w:r>
      <w:r>
        <w:rPr>
          <w:rFonts w:cs="Times New Roman (Body CS)"/>
        </w:rPr>
        <w:t xml:space="preserve"> must be analyzed</w:t>
      </w:r>
      <w:r w:rsidR="002D04D6">
        <w:rPr>
          <w:rFonts w:cs="Times New Roman (Body CS)"/>
        </w:rPr>
        <w:t xml:space="preserve"> to assess gradiency </w:t>
      </w:r>
      <w:r w:rsidR="0025737B">
        <w:rPr>
          <w:rFonts w:cs="Times New Roman (Body CS)"/>
        </w:rPr>
        <w:t xml:space="preserve">and secondary cue use </w:t>
      </w:r>
      <w:r>
        <w:rPr>
          <w:rFonts w:cs="Times New Roman (Body CS)"/>
        </w:rPr>
        <w:t xml:space="preserve">separately </w:t>
      </w:r>
      <w:r w:rsidR="002D04D6">
        <w:rPr>
          <w:rFonts w:cs="Times New Roman (Body CS)"/>
        </w:rPr>
        <w:t>using a rotated logistic function</w:t>
      </w:r>
      <w:r w:rsidR="00213AFC">
        <w:rPr>
          <w:rFonts w:cs="Times New Roman (Body CS)"/>
        </w:rPr>
        <w:t xml:space="preserve">; </w:t>
      </w:r>
      <w:r w:rsidR="00130B38">
        <w:rPr>
          <w:rFonts w:cs="Times New Roman (Body CS)"/>
          <w:highlight w:val="yellow"/>
        </w:rPr>
        <w:fldChar w:fldCharType="begin"/>
      </w:r>
      <w:r w:rsidR="00130B38">
        <w:rPr>
          <w:rFonts w:cs="Times New Roman (Body CS)"/>
        </w:rPr>
        <w:instrText xml:space="preserve"> REF _Ref175695487 \h </w:instrText>
      </w:r>
      <w:r w:rsidR="00130B38">
        <w:rPr>
          <w:rFonts w:cs="Times New Roman (Body CS)"/>
          <w:highlight w:val="yellow"/>
        </w:rPr>
      </w:r>
      <w:r w:rsidR="00130B38">
        <w:rPr>
          <w:rFonts w:cs="Times New Roman (Body CS)"/>
          <w:highlight w:val="yellow"/>
        </w:rPr>
        <w:fldChar w:fldCharType="separate"/>
      </w:r>
      <w:r w:rsidR="00130B38">
        <w:t xml:space="preserve">Figure </w:t>
      </w:r>
      <w:r w:rsidR="00130B38">
        <w:rPr>
          <w:noProof/>
        </w:rPr>
        <w:t>6</w:t>
      </w:r>
      <w:r w:rsidR="00130B38">
        <w:rPr>
          <w:rFonts w:cs="Times New Roman (Body CS)"/>
          <w:highlight w:val="yellow"/>
        </w:rPr>
        <w:fldChar w:fldCharType="end"/>
      </w:r>
      <w:r w:rsidR="00213AFC">
        <w:rPr>
          <w:rFonts w:cs="Times New Roman (Body CS)"/>
        </w:rPr>
        <w:t xml:space="preserve"> provides a visualization of the fitting process </w:t>
      </w:r>
      <w:r w:rsidR="00213AFC">
        <w:rPr>
          <w:rFonts w:cs="Times New Roman (Body CS)"/>
        </w:rPr>
        <w:fldChar w:fldCharType="begin"/>
      </w:r>
      <w:r w:rsidR="00213AFC">
        <w:rPr>
          <w:rFonts w:cs="Times New Roman (Body CS)"/>
        </w:rPr>
        <w:instrText xml:space="preserve"> ADDIN ZOTERO_ITEM CSL_CITATION {"citationID":"KjpZ0Vm5","properties":{"formattedCitation":"(Kapnoula et al., 2017)","plainCitation":"(Kapnoula et al., 2017)","noteIndex":0},"citationItems":[{"id":8025,"uris":["http://zotero.org/users/6534732/items/K9DTS6R6"],"itemData":{"id":8025,"type":"article-journal","abstract":"During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Jong"},{"family":"Edwards","given":"Jan"},{"family":"McMurray","given":"Bob"}],"issued":{"date-parts":[["2017",9]]},"citation-key":"kapnoula.etal2017Evaluating"}}],"schema":"https://github.com/citation-style-language/schema/raw/master/csl-citation.json"} </w:instrText>
      </w:r>
      <w:r w:rsidR="00213AFC">
        <w:rPr>
          <w:rFonts w:cs="Times New Roman (Body CS)"/>
        </w:rPr>
        <w:fldChar w:fldCharType="separate"/>
      </w:r>
      <w:r w:rsidR="00B06039">
        <w:rPr>
          <w:rFonts w:cs="Times New Roman (Body CS)"/>
          <w:noProof/>
        </w:rPr>
        <w:t>(Kapnoula et al., 2017)</w:t>
      </w:r>
      <w:r w:rsidR="00213AFC">
        <w:rPr>
          <w:rFonts w:cs="Times New Roman (Body CS)"/>
        </w:rPr>
        <w:fldChar w:fldCharType="end"/>
      </w:r>
      <w:r w:rsidR="00213AFC">
        <w:rPr>
          <w:rFonts w:cs="Times New Roman (Body CS)"/>
        </w:rPr>
        <w:t xml:space="preserve">. </w:t>
      </w:r>
      <w:r w:rsidR="00C173FE">
        <w:rPr>
          <w:rFonts w:cs="Times New Roman (Body CS)"/>
        </w:rPr>
        <w:t xml:space="preserve">As with the one-dimensional logistic regression </w:t>
      </w:r>
      <w:r w:rsidR="00C173FE">
        <w:rPr>
          <w:rFonts w:cs="Times New Roman (Body CS)"/>
        </w:rPr>
        <w:lastRenderedPageBreak/>
        <w:t>parameter fitting, t</w:t>
      </w:r>
      <w:r w:rsidR="00EB43E7">
        <w:rPr>
          <w:rFonts w:cs="Times New Roman (Body CS)"/>
        </w:rPr>
        <w:t xml:space="preserve">he rotated logistic function </w:t>
      </w:r>
      <w:r w:rsidR="00C173FE">
        <w:rPr>
          <w:rFonts w:cs="Times New Roman (Body CS)"/>
        </w:rPr>
        <w:t>estimates minimum (</w:t>
      </w:r>
      <w:r w:rsidR="00C173FE" w:rsidRPr="00C173FE">
        <w:rPr>
          <w:rFonts w:cs="Times New Roman (Body CS)"/>
          <w:i/>
          <w:iCs/>
        </w:rPr>
        <w:t>b</w:t>
      </w:r>
      <w:r w:rsidR="00C173FE" w:rsidRPr="00C173FE">
        <w:rPr>
          <w:rFonts w:cs="Times New Roman (Body CS)"/>
          <w:i/>
          <w:iCs/>
          <w:vertAlign w:val="subscript"/>
        </w:rPr>
        <w:t>1</w:t>
      </w:r>
      <w:r w:rsidR="00C173FE">
        <w:rPr>
          <w:rFonts w:cs="Times New Roman (Body CS)"/>
        </w:rPr>
        <w:t>) and maximum asymptotes (</w:t>
      </w:r>
      <w:r w:rsidR="00C173FE" w:rsidRPr="00C173FE">
        <w:rPr>
          <w:rFonts w:cs="Times New Roman (Body CS)"/>
          <w:i/>
          <w:iCs/>
        </w:rPr>
        <w:t>b</w:t>
      </w:r>
      <w:r w:rsidR="00C173FE" w:rsidRPr="00C173FE">
        <w:rPr>
          <w:rFonts w:cs="Times New Roman (Body CS)"/>
          <w:i/>
          <w:iCs/>
          <w:vertAlign w:val="subscript"/>
        </w:rPr>
        <w:t>2</w:t>
      </w:r>
      <w:r w:rsidR="00C173FE">
        <w:rPr>
          <w:rFonts w:cs="Times New Roman (Body CS)"/>
        </w:rPr>
        <w:t xml:space="preserve">), </w:t>
      </w:r>
      <w:r w:rsidR="00664C05">
        <w:rPr>
          <w:rFonts w:cs="Times New Roman (Body CS)"/>
        </w:rPr>
        <w:t xml:space="preserve">and </w:t>
      </w:r>
      <w:r w:rsidR="00C173FE">
        <w:rPr>
          <w:rFonts w:cs="Times New Roman (Body CS)"/>
        </w:rPr>
        <w:t>slope (</w:t>
      </w:r>
      <w:r w:rsidR="00C173FE" w:rsidRPr="00C173FE">
        <w:rPr>
          <w:rFonts w:cs="Times New Roman (Body CS)"/>
          <w:i/>
          <w:iCs/>
        </w:rPr>
        <w:t>s</w:t>
      </w:r>
      <w:r w:rsidR="00C173FE">
        <w:rPr>
          <w:rFonts w:cs="Times New Roman (Body CS)"/>
        </w:rPr>
        <w:t>), but category boundary is estimated with the two parameters of the cross-over point (</w:t>
      </w:r>
      <w:r w:rsidR="00C173FE" w:rsidRPr="00C173FE">
        <w:rPr>
          <w:rFonts w:cs="Times New Roman (Body CS)"/>
          <w:i/>
          <w:iCs/>
        </w:rPr>
        <w:t>x</w:t>
      </w:r>
      <w:r w:rsidR="00C173FE" w:rsidRPr="00C173FE">
        <w:rPr>
          <w:rFonts w:cs="Times New Roman (Body CS)"/>
          <w:i/>
          <w:iCs/>
          <w:vertAlign w:val="subscript"/>
        </w:rPr>
        <w:t>0</w:t>
      </w:r>
      <w:r w:rsidR="00C173FE">
        <w:rPr>
          <w:rFonts w:cs="Times New Roman (Body CS)"/>
        </w:rPr>
        <w:t>) and the angle (</w:t>
      </w:r>
      <w:r w:rsidR="00C173FE" w:rsidRPr="00C173FE">
        <w:rPr>
          <w:rFonts w:cs="Times New Roman (Body CS)"/>
        </w:rPr>
        <w:sym w:font="Symbol" w:char="F071"/>
      </w:r>
      <w:r w:rsidR="00C173FE">
        <w:rPr>
          <w:rFonts w:cs="Times New Roman (Body CS)"/>
        </w:rPr>
        <w:t>)</w:t>
      </w:r>
      <w:r>
        <w:rPr>
          <w:rFonts w:cs="Times New Roman (Body CS)"/>
        </w:rPr>
        <w:t xml:space="preserve"> between the category boundary and the primary cue dimension</w:t>
      </w:r>
      <w:r w:rsidR="00C173FE">
        <w:rPr>
          <w:rFonts w:cs="Times New Roman (Body CS)"/>
        </w:rPr>
        <w:t xml:space="preserve">. </w:t>
      </w:r>
      <w:r w:rsidR="005E639E">
        <w:rPr>
          <w:rFonts w:cs="Times New Roman (Body CS)"/>
        </w:rPr>
        <w:t xml:space="preserve">The rotated logistic function first assumes a diagonal category boundary when </w:t>
      </w:r>
      <w:r>
        <w:rPr>
          <w:rFonts w:cs="Times New Roman (Body CS)"/>
        </w:rPr>
        <w:t xml:space="preserve">fitting the </w:t>
      </w:r>
      <w:r w:rsidR="005E639E">
        <w:rPr>
          <w:rFonts w:cs="Times New Roman (Body CS)"/>
        </w:rPr>
        <w:t>data</w:t>
      </w:r>
      <w:r>
        <w:rPr>
          <w:rFonts w:cs="Times New Roman (Body CS)"/>
        </w:rPr>
        <w:t xml:space="preserve">, thus </w:t>
      </w:r>
      <w:r w:rsidR="005E639E" w:rsidRPr="00C173FE">
        <w:rPr>
          <w:rFonts w:cs="Times New Roman (Body CS)"/>
        </w:rPr>
        <w:sym w:font="Symbol" w:char="F071"/>
      </w:r>
      <w:r w:rsidR="005E639E" w:rsidRPr="00C173FE">
        <w:rPr>
          <w:rFonts w:cs="Times New Roman (Body CS)"/>
        </w:rPr>
        <w:t xml:space="preserve"> </w:t>
      </w:r>
      <w:r w:rsidR="005E639E">
        <w:rPr>
          <w:rFonts w:cs="Times New Roman (Body CS)"/>
        </w:rPr>
        <w:t>indicates the relative degree of secondary cue use, with 0</w:t>
      </w:r>
      <w:r w:rsidR="005E639E">
        <w:rPr>
          <w:rFonts w:cs="Times New Roman (Body CS)"/>
        </w:rPr>
        <w:sym w:font="Symbol" w:char="F0B0"/>
      </w:r>
      <w:r w:rsidR="005E639E">
        <w:rPr>
          <w:rFonts w:cs="Times New Roman (Body CS)"/>
        </w:rPr>
        <w:t xml:space="preserve"> indicating exclusive use of the secondary cue, 45</w:t>
      </w:r>
      <w:r w:rsidR="005E639E">
        <w:rPr>
          <w:rFonts w:cs="Times New Roman (Body CS)"/>
        </w:rPr>
        <w:sym w:font="Symbol" w:char="F0B0"/>
      </w:r>
      <w:r w:rsidR="005E639E">
        <w:rPr>
          <w:rFonts w:cs="Times New Roman (Body CS)"/>
        </w:rPr>
        <w:t xml:space="preserve"> indicating relatively equal use of the secondary cue, and 90</w:t>
      </w:r>
      <w:r w:rsidR="005E639E">
        <w:rPr>
          <w:rFonts w:cs="Times New Roman (Body CS)"/>
        </w:rPr>
        <w:sym w:font="Symbol" w:char="F0B0"/>
      </w:r>
      <w:r w:rsidR="005E639E">
        <w:rPr>
          <w:rFonts w:cs="Times New Roman (Body CS)"/>
        </w:rPr>
        <w:t xml:space="preserve"> indicating exclusive use of the primary cue. The function is referred to as a rotated logistic function because the coordinate space is rotated to be perpendicular to </w:t>
      </w:r>
      <w:r w:rsidR="005E639E">
        <w:rPr>
          <w:rFonts w:cs="Times New Roman (Body CS)"/>
        </w:rPr>
        <w:sym w:font="Symbol" w:char="F071"/>
      </w:r>
      <w:r>
        <w:rPr>
          <w:rFonts w:cs="Times New Roman (Body CS)"/>
        </w:rPr>
        <w:t xml:space="preserve">, after which the </w:t>
      </w:r>
      <w:r w:rsidR="005E639E">
        <w:rPr>
          <w:rFonts w:cs="Times New Roman (Body CS)"/>
        </w:rPr>
        <w:t xml:space="preserve">logistic regression curve function is fitted to the response data. </w:t>
      </w:r>
      <w:r>
        <w:rPr>
          <w:rFonts w:cs="Times New Roman (Body CS)"/>
        </w:rPr>
        <w:t xml:space="preserve">The estimated parameters of gradiency, including slope, are then orthogonal to category boundary. Using the rotated logistic function to calculate category boundary and gradiency slope orthogonally is advantageous in that it does not conflate between the two-dimensional category boundary and the gradiency slope, and it allows for the gradient measure of slope to be pooled across the use of the primary and secondary cues. </w:t>
      </w:r>
      <w:r w:rsidR="005E639E">
        <w:rPr>
          <w:rFonts w:cs="Times New Roman (Body CS)"/>
        </w:rPr>
        <w:fldChar w:fldCharType="begin"/>
      </w:r>
      <w:r w:rsidR="005E639E">
        <w:rPr>
          <w:rFonts w:cs="Times New Roman (Body CS)"/>
        </w:rPr>
        <w:instrText xml:space="preserve"> ADDIN ZOTERO_ITEM CSL_CITATION {"citationID":"VYs2GrtF","properties":{"formattedCitation":"(Kapnoula et al., 2017, 2021; Kapnoula &amp; McMurray, 2021; Kapnoula &amp; Samuel, 2024)","plainCitation":"(Kapnoula et al., 2017, 2021; Kapnoula &amp; McMurray, 2021; Kapnoula &amp; Samuel, 2024)","noteIndex":0},"citationItems":[{"id":8025,"uris":["http://zotero.org/users/6534732/items/K9DTS6R6"],"itemData":{"id":8025,"type":"article-journal","abstract":"During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label":"page"},{"id":8028,"uris":["http://zotero.org/users/6534732/items/GRT36ZZU"],"itemData":{"id":8028,"type":"article-journal","abstract":"Listeners activate speech sound categories in a gradient way and this information is maintained and affects activation of items at higher levels of processing (McMurray et al., 2002; Toscano et al., 2010). Recent findings by Kapnoula, Winn, Kong, Edwards, and McMurray (2017) suggest that the degree to which listeners maintain within-category information varies across individuals. Here we assessed the consequences of this gradiency for speech perception. To test this, we collected a measure of gradiency for different listeners using the visual analogue scaling (VAS) task used by Kapnoula et al. (2017). We also collected two independent measures of performance in speech perception: a visual world paradigm (VWP) task measuring participants’ ability to recover from lexical garden paths (McMurray et al., 2009) and a speech perception task measuring participants’ perception of isolated words in noise. Our results show that categorization gradiency does not predict participants’ performance in the speech-in-noise task. However, higher gradiency predicted higher likelihood of recovery from temporarily misleading information presented in the VWP task. These results suggest that gradient activation of speech sound categories is helpful when listeners need to reconsider their initial interpretation of the input, making them more efficient in recovering from errors.","container-title":"Journal of experimental psychology. Human perception and performance","DOI":"10.1037/xhp0000900","ISSN":"0096-1523","issue":"4","journalAbbreviation":"J Exp Psychol Hum Percept Perform","note":"PMID: 33983791\nPMCID: PMC9069052","page":"578-595","source":"PubMed Central","title":"Gradient activation of speech categories facilitates listeners’ recovery from lexical garden paths, but not perception of speech-in-noise","volume":"47","author":[{"family":"Kapnoula","given":"Efthymia C."},{"family":"Edwards","given":"Jan"},{"family":"McMurray","given":"Bob"}],"issued":{"date-parts":[["2021",4]]},"citation-key":"kapnoula.etal2021Gradient"},"label":"page"},{"id":3506,"uris":["http://zotero.org/users/6534732/items/E2DTCL98"],"itemData":{"id":3506,"type":"article-journal","abstract":"Listeners generally categorize speech sounds in a gradient manner. However, recent work, using a visual analogue scaling (VAS) task, suggests that some listeners show more categorical performance, leading to less flexible cue integration and poorer recovery from misperceptions (Kapnoula et al., 2017, Kapnoula et al., 2021). We asked how individual differences in speech gradiency can be reconciled with the well-established gradiency in the modal listener, showing how VAS performance relates to both Visual World Paradigm and EEG measures of gradiency. We also investigated three potential sources of these individual differences: inhibitory control; lexical inhibition; and early cue encoding. We used the N1 ERP component to track pre-categorical encoding of Voice Onset Time (VOT). The N1 linearly tracked VOT, reflecting a fundamentally gradient speech perception; however, for less gradient listeners, this linearity was disrupted near the boundary. Thus, while all listeners are gradient, they may show idiosyncratic encoding of specific cues, affecting downstream processing.","container-title":"Brain and Language","DOI":"10.1016/j.bandl.2021.105031","ISSN":"0093-934X","journalAbbreviation":"Brain and Language","page":"105031","source":"ScienceDirect","title":"Idiosyncratic use of bottom-up and top-down information leads to differences in speech perception flexibility: Converging evidence from ERPs and eye-tracking","title-short":"Idiosyncratic use of bottom-up and top-down information leads to differences in speech perception flexibility","volume":"223","author":[{"family":"Kapnoula","given":"Efthymia C."},{"family":"McMurray","given":"Bob"}],"issued":{"date-parts":[["2021",12,1]]},"citation-key":"kapnoulaIdiosyncraticUseBottomup2021"},"label":"page"},{"id":9471,"uris":["http://zotero.org/users/6534732/items/RA3GNQ5I"],"itemData":{"id":9471,"type":"article-journal","abstract":"&lt;em&gt;Language Learning&lt;/em&gt; is a journal devoted to theoretical issues in the learning of language, publishing papers from disciplines such as psychology, linguistics, and neuroscience.","container-title":"Language Learning","ISSN":"1467-9922","language":"en","note":"publisher: John Wiley &amp; Sons, Ltd","source":"onlinelibrary.wiley.com","title":"Sensitivity to Subphonemic Differences in First Language Predicts Vocabulary Size in a Foreign Language","URL":"https://onlinelibrary.wiley.com/doi/abs/10.1111/lang.12650","author":[{"family":"Kapnoula","given":"Efthymia C."},{"family":"Samuel","given":"Arthur G."}],"accessed":{"date-parts":[["2024",5,15]]},"issued":{"date-parts":[["2024",5,6]]},"citation-key":"kapnoula.samuel2024Sensitivity"},"label":"page"}],"schema":"https://github.com/citation-style-language/schema/raw/master/csl-citation.json"} </w:instrText>
      </w:r>
      <w:r w:rsidR="005E639E">
        <w:rPr>
          <w:rFonts w:cs="Times New Roman (Body CS)"/>
        </w:rPr>
        <w:fldChar w:fldCharType="separate"/>
      </w:r>
      <w:r w:rsidR="00B06039">
        <w:rPr>
          <w:rFonts w:cs="Times New Roman (Body CS)"/>
          <w:noProof/>
        </w:rPr>
        <w:t>(Kapnoula et al., 2017, 2021; Kapnoula &amp; McMurray, 2021; Kapnoula &amp; Samuel, 2024)</w:t>
      </w:r>
      <w:r w:rsidR="005E639E">
        <w:rPr>
          <w:rFonts w:cs="Times New Roman (Body CS)"/>
        </w:rPr>
        <w:fldChar w:fldCharType="end"/>
      </w:r>
      <w:r w:rsidR="005E639E">
        <w:rPr>
          <w:rFonts w:cs="Times New Roman (Body CS)"/>
        </w:rPr>
        <w:t>.</w:t>
      </w:r>
      <w:r w:rsidR="00037468">
        <w:rPr>
          <w:rFonts w:cs="Times New Roman (Body CS)"/>
        </w:rPr>
        <w:t xml:space="preserve"> </w:t>
      </w:r>
    </w:p>
    <w:p w14:paraId="7677EFBD" w14:textId="1BB663C5" w:rsidR="00037468" w:rsidRDefault="00130B38" w:rsidP="00130B38">
      <w:pPr>
        <w:pStyle w:val="Caption"/>
        <w:rPr>
          <w:rFonts w:cs="Times New Roman (Body CS)"/>
        </w:rPr>
      </w:pPr>
      <w:bookmarkStart w:id="14" w:name="_Ref175695487"/>
      <w:r>
        <w:lastRenderedPageBreak/>
        <w:t xml:space="preserve">Figure </w:t>
      </w:r>
      <w:fldSimple w:instr=" SEQ Figure \* ARABIC ">
        <w:r>
          <w:rPr>
            <w:noProof/>
          </w:rPr>
          <w:t>6</w:t>
        </w:r>
      </w:fldSimple>
      <w:bookmarkEnd w:id="14"/>
      <w:r>
        <w:t xml:space="preserve">: </w:t>
      </w:r>
      <w:r w:rsidRPr="00182873">
        <w:t xml:space="preserve">Visualization of the rotated logistic regression fitting process (from </w:t>
      </w:r>
      <w:proofErr w:type="spellStart"/>
      <w:r w:rsidRPr="00182873">
        <w:t>Kapnoula</w:t>
      </w:r>
      <w:proofErr w:type="spellEnd"/>
      <w:r w:rsidRPr="00182873">
        <w:t xml:space="preserve"> et al., 2017)</w:t>
      </w:r>
      <w:r w:rsidR="00037468">
        <w:rPr>
          <w:rFonts w:cs="Times New Roman (Body CS)"/>
        </w:rPr>
        <w:t xml:space="preserve"> </w:t>
      </w:r>
    </w:p>
    <w:p w14:paraId="723FA603" w14:textId="322A6E99" w:rsidR="00037468" w:rsidRDefault="00CE3391" w:rsidP="007A0B54">
      <w:pPr>
        <w:spacing w:line="480" w:lineRule="auto"/>
        <w:jc w:val="center"/>
        <w:rPr>
          <w:rFonts w:cs="Times New Roman (Body CS)"/>
        </w:rPr>
      </w:pPr>
      <w:r>
        <w:rPr>
          <w:rFonts w:cs="Times New Roman (Body CS)"/>
          <w:noProof/>
        </w:rPr>
        <mc:AlternateContent>
          <mc:Choice Requires="wpi">
            <w:drawing>
              <wp:anchor distT="0" distB="0" distL="114300" distR="114300" simplePos="0" relativeHeight="251660288" behindDoc="0" locked="0" layoutInCell="1" allowOverlap="1" wp14:anchorId="20E1BF39" wp14:editId="6E6A98B9">
                <wp:simplePos x="0" y="0"/>
                <wp:positionH relativeFrom="column">
                  <wp:posOffset>1434846</wp:posOffset>
                </wp:positionH>
                <wp:positionV relativeFrom="paragraph">
                  <wp:posOffset>2488349</wp:posOffset>
                </wp:positionV>
                <wp:extent cx="199800" cy="360"/>
                <wp:effectExtent l="50800" t="76200" r="67310" b="76200"/>
                <wp:wrapNone/>
                <wp:docPr id="93219428"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199800" cy="360"/>
                      </w14:xfrm>
                    </w14:contentPart>
                  </a:graphicData>
                </a:graphic>
              </wp:anchor>
            </w:drawing>
          </mc:Choice>
          <mc:Fallback>
            <w:pict>
              <v:shape w14:anchorId="0F765C5A" id="Ink 3" o:spid="_x0000_s1026" type="#_x0000_t75" style="position:absolute;margin-left:110.15pt;margin-top:193.1pt;width:21.4pt;height: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">
                <v:imagedata r:id="rId16" o:title=""/>
              </v:shape>
            </w:pict>
          </mc:Fallback>
        </mc:AlternateContent>
      </w:r>
      <w:r w:rsidR="00037468">
        <w:rPr>
          <w:rFonts w:cs="Times New Roman (Body CS)"/>
          <w:noProof/>
        </w:rPr>
        <w:drawing>
          <wp:inline distT="0" distB="0" distL="0" distR="0" wp14:anchorId="260748DD" wp14:editId="3C180D32">
            <wp:extent cx="3685032" cy="3125584"/>
            <wp:effectExtent l="0" t="0" r="0" b="0"/>
            <wp:docPr id="1138562109" name="Picture 4" descr="A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2109" name="Picture 4" descr="A diagram of a function&#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01858" cy="3139856"/>
                    </a:xfrm>
                    <a:prstGeom prst="rect">
                      <a:avLst/>
                    </a:prstGeom>
                  </pic:spPr>
                </pic:pic>
              </a:graphicData>
            </a:graphic>
          </wp:inline>
        </w:drawing>
      </w:r>
    </w:p>
    <w:p w14:paraId="2E8369C8" w14:textId="6C0EEEA9" w:rsidR="00565AD3" w:rsidRDefault="00565AD3" w:rsidP="00A129CB">
      <w:pPr>
        <w:spacing w:line="480" w:lineRule="auto"/>
        <w:ind w:firstLine="720"/>
        <w:rPr>
          <w:rFonts w:cs="Times New Roman (Body CS)"/>
        </w:rPr>
      </w:pPr>
      <w:r>
        <w:rPr>
          <w:rFonts w:cs="Times New Roman (Body CS)"/>
        </w:rPr>
        <w:t xml:space="preserve">The rotated logistic function will be used to process the two-dimensional continua VAS data of Experiment 1. </w:t>
      </w:r>
      <w:r w:rsidR="000F30FA">
        <w:rPr>
          <w:rFonts w:cs="Times New Roman (Body CS)"/>
        </w:rPr>
        <w:t>The</w:t>
      </w:r>
      <w:r>
        <w:rPr>
          <w:rFonts w:cs="Times New Roman (Body CS)"/>
        </w:rPr>
        <w:t xml:space="preserve"> rotated logistic function will be used to fit each participant</w:t>
      </w:r>
      <w:r w:rsidR="00664C05">
        <w:rPr>
          <w:rFonts w:cs="Times New Roman (Body CS)"/>
        </w:rPr>
        <w:t>’</w:t>
      </w:r>
      <w:r>
        <w:rPr>
          <w:rFonts w:cs="Times New Roman (Body CS)"/>
        </w:rPr>
        <w:t xml:space="preserve">s responses </w:t>
      </w:r>
      <w:r w:rsidR="00664C05">
        <w:rPr>
          <w:rFonts w:cs="Times New Roman (Body CS)"/>
        </w:rPr>
        <w:t xml:space="preserve">using the non-linear curve fitting MATLAB package </w:t>
      </w:r>
      <w:r w:rsidR="00EC626B">
        <w:rPr>
          <w:rFonts w:cs="Times New Roman (Body CS)"/>
        </w:rPr>
        <w:t xml:space="preserve">(software freely available at </w:t>
      </w:r>
      <w:r w:rsidR="00EC626B">
        <w:rPr>
          <w:rFonts w:cs="Times New Roman (Body CS)"/>
        </w:rPr>
        <w:fldChar w:fldCharType="begin"/>
      </w:r>
      <w:r w:rsidR="006F5F56">
        <w:rPr>
          <w:rFonts w:cs="Times New Roman (Body CS)"/>
        </w:rPr>
        <w:instrText xml:space="preserve"> ADDIN ZOTERO_ITEM CSL_CITATION {"citationID":"zkoQdhJ6","properties":{"formattedCitation":"(McMurray, 2017)","plainCitation":"(McMurray, 2017)","dontUpdate":true,"noteIndex":0},"citationItems":[{"id":9813,"uris":["http://zotero.org/users/6534732/items/PPL48YNI"],"itemData":{"id":9813,"type":"software","abstract":"Hosted on the Open Science Framework","genre":"MATLAB","note":"publisher: OSF","source":"osf.io","title":"Nonlinear Curvefitting for Psycholinguistic (and other) Data","URL":"https://osf.io/4atgv/","version":"31","author":[{"family":"McMurray","given":"Bob"}],"accessed":{"date-parts":[["2024",6,2]]},"issued":{"date-parts":[["2017",10,17]]},"citation-key":"mcmurray2017Nonlinear"}}],"schema":"https://github.com/citation-style-language/schema/raw/master/csl-citation.json"} </w:instrText>
      </w:r>
      <w:r w:rsidR="00EC626B">
        <w:rPr>
          <w:rFonts w:cs="Times New Roman (Body CS)"/>
        </w:rPr>
        <w:fldChar w:fldCharType="separate"/>
      </w:r>
      <w:r w:rsidR="00EC626B">
        <w:rPr>
          <w:rFonts w:cs="Times New Roman (Body CS)"/>
          <w:noProof/>
        </w:rPr>
        <w:t>McMurray, 2017)</w:t>
      </w:r>
      <w:r w:rsidR="00EC626B">
        <w:rPr>
          <w:rFonts w:cs="Times New Roman (Body CS)"/>
        </w:rPr>
        <w:fldChar w:fldCharType="end"/>
      </w:r>
      <w:r w:rsidR="00EC626B">
        <w:rPr>
          <w:rFonts w:cs="Times New Roman (Body CS)"/>
        </w:rPr>
        <w:t xml:space="preserve">. A measure of slope and response variability will be estimated for each participant separately for each </w:t>
      </w:r>
      <w:r w:rsidR="000F30FA">
        <w:rPr>
          <w:rFonts w:cs="Times New Roman (Body CS)"/>
        </w:rPr>
        <w:t>language (</w:t>
      </w:r>
      <w:r w:rsidR="00B311FA">
        <w:rPr>
          <w:rFonts w:cs="Times New Roman (Body CS)"/>
        </w:rPr>
        <w:t>the data for the two continua per language will be collapsed)</w:t>
      </w:r>
      <w:r w:rsidR="00EC626B">
        <w:rPr>
          <w:rFonts w:cs="Times New Roman (Body CS)"/>
        </w:rPr>
        <w:t>.</w:t>
      </w:r>
      <w:r w:rsidR="00664C05">
        <w:rPr>
          <w:rFonts w:cs="Times New Roman (Body CS)"/>
        </w:rPr>
        <w:t xml:space="preserve"> </w:t>
      </w:r>
      <w:r w:rsidR="00664C05" w:rsidRPr="00664C05">
        <w:rPr>
          <w:rFonts w:cs="Times New Roman (Body CS)"/>
        </w:rPr>
        <w:t>R</w:t>
      </w:r>
      <w:r w:rsidR="00EC626B" w:rsidRPr="00664C05">
        <w:rPr>
          <w:rFonts w:cs="Times New Roman (Body CS)"/>
        </w:rPr>
        <w:t>esponse variability</w:t>
      </w:r>
      <w:r w:rsidR="00664C05" w:rsidRPr="00664C05">
        <w:rPr>
          <w:rFonts w:cs="Times New Roman (Body CS)"/>
        </w:rPr>
        <w:t xml:space="preserve"> will be calculated as the standard deviation of the residuals per continuum </w:t>
      </w:r>
      <w:r w:rsidR="00EC626B" w:rsidRPr="00664C05">
        <w:rPr>
          <w:rFonts w:cs="Times New Roman (Body CS)"/>
        </w:rPr>
        <w:fldChar w:fldCharType="begin"/>
      </w:r>
      <w:r w:rsidR="00EC626B" w:rsidRPr="00664C05">
        <w:rPr>
          <w:rFonts w:cs="Times New Roman (Body CS)"/>
        </w:rPr>
        <w:instrText xml:space="preserve"> ADDIN ZOTERO_ITEM CSL_CITATION {"citationID":"bQfmmQTz","properties":{"formattedCitation":"(Kapnoula et al., 2017)","plainCitation":"(Kapnoula et al., 2017)","noteIndex":0},"citationItems":[{"id":8025,"uris":["http://zotero.org/users/6534732/items/K9DTS6R6"],"itemData":{"id":8025,"type":"article-journal","abstract":"During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Jong"},{"family":"Edwards","given":"Jan"},{"family":"McMurray","given":"Bob"}],"issued":{"date-parts":[["2017",9]]},"citation-key":"kapnoula.etal2017Evaluating"}}],"schema":"https://github.com/citation-style-language/schema/raw/master/csl-citation.json"} </w:instrText>
      </w:r>
      <w:r w:rsidR="00EC626B" w:rsidRPr="00664C05">
        <w:rPr>
          <w:rFonts w:cs="Times New Roman (Body CS)"/>
        </w:rPr>
        <w:fldChar w:fldCharType="separate"/>
      </w:r>
      <w:r w:rsidR="00B06039">
        <w:rPr>
          <w:rFonts w:cs="Times New Roman (Body CS)"/>
          <w:noProof/>
        </w:rPr>
        <w:t>(Kapnoula et al., 2017)</w:t>
      </w:r>
      <w:r w:rsidR="00EC626B" w:rsidRPr="00664C05">
        <w:rPr>
          <w:rFonts w:cs="Times New Roman (Body CS)"/>
        </w:rPr>
        <w:fldChar w:fldCharType="end"/>
      </w:r>
      <w:r w:rsidR="00664C05" w:rsidRPr="00664C05">
        <w:rPr>
          <w:rFonts w:cs="Times New Roman (Body CS)"/>
        </w:rPr>
        <w:t xml:space="preserve">. The residual standard deviation is also known as the root mean square error (RMSE), which is the square root of the averaged values of the </w:t>
      </w:r>
      <w:r w:rsidR="00EC626B" w:rsidRPr="00664C05">
        <w:rPr>
          <w:rFonts w:cs="Times New Roman (Body CS)"/>
        </w:rPr>
        <w:t>squared differences between actual response and mean response predicted from the fitted regression function.</w:t>
      </w:r>
      <w:r w:rsidR="00EC626B">
        <w:rPr>
          <w:rFonts w:cs="Times New Roman (Body CS)"/>
        </w:rPr>
        <w:t xml:space="preserve"> Low </w:t>
      </w:r>
      <w:r w:rsidR="00664C05">
        <w:rPr>
          <w:rFonts w:cs="Times New Roman (Body CS)"/>
        </w:rPr>
        <w:t>RMSE</w:t>
      </w:r>
      <w:r w:rsidR="00EC626B">
        <w:rPr>
          <w:rFonts w:cs="Times New Roman (Body CS)"/>
        </w:rPr>
        <w:t xml:space="preserve"> indicates responses relatively close to the regression curve (low variability) while high </w:t>
      </w:r>
      <w:r w:rsidR="00664C05">
        <w:rPr>
          <w:rFonts w:cs="Times New Roman (Body CS)"/>
        </w:rPr>
        <w:t>RMSE</w:t>
      </w:r>
      <w:r w:rsidR="00EC626B">
        <w:rPr>
          <w:rFonts w:cs="Times New Roman (Body CS)"/>
        </w:rPr>
        <w:t xml:space="preserve"> indicates response</w:t>
      </w:r>
      <w:r w:rsidR="00664C05">
        <w:rPr>
          <w:rFonts w:cs="Times New Roman (Body CS)"/>
        </w:rPr>
        <w:t xml:space="preserve">s </w:t>
      </w:r>
      <w:r w:rsidR="00EC626B">
        <w:rPr>
          <w:rFonts w:cs="Times New Roman (Body CS)"/>
        </w:rPr>
        <w:t>relatively far from the regression curve (high variability).</w:t>
      </w:r>
    </w:p>
    <w:p w14:paraId="408238F6" w14:textId="5B5F51D8" w:rsidR="006D5C09" w:rsidRDefault="000C33B9" w:rsidP="00664C05">
      <w:pPr>
        <w:spacing w:line="480" w:lineRule="auto"/>
        <w:ind w:firstLine="720"/>
        <w:rPr>
          <w:rFonts w:cs="Times New Roman (Body CS)"/>
        </w:rPr>
      </w:pPr>
      <w:r>
        <w:rPr>
          <w:rFonts w:cs="Times New Roman (Body CS)"/>
        </w:rPr>
        <w:t>F</w:t>
      </w:r>
      <w:r w:rsidR="001E4183">
        <w:rPr>
          <w:rFonts w:cs="Times New Roman (Body CS)"/>
        </w:rPr>
        <w:t xml:space="preserve">ollowing </w:t>
      </w:r>
      <w:proofErr w:type="spellStart"/>
      <w:r w:rsidR="001E4183">
        <w:rPr>
          <w:rFonts w:cs="Times New Roman (Body CS)"/>
        </w:rPr>
        <w:t>Kutlu</w:t>
      </w:r>
      <w:proofErr w:type="spellEnd"/>
      <w:r w:rsidR="001E4183">
        <w:rPr>
          <w:rFonts w:cs="Times New Roman (Body CS)"/>
        </w:rPr>
        <w:t xml:space="preserve"> et al. </w:t>
      </w:r>
      <w:r w:rsidR="001E4183">
        <w:rPr>
          <w:rFonts w:cs="Times New Roman (Body CS)"/>
        </w:rPr>
        <w:fldChar w:fldCharType="begin"/>
      </w:r>
      <w:r w:rsidR="001E4183">
        <w:rPr>
          <w:rFonts w:cs="Times New Roman (Body CS)"/>
        </w:rPr>
        <w:instrText xml:space="preserve"> ADDIN ZOTERO_ITEM CSL_CITATION {"citationID":"yQ8Lg0HZ","properties":{"formattedCitation":"(2024)","plainCitation":"(2024)","noteIndex":0},"citationItems":[{"id":9273,"uris":["http://zotero.org/users/6534732/items/ADV7DRUQ"],"itemData":{"id":9273,"type":"article","abstract":"Traditionally,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uppress-author":true}],"schema":"https://github.com/citation-style-language/schema/raw/master/csl-citation.json"} </w:instrText>
      </w:r>
      <w:r w:rsidR="001E4183">
        <w:rPr>
          <w:rFonts w:cs="Times New Roman (Body CS)"/>
        </w:rPr>
        <w:fldChar w:fldCharType="separate"/>
      </w:r>
      <w:r w:rsidR="00B06039">
        <w:rPr>
          <w:rFonts w:cs="Times New Roman (Body CS)"/>
          <w:noProof/>
        </w:rPr>
        <w:t>(2024)</w:t>
      </w:r>
      <w:r w:rsidR="001E4183">
        <w:rPr>
          <w:rFonts w:cs="Times New Roman (Body CS)"/>
        </w:rPr>
        <w:fldChar w:fldCharType="end"/>
      </w:r>
      <w:r w:rsidR="001E4183">
        <w:rPr>
          <w:rFonts w:cs="Times New Roman (Body CS)"/>
        </w:rPr>
        <w:t xml:space="preserve">, </w:t>
      </w:r>
      <w:r w:rsidR="00664C05">
        <w:rPr>
          <w:rFonts w:cs="Times New Roman (Body CS)"/>
        </w:rPr>
        <w:t xml:space="preserve">slopes and response variabilities will be used to create a single index of gradiency. Using Latent Profile Analysis (LPA), participants will be binned into  </w:t>
      </w:r>
      <w:r w:rsidR="00664C05">
        <w:rPr>
          <w:rFonts w:cs="Times New Roman (Body CS)"/>
        </w:rPr>
        <w:lastRenderedPageBreak/>
        <w:t xml:space="preserve">three categorization response profiles </w:t>
      </w:r>
      <w:r w:rsidR="000F30FA">
        <w:rPr>
          <w:rFonts w:cs="Times New Roman (Body CS)"/>
        </w:rPr>
        <w:t>separately for L1 (English) and L2 (Japanese)</w:t>
      </w:r>
      <w:r w:rsidR="00664C05">
        <w:rPr>
          <w:rFonts w:cs="Times New Roman (Body CS)"/>
        </w:rPr>
        <w:t>: categorical (high slope, low variability), gradient (low slope, low variability), or noisy (low slope, high variability)</w:t>
      </w:r>
      <w:r w:rsidR="000F30FA">
        <w:rPr>
          <w:rFonts w:cs="Times New Roman (Body CS)"/>
        </w:rPr>
        <w:t>.</w:t>
      </w:r>
      <w:r w:rsidR="00664C05">
        <w:rPr>
          <w:rFonts w:cs="Times New Roman (Body CS)"/>
        </w:rPr>
        <w:t xml:space="preserve"> </w:t>
      </w:r>
      <w:r w:rsidR="009A0CC5">
        <w:rPr>
          <w:rFonts w:cs="Times New Roman (Body CS)"/>
        </w:rPr>
        <w:t xml:space="preserve">LPA is a type of cluster analysis that is used to model a number of underlying homogeneous subgroups from a larger heterogenous group based on continuous variables and is being increasingly used in learning research for its person-centered modeling approach </w:t>
      </w:r>
      <w:r w:rsidR="009A0CC5">
        <w:rPr>
          <w:rFonts w:cs="Times New Roman (Body CS)"/>
        </w:rPr>
        <w:fldChar w:fldCharType="begin"/>
      </w:r>
      <w:r w:rsidR="009A0CC5">
        <w:rPr>
          <w:rFonts w:cs="Times New Roman (Body CS)"/>
        </w:rPr>
        <w:instrText xml:space="preserve"> ADDIN ZOTERO_ITEM CSL_CITATION {"citationID":"MkJtnHpQ","properties":{"formattedCitation":"(Hickendorff et al., 2018)","plainCitation":"(Hickendorff et al., 2018)","noteIndex":0},"citationItems":[{"id":11547,"uris":["http://zotero.org/users/6534732/items/WH8X27IX"],"itemData":{"id":11547,"type":"article-journal","abstract":"This article gives an introduction to latent class, latent proﬁle, and latent transition models for researchers interested in investigating individual diﬀerences in learning and development. The models allow analyzing how the observed heterogeneity in a group (e.g., individual diﬀerences in conceptual knowledge) can be traced back to underlying homogeneous subgroups (e.g., learners diﬀering systematically in their developmental phases). The estimated parameters include a characteristic response pattern for each subgroup, and, in the case of longitudinal data, the probabilities of transitioning from one subgroup to another over time. This article describes the steps involved in using the models, gives practical examples, and discusses limitations and extensions. Overall, the models help to characterize heterogeneous learner populations, multidimensional learning outcomes, non-linear learning pathways, and changing relations between learning processes. The application of these models can therefore make a substantial contribution to our understanding of learning and individual diﬀerences.","container-title":"Learning and Individual Differences","DOI":"10.1016/j.lindif.2017.11.001","ISSN":"10416080","journalAbbreviation":"Learning and Individual Differences","language":"en","page":"4-15","source":"DOI.org (Crossref)","title":"Informative tools for characterizing individual differences in learning: Latent class, latent profile, and latent transition analysis","title-short":"Informative tools for characterizing individual differences in learning","volume":"66","author":[{"family":"Hickendorff","given":"Marian"},{"family":"Edelsbrunner","given":"Peter A."},{"family":"McMullen","given":"Jake"},{"family":"Schneider","given":"Michael"},{"family":"Trezise","given":"Kelly"}],"issued":{"date-parts":[["2018",8]]},"citation-key":"hickendorff.etal2018Informative"}}],"schema":"https://github.com/citation-style-language/schema/raw/master/csl-citation.json"} </w:instrText>
      </w:r>
      <w:r w:rsidR="009A0CC5">
        <w:rPr>
          <w:rFonts w:cs="Times New Roman (Body CS)"/>
        </w:rPr>
        <w:fldChar w:fldCharType="separate"/>
      </w:r>
      <w:r w:rsidR="00B06039">
        <w:rPr>
          <w:rFonts w:cs="Times New Roman (Body CS)"/>
          <w:noProof/>
        </w:rPr>
        <w:t>(Hickendorff et al., 2018)</w:t>
      </w:r>
      <w:r w:rsidR="009A0CC5">
        <w:rPr>
          <w:rFonts w:cs="Times New Roman (Body CS)"/>
        </w:rPr>
        <w:fldChar w:fldCharType="end"/>
      </w:r>
      <w:r w:rsidR="009A0CC5">
        <w:rPr>
          <w:rFonts w:cs="Times New Roman (Body CS)"/>
        </w:rPr>
        <w:t>. Ideally, the LPA model will identify the three categorization profiles that are predicted to arise based on previous data</w:t>
      </w:r>
      <w:r w:rsidR="001D5FF8">
        <w:rPr>
          <w:rFonts w:cs="Times New Roman (Body CS)"/>
        </w:rPr>
        <w:t xml:space="preserve">, shown in </w:t>
      </w:r>
      <w:r w:rsidR="00130B38">
        <w:rPr>
          <w:rFonts w:cs="Times New Roman (Body CS)"/>
          <w:highlight w:val="yellow"/>
        </w:rPr>
        <w:fldChar w:fldCharType="begin"/>
      </w:r>
      <w:r w:rsidR="00130B38">
        <w:rPr>
          <w:rFonts w:cs="Times New Roman (Body CS)"/>
        </w:rPr>
        <w:instrText xml:space="preserve"> REF _Ref175695572 \h </w:instrText>
      </w:r>
      <w:r w:rsidR="00130B38">
        <w:rPr>
          <w:rFonts w:cs="Times New Roman (Body CS)"/>
          <w:highlight w:val="yellow"/>
        </w:rPr>
      </w:r>
      <w:r w:rsidR="00130B38">
        <w:rPr>
          <w:rFonts w:cs="Times New Roman (Body CS)"/>
          <w:highlight w:val="yellow"/>
        </w:rPr>
        <w:fldChar w:fldCharType="separate"/>
      </w:r>
      <w:r w:rsidR="00130B38">
        <w:t xml:space="preserve">Figure </w:t>
      </w:r>
      <w:r w:rsidR="00130B38">
        <w:rPr>
          <w:noProof/>
        </w:rPr>
        <w:t>7</w:t>
      </w:r>
      <w:r w:rsidR="00130B38">
        <w:rPr>
          <w:rFonts w:cs="Times New Roman (Body CS)"/>
          <w:highlight w:val="yellow"/>
        </w:rPr>
        <w:fldChar w:fldCharType="end"/>
      </w:r>
      <w:r w:rsidR="00130B38">
        <w:rPr>
          <w:rFonts w:cs="Times New Roman (Body CS)"/>
        </w:rPr>
        <w:t xml:space="preserve"> </w:t>
      </w:r>
      <w:r w:rsidR="001D5FF8">
        <w:rPr>
          <w:rFonts w:cs="Times New Roman (Body CS)"/>
        </w:rPr>
        <w:t xml:space="preserve">from </w:t>
      </w:r>
      <w:proofErr w:type="spellStart"/>
      <w:r w:rsidR="001D5FF8">
        <w:rPr>
          <w:rFonts w:cs="Times New Roman (Body CS)"/>
        </w:rPr>
        <w:t>Kutlu</w:t>
      </w:r>
      <w:proofErr w:type="spellEnd"/>
      <w:r w:rsidR="001D5FF8">
        <w:rPr>
          <w:rFonts w:cs="Times New Roman (Body CS)"/>
        </w:rPr>
        <w:t xml:space="preserve"> et al. </w:t>
      </w:r>
      <w:r w:rsidR="009A0CC5">
        <w:rPr>
          <w:rFonts w:cs="Times New Roman (Body CS)"/>
        </w:rPr>
        <w:t xml:space="preserve"> </w:t>
      </w:r>
      <w:r w:rsidR="009A0CC5">
        <w:rPr>
          <w:rFonts w:cs="Times New Roman (Body CS)"/>
        </w:rPr>
        <w:fldChar w:fldCharType="begin"/>
      </w:r>
      <w:r w:rsidR="00B311FA">
        <w:rPr>
          <w:rFonts w:cs="Times New Roman (Body CS)"/>
        </w:rPr>
        <w:instrText xml:space="preserve"> ADDIN ZOTERO_ITEM CSL_CITATION {"citationID":"a9vao21isp","properties":{"formattedCitation":"(2024)","plainCitation":"(2024)","noteIndex":0},"citationItems":[{"id":9273,"uris":["http://zotero.org/users/6534732/items/ADV7DRUQ"],"itemData":{"id":9273,"type":"article","abstract":"Traditionally,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uppress-author":true}],"schema":"https://github.com/citation-style-language/schema/raw/master/csl-citation.json"} </w:instrText>
      </w:r>
      <w:r w:rsidR="009A0CC5">
        <w:rPr>
          <w:rFonts w:cs="Times New Roman (Body CS)"/>
        </w:rPr>
        <w:fldChar w:fldCharType="separate"/>
      </w:r>
      <w:r w:rsidR="00B311FA" w:rsidRPr="00B311FA">
        <w:rPr>
          <w:kern w:val="0"/>
        </w:rPr>
        <w:t>(2024)</w:t>
      </w:r>
      <w:r w:rsidR="009A0CC5">
        <w:rPr>
          <w:rFonts w:cs="Times New Roman (Body CS)"/>
        </w:rPr>
        <w:fldChar w:fldCharType="end"/>
      </w:r>
      <w:r w:rsidR="000F30FA">
        <w:rPr>
          <w:rStyle w:val="FootnoteReference"/>
          <w:rFonts w:cs="Times New Roman (Body CS)"/>
        </w:rPr>
        <w:footnoteReference w:id="4"/>
      </w:r>
      <w:r w:rsidR="009A0CC5">
        <w:rPr>
          <w:rFonts w:cs="Times New Roman (Body CS)"/>
        </w:rPr>
        <w:t>. The LPA model can then predict posterior probabilities that estimate the probability of membership to each of the three profiles</w:t>
      </w:r>
      <w:r w:rsidR="00664C05">
        <w:rPr>
          <w:rFonts w:cs="Times New Roman (Body CS)"/>
        </w:rPr>
        <w:t xml:space="preserve">, producing three probability values per participant. </w:t>
      </w:r>
      <w:r w:rsidR="001E4183">
        <w:rPr>
          <w:rFonts w:cs="Times New Roman (Body CS)"/>
        </w:rPr>
        <w:t xml:space="preserve">The </w:t>
      </w:r>
      <w:r w:rsidR="009A0CC5">
        <w:rPr>
          <w:rFonts w:cs="Times New Roman (Body CS)"/>
        </w:rPr>
        <w:t>greatest of the three probabilities will be used to assign categorization profile membership</w:t>
      </w:r>
      <w:r w:rsidR="00ED393E">
        <w:rPr>
          <w:rFonts w:cs="Times New Roman (Body CS)"/>
        </w:rPr>
        <w:t xml:space="preserve">. LPA will be conducted separately for the </w:t>
      </w:r>
      <w:r w:rsidR="00130B38">
        <w:rPr>
          <w:rFonts w:cs="Times New Roman (Body CS)"/>
        </w:rPr>
        <w:t>L1 English and L2 Japanese</w:t>
      </w:r>
      <w:r w:rsidR="00ED393E">
        <w:rPr>
          <w:rFonts w:cs="Times New Roman (Body CS)"/>
        </w:rPr>
        <w:t xml:space="preserve">. The LPA estimated profile assignments </w:t>
      </w:r>
      <w:r w:rsidR="000F30FA">
        <w:rPr>
          <w:rFonts w:cs="Times New Roman (Body CS)"/>
        </w:rPr>
        <w:t>per language</w:t>
      </w:r>
      <w:r w:rsidR="00ED393E">
        <w:rPr>
          <w:rFonts w:cs="Times New Roman (Body CS)"/>
        </w:rPr>
        <w:t xml:space="preserve"> will be used as the dependent variable in the repeated-measures </w:t>
      </w:r>
      <w:r w:rsidR="009A0CC5">
        <w:rPr>
          <w:rFonts w:cs="Times New Roman (Body CS)"/>
        </w:rPr>
        <w:t xml:space="preserve">multinomial logistic regression model </w:t>
      </w:r>
      <w:r w:rsidR="006723C9">
        <w:rPr>
          <w:rFonts w:cs="Times New Roman (Body CS)"/>
        </w:rPr>
        <w:t xml:space="preserve">that </w:t>
      </w:r>
      <w:r w:rsidR="009A0CC5">
        <w:rPr>
          <w:rFonts w:cs="Times New Roman (Body CS)"/>
        </w:rPr>
        <w:t xml:space="preserve">will </w:t>
      </w:r>
      <w:r w:rsidR="006723C9">
        <w:rPr>
          <w:rFonts w:cs="Times New Roman (Body CS)"/>
        </w:rPr>
        <w:t>examine the effect of experiential linguistic diversity on</w:t>
      </w:r>
      <w:r w:rsidR="00834607">
        <w:rPr>
          <w:rFonts w:cs="Times New Roman (Body CS)"/>
        </w:rPr>
        <w:t xml:space="preserve"> L1 and L2</w:t>
      </w:r>
      <w:r w:rsidR="006723C9">
        <w:rPr>
          <w:rFonts w:cs="Times New Roman (Body CS)"/>
        </w:rPr>
        <w:t xml:space="preserve"> categorization gradiency (see Section</w:t>
      </w:r>
      <w:r w:rsidR="00726058">
        <w:rPr>
          <w:rFonts w:cs="Times New Roman (Body CS)"/>
        </w:rPr>
        <w:t xml:space="preserve"> </w:t>
      </w:r>
      <w:r w:rsidR="00726058">
        <w:rPr>
          <w:rFonts w:cs="Times New Roman (Body CS)"/>
        </w:rPr>
        <w:fldChar w:fldCharType="begin"/>
      </w:r>
      <w:r w:rsidR="00726058">
        <w:rPr>
          <w:rFonts w:cs="Times New Roman (Body CS)"/>
        </w:rPr>
        <w:instrText xml:space="preserve"> REF _Ref169703920 \r \h </w:instrText>
      </w:r>
      <w:r w:rsidR="00726058">
        <w:rPr>
          <w:rFonts w:cs="Times New Roman (Body CS)"/>
        </w:rPr>
      </w:r>
      <w:r w:rsidR="00726058">
        <w:rPr>
          <w:rFonts w:cs="Times New Roman (Body CS)"/>
        </w:rPr>
        <w:fldChar w:fldCharType="separate"/>
      </w:r>
      <w:r w:rsidR="001D5FF8">
        <w:rPr>
          <w:rFonts w:cs="Times New Roman (Body CS)"/>
        </w:rPr>
        <w:t>3.1.5</w:t>
      </w:r>
      <w:r w:rsidR="00726058">
        <w:rPr>
          <w:rFonts w:cs="Times New Roman (Body CS)"/>
        </w:rPr>
        <w:fldChar w:fldCharType="end"/>
      </w:r>
      <w:r w:rsidR="006723C9">
        <w:rPr>
          <w:rFonts w:cs="Times New Roman (Body CS)"/>
        </w:rPr>
        <w:t>).</w:t>
      </w:r>
    </w:p>
    <w:p w14:paraId="2DE48458" w14:textId="2CF12112" w:rsidR="009A0CC5" w:rsidRDefault="00130B38" w:rsidP="00130B38">
      <w:pPr>
        <w:pStyle w:val="Caption"/>
        <w:rPr>
          <w:rFonts w:cs="Times New Roman (Body CS)"/>
        </w:rPr>
      </w:pPr>
      <w:bookmarkStart w:id="15" w:name="_Ref175695572"/>
      <w:r>
        <w:lastRenderedPageBreak/>
        <w:t xml:space="preserve">Figure </w:t>
      </w:r>
      <w:fldSimple w:instr=" SEQ Figure \* ARABIC ">
        <w:r>
          <w:rPr>
            <w:noProof/>
          </w:rPr>
          <w:t>7</w:t>
        </w:r>
      </w:fldSimple>
      <w:bookmarkEnd w:id="15"/>
      <w:r>
        <w:t xml:space="preserve">: </w:t>
      </w:r>
      <w:r w:rsidRPr="00160CF3">
        <w:t xml:space="preserve">Three profiles estimated by LPA model based on normalized values of VAS slope and response variability from </w:t>
      </w:r>
      <w:proofErr w:type="spellStart"/>
      <w:r w:rsidRPr="00160CF3">
        <w:t>Kutlu</w:t>
      </w:r>
      <w:proofErr w:type="spellEnd"/>
      <w:r w:rsidRPr="00160CF3">
        <w:t xml:space="preserve"> et al. (2024)</w:t>
      </w:r>
    </w:p>
    <w:p w14:paraId="39BDCA2A" w14:textId="28CC6ACE" w:rsidR="009A0CC5" w:rsidRDefault="009A0CC5" w:rsidP="009A0CC5">
      <w:pPr>
        <w:spacing w:line="480" w:lineRule="auto"/>
        <w:jc w:val="center"/>
        <w:rPr>
          <w:rFonts w:cs="Times New Roman (Body CS)"/>
        </w:rPr>
      </w:pPr>
      <w:r>
        <w:rPr>
          <w:rFonts w:cs="Times New Roman (Body CS)"/>
          <w:noProof/>
        </w:rPr>
        <w:drawing>
          <wp:inline distT="0" distB="0" distL="0" distR="0" wp14:anchorId="452A386D" wp14:editId="5056B67B">
            <wp:extent cx="3599848" cy="2541885"/>
            <wp:effectExtent l="0" t="0" r="0" b="0"/>
            <wp:docPr id="1214335241" name="Picture 8" descr="A graph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35241" name="Picture 8" descr="A graph of different colored dots&#10;&#10;Description automatically generated"/>
                    <pic:cNvPicPr/>
                  </pic:nvPicPr>
                  <pic:blipFill rotWithShape="1">
                    <a:blip r:embed="rId18">
                      <a:extLst>
                        <a:ext uri="{28A0092B-C50C-407E-A947-70E740481C1C}">
                          <a14:useLocalDpi xmlns:a14="http://schemas.microsoft.com/office/drawing/2010/main" val="0"/>
                        </a:ext>
                      </a:extLst>
                    </a:blip>
                    <a:srcRect r="1762"/>
                    <a:stretch/>
                  </pic:blipFill>
                  <pic:spPr bwMode="auto">
                    <a:xfrm>
                      <a:off x="0" y="0"/>
                      <a:ext cx="3599848" cy="2541885"/>
                    </a:xfrm>
                    <a:prstGeom prst="rect">
                      <a:avLst/>
                    </a:prstGeom>
                    <a:ln>
                      <a:noFill/>
                    </a:ln>
                    <a:extLst>
                      <a:ext uri="{53640926-AAD7-44D8-BBD7-CCE9431645EC}">
                        <a14:shadowObscured xmlns:a14="http://schemas.microsoft.com/office/drawing/2010/main"/>
                      </a:ext>
                    </a:extLst>
                  </pic:spPr>
                </pic:pic>
              </a:graphicData>
            </a:graphic>
          </wp:inline>
        </w:drawing>
      </w:r>
    </w:p>
    <w:p w14:paraId="67B81C50" w14:textId="4C72270C" w:rsidR="004A32F7" w:rsidRDefault="004A32F7" w:rsidP="00A129CB">
      <w:pPr>
        <w:spacing w:line="480" w:lineRule="auto"/>
        <w:rPr>
          <w:rFonts w:cs="Times New Roman (Body CS)"/>
        </w:rPr>
      </w:pPr>
      <w:r>
        <w:rPr>
          <w:rFonts w:cs="Times New Roman (Body CS)"/>
        </w:rPr>
        <w:tab/>
        <w:t xml:space="preserve">The measure of secondary cue is the </w:t>
      </w:r>
      <w:r w:rsidRPr="00C173FE">
        <w:rPr>
          <w:rFonts w:cs="Times New Roman (Body CS)"/>
        </w:rPr>
        <w:sym w:font="Symbol" w:char="F071"/>
      </w:r>
      <w:r>
        <w:rPr>
          <w:rFonts w:cs="Times New Roman (Body CS)"/>
        </w:rPr>
        <w:t xml:space="preserve"> angle calculated by the rotated logistic function. </w:t>
      </w:r>
      <w:r w:rsidRPr="000F30FA">
        <w:rPr>
          <w:rFonts w:cs="Times New Roman (Body CS)"/>
        </w:rPr>
        <w:t xml:space="preserve">The </w:t>
      </w:r>
      <w:r w:rsidRPr="000F30FA">
        <w:rPr>
          <w:rFonts w:cs="Times New Roman (Body CS)"/>
        </w:rPr>
        <w:sym w:font="Symbol" w:char="F071"/>
      </w:r>
      <w:r w:rsidRPr="000F30FA">
        <w:rPr>
          <w:rFonts w:cs="Times New Roman (Body CS)"/>
        </w:rPr>
        <w:t xml:space="preserve"> angles will also serve as the dependent variable in three separate regression analyses for the </w:t>
      </w:r>
      <w:r w:rsidR="000F30FA">
        <w:rPr>
          <w:rFonts w:cs="Times New Roman (Body CS)"/>
        </w:rPr>
        <w:t>two languages</w:t>
      </w:r>
      <w:r>
        <w:rPr>
          <w:rFonts w:cs="Times New Roman (Body CS)"/>
        </w:rPr>
        <w:t xml:space="preserve"> to examine the effect of experiential linguistic diversity on </w:t>
      </w:r>
      <w:r w:rsidR="00834607">
        <w:rPr>
          <w:rFonts w:cs="Times New Roman (Body CS)"/>
        </w:rPr>
        <w:t>L1 and L2</w:t>
      </w:r>
      <w:r>
        <w:rPr>
          <w:rFonts w:cs="Times New Roman (Body CS)"/>
        </w:rPr>
        <w:t xml:space="preserve"> categorization (see Section</w:t>
      </w:r>
      <w:r w:rsidR="00726058">
        <w:rPr>
          <w:rFonts w:cs="Times New Roman (Body CS)"/>
        </w:rPr>
        <w:t xml:space="preserve"> </w:t>
      </w:r>
      <w:r w:rsidR="00726058">
        <w:rPr>
          <w:rFonts w:cs="Times New Roman (Body CS)"/>
        </w:rPr>
        <w:fldChar w:fldCharType="begin"/>
      </w:r>
      <w:r w:rsidR="00726058">
        <w:rPr>
          <w:rFonts w:cs="Times New Roman (Body CS)"/>
        </w:rPr>
        <w:instrText xml:space="preserve"> REF _Ref169703920 \r \h </w:instrText>
      </w:r>
      <w:r w:rsidR="00726058">
        <w:rPr>
          <w:rFonts w:cs="Times New Roman (Body CS)"/>
        </w:rPr>
      </w:r>
      <w:r w:rsidR="00726058">
        <w:rPr>
          <w:rFonts w:cs="Times New Roman (Body CS)"/>
        </w:rPr>
        <w:fldChar w:fldCharType="separate"/>
      </w:r>
      <w:r w:rsidR="001D5FF8">
        <w:rPr>
          <w:rFonts w:cs="Times New Roman (Body CS)"/>
        </w:rPr>
        <w:t>3.1.5</w:t>
      </w:r>
      <w:r w:rsidR="00726058">
        <w:rPr>
          <w:rFonts w:cs="Times New Roman (Body CS)"/>
        </w:rPr>
        <w:fldChar w:fldCharType="end"/>
      </w:r>
      <w:r>
        <w:rPr>
          <w:rFonts w:cs="Times New Roman (Body CS)"/>
        </w:rPr>
        <w:t>).</w:t>
      </w:r>
    </w:p>
    <w:p w14:paraId="5904A184" w14:textId="2F48A449" w:rsidR="003767C0" w:rsidRPr="003767C0" w:rsidRDefault="001E4183" w:rsidP="00213AFC">
      <w:pPr>
        <w:pStyle w:val="Heading4"/>
      </w:pPr>
      <w:bookmarkStart w:id="16" w:name="_Ref171349127"/>
      <w:r w:rsidRPr="001E4183">
        <w:t>Measuring linguistic diversity</w:t>
      </w:r>
      <w:bookmarkEnd w:id="16"/>
    </w:p>
    <w:p w14:paraId="02C3F217" w14:textId="31FD860C" w:rsidR="003767C0" w:rsidRDefault="003767C0" w:rsidP="00493EF9">
      <w:pPr>
        <w:spacing w:line="480" w:lineRule="auto"/>
        <w:ind w:firstLine="720"/>
        <w:rPr>
          <w:rFonts w:cs="Times New Roman (Body CS)"/>
        </w:rPr>
      </w:pPr>
      <w:r>
        <w:rPr>
          <w:rFonts w:cs="Times New Roman (Body CS)"/>
        </w:rPr>
        <w:t>Experiential l</w:t>
      </w:r>
      <w:r w:rsidR="00213AFC">
        <w:rPr>
          <w:rFonts w:cs="Times New Roman (Body CS)"/>
        </w:rPr>
        <w:t xml:space="preserve">inguistic diversity will be calculated </w:t>
      </w:r>
      <w:r w:rsidR="00FB1A5F">
        <w:rPr>
          <w:rFonts w:cs="Times New Roman (Body CS)"/>
        </w:rPr>
        <w:t xml:space="preserve">as two indices </w:t>
      </w:r>
      <w:r w:rsidR="00213AFC">
        <w:rPr>
          <w:rFonts w:cs="Times New Roman (Body CS)"/>
        </w:rPr>
        <w:t xml:space="preserve">based on the </w:t>
      </w:r>
      <w:r>
        <w:rPr>
          <w:rFonts w:cs="Times New Roman (Body CS)"/>
        </w:rPr>
        <w:t xml:space="preserve">two </w:t>
      </w:r>
      <w:r w:rsidR="00213AFC">
        <w:rPr>
          <w:rFonts w:cs="Times New Roman (Body CS)"/>
        </w:rPr>
        <w:t>factors</w:t>
      </w:r>
      <w:r w:rsidR="00175A13">
        <w:rPr>
          <w:rFonts w:cs="Times New Roman (Body CS)"/>
        </w:rPr>
        <w:t xml:space="preserve"> of </w:t>
      </w:r>
      <w:r w:rsidR="00493EF9" w:rsidRPr="00493EF9">
        <w:rPr>
          <w:rFonts w:cs="Times New Roman (Body CS)"/>
          <w:i/>
          <w:iCs/>
        </w:rPr>
        <w:t>active</w:t>
      </w:r>
      <w:r w:rsidR="00493EF9">
        <w:rPr>
          <w:rFonts w:cs="Times New Roman (Body CS)"/>
        </w:rPr>
        <w:t xml:space="preserve"> use of and exposure to </w:t>
      </w:r>
      <w:r w:rsidR="00213AFC">
        <w:rPr>
          <w:rFonts w:cs="Times New Roman (Body CS)"/>
        </w:rPr>
        <w:t>known languages</w:t>
      </w:r>
      <w:r w:rsidR="00175A13">
        <w:rPr>
          <w:rFonts w:cs="Times New Roman (Body CS)"/>
        </w:rPr>
        <w:t xml:space="preserve"> </w:t>
      </w:r>
      <w:r>
        <w:rPr>
          <w:rFonts w:cs="Times New Roman (Body CS)"/>
        </w:rPr>
        <w:t xml:space="preserve">and </w:t>
      </w:r>
      <w:r w:rsidR="00493EF9" w:rsidRPr="00493EF9">
        <w:rPr>
          <w:rFonts w:cs="Times New Roman (Body CS)"/>
          <w:i/>
          <w:iCs/>
        </w:rPr>
        <w:t>passive</w:t>
      </w:r>
      <w:r w:rsidR="00493EF9">
        <w:rPr>
          <w:rFonts w:cs="Times New Roman (Body CS)"/>
        </w:rPr>
        <w:t xml:space="preserve"> use of and exposure to </w:t>
      </w:r>
      <w:r>
        <w:rPr>
          <w:rFonts w:cs="Times New Roman (Body CS)"/>
        </w:rPr>
        <w:t>known and unknown languages</w:t>
      </w:r>
      <w:r w:rsidR="00175A13">
        <w:rPr>
          <w:rFonts w:cs="Times New Roman (Body CS)"/>
        </w:rPr>
        <w:t xml:space="preserve"> as measured by the </w:t>
      </w:r>
      <w:r w:rsidR="00493EF9">
        <w:rPr>
          <w:rFonts w:cs="Times New Roman (Body CS)"/>
        </w:rPr>
        <w:t>linguistic diversity</w:t>
      </w:r>
      <w:r w:rsidR="00175A13">
        <w:rPr>
          <w:rFonts w:cs="Times New Roman (Body CS)"/>
        </w:rPr>
        <w:t xml:space="preserve"> questionnaire</w:t>
      </w:r>
      <w:r>
        <w:rPr>
          <w:rFonts w:cs="Times New Roman (Body CS)"/>
        </w:rPr>
        <w:t xml:space="preserve">. It is important to acknowledge that it is difficult to capture the degree to which use of and exposure to linguistic diversity aligns with the conventional usage of the terms “monolingual,” “bilingual,” and “multilingual.” These terms have tended to be ill-defined categories that simplify and often mask the heterogeneity and multidimensionality of experiences within and across groups </w:t>
      </w:r>
      <w:r>
        <w:rPr>
          <w:rFonts w:cs="Times New Roman (Body CS)"/>
        </w:rPr>
        <w:fldChar w:fldCharType="begin"/>
      </w:r>
      <w:r w:rsidR="00B311FA">
        <w:rPr>
          <w:rFonts w:cs="Times New Roman (Body CS)"/>
        </w:rPr>
        <w:instrText xml:space="preserve"> ADDIN ZOTERO_ITEM CSL_CITATION {"citationID":"03RtUtCR","properties":{"formattedCitation":"(Castro et al., 2022; de Bruin, 2019; DeLuca et al., 2019; Gullifer et al., 2021; Ka\\uc0\\u322{}ama\\uc0\\u322{}a et al., 2022, 2023; Kremin &amp; Byers-Heinlein, 2021; Luk, 2015; Luk &amp; Bialystok, 2013; Surrain &amp; Luk, 2019; Titone &amp; Tiv, 2023)","plainCitation":"(Castro et al., 2022; de Bruin, 2019; DeLuca et al., 2019; Gullifer et al., 2021; Kałamała et al., 2022, 2023; Kremin &amp; Byers-Heinlein, 2021; Luk, 2015; Luk &amp; Bialystok, 2013; Surrain &amp; Luk, 2019; Titone &amp; Tiv, 2023)","noteIndex":0},"citationItems":[{"id":10652,"uris":["http://zotero.org/users/6534732/items/3R3UNFND","http://zotero.org/users/6534732/items/BQENBMQX"],"itemData":{"id":10652,"type":"article-journal","abstract":"Monolingualism has typically been understood as a homogeneous phenomenon. The linguistic experiences of monolinguals are usually overlooked when analysing the impact of foreign language experiences on language processing and cognitive functioning. In this study, we analyse the linguistic experiences of 962 English-speaking individuals from the United Kingdom (UK) who identified as monolinguals. Through an online survey, we found that more than 80% of these monolinguals had learned at least one foreign language, dialect, or type of jargon. More than half of this 80% of monolinguals also used languages they had learned at some point in their lives. Moreover, nearly 40% of all the studied monolinguals confirmed that they had been passively exposed to foreign languages or dialects in their environment; approximately a fourth of these monolinguals who declared exposure to at least one foreign language (or dialect) confirmed that they also used these languages. Furthermore, activities that involved passive use of languages (i.e., activities that require reading or listening but do not require speaking or writing; e.g., watching TV) were occasionally carried out in foreign languages: around 26% of these monolinguals confirmed the passive use of more than one language. Lastly, around 58% of monolinguals who had visited one or more non-English-speaking countries declared the active use of foreign languages during their stay(s). These results suggest that the linguistic experiences of monolinguals from the UK often include exposure to and use of foreign languages. Moreover, these results show the need to consider the specificity of the monolingual language experience when analysing the impact of foreign languages on cognitive functioning, as differences in the language experiences of bilinguals also have divergent impacts on cognition. Lastly, monolingual experiences are different from bilingual experiences; therefore, existing questionnaires that evaluate language experiences should be adapted to capture the particular linguistic experiences of monolinguals.","container-title":"PLOS ONE","DOI":"10.1371/journal.pone.0265563","ISSN":"1932-6203","issue":"3","journalAbbreviation":"PLoS ONE","language":"en","page":"Article e0265563","source":"DOI.org (Crossref)","title":"Am I truly monolingual? Exploring foreign language experiences in monolinguals","title-short":"Am I truly monolingual?","volume":"17","author":[{"family":"Castro","given":"Sofía"},{"family":"Wodniecka","given":"Zofia"},{"family":"Timmer","given":"Kalinka"}],"editor":[{"family":"Sulpizio","given":"Simone"}],"issued":{"date-parts":[["2022",3,21]]},"citation-key":"castro.etal2022Am"},"label":"page"},{"id":10712,"uris":["http://zotero.org/users/6534732/items/4RFAFKZL"],"itemData":{"id":10712,"type":"article-journal","abstract":"No two bilinguals are the same. Differences in bilingual experiences can affect language-related processes but have also been proposed to modulate executive functioning. Recently, there has been an increased interest in studying individual differences between bilinguals, for example in terms of their age of acquisition, language proficiency, use, and switching. However, and despite the importance of this individual variation, studies often do not provide detailed assessments of their bilingual participants. This review first discusses several aspects of bilingualism that have been studied in relation to executive functioning. Next, I review different questionnaires and objective measurements that have been proposed to better define bilingual experiences. In order to better understand (effects of) bilingualism within and across studies, it is crucial to carefully examine and describe not only a bilingual’s proficiency and age of acquisition, but also their language use and switching as well as the different interactional contexts in which they use their languages.","container-title":"Behavioral Sciences","DOI":"10.3390/bs9030033","ISSN":"2076-328X","issue":"3","language":"en","license":"http://creativecommons.org/licenses/by/3.0/","note":"number: 3\npublisher: Multidisciplinary Digital Publishing Institute","page":"33","source":"www.mdpi.com","title":"Not All Bilinguals Are the Same: A Call for More Detailed Assessments and Descriptions of Bilingual Experiences","title-short":"Not All Bilinguals Are the Same","volume":"9","author":[{"family":"Bruin","given":"Angela","non-dropping-particle":"de"}],"issued":{"date-parts":[["2019",3]]},"citation-key":"debruin2019Not"},"label":"page"},{"id":10708,"uris":["http://zotero.org/users/6534732/items/3ZU4G569"],"itemData":{"id":10708,"type":"article-journal","abstract":"Learning and using an additional language is shown to have an impact on the structure and function of the brain, including in regions involved in cognitive control and the connections between them. However, the available evidence remains variable in terms of the localization, extent, and trajectory of these effects. Variability likely stems from the fact that bilingualism has been routinely operationalized as a categorical variable (bilingual/monolingual), whereas it is a complex and dynamic experience with a number of potentially deterministic factors affecting neural plasticity. Here we present a study investigating the combined effects of experience-based factors (EBFs) in bilingual language use on brain structure and functional connectivity. EBFs include an array of measures of everyday usage of a second language in different types of immersive settings (e.g., amount of use in social settings). Analyses reveal specific adaptations in the brain, both structural and functional, correlated to individual EBFs and their combined effects. Taken together, the data show that the brain adapts to be maximally efficient in the processing and control of two languages, although modulated ultimately by individual language experience.","container-title":"Proceedings of the National Academy of Sciences","DOI":"10.1073/pnas.1811513116","issue":"15","note":"publisher: Proceedings of the National Academy of Sciences","page":"7565-7574","source":"www-pnas-org.cmu.idm.oclc.org (Atypon)","title":"Redefining bilingualism as a spectrum of experiences that differentially affects brain structure and function","volume":"116","author":[{"family":"DeLuca","given":"Vincent"},{"family":"Rothman","given":"Jason"},{"family":"Bialystok","given":"Ellen"},{"family":"Pliatsikas","given":"Christos"}],"issued":{"date-parts":[["2019",4,9]]},"citation-key":"deluca.etal2019Redefining"},"label":"page"},{"id":10725,"uris":["http://zotero.org/users/6534732/items/ALR6UEW2"],"itemData":{"id":10725,"type":"article-journal","abstract":"Despite the multifactorial space of language experience in which people continuously vary, bilinguals are often dichotomized into ostensibly homogeneous groups. The timing of language exposure (age of acquisition) to a second language (L2) is one well-studied construct that is known to impact language processing, cognitive processing, and brain organization, but recent work shows that current language exposure is also a crucial determinant in these domains. Critically, many indices of bilingual experience are inherently subjective and based on self-report questionnaires. Such measures have been criticized in favor of objective measures of language ability (e.g., naming ability or verbal fluency). Here, we estimate the bilingual experience jointly as a function of multiple continuous aspects of experience, including the timing of language exposure, the amount of L2 exposure across communicative contexts, and language entropy (a flexible measure of language balance) across communicative contexts. The results suggest that current language exposure exhibits distinct but interrelated patterns depending on the socio-experiential context of language usage. They also suggest that, counterintuitively, our sample more accurately self-assesses L2 proficiency than native language proficiency. A precise quantification of the multidimensional nature of bilingualism will enhance the ability of future research to assess language processing, acquisition, and control.","container-title":"Applied Psycholinguistics","DOI":"10.1017/S0142716420000521","ISSN":"0142-7164, 1469-1817","issue":"2","language":"en","page":"245-278","source":"Cambridge University Press","title":"Bilingual language experience as a multidimensional spectrum: Associations with objective and subjective language proficiency","title-short":"Bilingual language experience as a multidimensional spectrum","volume":"42","author":[{"family":"Gullifer","given":"Jason W."},{"family":"Kousaie","given":"Shanna"},{"family":"Gilbert","given":"Annie C."},{"family":"Grant","given":"Angela"},{"family":"Giroud","given":"Nathalie"},{"family":"Coulter","given":"Kristina"},{"family":"Klein","given":"Denise"},{"family":"Baum","given":"Shari"},{"family":"Phillips","given":"Natalie"},{"family":"Titone","given":"Debra"}],"issued":{"date-parts":[["2021",3]]},"citation-key":"gullifer.etal2021Bilingual"},"label":"page"},{"id":10722,"uris":["http://zotero.org/users/6534732/items/UN2C85LS"],"itemData":{"id":10722,"type":"article-journal","abstract":"The multidimensionality of the bilingual experience makes the investigation of bilingualism fascinating but also challenging. Although the literature distinguishes several aspects of bilingualism, the measurement methods and the relationships between these aspects have not been clearly established. In a group of 171 relatively young Polish–English bilinguals living in their first-language environment, this study investigates the relationships between the multiple measures of bilingualism. The study shows that language entropy – an increasingly popular measure of the diversity of language use – reflects a separate aspect of the bilingual experience from language-switching and language-mixing measures. The findings also indicate that language proficiency is not a uniform aspect of the bilingual experience but a complex construct that requires appropriately comprehensive measurements. Collectively, the findings contribute to the discussion on the best practices for quantifying bilingualism.","container-title":"Bilingualism: Language and Cognition","DOI":"10.1017/S1366728921001073","ISSN":"1366-7289, 1469-1841","issue":"3","journalAbbreviation":"Bilingualism","language":"en","page":"471-483","source":"DOI.org (Crossref)","title":"On the multidimensionality of bilingualism and the unique role of language use","volume":"25","author":[{"family":"Kałamała","given":"Patrycja"},{"family":"Senderecka","given":"Magdalena"},{"family":"Wodniecka","given":"Zofia"}],"issued":{"date-parts":[["2022",5]]},"citation-key":"kalamala.etal2022multidimensionality"},"label":"page"},{"id":10724,"uris":["http://zotero.org/users/6534732/items/CUTQJZMB"],"itemData":{"id":10724,"type":"article-journal","abstract":"The growing importance of research on bilingualism in psychology and neuroscience motivates the need for a psychometric model that can be used to understand and quantify this phenomenon. This research is the ﬁrst to meet this need. We reanalyzed two data sets (N = 171 and N = 112) from relatively young adult language-unbalanced bilinguals and asked whether bilingualism is best described by the factor structure or by the network structure. The factor and network models were established on one data set and then validated on the other data set in a fully conﬁrmatory manner. The network model provided the best ﬁt to the data. This implies that bilingualism should be conceptualized as an emergent phenomenon arising from direct and idiosyncratic dependencies among the history of language acquisition, diverse language skills, and language-use practices. These dependencies can be reduced to neither a single universal quotient nor to some more general factors. Additional in-depth network analyses showed that the subjective perception of proﬁciency along with language entropy and language mixing were the most central indices of bilingualism, thus indicating that these measures can be especially sensitive to variation in the overall bilingual experience. Overall, this work highlights the great potential of psychometric network modeling to gain a more accurate description and understanding of complex (psycho)linguistic and cognitive phenomena.","container-title":"Journal of Experimental Psychology: General","DOI":"10.1037/xge0001263","ISSN":"1939-2222, 0096-3445","issue":"1","journalAbbreviation":"Journal of Experimental Psychology: General","language":"en","page":"157-174","source":"DOI.org (Crossref)","title":"Bilingualism caught in a net: A new approach to understanding the complexity of bilingual experience","title-short":"Bilingualism caught in a net","volume":"152","author":[{"family":"Kałamała","given":"Patrycja"},{"family":"Chuderski","given":"Adam"},{"family":"Szewczyk","given":"Jakub"},{"family":"Senderecka","given":"Magdalena"},{"family":"Wodniecka","given":"Zofia"}],"issued":{"date-parts":[["2023",1]]},"citation-key":"kalamala.etal2023Bilingualism"},"label":"page"},{"id":10714,"uris":["http://zotero.org/users/6534732/items/6VNQE5EG"],"itemData":{"id":10714,"type":"article-journal","abstract":"Aims and Objectives:Bilingualism is a complex construct, and it can be difficult to define and model. This paper proposes that the field of bilingualism can draw from other fields of psychology, by integrating advanced psychometric models that incorporate both categorical and continuous properties. These models can unify the widespread use of bilingual and monolingual groups that exist in the literature with recent proposals that bilingualism should be viewed as a continuous variable.Approach:In the paper, we highlight two models of potential interest: the factor mixture model and the grade-of-membership model. These models simultaneously allow for the formation of different categories of speakers and for continuous variation to exist within these categories. We discuss how these models could be implemented in bilingualism research, including how to develop these models. When using either of the two models, researchers can conduct their analyses on either the categorical or continuous information, or a combination of the two, depending on which is most appropriate to address their research question.Conclusions:The field of bilingualism research could benefit from incorporating more complex models into definitions of bilingualism. To help various subfields of bilingualism research converge on appropriate models, we encourage researchers to pre-register their model selection and planned analyses, as well as to share their data and analysis scripts.Originality:The paper uniquely proposes the incorporation of advanced statistical psychometric methods for defining and modeling bilingualism.Significance:Conceptualizing bilingualism within the context of these more flexible models will allow a wide variety of research questions to be addressed. Ultimately, this will help to advance theory and lead to a fuller and deeper understanding of bilingualism.","container-title":"International Journal of Bilingualism","DOI":"10.1177/13670069211031986","ISSN":"1367-0069","issue":"6","language":"en","note":"publisher: SAGE Publications Ltd","page":"1560-1575","source":"SAGE Journals","title":"Why not both? Rethinking categorical and continuous approaches to bilingualism","title-short":"Why not both?","volume":"25","author":[{"family":"Kremin","given":"Lena V."},{"family":"Byers-Heinlein","given":"Krista"}],"issued":{"date-parts":[["2021",12,1]]},"citation-key":"kremin.byers-heinlein2021Why"},"label":"page"},{"id":10710,"uris":["http://zotero.org/users/6534732/items/PASP77TC"],"itemData":{"id":10710,"type":"article-journal","abstract":"In the keynote article, “Bilingualism and Cognition”, Valian (2014) has reviewed current research on comparing executive function (EF) in monolingual and bilingual individuals across the lifespan. The conclusion is that there are inconsistent EF advantages from bilingualism and all other cognitive challenging activities primarily because individual differences in these cognitive challenging experiences may collectively attribute to superior EF resulting in inconsistent EF benefit attributable to a single experience. In essence, variability in study participants’ experience and tasks contributes to the inconsistency in the behavioral outcomes observed in monolinguals and bilinguals. Notably, Valian suggests that monolinguals may also engage in other cognitively challenging activities, which have not been accounted for in individual studies, thereby resulting in improved EF similar in magnitude to that related to bilingual experience. Although it was not specified which cognitively challenging activity is more likely to be engaged by monolinguals more than by bilinguals, the question at heart is: is there an EF advantage that can be specifically attributed to bilingual experience? The review addressed in the keynote demonstrates seemingly inconsistent patterns of results. In this commentary, I would like to suggest that, in addition to task measurements, individual bilingual experience is dynamic and multifaceted. Moreover, bilingual experience varies in different communities. Consequently, one potential source of explanation for the inconsistent results in between-group EF performances is the characteristics of the bilinguals (and monolinguals) and their social environments included in these studies.","container-title":"Bilingualism: Language and Cognition","DOI":"10.1017/S1366728914000625","ISSN":"1366-7289, 1469-1841","issue":"1","language":"en","page":"35-36","source":"Cambridge University Press","title":"Who are the bilinguals (and monolinguals)?","volume":"18","author":[{"family":"Luk","given":"Gigi"}],"issued":{"date-parts":[["2015",1]]},"citation-key":"luk2015Who"},"label":"page"},{"id":10778,"uris":["http://zotero.org/users/6534732/items/BSBJH2MD"],"itemData":{"id":10778,"type":"article-journal","abstract":"Bilingual experience is dynamic and poses a challenge for researchers to develop instruments that capture its relevant dimensions. The present study examined responses from a questionnaire administered to 110 heterogeneous bilingual young adults. These questions concern participants' language use, acquisition history, and self-reported proficiency. The questionnaire responses and performances on standardised English proficiency measures were analysed using factor analysis. In order to retain a realistic representation of bilingual experience, the factors were allowed to correlate with each other in the analysis. Two correlating factors were extracted, representing daily bilingual usage and English proficiency. These two factors were also related to self-rated proficiency in English and non-English language. Results were interpreted as supporting the notion that bilingual experience is composed of multiple related dimensions that will need to be considered in assessments of the consequences of bilingualism.","container-title":"Journal of Cognitive Psychology","DOI":"10.1080/20445911.2013.795574","ISSN":"2044-5911","issue":"5","note":"publisher: Routledge\n_eprint: https://doi.org/10.1080/20445911.2013.795574\nPMID: 24073327","page":"605–621","source":"Taylor and Francis+NEJM","title":"Bilingualism is not a categorical variable: Interaction between language proficiency and usage","title-short":"Bilingualism is not a categorical variable","volume":"25","author":[{"family":"Luk","given":"Gigi"},{"family":"Bialystok","given":"Ellen"}],"issued":{"date-parts":[["2013",8,1]]},"citation-key":"luk.bialystok2013Bilingualism"},"label":"page"},{"id":11452,"uris":["http://zotero.org/users/6534732/items/BG9SJ8GF"],"itemData":{"id":11452,"type":"article-journal","abstract":"Recent years have seen a surge in research comparing bilinguals to monolinguals, yet synthesizing this literature is complicated by the diversity of language and social backgrounds behind these dichotomous labels. The current study examines the labels and descriptions reported in 186 studies comparing bilinguals and monolinguals published between 2005–2015 in order to understand how bilingualism has been operationalized and to describe the degree to which different facets of bilingual experience are reported. Proficiency and usage were the most frequently reported features (77% and 79%), followed by language history (67%) and the language of schooling (60%). However, less than half of the studies measured proficiency objectively or reported proportional usage, and even less – 30% – described the sociolinguistic context from which the sample was drawn. Given the increase in language contact due to globalization, more transparent and comprehensive reporting of participant characteristics is critical to building our understanding of how bilingualism affects experience.","container-title":"Bilingualism: Language and Cognition","DOI":"10.1017/S1366728917000682","ISSN":"1366-7289, 1469-1841","issue":"2","language":"en","page":"401-415","source":"Cambridge University Press","title":"Describing bilinguals: A systematic review of labels and descriptions used in the literature between 2005–2015","title-short":"Describing bilinguals","volume":"22","author":[{"family":"Surrain","given":"Sarah"},{"family":"Luk","given":"Gigi"}],"issued":{"date-parts":[["2019",3]]},"citation-key":"surrain.luk2019Describing"},"label":"page"},{"id":9911,"uris":["http://zotero.org/users/6534732/items/VCYMYZ8V"],"itemData":{"id":9911,"type":"article-journal","abstract":"In “The Devil's Dictionary”, Bierce (1911) defined language as “The music with which we charm the serpents guarding another's treasure.” This satirical definition reflects a core truth – humans communicate using language to accomplish social goals. In this Keynote, we urge cognitive scientists and neuroscientists to more fully embrace sociolinguistic and sociocultural experiences as part of their theoretical and empirical purview. To this end, we review theoretical antecedents of such approaches, and offer a new framework – the Systems Framework of Bilingualism – that we hope will be useful in this regard. We conclude with new questions to nudge our discipline towards a more nuanced, inclusive, and socially-informed scientific understanding of multilingual experience. We hope to engage a wide array of researchers united under the broad umbrella of multilingualism (e.g., researchers in neurocognition, sociolinguistics, and applied scientists).","container-title":"Bilingualism: Language and Cognition","DOI":"10.1017/S1366728921001127","ISSN":"1366-7289, 1469-1841","issue":"1","language":"en","page":"1-16","source":"Cambridge University Press","title":"Rethinking multilingual experience through a Systems Framework of Bilingualism","volume":"26","author":[{"family":"Titone","given":"Debra A."},{"family":"Tiv","given":"Mehrgol"}],"issued":{"date-parts":[["2023",1]]},"citation-key":"titone.tiv2023Rethinking"},"label":"page"}],"schema":"https://github.com/citation-style-language/schema/raw/master/csl-citation.json"} </w:instrText>
      </w:r>
      <w:r>
        <w:rPr>
          <w:rFonts w:cs="Times New Roman (Body CS)"/>
        </w:rPr>
        <w:fldChar w:fldCharType="separate"/>
      </w:r>
      <w:r w:rsidR="00B06039" w:rsidRPr="00B06039">
        <w:rPr>
          <w:kern w:val="0"/>
        </w:rPr>
        <w:t xml:space="preserve">(Castro et al., 2022; de Bruin, 2019; DeLuca et al., 2019; Gullifer et al., 2021; Kałamała et al., 2022, 2023; Kremin &amp; Byers-Heinlein, 2021; Luk, 2015; Luk &amp; Bialystok, 2013; Surrain &amp; Luk, 2019; </w:t>
      </w:r>
      <w:r w:rsidR="00B06039" w:rsidRPr="00B06039">
        <w:rPr>
          <w:kern w:val="0"/>
        </w:rPr>
        <w:lastRenderedPageBreak/>
        <w:t>Titone &amp; Tiv, 2023)</w:t>
      </w:r>
      <w:r>
        <w:rPr>
          <w:rFonts w:cs="Times New Roman (Body CS)"/>
        </w:rPr>
        <w:fldChar w:fldCharType="end"/>
      </w:r>
      <w:r>
        <w:rPr>
          <w:rFonts w:cs="Times New Roman (Body CS)"/>
        </w:rPr>
        <w:t>. As such, although this dissertation also uses the terms “(functional) monolingual” and “multilingual” (inclusive of bilinguals), in an attempt to reflect the multidimensionality of mono/multilingualism, linguistic diversity will be quantified as a continuous variable. It is equally important to acknowledge that reducing experiences to a</w:t>
      </w:r>
      <w:r w:rsidR="00175A13">
        <w:rPr>
          <w:rFonts w:cs="Times New Roman (Body CS)"/>
        </w:rPr>
        <w:t xml:space="preserve">ggregated </w:t>
      </w:r>
      <w:r>
        <w:rPr>
          <w:rFonts w:cs="Times New Roman (Body CS)"/>
        </w:rPr>
        <w:t>value</w:t>
      </w:r>
      <w:r w:rsidR="00175A13">
        <w:rPr>
          <w:rFonts w:cs="Times New Roman (Body CS)"/>
        </w:rPr>
        <w:t>s</w:t>
      </w:r>
      <w:r>
        <w:rPr>
          <w:rFonts w:cs="Times New Roman (Body CS)"/>
        </w:rPr>
        <w:t xml:space="preserve"> in itself is problematic and still does not capture the full range and complexities of each individual’s experiences </w:t>
      </w:r>
      <w:r>
        <w:rPr>
          <w:rFonts w:cs="Times New Roman (Body CS)"/>
        </w:rPr>
        <w:fldChar w:fldCharType="begin"/>
      </w:r>
      <w:r>
        <w:rPr>
          <w:rFonts w:cs="Times New Roman (Body CS)"/>
        </w:rPr>
        <w:instrText xml:space="preserve"> ADDIN ZOTERO_ITEM CSL_CITATION {"citationID":"GhFFGjxn","properties":{"formattedCitation":"(Marian &amp; Hayakawa, 2021)","plainCitation":"(Marian &amp; Hayakawa, 2021)","noteIndex":0},"citationItems":[{"id":10719,"uris":["http://zotero.org/users/6534732/items/CEFC4F9P"],"itemData":{"id":10719,"type":"article-journal","abstract":"The study of bilingualism has a history that extends from deciphering ancient multilingual texts to mapping the structure of the multilingual brain. The language experiences of individual bilinguals are equally diverse and characterized by unique contexts of acquisition and use that can shape not only sociocultural identity but also cognitive and neural function. Perhaps unsurprisingly, this variability in scholarly perspectives and language experiences has given rise to a range of methods for defining bilingualism. The goal of this article is to initiate a conversation about the utility of a more unified approach to how we think about, study, and measure bilingualism. Using concrete case studies, we illustrate the value of enhancing communication and streamlining terminology across researchers with different methodologies within questions, different questions within domains, and different domains within scientific inquiry. We specifically consider the utility and feasibility of a bilingualism quotient (BQ) construct, discuss the idea of a BQ relative to the well-established intelligence quotient, and include recommendations for next steps. We conclude that though the variability in language backgrounds and approaches to defining bilingualism presents significant challenges, concerted efforts to systematize and synthesize research across the field may enable the construction of a valid and generalizable index of multilingual experience.","container-title":"Applied Psycholinguistics","DOI":"10.1017/S0142716420000533","ISSN":"0142-7164, 1469-1817","issue":"2","language":"en","page":"527-548","source":"Cambridge University Press","title":"Measuring bilingualism: The quest for a “bilingualism quotient”","title-short":"Measuring bilingualism","volume":"42","author":[{"family":"Marian","given":"Viorica"},{"family":"Hayakawa","given":"Sayuri"}],"issued":{"date-parts":[["2021",3]]},"citation-key":"marian.hayakawa2021Measuring"}}],"schema":"https://github.com/citation-style-language/schema/raw/master/csl-citation.json"} </w:instrText>
      </w:r>
      <w:r>
        <w:rPr>
          <w:rFonts w:cs="Times New Roman (Body CS)"/>
        </w:rPr>
        <w:fldChar w:fldCharType="separate"/>
      </w:r>
      <w:r w:rsidR="00B06039">
        <w:rPr>
          <w:rFonts w:cs="Times New Roman (Body CS)"/>
          <w:noProof/>
        </w:rPr>
        <w:t>(Marian &amp; Hayakawa, 2021)</w:t>
      </w:r>
      <w:r>
        <w:rPr>
          <w:rFonts w:cs="Times New Roman (Body CS)"/>
        </w:rPr>
        <w:fldChar w:fldCharType="end"/>
      </w:r>
      <w:r>
        <w:rPr>
          <w:rFonts w:cs="Times New Roman (Body CS)"/>
        </w:rPr>
        <w:t>, but because linguistic diversity is being used as a predictor variable for the planned analyses, I believe that quantification by way of a continuous measure is the most appropriate method</w:t>
      </w:r>
      <w:r w:rsidR="00175A13">
        <w:rPr>
          <w:rFonts w:cs="Times New Roman (Body CS)"/>
        </w:rPr>
        <w:t xml:space="preserve">. Specifically, I will use a continuous measure of multilingualism called language entropy </w:t>
      </w:r>
      <w:r w:rsidR="00175A13">
        <w:rPr>
          <w:rFonts w:cs="Times New Roman (Body CS)"/>
        </w:rPr>
        <w:fldChar w:fldCharType="begin"/>
      </w:r>
      <w:r w:rsidR="00175A13">
        <w:rPr>
          <w:rFonts w:cs="Times New Roman (Body CS)"/>
        </w:rPr>
        <w:instrText xml:space="preserve"> ADDIN ZOTERO_ITEM CSL_CITATION {"citationID":"LExYi7pf","properties":{"formattedCitation":"(Gullifer &amp; Titone, 2020)","plainCitation":"(Gullifer &amp; Titone, 2020)","noteIndex":0},"citationItems":[{"id":9913,"uris":["http://zotero.org/users/6534732/items/5EA5S3CT"],"itemData":{"id":9913,"type":"article-journal","abstract":"Bilingual and multilingual individuals exhibit variation in everyday language experience. Studies on bilingualism account for individual differences with measures such as L2 age of acquisition, exposure, or language proficiency, but recent theoretical perspectives posit that the relative balance between the two or more languages throughout daily life (i.e., interactional context) is a crucial determinant for language representation, access, and control. We propose an innovative measure to characterize this construct by using entropy to estimate the social diversity of language use. Language entropy is computed from commonly-collected language history data and generalizes to multilingual communicative contexts. We show how language entropy relates to other indices of bilingual experience and that it predicts self-report L2 outcome measures over and above classic measures of language experience. Thus, we proffer language entropy as a means to characterize individual differences in bilingual (and multilingual) language experience related to the social diversity of language use.","container-title":"Bilingualism: Language and Cognition","DOI":"10.1017/S1366728919000026","ISSN":"1366-7289, 1469-1841","issue":"2","language":"en","page":"283-294","source":"Cambridge University Press","title":"Characterizing the social diversity of bilingualism using language entropy","volume":"23","author":[{"family":"Gullifer","given":"Jason W."},{"family":"Titone","given":"Debra"}],"issued":{"date-parts":[["2020",3]]},"citation-key":"gullifer.titone2020Characterizing"}}],"schema":"https://github.com/citation-style-language/schema/raw/master/csl-citation.json"} </w:instrText>
      </w:r>
      <w:r w:rsidR="00175A13">
        <w:rPr>
          <w:rFonts w:cs="Times New Roman (Body CS)"/>
        </w:rPr>
        <w:fldChar w:fldCharType="separate"/>
      </w:r>
      <w:r w:rsidR="00B06039">
        <w:rPr>
          <w:rFonts w:cs="Times New Roman (Body CS)"/>
          <w:noProof/>
        </w:rPr>
        <w:t>(Gullifer &amp; Titone, 2020)</w:t>
      </w:r>
      <w:r w:rsidR="00175A13">
        <w:rPr>
          <w:rFonts w:cs="Times New Roman (Body CS)"/>
        </w:rPr>
        <w:fldChar w:fldCharType="end"/>
      </w:r>
      <w:r w:rsidR="00175A13">
        <w:rPr>
          <w:rFonts w:cs="Times New Roman (Body CS)"/>
        </w:rPr>
        <w:t xml:space="preserve">, a form of Shannon </w:t>
      </w:r>
      <w:r w:rsidR="00FB1A5F">
        <w:rPr>
          <w:rFonts w:cs="Times New Roman (Body CS)"/>
        </w:rPr>
        <w:t>e</w:t>
      </w:r>
      <w:r w:rsidR="00175A13">
        <w:rPr>
          <w:rFonts w:cs="Times New Roman (Body CS)"/>
        </w:rPr>
        <w:t xml:space="preserve">ntropy </w:t>
      </w:r>
      <w:r w:rsidR="00175A13">
        <w:rPr>
          <w:rFonts w:cs="Times New Roman (Body CS)"/>
        </w:rPr>
        <w:fldChar w:fldCharType="begin"/>
      </w:r>
      <w:r w:rsidR="00175A13">
        <w:rPr>
          <w:rFonts w:cs="Times New Roman (Body CS)"/>
        </w:rPr>
        <w:instrText xml:space="preserve"> ADDIN ZOTERO_ITEM CSL_CITATION {"citationID":"8zTntr0T","properties":{"formattedCitation":"(Shannon, 1948)","plainCitation":"(Shannon, 1948)","noteIndex":0},"citationItems":[{"id":11435,"uris":["http://zotero.org/users/6534732/items/ACH9BBYU"],"itemData":{"id":11435,"type":"article-journal","container-title":"The Bell System Technical Journal","DOI":"10.1002/j.1538-7305.1948.tb01338.x","issue":"3","note":"Citation Key: 6773024","page":"379-423","title":"A mathematical theory of communication","volume":"27","author":[{"family":"Shannon","given":"C. E."}],"issued":{"date-parts":[["1948"]]},"citation-key":"6773024"}}],"schema":"https://github.com/citation-style-language/schema/raw/master/csl-citation.json"} </w:instrText>
      </w:r>
      <w:r w:rsidR="00175A13">
        <w:rPr>
          <w:rFonts w:cs="Times New Roman (Body CS)"/>
        </w:rPr>
        <w:fldChar w:fldCharType="separate"/>
      </w:r>
      <w:r w:rsidR="00B06039">
        <w:rPr>
          <w:rFonts w:cs="Times New Roman (Body CS)"/>
          <w:noProof/>
        </w:rPr>
        <w:t>(Shannon, 1948)</w:t>
      </w:r>
      <w:r w:rsidR="00175A13">
        <w:rPr>
          <w:rFonts w:cs="Times New Roman (Body CS)"/>
        </w:rPr>
        <w:fldChar w:fldCharType="end"/>
      </w:r>
      <w:r w:rsidR="00175A13">
        <w:rPr>
          <w:rFonts w:cs="Times New Roman (Body CS)"/>
        </w:rPr>
        <w:t xml:space="preserve">, that was devised to measure the diversity and balance of language use in everyday contexts. Language entropy has been used to explain individual differences in the degree to which multilingualism affects cognitive behaviors in a gradient manner </w:t>
      </w:r>
      <w:r w:rsidR="00175A13">
        <w:rPr>
          <w:rFonts w:cs="Times New Roman (Body CS)"/>
        </w:rPr>
        <w:fldChar w:fldCharType="begin"/>
      </w:r>
      <w:r w:rsidR="00175A13">
        <w:rPr>
          <w:rFonts w:cs="Times New Roman (Body CS)"/>
        </w:rPr>
        <w:instrText xml:space="preserve"> ADDIN ZOTERO_ITEM CSL_CITATION {"citationID":"JtLj7z61","properties":{"formattedCitation":"(DeLuca et al., 2019; Gullifer et al., 2018, 2021; Kepinska et al., 2023; X. Li et al., 2021; Sulpizio et al., 2020; van den Berg et al., 2022; Wagner et al., 2023)","plainCitation":"(DeLuca et al., 2019; Gullifer et al., 2018, 2021; Kepinska et al., 2023; X. Li et al., 2021; Sulpizio et al., 2020; van den Berg et al., 2022; Wagner et al., 2023)","noteIndex":0},"citationItems":[{"id":10708,"uris":["http://zotero.org/users/6534732/items/3ZU4G569"],"itemData":{"id":10708,"type":"article-journal","abstract":"Learning and using an additional language is shown to have an impact on the structure and function of the brain, including in regions involved in cognitive control and the connections between them. However, the available evidence remains variable in terms of the localization, extent, and trajectory of these effects. Variability likely stems from the fact that bilingualism has been routinely operationalized as a categorical variable (bilingual/monolingual), whereas it is a complex and dynamic experience with a number of potentially deterministic factors affecting neural plasticity. Here we present a study investigating the combined effects of experience-based factors (EBFs) in bilingual language use on brain structure and functional connectivity. EBFs include an array of measures of everyday usage of a second language in different types of immersive settings (e.g., amount of use in social settings). Analyses reveal specific adaptations in the brain, both structural and functional, correlated to individual EBFs and their combined effects. Taken together, the data show that the brain adapts to be maximally efficient in the processing and control of two languages, although modulated ultimately by individual language experience.","container-title":"Proceedings of the National Academy of Sciences","DOI":"10.1073/pnas.1811513116","issue":"15","note":"publisher: Proceedings of the National Academy of Sciences","page":"7565-7574","source":"www-pnas-org.cmu.idm.oclc.org (Atypon)","title":"Redefining bilingualism as a spectrum of experiences that differentially affects brain structure and function","volume":"116","author":[{"family":"DeLuca","given":"Vincent"},{"family":"Rothman","given":"Jason"},{"family":"Bialystok","given":"Ellen"},{"family":"Pliatsikas","given":"Christos"}],"issued":{"date-parts":[["2019",4,9]]},"citation-key":"deluca.etal2019Redefining"},"label":"page"},{"id":10774,"uris":["http://zotero.org/users/6534732/items/3TZV5ZNU"],"itemData":{"id":10774,"type":"article-journal","abstract":"We investigated the independent contributions of second language (L2) age of acquisition (AoA) and social diversity of language use on intrinsic brain organization using seed-based resting-state functional connectivity among highly proficient French-English bilinguals. There were two key findings. First, earlier L2 AoA related to greater interhemispheric functional connectivity between homologous frontal brain regions, and to decreased reliance on proactive executive control in an AX-Continuous Performance Task completed outside the scanner. Second, greater diversity in social language use in daily life related to greater connectivity between the anterior cingulate cortex and the putamen bilaterally, and to increased reliance on proactive control in the same task. These findings suggest that early vs. late L2 AoA links to a specialized neural framework for processing two languages that may engage a specific type of executive control (e.g., reactive control). In contrast, higher vs. lower degrees of diversity in social language use link to a broadly distributed set of brain networks implicated in proactive control and context monitoring.","container-title":"Neuropsychologia","DOI":"10.1016/j.neuropsychologia.2018.04.037","ISSN":"0028-3932","journalAbbreviation":"Neuropsychologia","page":"123-134","source":"ScienceDirect","title":"Bilingual experience and resting-state brain connectivity: Impacts of L2 age of acquisition and social diversity of language use on control networks","title-short":"Bilingual experience and resting-state brain connectivity","volume":"117","author":[{"family":"Gullifer","given":"Jason W."},{"family":"Chai","given":"Xiaoqian J."},{"family":"Whitford","given":"Veronica"},{"family":"Pivneva","given":"Irina"},{"family":"Baum","given":"Shari"},{"family":"Klein","given":"Denise"},{"family":"Titone","given":"Debra"}],"issued":{"date-parts":[["2018",8,1]]},"citation-key":"gullifer.etal2018Bilingual"},"label":"page"},{"id":10725,"uris":["http://zotero.org/users/6534732/items/ALR6UEW2"],"itemData":{"id":10725,"type":"article-journal","abstract":"Despite the multifactorial space of language experience in which people continuously vary, bilinguals are often dichotomized into ostensibly homogeneous groups. The timing of language exposure (age of acquisition) to a second language (L2) is one well-studied construct that is known to impact language processing, cognitive processing, and brain organization, but recent work shows that current language exposure is also a crucial determinant in these domains. Critically, many indices of bilingual experience are inherently subjective and based on self-report questionnaires. Such measures have been criticized in favor of objective measures of language ability (e.g., naming ability or verbal fluency). Here, we estimate the bilingual experience jointly as a function of multiple continuous aspects of experience, including the timing of language exposure, the amount of L2 exposure across communicative contexts, and language entropy (a flexible measure of language balance) across communicative contexts. The results suggest that current language exposure exhibits distinct but interrelated patterns depending on the socio-experiential context of language usage. They also suggest that, counterintuitively, our sample more accurately self-assesses L2 proficiency than native language proficiency. A precise quantification of the multidimensional nature of bilingualism will enhance the ability of future research to assess language processing, acquisition, and control.","container-title":"Applied Psycholinguistics","DOI":"10.1017/S0142716420000521","ISSN":"0142-7164, 1469-1817","issue":"2","language":"en","page":"245-278","source":"Cambridge University Press","title":"Bilingual language experience as a multidimensional spectrum: Associations with objective and subjective language proficiency","title-short":"Bilingual language experience as a multidimensional spectrum","volume":"42","author":[{"family":"Gullifer","given":"Jason W."},{"family":"Kousaie","given":"Shanna"},{"family":"Gilbert","given":"Annie C."},{"family":"Grant","given":"Angela"},{"family":"Giroud","given":"Nathalie"},{"family":"Coulter","given":"Kristina"},{"family":"Klein","given":"Denise"},{"family":"Baum","given":"Shari"},{"family":"Phillips","given":"Natalie"},{"family":"Titone","given":"Debra"}],"issued":{"date-parts":[["2021",3]]},"citation-key":"gullifer.etal2021Bilingual"},"label":"page"},{"id":10908,"uris":["http://zotero.org/users/6534732/items/97U7PPRJ"],"itemData":{"id":10908,"type":"article-journal","abstract":"Consequences of multilingualism vary from offering cognitive benefits to poor educational and cognitive outcomes. One aspect of multilingualism that has not been systematically examined is the typology of multilinguals' languages: Do differences and similarities between languages multilinguals are exposed to contribute to the development of their cognition and brain? We investigated n = 162 5–6-year-olds with various language backgrounds on a monolingual-to-quintilingual continuum. Our results show that typological linguistic diversity can be related to expressive vocabulary knowledge in the dominant language. On neural level, it relates to brain activation patterns in (among others) the PGa area in the bilateral IPL, a brain region previously associated with multilingual experience, but never with language typology. We propose an ecologically valid way of describing the continuum of multilingual language experience and provide evidence for both the cognition and the brain of multilingual kindergartners to be related to the typological linguistic diversity of their environment.","container-title":"Scientific Reports","DOI":"10.1038/s41598-023-27952-2","ISSN":"2045-2322","issue":"1","journalAbbreviation":"Sci Rep","language":"en","license":"2023 The Author(s)","note":"publisher: Nature Publishing Group","page":"1947","source":"www.nature.com","title":"Language combinations of multilinguals are reflected in their first-language knowledge and processing","volume":"13","author":[{"family":"Kepinska","given":"Olga"},{"family":"Caballero","given":"Jocelyn"},{"family":"Oliver","given":"Myriam"},{"family":"Marks","given":"Rebecca A."},{"family":"Haft","given":"Stephanie L."},{"family":"Zekelman","given":"Leo"},{"family":"Kovelman","given":"Ioulia"},{"family":"Uchikoshi","given":"Yuuko"},{"family":"Hoeft","given":"Fumiko"}],"issued":{"date-parts":[["2023",2,2]]},"citation-key":"kepinska.etal2023Language"},"label":"page"},{"id":10861,"uris":["http://zotero.org/users/6534732/items/TY6AQ3MD"],"itemData":{"id":10861,"type":"article-journal","abstract":"How bilinguals’ experience in managing multiple languages in different communicative contexts influences the cognitive and neural aspects of executive functions remains unclear. Therefore, we examined whether variations in language experience in young adult bilinguals were associated with data-driven brain functional network patterns (connectivity and signal variability) defined by performance during executive control tasks (Stroop and task-switching). Multiple aspects of language experience, such as the extent of balanced bilingualism in language proficiency and usage, and language diversity across social contexts (i.e., language entropy) were assessed. We found that greater language diversity, rather than balanced bilingualism per se, was related to higher brain network specialization and segregation concentrated on the default mode and executive control networks, and lower signal variability, a pattern linked to smaller RT-indices related to executive functioning of shifting, goal-maintenance, and conflict-monitoring. Our findings underscore the important role of language diversity in influencing bilinguals’ neurocognitive characteristics of executive functioning.","container-title":"Brain and Language","DOI":"10.1016/j.bandl.2021.105026","ISSN":"0093-934X","journalAbbreviation":"Brain and Language","page":"105026","source":"ScienceDirect","title":"Bilingual language entropy influences executive functions through functional connectivity and signal variability","volume":"222","author":[{"family":"Li","given":"Xiaoqian"},{"family":"Ng","given":"Kwun Kei"},{"family":"Wong","given":"Joey Ju Yu"},{"family":"Lee","given":"Jia Wen"},{"family":"Zhou","given":"Juan Helen"},{"family":"Yow","given":"W. Quin"}],"issued":{"date-parts":[["2021",11,1]]},"citation-key":"li.etal2021Bilingual"},"label":"page"},{"id":10858,"uris":["http://zotero.org/users/6534732/items/ASADX5JK"],"itemData":{"id":10858,"type":"article-journal","abstract":"There is currently no agreement on which factor modulates most effectively and enduringly brain plasticity in bilingual individuals. Grouping heterogeneous linguistic profiles under a dichotomous condition (bilingualism versus monolingualism) may obscure critical aspects of language experience underlying neural changes, thus leading to variable and often conflicting findings. In the present study, we overcome these limitations by analyzing the individual and joint contribution of L2 AoA, proficiency and usage – all measured as continuous variables – on the resting-state functional connectivity of the brain networks mediating the specific demands of bilingual language processing: the language network and the executive control network. Our results indicate that bilingual experience – defined as a continuous and multifaceted phenomenon – impacts brain plasticity by modulating the functional connectivity both within and between language and control networks. Each experience-related factor considered played a role in changing the connectivity of these regions. Moreover, the effect of AoA was modulated by proficiency and usage. These findings shed new light on the importance of modeling bilingualism as a gradient measure rather than an all-or-none phenomenon.","container-title":"NeuroImage","DOI":"10.1016/j.neuroimage.2019.116306","ISSN":"1053-8119","journalAbbreviation":"NeuroImage","page":"116306","source":"ScienceDirect","title":"Bilingualism as a gradient measure modulates functional connectivity of language and control networks","volume":"205","author":[{"family":"Sulpizio","given":"Simone"},{"family":"Del Maschio","given":"Nicola"},{"family":"Del Mauro","given":"Gianpaolo"},{"family":"Fedeli","given":"Davide"},{"family":"Abutalebi","given":"Jubin"}],"issued":{"date-parts":[["2020",1,15]]},"citation-key":"sulpizio.etal2020Bilingualism"},"label":"page"},{"id":10856,"uris":["http://zotero.org/users/6534732/items/D83J2RXL"],"itemData":{"id":10856,"type":"article-journal","abstract":"&lt;sec&gt;&lt;title&gt;Introduction&lt;/title&gt;&lt;p&gt;It has been proposed that bilinguals’ language use patterns are differentially associated with executive control. To further examine this, the present study relates the social diversity of bilingual language use to performance on a color-shape switching task (CSST) in a group of bilingual university students with diverse linguistic backgrounds. Crucially, this study used language entropy as a measure of bilinguals’ language use patterns. This continuous measure reflects a spectrum of language use in a variety of social contexts, ranging from compartmentalized use to fully integrated use.&lt;/p&gt;&lt;/sec&gt;&lt;sec&gt;&lt;title&gt;Methods&lt;/title&gt;&lt;p&gt;Language entropy for university and non-university contexts was calculated from questionnaire data on language use. Reaction times (RTs) were measured to calculate global RT and switching and mixing costs on the CSST, representing conflict monitoring, mental set shifting, and goal maintenance, respectively. In addition, this study innovatively recorded a potentially more sensitive measure of set shifting abilities, namely, pupil size during task performance.&lt;/p&gt;&lt;/sec&gt;&lt;sec&gt;&lt;title&gt;Results&lt;/title&gt;&lt;p&gt;Higher university entropy was related to slower global RT. Neither university entropy nor non-university entropy were associated with switching costs as manifested in RTs. However, bilinguals with more compartmentalized language use in non-university contexts showed a larger difference in pupil dilation for switch trials in comparison with non-switch trials. Mixing costs in RTs were reduced for bilinguals with higher diversity of language use in non-university contexts. No such effects were found for university entropy.&lt;/p&gt;&lt;/sec&gt;&lt;sec&gt;&lt;title&gt;Discussion&lt;/title&gt;&lt;p&gt;These results point to the social diversity of bilinguals’ language use as being associated with executive control, but the direction of the effects may depend on social context (university vs. non-university). Importantly, the results also suggest that some of these effects may only be detected by using more sensitive measures, such as pupil dilation. The paper discusses theoretical and practical implications regarding the language entropy measure and the cognitive effects of bilingual experiences more generally, as well as how methodological choices can advance our understanding of these effects.&lt;/p&gt;&lt;/sec&gt;","container-title":"Frontiers in Psychology","DOI":"10.3389/fpsyg.2022.864763","ISSN":"1664-1078","journalAbbreviation":"Front. Psychol.","language":"English","note":"publisher: Frontiers","source":"Frontiers","title":"Language Entropy Relates to Behavioral and Pupil Indices of Executive Control in Young Adult Bilinguals","URL":"https://www.frontiersin.org/journals/psychology/articles/10.3389/fpsyg.2022.864763/full","volume":"13","author":[{"family":"Berg","given":"Floor","non-dropping-particle":"van den"},{"family":"Brouwer","given":"Jelle"},{"family":"Tienkamp","given":"Thomas B."},{"family":"Verhagen","given":"Josje"},{"family":"Keijzer","given":"Merel"}],"accessed":{"date-parts":[["2024",7,10]]},"issued":{"date-parts":[["2022",5,4]]},"citation-key":"vandenberg.etal2022Language"},"label":"page"},{"id":10854,"uris":["http://zotero.org/users/6534732/items/LI9NBDTU"],"itemData":{"id":10854,"type":"article-journal","abstract":"Research examining the cognitive consequences of bilingualism has increasingly relied on continuous measures to capture the degree and nature of bilingual experience, using such variables as proficiency, age of acquisition, and language environments. One such measure, language entropy, indexes the social diversity of contexts in which each language is used. The construct was developed in a particular bilingual context, Montréal, Canada. The present study investigated the extent to which it also applies to a context in which social language use is substantially different from that of Montréal – namely, Toronto, Canada. Following the procedures in the original study, participants were assigned an entropy score and performed the AX-Continuous Performance Task (AX-CPT). Performance was associated with self-rated language proficiency, but unlike the results from Montréal, was not associated with entropy scores. Therefore, differences in the language context influence whether language entropy is related to behavioral performance on a cognitive task.","container-title":"Bilingualism: Language and Cognition","DOI":"10.1017/S1366728923000202","ISSN":"1366-7289, 1469-1841","issue":"5","language":"en","page":"998-1008","source":"Cambridge University Press","title":"Does Language Entropy Shape Cognitive Performance? A Tale of Two Cities","title-short":"Does Language Entropy Shape Cognitive Performance?","volume":"26","author":[{"family":"Wagner","given":"Danika"},{"family":"Bekas","given":"Katerina"},{"family":"Bialystok","given":"Ellen"}],"issued":{"date-parts":[["2023",11]]},"citation-key":"wagner.etal2023Does"},"label":"page"}],"schema":"https://github.com/citation-style-language/schema/raw/master/csl-citation.json"} </w:instrText>
      </w:r>
      <w:r w:rsidR="00175A13">
        <w:rPr>
          <w:rFonts w:cs="Times New Roman (Body CS)"/>
        </w:rPr>
        <w:fldChar w:fldCharType="separate"/>
      </w:r>
      <w:r w:rsidR="00B06039">
        <w:rPr>
          <w:rFonts w:cs="Times New Roman (Body CS)"/>
          <w:noProof/>
        </w:rPr>
        <w:t>(DeLuca et al., 2019; Gullifer et al., 2018, 2021; Kepinska et al., 2023; X. Li et al., 2021; Sulpizio et al., 2020; van den Berg et al., 2022; Wagner et al., 2023)</w:t>
      </w:r>
      <w:r w:rsidR="00175A13">
        <w:rPr>
          <w:rFonts w:cs="Times New Roman (Body CS)"/>
        </w:rPr>
        <w:fldChar w:fldCharType="end"/>
      </w:r>
      <w:r>
        <w:rPr>
          <w:rFonts w:cs="Times New Roman (Body CS)"/>
        </w:rPr>
        <w:t>.</w:t>
      </w:r>
    </w:p>
    <w:p w14:paraId="1CAA457B" w14:textId="3095F87F" w:rsidR="00175A13" w:rsidRDefault="00175A13" w:rsidP="00493EF9">
      <w:pPr>
        <w:spacing w:line="480" w:lineRule="auto"/>
        <w:rPr>
          <w:rFonts w:cs="Times New Roman (Body CS)"/>
        </w:rPr>
      </w:pPr>
      <w:r>
        <w:rPr>
          <w:rFonts w:cs="Times New Roman (Body CS)"/>
        </w:rPr>
        <w:tab/>
        <w:t>For active use of and exposure to known languages, a measure of Multilingual Language Diversity (</w:t>
      </w:r>
      <w:r w:rsidRPr="00493EF9">
        <w:rPr>
          <w:rFonts w:cs="Times New Roman (Body CS)"/>
        </w:rPr>
        <w:t>MLD</w:t>
      </w:r>
      <w:r>
        <w:rPr>
          <w:rFonts w:cs="Times New Roman (Body CS)"/>
        </w:rPr>
        <w:t xml:space="preserve">) will be calculated according to the aggregate score calculation conventions used by the LHQ3 </w:t>
      </w:r>
      <w:r>
        <w:rPr>
          <w:rFonts w:cs="Times New Roman (Body CS)"/>
        </w:rPr>
        <w:fldChar w:fldCharType="begin"/>
      </w:r>
      <w:r>
        <w:rPr>
          <w:rFonts w:cs="Times New Roman (Body CS)"/>
        </w:rPr>
        <w:instrText xml:space="preserve"> ADDIN ZOTERO_ITEM CSL_CITATION {"citationID":"7DrfkW33","properties":{"formattedCitation":"(P. Li et al., 2020)","plainCitation":"(P. Li et al., 2020)","noteIndex":0},"citationItems":[{"id":9882,"uris":["http://zotero.org/users/6534732/items/CS2KV6B9"],"itemData":{"id":9882,"type":"article-journal","abstract":"The language history questionnaire (LHQ) is an important tool for assessing the linguistic background and language proficiency of multilinguals or second language learners. Previously we developed a generic LHQ based on the most commonly asked questions in published studies (Li, Sepanski &amp; Zhao, 2006) and provided a web-based interface (LHQ 2.0) that has flexibility in functionality, accuracy in data recording, and privacy for users and data (Li, Zhang, Tsai &amp; Puls, 2014). LHQ3 (version 3) introduces new functions, developed in response to many comments/requests from users. One important improvement is the addition of an automatic scoring system, in that the new interface automatically calculates aggregated scores for language proficiency, language dominance, and language immersion levels. Finally, LHQ3 allows researchers to assign different weights to the modules when calculating the aggregated scores, addressing the issue of different focuses that different researchers put on multilingual speakers’ language usage and background.","container-title":"Bilingualism: Language and Cognition","DOI":"10.1017/S1366728918001153","ISSN":"1366-7289, 1469-1841","issue":"5","language":"en","page":"938-944","source":"Cambridge University Press","title":"Language History Questionnaire (LHQ3): An enhanced tool for assessing multilingual experience","title-short":"Language History Questionnaire (LHQ3)","volume":"23","author":[{"family":"Li","given":"Ping"},{"family":"Zhang","given":"Fan"},{"family":"Yu","given":"Anya"},{"family":"Zhao","given":"Xiaowei"}],"issued":{"date-parts":[["2020",11]]},"citation-key":"li.etal2020Language"}}],"schema":"https://github.com/citation-style-language/schema/raw/master/csl-citation.json"} </w:instrText>
      </w:r>
      <w:r>
        <w:rPr>
          <w:rFonts w:cs="Times New Roman (Body CS)"/>
        </w:rPr>
        <w:fldChar w:fldCharType="separate"/>
      </w:r>
      <w:r w:rsidR="00B06039">
        <w:rPr>
          <w:rFonts w:cs="Times New Roman (Body CS)"/>
          <w:noProof/>
        </w:rPr>
        <w:t>(P. Li et al., 2020)</w:t>
      </w:r>
      <w:r>
        <w:rPr>
          <w:rFonts w:cs="Times New Roman (Body CS)"/>
        </w:rPr>
        <w:fldChar w:fldCharType="end"/>
      </w:r>
      <w:r>
        <w:rPr>
          <w:rFonts w:cs="Times New Roman (Body CS)"/>
        </w:rPr>
        <w:t>:</w:t>
      </w:r>
      <w:r w:rsidRPr="00175A13">
        <w:t xml:space="preserve"> </w:t>
      </w:r>
      <m:oMath>
        <m:r>
          <w:rPr>
            <w:rFonts w:ascii="Cambria Math" w:hAnsi="Cambria Math"/>
          </w:rPr>
          <m:t>MLD=-</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i/>
                  </w:rPr>
                </m:ctrlPr>
              </m:sSubPr>
              <m:e>
                <m:r>
                  <w:rPr>
                    <w:rFonts w:ascii="Cambria Math" w:hAnsi="Cambria Math"/>
                  </w:rPr>
                  <m:t>log</m:t>
                </m:r>
              </m:e>
              <m:sub>
                <m:r>
                  <m:rPr>
                    <m:sty m:val="p"/>
                  </m:rP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e>
        </m:nary>
      </m:oMath>
      <w:r>
        <w:t>.</w:t>
      </w:r>
      <w:r>
        <w:rPr>
          <w:rFonts w:cs="Times New Roman (Body CS)"/>
        </w:rPr>
        <w:t xml:space="preserve"> The MLD score is a modified form of language entropy </w:t>
      </w:r>
      <w:r>
        <w:rPr>
          <w:rFonts w:cs="Times New Roman (Body CS)"/>
        </w:rPr>
        <w:fldChar w:fldCharType="begin"/>
      </w:r>
      <w:r>
        <w:rPr>
          <w:rFonts w:cs="Times New Roman (Body CS)"/>
        </w:rPr>
        <w:instrText xml:space="preserve"> ADDIN ZOTERO_ITEM CSL_CITATION {"citationID":"QPj3LF00","properties":{"formattedCitation":"(Gullifer &amp; Titone, 2020)","plainCitation":"(Gullifer &amp; Titone, 2020)","noteIndex":0},"citationItems":[{"id":9913,"uris":["http://zotero.org/users/6534732/items/5EA5S3CT"],"itemData":{"id":9913,"type":"article-journal","abstract":"Bilingual and multilingual individuals exhibit variation in everyday language experience. Studies on bilingualism account for individual differences with measures such as L2 age of acquisition, exposure, or language proficiency, but recent theoretical perspectives posit that the relative balance between the two or more languages throughout daily life (i.e., interactional context) is a crucial determinant for language representation, access, and control. We propose an innovative measure to characterize this construct by using entropy to estimate the social diversity of language use. Language entropy is computed from commonly-collected language history data and generalizes to multilingual communicative contexts. We show how language entropy relates to other indices of bilingual experience and that it predicts self-report L2 outcome measures over and above classic measures of language experience. Thus, we proffer language entropy as a means to characterize individual differences in bilingual (and multilingual) language experience related to the social diversity of language use.","container-title":"Bilingualism: Language and Cognition","DOI":"10.1017/S1366728919000026","ISSN":"1366-7289, 1469-1841","issue":"2","language":"en","page":"283-294","source":"Cambridge University Press","title":"Characterizing the social diversity of bilingualism using language entropy","volume":"23","author":[{"family":"Gullifer","given":"Jason W."},{"family":"Titone","given":"Debra"}],"issued":{"date-parts":[["2020",3]]},"citation-key":"gullifer.titone2020Characterizing"}}],"schema":"https://github.com/citation-style-language/schema/raw/master/csl-citation.json"} </w:instrText>
      </w:r>
      <w:r>
        <w:rPr>
          <w:rFonts w:cs="Times New Roman (Body CS)"/>
        </w:rPr>
        <w:fldChar w:fldCharType="separate"/>
      </w:r>
      <w:r w:rsidR="00B06039">
        <w:rPr>
          <w:rFonts w:cs="Times New Roman (Body CS)"/>
          <w:noProof/>
        </w:rPr>
        <w:t>(Gullifer &amp; Titone, 2020)</w:t>
      </w:r>
      <w:r>
        <w:rPr>
          <w:rFonts w:cs="Times New Roman (Body CS)"/>
        </w:rPr>
        <w:fldChar w:fldCharType="end"/>
      </w:r>
      <w:r>
        <w:rPr>
          <w:rFonts w:cs="Times New Roman (Body CS)"/>
        </w:rPr>
        <w:t xml:space="preserve"> that is calculated from the LHQ3 aggregated score of proportion of dominance (</w:t>
      </w:r>
      <w:proofErr w:type="spellStart"/>
      <w:r w:rsidRPr="00175A13">
        <w:rPr>
          <w:rFonts w:cs="Times New Roman (Body CS)"/>
          <w:i/>
          <w:iCs/>
        </w:rPr>
        <w:t>PD</w:t>
      </w:r>
      <w:r w:rsidRPr="00175A13">
        <w:rPr>
          <w:rFonts w:cs="Times New Roman (Body CS)"/>
          <w:i/>
          <w:iCs/>
          <w:vertAlign w:val="subscript"/>
        </w:rPr>
        <w:t>i</w:t>
      </w:r>
      <w:proofErr w:type="spellEnd"/>
      <w:r>
        <w:rPr>
          <w:rFonts w:cs="Times New Roman (Body CS)"/>
        </w:rPr>
        <w:t xml:space="preserve">) for each </w:t>
      </w:r>
      <w:proofErr w:type="spellStart"/>
      <w:r w:rsidRPr="00175A13">
        <w:rPr>
          <w:rFonts w:cs="Times New Roman (Body CS)"/>
          <w:i/>
          <w:iCs/>
        </w:rPr>
        <w:t>i</w:t>
      </w:r>
      <w:r>
        <w:rPr>
          <w:rFonts w:cs="Times New Roman (Body CS)"/>
        </w:rPr>
        <w:t>th</w:t>
      </w:r>
      <w:proofErr w:type="spellEnd"/>
      <w:r>
        <w:rPr>
          <w:rFonts w:cs="Times New Roman (Body CS)"/>
        </w:rPr>
        <w:t xml:space="preserve"> language. </w:t>
      </w:r>
      <w:proofErr w:type="spellStart"/>
      <w:r w:rsidRPr="00175A13">
        <w:rPr>
          <w:rFonts w:cs="Times New Roman (Body CS)"/>
          <w:i/>
          <w:iCs/>
        </w:rPr>
        <w:t>PD</w:t>
      </w:r>
      <w:r w:rsidRPr="00175A13">
        <w:rPr>
          <w:rFonts w:cs="Times New Roman (Body CS)"/>
          <w:i/>
          <w:iCs/>
          <w:vertAlign w:val="subscript"/>
        </w:rPr>
        <w:t>i</w:t>
      </w:r>
      <w:proofErr w:type="spellEnd"/>
      <w:r>
        <w:rPr>
          <w:rFonts w:cs="Times New Roman (Body CS)"/>
          <w:i/>
          <w:iCs/>
          <w:vertAlign w:val="subscript"/>
        </w:rPr>
        <w:t xml:space="preserve"> </w:t>
      </w:r>
      <w:r>
        <w:rPr>
          <w:rFonts w:cs="Times New Roman (Body CS)"/>
        </w:rPr>
        <w:t>is calculated from language dominance</w:t>
      </w:r>
      <w:r w:rsidR="00FB1A5F">
        <w:rPr>
          <w:rFonts w:cs="Times New Roman (Body CS)"/>
        </w:rPr>
        <w:t xml:space="preserve"> </w:t>
      </w:r>
      <w:r w:rsidR="00FB1A5F">
        <w:rPr>
          <w:rFonts w:cs="Times New Roman (Body CS)"/>
        </w:rPr>
        <w:fldChar w:fldCharType="begin"/>
      </w:r>
      <w:r w:rsidR="00B311FA">
        <w:rPr>
          <w:rFonts w:cs="Times New Roman (Body CS)"/>
        </w:rPr>
        <w:instrText xml:space="preserve"> ADDIN ZOTERO_ITEM CSL_CITATION {"citationID":"a1u5r7ce46d","properties":{"formattedCitation":"(Equation 3 of P. Li et al., 2020)","plainCitation":"(Equation 3 of P. Li et al., 2020)","noteIndex":0},"citationItems":[{"id":9882,"uris":["http://zotero.org/users/6534732/items/CS2KV6B9"],"itemData":{"id":9882,"type":"article-journal","abstract":"The language history questionnaire (LHQ) is an important tool for assessing the linguistic background and language proficiency of multilinguals or second language learners. Previously we developed a generic LHQ based on the most commonly asked questions in published studies (Li, Sepanski &amp; Zhao, 2006) and provided a web-based interface (LHQ 2.0) that has flexibility in functionality, accuracy in data recording, and privacy for users and data (Li, Zhang, Tsai &amp; Puls, 2014). LHQ3 (version 3) introduces new functions, developed in response to many comments/requests from users. One important improvement is the addition of an automatic scoring system, in that the new interface automatically calculates aggregated scores for language proficiency, language dominance, and language immersion levels. Finally, LHQ3 allows researchers to assign different weights to the modules when calculating the aggregated scores, addressing the issue of different focuses that different researchers put on multilingual speakers’ language usage and background.","container-title":"Bilingualism: Language and Cognition","DOI":"10.1017/S1366728918001153","ISSN":"1366-7289, 1469-1841","issue":"5","language":"en","page":"938-944","source":"Cambridge University Press","title":"Language History Questionnaire (LHQ3): An enhanced tool for assessing multilingual experience","title-short":"Language History Questionnaire (LHQ3)","volume":"23","author":[{"family":"Li","given":"Ping"},{"family":"Zhang","given":"Fan"},{"family":"Yu","given":"Anya"},{"family":"Zhao","given":"Xiaowei"}],"issued":{"date-parts":[["2020",11]]},"citation-key":"li.etal2020Language"},"prefix":"Equation 3 of "}],"schema":"https://github.com/citation-style-language/schema/raw/master/csl-citation.json"} </w:instrText>
      </w:r>
      <w:r w:rsidR="00FB1A5F">
        <w:rPr>
          <w:rFonts w:cs="Times New Roman (Body CS)"/>
        </w:rPr>
        <w:fldChar w:fldCharType="separate"/>
      </w:r>
      <w:r w:rsidR="00B311FA" w:rsidRPr="00B311FA">
        <w:rPr>
          <w:kern w:val="0"/>
        </w:rPr>
        <w:t>(Equation 3 of P. Li et al., 2020)</w:t>
      </w:r>
      <w:r w:rsidR="00FB1A5F">
        <w:rPr>
          <w:rFonts w:cs="Times New Roman (Body CS)"/>
        </w:rPr>
        <w:fldChar w:fldCharType="end"/>
      </w:r>
      <w:r>
        <w:rPr>
          <w:rFonts w:cs="Times New Roman (Body CS)"/>
        </w:rPr>
        <w:t xml:space="preserve">, which itself is an aggregated score combining self-reported language proficiency </w:t>
      </w:r>
      <w:r w:rsidR="00FB1A5F">
        <w:rPr>
          <w:rFonts w:cs="Times New Roman (Body CS)"/>
        </w:rPr>
        <w:fldChar w:fldCharType="begin"/>
      </w:r>
      <w:r w:rsidR="00B311FA">
        <w:rPr>
          <w:rFonts w:cs="Times New Roman (Body CS)"/>
        </w:rPr>
        <w:instrText xml:space="preserve"> ADDIN ZOTERO_ITEM CSL_CITATION {"citationID":"avrubhgu30","properties":{"formattedCitation":"(Equation 1 of P. Li et al., 2020)","plainCitation":"(Equation 1 of P. Li et al., 2020)","noteIndex":0},"citationItems":[{"id":9882,"uris":["http://zotero.org/users/6534732/items/CS2KV6B9"],"itemData":{"id":9882,"type":"article-journal","abstract":"The language history questionnaire (LHQ) is an important tool for assessing the linguistic background and language proficiency of multilinguals or second language learners. Previously we developed a generic LHQ based on the most commonly asked questions in published studies (Li, Sepanski &amp; Zhao, 2006) and provided a web-based interface (LHQ 2.0) that has flexibility in functionality, accuracy in data recording, and privacy for users and data (Li, Zhang, Tsai &amp; Puls, 2014). LHQ3 (version 3) introduces new functions, developed in response to many comments/requests from users. One important improvement is the addition of an automatic scoring system, in that the new interface automatically calculates aggregated scores for language proficiency, language dominance, and language immersion levels. Finally, LHQ3 allows researchers to assign different weights to the modules when calculating the aggregated scores, addressing the issue of different focuses that different researchers put on multilingual speakers’ language usage and background.","container-title":"Bilingualism: Language and Cognition","DOI":"10.1017/S1366728918001153","ISSN":"1366-7289, 1469-1841","issue":"5","language":"en","page":"938-944","source":"Cambridge University Press","title":"Language History Questionnaire (LHQ3): An enhanced tool for assessing multilingual experience","title-short":"Language History Questionnaire (LHQ3)","volume":"23","author":[{"family":"Li","given":"Ping"},{"family":"Zhang","given":"Fan"},{"family":"Yu","given":"Anya"},{"family":"Zhao","given":"Xiaowei"}],"issued":{"date-parts":[["2020",11]]},"citation-key":"li.etal2020Language"},"prefix":"Equation 1 of "}],"schema":"https://github.com/citation-style-language/schema/raw/master/csl-citation.json"} </w:instrText>
      </w:r>
      <w:r w:rsidR="00FB1A5F">
        <w:rPr>
          <w:rFonts w:cs="Times New Roman (Body CS)"/>
        </w:rPr>
        <w:fldChar w:fldCharType="separate"/>
      </w:r>
      <w:r w:rsidR="00B311FA" w:rsidRPr="00B311FA">
        <w:rPr>
          <w:kern w:val="0"/>
        </w:rPr>
        <w:t>(Equation 1 of P. Li et al., 2020)</w:t>
      </w:r>
      <w:r w:rsidR="00FB1A5F">
        <w:rPr>
          <w:rFonts w:cs="Times New Roman (Body CS)"/>
        </w:rPr>
        <w:fldChar w:fldCharType="end"/>
      </w:r>
      <w:r w:rsidR="00FB1A5F">
        <w:rPr>
          <w:rFonts w:cs="Times New Roman (Body CS)"/>
        </w:rPr>
        <w:t xml:space="preserve"> </w:t>
      </w:r>
      <w:r>
        <w:rPr>
          <w:rFonts w:cs="Times New Roman (Body CS)"/>
        </w:rPr>
        <w:t>and language usage</w:t>
      </w:r>
      <w:r w:rsidR="00FB1A5F">
        <w:rPr>
          <w:rFonts w:cs="Times New Roman (Body CS)"/>
        </w:rPr>
        <w:t xml:space="preserve"> reported in hours of use per day in different contexts</w:t>
      </w:r>
      <w:r>
        <w:rPr>
          <w:rFonts w:cs="Times New Roman (Body CS)"/>
        </w:rPr>
        <w:t>.</w:t>
      </w:r>
    </w:p>
    <w:p w14:paraId="5D30E514" w14:textId="188B6F7A" w:rsidR="00FB1A5F" w:rsidRDefault="00FB1A5F" w:rsidP="00493EF9">
      <w:pPr>
        <w:spacing w:line="480" w:lineRule="auto"/>
        <w:rPr>
          <w:rFonts w:cs="Times New Roman (Body CS)"/>
        </w:rPr>
      </w:pPr>
      <w:r>
        <w:rPr>
          <w:rFonts w:cs="Times New Roman (Body CS)"/>
        </w:rPr>
        <w:lastRenderedPageBreak/>
        <w:tab/>
        <w:t xml:space="preserve">The range of values for language entropy using the standard equation from </w:t>
      </w:r>
      <w:proofErr w:type="spellStart"/>
      <w:r>
        <w:rPr>
          <w:rFonts w:cs="Times New Roman (Body CS)"/>
        </w:rPr>
        <w:t>Gullifer</w:t>
      </w:r>
      <w:proofErr w:type="spellEnd"/>
      <w:r>
        <w:rPr>
          <w:rFonts w:cs="Times New Roman (Body CS)"/>
        </w:rPr>
        <w:t xml:space="preserve"> &amp; Titone </w:t>
      </w:r>
      <w:r>
        <w:rPr>
          <w:rFonts w:cs="Times New Roman (Body CS)"/>
        </w:rPr>
        <w:fldChar w:fldCharType="begin"/>
      </w:r>
      <w:r>
        <w:rPr>
          <w:rFonts w:cs="Times New Roman (Body CS)"/>
        </w:rPr>
        <w:instrText xml:space="preserve"> ADDIN ZOTERO_ITEM CSL_CITATION {"citationID":"wj6kT73l","properties":{"formattedCitation":"(2020)","plainCitation":"(2020)","noteIndex":0},"citationItems":[{"id":9913,"uris":["http://zotero.org/users/6534732/items/5EA5S3CT"],"itemData":{"id":9913,"type":"article-journal","abstract":"Bilingual and multilingual individuals exhibit variation in everyday language experience. Studies on bilingualism account for individual differences with measures such as L2 age of acquisition, exposure, or language proficiency, but recent theoretical perspectives posit that the relative balance between the two or more languages throughout daily life (i.e., interactional context) is a crucial determinant for language representation, access, and control. We propose an innovative measure to characterize this construct by using entropy to estimate the social diversity of language use. Language entropy is computed from commonly-collected language history data and generalizes to multilingual communicative contexts. We show how language entropy relates to other indices of bilingual experience and that it predicts self-report L2 outcome measures over and above classic measures of language experience. Thus, we proffer language entropy as a means to characterize individual differences in bilingual (and multilingual) language experience related to the social diversity of language use.","container-title":"Bilingualism: Language and Cognition","DOI":"10.1017/S1366728919000026","ISSN":"1366-7289, 1469-1841","issue":"2","language":"en","page":"283-294","source":"Cambridge University Press","title":"Characterizing the social diversity of bilingualism using language entropy","volume":"23","author":[{"family":"Gullifer","given":"Jason W."},{"family":"Titone","given":"Debra"}],"issued":{"date-parts":[["2020",3]]},"citation-key":"gullifer.titone2020Characterizing"},"suppress-author":true}],"schema":"https://github.com/citation-style-language/schema/raw/master/csl-citation.json"} </w:instrText>
      </w:r>
      <w:r>
        <w:rPr>
          <w:rFonts w:cs="Times New Roman (Body CS)"/>
        </w:rPr>
        <w:fldChar w:fldCharType="separate"/>
      </w:r>
      <w:r w:rsidR="00B06039">
        <w:rPr>
          <w:rFonts w:cs="Times New Roman (Body CS)"/>
          <w:noProof/>
        </w:rPr>
        <w:t>(2020)</w:t>
      </w:r>
      <w:r>
        <w:rPr>
          <w:rFonts w:cs="Times New Roman (Body CS)"/>
        </w:rPr>
        <w:fldChar w:fldCharType="end"/>
      </w:r>
      <w:r>
        <w:rPr>
          <w:rFonts w:cs="Times New Roman (Body CS)"/>
        </w:rPr>
        <w:t xml:space="preserve"> is 0 to </w:t>
      </w:r>
      <m:oMath>
        <m:func>
          <m:funcPr>
            <m:ctrlPr>
              <w:rPr>
                <w:rFonts w:ascii="Cambria Math" w:hAnsi="Cambria Math" w:cs="Times New Roman (Body CS)"/>
                <w:i/>
              </w:rPr>
            </m:ctrlPr>
          </m:funcPr>
          <m:fName>
            <m:sSub>
              <m:sSubPr>
                <m:ctrlPr>
                  <w:rPr>
                    <w:rFonts w:ascii="Cambria Math" w:hAnsi="Cambria Math" w:cs="Times New Roman (Body CS)"/>
                    <w:i/>
                  </w:rPr>
                </m:ctrlPr>
              </m:sSubPr>
              <m:e>
                <m:r>
                  <w:rPr>
                    <w:rFonts w:ascii="Cambria Math" w:hAnsi="Cambria Math" w:cs="Times New Roman (Body CS)"/>
                  </w:rPr>
                  <m:t>log</m:t>
                </m:r>
              </m:e>
              <m:sub>
                <m:r>
                  <w:rPr>
                    <w:rFonts w:ascii="Cambria Math" w:hAnsi="Cambria Math" w:cs="Times New Roman (Body CS)"/>
                  </w:rPr>
                  <m:t>2</m:t>
                </m:r>
              </m:sub>
            </m:sSub>
          </m:fName>
          <m:e>
            <m:r>
              <w:rPr>
                <w:rFonts w:ascii="Cambria Math" w:hAnsi="Cambria Math" w:cs="Times New Roman (Body CS)"/>
              </w:rPr>
              <m:t>n</m:t>
            </m:r>
          </m:e>
        </m:func>
      </m:oMath>
      <w:r>
        <w:rPr>
          <w:rFonts w:cs="Times New Roman (Body CS)"/>
        </w:rPr>
        <w:t xml:space="preserve">, where </w:t>
      </w:r>
      <w:r>
        <w:rPr>
          <w:rFonts w:cs="Times New Roman (Body CS)"/>
          <w:i/>
          <w:iCs/>
        </w:rPr>
        <w:t>n</w:t>
      </w:r>
      <w:r>
        <w:rPr>
          <w:rFonts w:cs="Times New Roman (Body CS)"/>
        </w:rPr>
        <w:t xml:space="preserve"> represents the total number of languages reported. Complete usage of one language means that maximum language entropy (</w:t>
      </w:r>
      <w:r w:rsidRPr="00FB1A5F">
        <w:rPr>
          <w:rFonts w:cs="Times New Roman (Body CS)"/>
          <w:i/>
          <w:iCs/>
        </w:rPr>
        <w:t>H</w:t>
      </w:r>
      <w:r>
        <w:rPr>
          <w:rFonts w:cs="Times New Roman (Body CS)"/>
        </w:rPr>
        <w:t xml:space="preserve">) is </w:t>
      </w:r>
      <m:oMath>
        <m:func>
          <m:funcPr>
            <m:ctrlPr>
              <w:rPr>
                <w:rFonts w:ascii="Cambria Math" w:hAnsi="Cambria Math" w:cs="Times New Roman (Body CS)"/>
                <w:i/>
              </w:rPr>
            </m:ctrlPr>
          </m:funcPr>
          <m:fName>
            <m:sSub>
              <m:sSubPr>
                <m:ctrlPr>
                  <w:rPr>
                    <w:rFonts w:ascii="Cambria Math" w:hAnsi="Cambria Math" w:cs="Times New Roman (Body CS)"/>
                    <w:i/>
                  </w:rPr>
                </m:ctrlPr>
              </m:sSubPr>
              <m:e>
                <m:r>
                  <w:rPr>
                    <w:rFonts w:ascii="Cambria Math" w:hAnsi="Cambria Math" w:cs="Times New Roman (Body CS)"/>
                  </w:rPr>
                  <m:t>log</m:t>
                </m:r>
              </m:e>
              <m:sub>
                <m:r>
                  <w:rPr>
                    <w:rFonts w:ascii="Cambria Math" w:hAnsi="Cambria Math" w:cs="Times New Roman (Body CS)"/>
                  </w:rPr>
                  <m:t>2</m:t>
                </m:r>
              </m:sub>
            </m:sSub>
          </m:fName>
          <m:e>
            <m:r>
              <w:rPr>
                <w:rFonts w:ascii="Cambria Math" w:hAnsi="Cambria Math" w:cs="Times New Roman (Body CS)"/>
              </w:rPr>
              <m:t>1=0</m:t>
            </m:r>
          </m:e>
        </m:func>
      </m:oMath>
      <w:r>
        <w:rPr>
          <w:rFonts w:cs="Times New Roman (Body CS)"/>
        </w:rPr>
        <w:t xml:space="preserve">, equal usage of two languages means maximum </w:t>
      </w:r>
      <m:oMath>
        <m:func>
          <m:funcPr>
            <m:ctrlPr>
              <w:rPr>
                <w:rFonts w:ascii="Cambria Math" w:hAnsi="Cambria Math" w:cs="Times New Roman (Body CS)"/>
                <w:i/>
              </w:rPr>
            </m:ctrlPr>
          </m:funcPr>
          <m:fName>
            <m:sSub>
              <m:sSubPr>
                <m:ctrlPr>
                  <w:rPr>
                    <w:rFonts w:ascii="Cambria Math" w:hAnsi="Cambria Math" w:cs="Times New Roman (Body CS)"/>
                    <w:i/>
                  </w:rPr>
                </m:ctrlPr>
              </m:sSubPr>
              <m:e>
                <m:r>
                  <w:rPr>
                    <w:rFonts w:ascii="Cambria Math" w:hAnsi="Cambria Math" w:cs="Times New Roman (Body CS)"/>
                  </w:rPr>
                  <m:t>H</m:t>
                </m:r>
                <m:r>
                  <m:rPr>
                    <m:sty m:val="p"/>
                  </m:rPr>
                  <w:rPr>
                    <w:rFonts w:ascii="Cambria Math" w:hAnsi="Cambria Math" w:cs="Times New Roman (Body CS)"/>
                  </w:rPr>
                  <m:t xml:space="preserve">= </m:t>
                </m:r>
                <m:r>
                  <w:rPr>
                    <w:rFonts w:ascii="Cambria Math" w:hAnsi="Cambria Math" w:cs="Times New Roman (Body CS)"/>
                  </w:rPr>
                  <m:t>log</m:t>
                </m:r>
              </m:e>
              <m:sub>
                <m:r>
                  <w:rPr>
                    <w:rFonts w:ascii="Cambria Math" w:hAnsi="Cambria Math" w:cs="Times New Roman (Body CS)"/>
                  </w:rPr>
                  <m:t>2</m:t>
                </m:r>
              </m:sub>
            </m:sSub>
          </m:fName>
          <m:e>
            <m:r>
              <w:rPr>
                <w:rFonts w:ascii="Cambria Math" w:hAnsi="Cambria Math" w:cs="Times New Roman (Body CS)"/>
              </w:rPr>
              <m:t>2=1</m:t>
            </m:r>
          </m:e>
        </m:func>
      </m:oMath>
      <w:r>
        <w:rPr>
          <w:rFonts w:cs="Times New Roman (Body CS)"/>
        </w:rPr>
        <w:t xml:space="preserve">, and equal usage of three languages means maximum </w:t>
      </w:r>
      <m:oMath>
        <m:func>
          <m:funcPr>
            <m:ctrlPr>
              <w:rPr>
                <w:rFonts w:ascii="Cambria Math" w:hAnsi="Cambria Math" w:cs="Times New Roman (Body CS)"/>
                <w:i/>
              </w:rPr>
            </m:ctrlPr>
          </m:funcPr>
          <m:fName>
            <m:sSub>
              <m:sSubPr>
                <m:ctrlPr>
                  <w:rPr>
                    <w:rFonts w:ascii="Cambria Math" w:hAnsi="Cambria Math" w:cs="Times New Roman (Body CS)"/>
                    <w:i/>
                  </w:rPr>
                </m:ctrlPr>
              </m:sSubPr>
              <m:e>
                <m:r>
                  <w:rPr>
                    <w:rFonts w:ascii="Cambria Math" w:hAnsi="Cambria Math" w:cs="Times New Roman (Body CS)"/>
                  </w:rPr>
                  <m:t>H</m:t>
                </m:r>
                <m:r>
                  <m:rPr>
                    <m:sty m:val="p"/>
                  </m:rPr>
                  <w:rPr>
                    <w:rFonts w:ascii="Cambria Math" w:hAnsi="Cambria Math" w:cs="Times New Roman (Body CS)"/>
                  </w:rPr>
                  <m:t xml:space="preserve">= </m:t>
                </m:r>
                <m:r>
                  <w:rPr>
                    <w:rFonts w:ascii="Cambria Math" w:hAnsi="Cambria Math" w:cs="Times New Roman (Body CS)"/>
                  </w:rPr>
                  <m:t>log</m:t>
                </m:r>
              </m:e>
              <m:sub>
                <m:r>
                  <w:rPr>
                    <w:rFonts w:ascii="Cambria Math" w:hAnsi="Cambria Math" w:cs="Times New Roman (Body CS)"/>
                  </w:rPr>
                  <m:t>2</m:t>
                </m:r>
              </m:sub>
            </m:sSub>
          </m:fName>
          <m:e>
            <m:r>
              <w:rPr>
                <w:rFonts w:ascii="Cambria Math" w:hAnsi="Cambria Math" w:cs="Times New Roman (Body CS)"/>
              </w:rPr>
              <m:t>3≈1.58</m:t>
            </m:r>
          </m:e>
        </m:func>
      </m:oMath>
      <w:r>
        <w:rPr>
          <w:rFonts w:cs="Times New Roman (Body CS)"/>
        </w:rPr>
        <w:t xml:space="preserve">. Using the LHQ3, participants can report use of up to four languages, which means that the range of MLD scores across participants is from 0 to 2 given that </w:t>
      </w:r>
      <m:oMath>
        <m:func>
          <m:funcPr>
            <m:ctrlPr>
              <w:rPr>
                <w:rFonts w:ascii="Cambria Math" w:hAnsi="Cambria Math" w:cs="Times New Roman (Body CS)"/>
                <w:i/>
              </w:rPr>
            </m:ctrlPr>
          </m:funcPr>
          <m:fName>
            <m:sSub>
              <m:sSubPr>
                <m:ctrlPr>
                  <w:rPr>
                    <w:rFonts w:ascii="Cambria Math" w:hAnsi="Cambria Math" w:cs="Times New Roman (Body CS)"/>
                    <w:i/>
                  </w:rPr>
                </m:ctrlPr>
              </m:sSubPr>
              <m:e>
                <m:r>
                  <w:rPr>
                    <w:rFonts w:ascii="Cambria Math" w:hAnsi="Cambria Math" w:cs="Times New Roman (Body CS)"/>
                  </w:rPr>
                  <m:t>log</m:t>
                </m:r>
              </m:e>
              <m:sub>
                <m:r>
                  <w:rPr>
                    <w:rFonts w:ascii="Cambria Math" w:hAnsi="Cambria Math" w:cs="Times New Roman (Body CS)"/>
                  </w:rPr>
                  <m:t>2</m:t>
                </m:r>
              </m:sub>
            </m:sSub>
          </m:fName>
          <m:e>
            <m:r>
              <w:rPr>
                <w:rFonts w:ascii="Cambria Math" w:hAnsi="Cambria Math" w:cs="Times New Roman (Body CS)"/>
              </w:rPr>
              <m:t>4=2</m:t>
            </m:r>
          </m:e>
        </m:func>
      </m:oMath>
      <w:r>
        <w:rPr>
          <w:rFonts w:cs="Times New Roman (Body CS)"/>
        </w:rPr>
        <w:t>,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One MLD score will be calculated per participant</w:t>
      </w:r>
      <w:r w:rsidR="00493EF9">
        <w:rPr>
          <w:rFonts w:cs="Times New Roman (Body CS)"/>
        </w:rPr>
        <w:t>, which will be known as Active Multilingual Language Diversity (MLD-A)</w:t>
      </w:r>
      <w:r>
        <w:rPr>
          <w:rFonts w:cs="Times New Roman (Body CS)"/>
        </w:rPr>
        <w:t>.</w:t>
      </w:r>
    </w:p>
    <w:p w14:paraId="18B69056" w14:textId="2A095D2B" w:rsidR="00213AFC" w:rsidRDefault="00FB1A5F" w:rsidP="00493EF9">
      <w:pPr>
        <w:spacing w:line="480" w:lineRule="auto"/>
        <w:rPr>
          <w:rFonts w:cs="Times New Roman (Body CS)"/>
        </w:rPr>
      </w:pPr>
      <w:r>
        <w:rPr>
          <w:rFonts w:cs="Times New Roman (Body CS)"/>
        </w:rPr>
        <w:tab/>
        <w:t xml:space="preserve">For passive use of and exposure to both known and unknown languages, a modified measure of language entropy will similarly be calculated using the </w:t>
      </w:r>
      <w:proofErr w:type="spellStart"/>
      <w:r>
        <w:rPr>
          <w:rFonts w:cs="Times New Roman (Body CS)"/>
          <w:i/>
          <w:iCs/>
        </w:rPr>
        <w:t>languageEntropy</w:t>
      </w:r>
      <w:proofErr w:type="spellEnd"/>
      <w:r>
        <w:rPr>
          <w:rFonts w:cs="Times New Roman (Body CS)"/>
        </w:rPr>
        <w:t xml:space="preserve"> R package </w:t>
      </w:r>
      <w:r>
        <w:rPr>
          <w:rFonts w:cs="Times New Roman (Body CS)"/>
        </w:rPr>
        <w:fldChar w:fldCharType="begin"/>
      </w:r>
      <w:r>
        <w:rPr>
          <w:rFonts w:cs="Times New Roman (Body CS)"/>
        </w:rPr>
        <w:instrText xml:space="preserve"> ADDIN ZOTERO_ITEM CSL_CITATION {"citationID":"QmngfBLx","properties":{"formattedCitation":"(Gullifer &amp; Titone, 2018)","plainCitation":"(Gullifer &amp; Titone, 2018)","noteIndex":0},"citationItems":[{"id":10675,"uris":["http://zotero.org/users/6534732/items/VF4L9L6S"],"itemData":{"id":10675,"type":"software","abstract":"No description provided.","note":"DOI: 10.5281/zenodo.1403272","source":"zenodo.org","title":"Compute language entropy with {languageEntropy}","URL":"https://github.com/jasongullifer/languageEntropy","author":[{"family":"Gullifer","given":"Jason W."},{"family":"Titone","given":"Debra"}],"accessed":{"date-parts":[["2024",7,10]]},"issued":{"date-parts":[["2018"]]},"citation-key":"gullifer.titone2018Compute"}}],"schema":"https://github.com/citation-style-language/schema/raw/master/csl-citation.json"} </w:instrText>
      </w:r>
      <w:r>
        <w:rPr>
          <w:rFonts w:cs="Times New Roman (Body CS)"/>
        </w:rPr>
        <w:fldChar w:fldCharType="separate"/>
      </w:r>
      <w:r w:rsidR="00B06039">
        <w:rPr>
          <w:rFonts w:cs="Times New Roman (Body CS)"/>
          <w:noProof/>
        </w:rPr>
        <w:t>(Gullifer &amp; Titone, 2018)</w:t>
      </w:r>
      <w:r>
        <w:rPr>
          <w:rFonts w:cs="Times New Roman (Body CS)"/>
        </w:rPr>
        <w:fldChar w:fldCharType="end"/>
      </w:r>
      <w:r>
        <w:rPr>
          <w:rFonts w:cs="Times New Roman (Body CS)"/>
        </w:rPr>
        <w:t xml:space="preserve">. Language entropy will be calculated separately for each context using the standard language entropy equation </w:t>
      </w:r>
      <w:r>
        <w:rPr>
          <w:rFonts w:cs="Times New Roman (Body CS)"/>
        </w:rPr>
        <w:fldChar w:fldCharType="begin"/>
      </w:r>
      <w:r>
        <w:rPr>
          <w:rFonts w:cs="Times New Roman (Body CS)"/>
        </w:rPr>
        <w:instrText xml:space="preserve"> ADDIN ZOTERO_ITEM CSL_CITATION {"citationID":"7zTZMqgH","properties":{"formattedCitation":"(Gullifer &amp; Titone, 2020)","plainCitation":"(Gullifer &amp; Titone, 2020)","noteIndex":0},"citationItems":[{"id":9913,"uris":["http://zotero.org/users/6534732/items/5EA5S3CT"],"itemData":{"id":9913,"type":"article-journal","abstract":"Bilingual and multilingual individuals exhibit variation in everyday language experience. Studies on bilingualism account for individual differences with measures such as L2 age of acquisition, exposure, or language proficiency, but recent theoretical perspectives posit that the relative balance between the two or more languages throughout daily life (i.e., interactional context) is a crucial determinant for language representation, access, and control. We propose an innovative measure to characterize this construct by using entropy to estimate the social diversity of language use. Language entropy is computed from commonly-collected language history data and generalizes to multilingual communicative contexts. We show how language entropy relates to other indices of bilingual experience and that it predicts self-report L2 outcome measures over and above classic measures of language experience. Thus, we proffer language entropy as a means to characterize individual differences in bilingual (and multilingual) language experience related to the social diversity of language use.","container-title":"Bilingualism: Language and Cognition","DOI":"10.1017/S1366728919000026","ISSN":"1366-7289, 1469-1841","issue":"2","language":"en","page":"283-294","source":"Cambridge University Press","title":"Characterizing the social diversity of bilingualism using language entropy","volume":"23","author":[{"family":"Gullifer","given":"Jason W."},{"family":"Titone","given":"Debra"}],"issued":{"date-parts":[["2020",3]]},"citation-key":"gullifer.titone2020Characterizing"}}],"schema":"https://github.com/citation-style-language/schema/raw/master/csl-citation.json"} </w:instrText>
      </w:r>
      <w:r>
        <w:rPr>
          <w:rFonts w:cs="Times New Roman (Body CS)"/>
        </w:rPr>
        <w:fldChar w:fldCharType="separate"/>
      </w:r>
      <w:r w:rsidR="00B06039">
        <w:rPr>
          <w:rFonts w:cs="Times New Roman (Body CS)"/>
          <w:noProof/>
        </w:rPr>
        <w:t>(Gullifer &amp; Titone, 2020)</w:t>
      </w:r>
      <w:r>
        <w:rPr>
          <w:rFonts w:cs="Times New Roman (Body CS)"/>
        </w:rPr>
        <w:fldChar w:fldCharType="end"/>
      </w:r>
      <w:r>
        <w:rPr>
          <w:rFonts w:cs="Times New Roman (Body CS)"/>
        </w:rPr>
        <w:t xml:space="preserve">: </w:t>
      </w:r>
      <m:oMath>
        <m:r>
          <w:rPr>
            <w:rFonts w:ascii="Cambria Math" w:hAnsi="Cambria Math" w:cs="Times New Roman (Body CS)"/>
          </w:rPr>
          <m:t>H</m:t>
        </m:r>
        <m:r>
          <w:rPr>
            <w:rFonts w:ascii="Cambria Math" w:hAnsi="Cambria Math"/>
          </w:rPr>
          <m:t xml:space="preserve">= - </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log</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w:r>
        <w:rPr>
          <w:rFonts w:cs="Times New Roman (Body CS)"/>
        </w:rPr>
        <w:t xml:space="preserve">, where </w:t>
      </w:r>
      <w:r>
        <w:rPr>
          <w:rFonts w:cs="Times New Roman (Body CS)"/>
          <w:i/>
          <w:iCs/>
        </w:rPr>
        <w:t xml:space="preserve">n </w:t>
      </w:r>
      <w:r>
        <w:rPr>
          <w:rFonts w:cs="Times New Roman (Body CS)"/>
        </w:rPr>
        <w:t xml:space="preserve">is the number of languages reported and </w:t>
      </w:r>
      <w:r>
        <w:rPr>
          <w:rFonts w:cs="Times New Roman (Body CS)"/>
          <w:i/>
          <w:iCs/>
        </w:rPr>
        <w:t>P</w:t>
      </w:r>
      <w:r w:rsidRPr="00FB1A5F">
        <w:rPr>
          <w:rFonts w:cs="Times New Roman (Body CS)"/>
          <w:i/>
          <w:iCs/>
          <w:vertAlign w:val="subscript"/>
        </w:rPr>
        <w:t>i</w:t>
      </w:r>
      <w:r>
        <w:rPr>
          <w:rFonts w:cs="Times New Roman (Body CS)"/>
          <w:i/>
          <w:iCs/>
          <w:vertAlign w:val="subscript"/>
        </w:rPr>
        <w:t xml:space="preserve"> </w:t>
      </w:r>
      <w:r>
        <w:rPr>
          <w:rFonts w:cs="Times New Roman (Body CS)"/>
        </w:rPr>
        <w:t xml:space="preserve">is the proportion of language usage/exposure, converted from the reported percentage. This will result in 10 entropy values per participant. Following Li et al., </w:t>
      </w:r>
      <w:r>
        <w:rPr>
          <w:rFonts w:cs="Times New Roman (Body CS)"/>
        </w:rPr>
        <w:fldChar w:fldCharType="begin"/>
      </w:r>
      <w:r>
        <w:rPr>
          <w:rFonts w:cs="Times New Roman (Body CS)"/>
        </w:rPr>
        <w:instrText xml:space="preserve"> ADDIN ZOTERO_ITEM CSL_CITATION {"citationID":"QbKK2Et3","properties":{"formattedCitation":"(2021)","plainCitation":"(2021)","noteIndex":0},"citationItems":[{"id":10861,"uris":["http://zotero.org/users/6534732/items/TY6AQ3MD"],"itemData":{"id":10861,"type":"article-journal","abstract":"How bilinguals’ experience in managing multiple languages in different communicative contexts influences the cognitive and neural aspects of executive functions remains unclear. Therefore, we examined whether variations in language experience in young adult bilinguals were associated with data-driven brain functional network patterns (connectivity and signal variability) defined by performance during executive control tasks (Stroop and task-switching). Multiple aspects of language experience, such as the extent of balanced bilingualism in language proficiency and usage, and language diversity across social contexts (i.e., language entropy) were assessed. We found that greater language diversity, rather than balanced bilingualism per se, was related to higher brain network specialization and segregation concentrated on the default mode and executive control networks, and lower signal variability, a pattern linked to smaller RT-indices related to executive functioning of shifting, goal-maintenance, and conflict-monitoring. Our findings underscore the important role of language diversity in influencing bilinguals’ neurocognitive characteristics of executive functioning.","container-title":"Brain and Language","DOI":"10.1016/j.bandl.2021.105026","ISSN":"0093-934X","journalAbbreviation":"Brain and Language","page":"105026","source":"ScienceDirect","title":"Bilingual language entropy influences executive functions through functional connectivity and signal variability","volume":"222","author":[{"family":"Li","given":"Xiaoqian"},{"family":"Ng","given":"Kwun Kei"},{"family":"Wong","given":"Joey Ju Yu"},{"family":"Lee","given":"Jia Wen"},{"family":"Zhou","given":"Juan Helen"},{"family":"Yow","given":"W. Quin"}],"issued":{"date-parts":[["2021",11,1]]},"citation-key":"li.etal2021Bilingual"},"suppress-author":true}],"schema":"https://github.com/citation-style-language/schema/raw/master/csl-citation.json"} </w:instrText>
      </w:r>
      <w:r>
        <w:rPr>
          <w:rFonts w:cs="Times New Roman (Body CS)"/>
        </w:rPr>
        <w:fldChar w:fldCharType="separate"/>
      </w:r>
      <w:r w:rsidR="00B06039">
        <w:rPr>
          <w:rFonts w:cs="Times New Roman (Body CS)"/>
          <w:noProof/>
        </w:rPr>
        <w:t>(2021)</w:t>
      </w:r>
      <w:r>
        <w:rPr>
          <w:rFonts w:cs="Times New Roman (Body CS)"/>
        </w:rPr>
        <w:fldChar w:fldCharType="end"/>
      </w:r>
      <w:r>
        <w:rPr>
          <w:rFonts w:cs="Times New Roman (Body CS)"/>
        </w:rPr>
        <w:t xml:space="preserve">, to aggregate the entropy values and account for individual differences in time spent across different contexts, the aggregated score will be computed as the weight language entropy, weighted by the proportion of time spent in a week for each context, using the following equation: </w:t>
      </w:r>
      <m:oMath>
        <m:sSub>
          <m:sSubPr>
            <m:ctrlPr>
              <w:rPr>
                <w:rFonts w:ascii="Cambria Math" w:hAnsi="Cambria Math" w:cs="Times New Roman (Body CS)"/>
                <w:i/>
              </w:rPr>
            </m:ctrlPr>
          </m:sSubPr>
          <m:e>
            <m:r>
              <w:rPr>
                <w:rFonts w:ascii="Cambria Math" w:hAnsi="Cambria Math" w:cs="Times New Roman (Body CS)"/>
              </w:rPr>
              <m:t>H</m:t>
            </m:r>
          </m:e>
          <m:sub>
            <m:r>
              <w:rPr>
                <w:rFonts w:ascii="Cambria Math" w:hAnsi="Cambria Math" w:cs="Times New Roman (Body CS)"/>
              </w:rPr>
              <m:t>w</m:t>
            </m:r>
          </m:sub>
        </m:sSub>
        <m:r>
          <w:rPr>
            <w:rFonts w:ascii="Cambria Math" w:hAnsi="Cambria Math"/>
          </w:rPr>
          <m:t xml:space="preserve">= - </m:t>
        </m:r>
        <m:nary>
          <m:naryPr>
            <m:chr m:val="∑"/>
            <m:limLoc m:val="subSup"/>
            <m:ctrlPr>
              <w:rPr>
                <w:rFonts w:ascii="Cambria Math" w:hAnsi="Cambria Math"/>
                <w:i/>
              </w:rPr>
            </m:ctrlPr>
          </m:naryPr>
          <m:sub>
            <m:r>
              <w:rPr>
                <w:rFonts w:ascii="Cambria Math" w:hAnsi="Cambria Math"/>
              </w:rPr>
              <m:t>c=1</m:t>
            </m:r>
          </m:sub>
          <m:sup>
            <m:r>
              <w:rPr>
                <w:rFonts w:ascii="Cambria Math" w:hAnsi="Cambria Math"/>
              </w:rPr>
              <m:t>10</m:t>
            </m:r>
          </m:sup>
          <m:e>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m:t>
                </m:r>
              </m:sub>
            </m:sSub>
          </m:e>
        </m:nary>
      </m:oMath>
      <w:r>
        <w:rPr>
          <w:rFonts w:cs="Times New Roman (Body CS)"/>
        </w:rPr>
        <w:t xml:space="preserve">, where </w:t>
      </w:r>
      <w:r w:rsidRPr="00FB1A5F">
        <w:rPr>
          <w:rFonts w:cs="Times New Roman (Body CS)"/>
          <w:i/>
          <w:iCs/>
        </w:rPr>
        <w:t>T</w:t>
      </w:r>
      <w:r w:rsidRPr="00FB1A5F">
        <w:rPr>
          <w:rFonts w:cs="Times New Roman (Body CS)"/>
          <w:i/>
          <w:iCs/>
          <w:vertAlign w:val="subscript"/>
        </w:rPr>
        <w:t>c</w:t>
      </w:r>
      <w:r>
        <w:rPr>
          <w:rFonts w:cs="Times New Roman (Body CS)"/>
        </w:rPr>
        <w:t xml:space="preserve"> is the proportion of time spent in </w:t>
      </w:r>
      <w:r>
        <w:rPr>
          <w:rFonts w:cs="Times New Roman (Body CS)"/>
        </w:rPr>
        <w:lastRenderedPageBreak/>
        <w:t xml:space="preserve">each context, converted from the reported percentage, and </w:t>
      </w:r>
      <w:proofErr w:type="spellStart"/>
      <w:r w:rsidRPr="00FB1A5F">
        <w:rPr>
          <w:rFonts w:cs="Times New Roman (Body CS)"/>
          <w:i/>
          <w:iCs/>
        </w:rPr>
        <w:t>H</w:t>
      </w:r>
      <w:r w:rsidRPr="00FB1A5F">
        <w:rPr>
          <w:rFonts w:cs="Times New Roman (Body CS)"/>
          <w:i/>
          <w:iCs/>
          <w:vertAlign w:val="subscript"/>
        </w:rPr>
        <w:t>c</w:t>
      </w:r>
      <w:proofErr w:type="spellEnd"/>
      <w:r>
        <w:rPr>
          <w:rFonts w:cs="Times New Roman (Body CS)"/>
        </w:rPr>
        <w:t xml:space="preserve"> is the calculated language entropy for the given context.</w:t>
      </w:r>
      <w:r w:rsidR="00493EF9">
        <w:rPr>
          <w:rFonts w:cs="Times New Roman (Body CS)"/>
        </w:rPr>
        <w:t xml:space="preserve"> This measure will be known as Passive Multilingual Language Diversity (MLD-P).</w:t>
      </w:r>
    </w:p>
    <w:p w14:paraId="0C359ADD" w14:textId="2DC43B95" w:rsidR="00FB1A5F" w:rsidRDefault="00FB1A5F" w:rsidP="00493EF9">
      <w:pPr>
        <w:spacing w:line="480" w:lineRule="auto"/>
        <w:rPr>
          <w:rFonts w:cs="Times New Roman (Body CS)"/>
        </w:rPr>
      </w:pPr>
      <w:r>
        <w:rPr>
          <w:rFonts w:cs="Times New Roman (Body CS)"/>
        </w:rPr>
        <w:tab/>
        <w:t xml:space="preserve">Overall, this results in two indices of linguistic diversity: </w:t>
      </w:r>
      <w:r w:rsidRPr="00493EF9">
        <w:rPr>
          <w:rFonts w:cs="Times New Roman (Body CS)"/>
          <w:iCs/>
        </w:rPr>
        <w:t>MLD</w:t>
      </w:r>
      <w:r w:rsidR="00493EF9">
        <w:rPr>
          <w:rFonts w:cs="Times New Roman (Body CS)"/>
        </w:rPr>
        <w:t>-A</w:t>
      </w:r>
      <w:r>
        <w:rPr>
          <w:rFonts w:cs="Times New Roman (Body CS)"/>
        </w:rPr>
        <w:t>, as an index of linguistic diversity of known languages through active use and exposure, and</w:t>
      </w:r>
      <w:r w:rsidR="00493EF9">
        <w:rPr>
          <w:rFonts w:cs="Times New Roman (Body CS)"/>
        </w:rPr>
        <w:t xml:space="preserve"> MLD-P</w:t>
      </w:r>
      <w:r>
        <w:rPr>
          <w:rFonts w:cs="Times New Roman (Body CS)"/>
        </w:rPr>
        <w:t xml:space="preserve">, as an index of linguistic diversity of known and unknown languages through passive use and exposure. These indices remain separate </w:t>
      </w:r>
      <w:r w:rsidR="00493EF9">
        <w:rPr>
          <w:rFonts w:cs="Times New Roman (Body CS)"/>
        </w:rPr>
        <w:t xml:space="preserve">to represent related but different constructs: specifically, the MLD-P index enables the representation of diverse language use and exposure for those who are functionally monolingual by convention usage of the term, while the MLD-A index is derived from measures of the validated LHQ3 and remains consistent with previous gradient measures of multilingualism as assessed through language entropy </w:t>
      </w:r>
      <w:r w:rsidR="00493EF9">
        <w:rPr>
          <w:rFonts w:cs="Times New Roman (Body CS)"/>
        </w:rPr>
        <w:fldChar w:fldCharType="begin"/>
      </w:r>
      <w:r w:rsidR="00493EF9">
        <w:rPr>
          <w:rFonts w:cs="Times New Roman (Body CS)"/>
        </w:rPr>
        <w:instrText xml:space="preserve"> ADDIN ZOTERO_ITEM CSL_CITATION {"citationID":"rbr7ib3p","properties":{"formattedCitation":"(Gullifer et al., 2018, 2021)","plainCitation":"(Gullifer et al., 2018, 2021)","noteIndex":0},"citationItems":[{"id":10774,"uris":["http://zotero.org/users/6534732/items/3TZV5ZNU"],"itemData":{"id":10774,"type":"article-journal","abstract":"We investigated the independent contributions of second language (L2) age of acquisition (AoA) and social diversity of language use on intrinsic brain organization using seed-based resting-state functional connectivity among highly proficient French-English bilinguals. There were two key findings. First, earlier L2 AoA related to greater interhemispheric functional connectivity between homologous frontal brain regions, and to decreased reliance on proactive executive control in an AX-Continuous Performance Task completed outside the scanner. Second, greater diversity in social language use in daily life related to greater connectivity between the anterior cingulate cortex and the putamen bilaterally, and to increased reliance on proactive control in the same task. These findings suggest that early vs. late L2 AoA links to a specialized neural framework for processing two languages that may engage a specific type of executive control (e.g., reactive control). In contrast, higher vs. lower degrees of diversity in social language use link to a broadly distributed set of brain networks implicated in proactive control and context monitoring.","container-title":"Neuropsychologia","DOI":"10.1016/j.neuropsychologia.2018.04.037","ISSN":"0028-3932","journalAbbreviation":"Neuropsychologia","page":"123-134","source":"ScienceDirect","title":"Bilingual experience and resting-state brain connectivity: Impacts of L2 age of acquisition and social diversity of language use on control networks","title-short":"Bilingual experience and resting-state brain connectivity","volume":"117","author":[{"family":"Gullifer","given":"Jason W."},{"family":"Chai","given":"Xiaoqian J."},{"family":"Whitford","given":"Veronica"},{"family":"Pivneva","given":"Irina"},{"family":"Baum","given":"Shari"},{"family":"Klein","given":"Denise"},{"family":"Titone","given":"Debra"}],"issued":{"date-parts":[["2018",8,1]]},"citation-key":"gullifer.etal2018Bilingual"},"label":"page"},{"id":10725,"uris":["http://zotero.org/users/6534732/items/ALR6UEW2"],"itemData":{"id":10725,"type":"article-journal","abstract":"Despite the multifactorial space of language experience in which people continuously vary, bilinguals are often dichotomized into ostensibly homogeneous groups. The timing of language exposure (age of acquisition) to a second language (L2) is one well-studied construct that is known to impact language processing, cognitive processing, and brain organization, but recent work shows that current language exposure is also a crucial determinant in these domains. Critically, many indices of bilingual experience are inherently subjective and based on self-report questionnaires. Such measures have been criticized in favor of objective measures of language ability (e.g., naming ability or verbal fluency). Here, we estimate the bilingual experience jointly as a function of multiple continuous aspects of experience, including the timing of language exposure, the amount of L2 exposure across communicative contexts, and language entropy (a flexible measure of language balance) across communicative contexts. The results suggest that current language exposure exhibits distinct but interrelated patterns depending on the socio-experiential context of language usage. They also suggest that, counterintuitively, our sample more accurately self-assesses L2 proficiency than native language proficiency. A precise quantification of the multidimensional nature of bilingualism will enhance the ability of future research to assess language processing, acquisition, and control.","container-title":"Applied Psycholinguistics","DOI":"10.1017/S0142716420000521","ISSN":"0142-7164, 1469-1817","issue":"2","language":"en","page":"245-278","source":"Cambridge University Press","title":"Bilingual language experience as a multidimensional spectrum: Associations with objective and subjective language proficiency","title-short":"Bilingual language experience as a multidimensional spectrum","volume":"42","author":[{"family":"Gullifer","given":"Jason W."},{"family":"Kousaie","given":"Shanna"},{"family":"Gilbert","given":"Annie C."},{"family":"Grant","given":"Angela"},{"family":"Giroud","given":"Nathalie"},{"family":"Coulter","given":"Kristina"},{"family":"Klein","given":"Denise"},{"family":"Baum","given":"Shari"},{"family":"Phillips","given":"Natalie"},{"family":"Titone","given":"Debra"}],"issued":{"date-parts":[["2021",3]]},"citation-key":"gullifer.etal2021Bilingual"},"label":"page"}],"schema":"https://github.com/citation-style-language/schema/raw/master/csl-citation.json"} </w:instrText>
      </w:r>
      <w:r w:rsidR="00493EF9">
        <w:rPr>
          <w:rFonts w:cs="Times New Roman (Body CS)"/>
        </w:rPr>
        <w:fldChar w:fldCharType="separate"/>
      </w:r>
      <w:r w:rsidR="00B06039">
        <w:rPr>
          <w:rFonts w:cs="Times New Roman (Body CS)"/>
          <w:noProof/>
        </w:rPr>
        <w:t>(Gullifer et al., 2018, 2021)</w:t>
      </w:r>
      <w:r w:rsidR="00493EF9">
        <w:rPr>
          <w:rFonts w:cs="Times New Roman (Body CS)"/>
        </w:rPr>
        <w:fldChar w:fldCharType="end"/>
      </w:r>
      <w:r w:rsidR="00493EF9">
        <w:rPr>
          <w:rFonts w:cs="Times New Roman (Body CS)"/>
        </w:rPr>
        <w:t>.</w:t>
      </w:r>
    </w:p>
    <w:p w14:paraId="7AD90FE2" w14:textId="754E1675" w:rsidR="00493EF9" w:rsidRDefault="00493EF9" w:rsidP="00493EF9">
      <w:pPr>
        <w:spacing w:line="480" w:lineRule="auto"/>
        <w:rPr>
          <w:rFonts w:cs="Times New Roman (Body CS)"/>
        </w:rPr>
      </w:pPr>
      <w:r>
        <w:rPr>
          <w:rFonts w:cs="Times New Roman (Body CS)"/>
        </w:rPr>
        <w:tab/>
        <w:t>Here are two examples. Participant A is a late-in-life bilingual that reports current equal dominance (proficiency and usage) of her L1 and L2, English and Mandarin. Her MLD-A score would be the sum of 0.50*log</w:t>
      </w:r>
      <w:r w:rsidRPr="00493EF9">
        <w:rPr>
          <w:rFonts w:cs="Times New Roman (Body CS)"/>
          <w:vertAlign w:val="subscript"/>
        </w:rPr>
        <w:t>2</w:t>
      </w:r>
      <w:r>
        <w:rPr>
          <w:rFonts w:cs="Times New Roman (Body CS)"/>
        </w:rPr>
        <w:t>(0.50), for English, and 0.50*log</w:t>
      </w:r>
      <w:r w:rsidRPr="00493EF9">
        <w:rPr>
          <w:rFonts w:cs="Times New Roman (Body CS)"/>
          <w:vertAlign w:val="subscript"/>
        </w:rPr>
        <w:t>2</w:t>
      </w:r>
      <w:r>
        <w:rPr>
          <w:rFonts w:cs="Times New Roman (Body CS)"/>
        </w:rPr>
        <w:t xml:space="preserve">(0.50), for Mandarin, multiplied by -1, which results in </w:t>
      </w:r>
      <w:r w:rsidRPr="00493EF9">
        <w:rPr>
          <w:rFonts w:cs="Times New Roman (Body CS)"/>
          <w:b/>
          <w:bCs/>
        </w:rPr>
        <w:t>MLD-A = 1</w:t>
      </w:r>
      <w:r>
        <w:rPr>
          <w:rFonts w:cs="Times New Roman (Body CS)"/>
        </w:rPr>
        <w:t>. For passive use and exposure, suppose that most of her entertainment and interpersonal communicative contexts are equally in English and Mandarin, but she is only sometimes exposed to Mandarin in work contexts (30% of the time), and listens to K-pop music in addition to music in English and Mandarin (40%, 30%, 30% respectively). The language entropy for the work context would be the sum of 0.70*log</w:t>
      </w:r>
      <w:r w:rsidRPr="00493EF9">
        <w:rPr>
          <w:rFonts w:cs="Times New Roman (Body CS)"/>
          <w:vertAlign w:val="subscript"/>
        </w:rPr>
        <w:t>2</w:t>
      </w:r>
      <w:r>
        <w:rPr>
          <w:rFonts w:cs="Times New Roman (Body CS)"/>
        </w:rPr>
        <w:t>(0.70), for English, and 0.30*log</w:t>
      </w:r>
      <w:r w:rsidRPr="00493EF9">
        <w:rPr>
          <w:rFonts w:cs="Times New Roman (Body CS)"/>
          <w:vertAlign w:val="subscript"/>
        </w:rPr>
        <w:t>2</w:t>
      </w:r>
      <w:r>
        <w:rPr>
          <w:rFonts w:cs="Times New Roman (Body CS)"/>
        </w:rPr>
        <w:t>(0.30), for Mandarin, multiplied by -1, which results in H</w:t>
      </w:r>
      <w:r w:rsidRPr="00493EF9">
        <w:rPr>
          <w:rFonts w:cs="Times New Roman (Body CS)"/>
          <w:vertAlign w:val="subscript"/>
        </w:rPr>
        <w:t>1</w:t>
      </w:r>
      <w:r>
        <w:rPr>
          <w:rFonts w:cs="Times New Roman (Body CS)"/>
        </w:rPr>
        <w:t xml:space="preserve"> = 0.51. The language entropy for the music context would be the sum of 0.40*log</w:t>
      </w:r>
      <w:r w:rsidRPr="00493EF9">
        <w:rPr>
          <w:rFonts w:cs="Times New Roman (Body CS)"/>
          <w:vertAlign w:val="subscript"/>
        </w:rPr>
        <w:t>2</w:t>
      </w:r>
      <w:r>
        <w:rPr>
          <w:rFonts w:cs="Times New Roman (Body CS)"/>
        </w:rPr>
        <w:t>(0.40), for Korean, 0.30*log</w:t>
      </w:r>
      <w:r w:rsidRPr="00493EF9">
        <w:rPr>
          <w:rFonts w:cs="Times New Roman (Body CS)"/>
          <w:vertAlign w:val="subscript"/>
        </w:rPr>
        <w:t>2</w:t>
      </w:r>
      <w:r>
        <w:rPr>
          <w:rFonts w:cs="Times New Roman (Body CS)"/>
        </w:rPr>
        <w:t>(0.30), for English, and 0.30*log</w:t>
      </w:r>
      <w:r w:rsidRPr="00493EF9">
        <w:rPr>
          <w:rFonts w:cs="Times New Roman (Body CS)"/>
          <w:vertAlign w:val="subscript"/>
        </w:rPr>
        <w:t>2</w:t>
      </w:r>
      <w:r>
        <w:rPr>
          <w:rFonts w:cs="Times New Roman (Body CS)"/>
        </w:rPr>
        <w:t xml:space="preserve">(0.30), for </w:t>
      </w:r>
      <w:r w:rsidR="00CD384A">
        <w:rPr>
          <w:rFonts w:cs="Times New Roman (Body CS)"/>
        </w:rPr>
        <w:t>Mandarin</w:t>
      </w:r>
      <w:r>
        <w:rPr>
          <w:rFonts w:cs="Times New Roman (Body CS)"/>
        </w:rPr>
        <w:t>, multiplied by -1, which results in H</w:t>
      </w:r>
      <w:r w:rsidRPr="00493EF9">
        <w:rPr>
          <w:rFonts w:cs="Times New Roman (Body CS)"/>
          <w:vertAlign w:val="subscript"/>
        </w:rPr>
        <w:t>2</w:t>
      </w:r>
      <w:r>
        <w:rPr>
          <w:rFonts w:cs="Times New Roman (Body CS)"/>
        </w:rPr>
        <w:t xml:space="preserve"> = 1.57 (nearly equal passive usage of all three</w:t>
      </w:r>
      <w:r w:rsidR="00910C35">
        <w:rPr>
          <w:rFonts w:cs="Times New Roman (Body CS)"/>
        </w:rPr>
        <w:t>)</w:t>
      </w:r>
      <w:r>
        <w:rPr>
          <w:rFonts w:cs="Times New Roman (Body CS)"/>
        </w:rPr>
        <w:t xml:space="preserve">. If we assume the remaining eight contexts are equal </w:t>
      </w:r>
      <w:r>
        <w:rPr>
          <w:rFonts w:cs="Times New Roman (Body CS)"/>
        </w:rPr>
        <w:lastRenderedPageBreak/>
        <w:t xml:space="preserve">proportions of English and Mandarin, the remaining eight language entropy values would be H = 1. Out of simplicity, let’s assume all 10 contexts occur at equal frequency (10% of the time), such that the weighted sum of the language entropy for the 10 contexts is the sum of 0.10*0.51 for work, 0.10*1.57 for music, and 0.10*1 for the remaining eight contexts, which results in </w:t>
      </w:r>
      <w:r w:rsidRPr="00493EF9">
        <w:rPr>
          <w:rFonts w:cs="Times New Roman (Body CS)"/>
          <w:b/>
          <w:bCs/>
        </w:rPr>
        <w:t>MLD-P = 1.008</w:t>
      </w:r>
      <w:r>
        <w:rPr>
          <w:rFonts w:cs="Times New Roman (Body CS)"/>
        </w:rPr>
        <w:t>. The MLD-A score indicates that Participant A is a completely integrated bilingual in terms of active usage, while the MLD-P score indicates that Participant A is not only an integrated bilingual in terms of passive language use and exposure, but also is exposed to more than the two languages (MLD score above 1).</w:t>
      </w:r>
    </w:p>
    <w:p w14:paraId="65B83F00" w14:textId="5DFAECE9" w:rsidR="00213AFC" w:rsidRDefault="00493EF9" w:rsidP="00493EF9">
      <w:pPr>
        <w:spacing w:line="480" w:lineRule="auto"/>
        <w:rPr>
          <w:rFonts w:cs="Times New Roman (Body CS)"/>
        </w:rPr>
      </w:pPr>
      <w:r>
        <w:rPr>
          <w:rFonts w:cs="Times New Roman (Body CS)"/>
        </w:rPr>
        <w:tab/>
        <w:t xml:space="preserve">The second example is Participant B, who considers herself a functional monolingual of her L1 English. She learned Spanish in high school for 3 </w:t>
      </w:r>
      <w:proofErr w:type="gramStart"/>
      <w:r>
        <w:rPr>
          <w:rFonts w:cs="Times New Roman (Body CS)"/>
        </w:rPr>
        <w:t>years, but</w:t>
      </w:r>
      <w:proofErr w:type="gramEnd"/>
      <w:r>
        <w:rPr>
          <w:rFonts w:cs="Times New Roman (Body CS)"/>
        </w:rPr>
        <w:t xml:space="preserve"> rates her proficiency as very poor across the four skills and reports no active usage in her daily life, resulting in proportions of language dominance of 0.98 for English and 0.02 for Spanish. Her MLD-A score is 0.98*log</w:t>
      </w:r>
      <w:r w:rsidRPr="00493EF9">
        <w:rPr>
          <w:rFonts w:cs="Times New Roman (Body CS)"/>
          <w:vertAlign w:val="subscript"/>
        </w:rPr>
        <w:t>2</w:t>
      </w:r>
      <w:r>
        <w:rPr>
          <w:rFonts w:cs="Times New Roman (Body CS)"/>
        </w:rPr>
        <w:t>(0.98) + 0.02*log</w:t>
      </w:r>
      <w:r w:rsidRPr="00493EF9">
        <w:rPr>
          <w:rFonts w:cs="Times New Roman (Body CS)"/>
          <w:vertAlign w:val="subscript"/>
        </w:rPr>
        <w:t>2</w:t>
      </w:r>
      <w:r>
        <w:rPr>
          <w:rFonts w:cs="Times New Roman (Body CS)"/>
        </w:rPr>
        <w:t xml:space="preserve">(0.02) multiplied by -1, which results in </w:t>
      </w:r>
      <w:r w:rsidRPr="00493EF9">
        <w:rPr>
          <w:rFonts w:cs="Times New Roman (Body CS)"/>
          <w:b/>
          <w:bCs/>
        </w:rPr>
        <w:t>MLD-A = 0.14</w:t>
      </w:r>
      <w:r>
        <w:rPr>
          <w:rFonts w:cs="Times New Roman (Body CS)"/>
        </w:rPr>
        <w:t>, which reflects her learning of a second language as some point in her life, but mainly dominance of her L1, as her score is closer to 0. For passive use and exposure, suppose she watches films and TV for 15% of the time during a typical week in English (80%) and Japanese (20%), she is in out of home contexts for 10% of the time during a typical week, and 5% of that accounts for when she shops at a Mexican grocery store where she is exposed to, and she is at home 25% of the week where she lives with two roommates that speak Hindi to each other, which she hears about 10% of the time. The remaining contexts, which account for the remaining 50% she only uses or is exposed to her L1 English, which results in H = 0, which will not contribute to the weighted sum. The three contributing language entropy values are calculated as 0.80*log</w:t>
      </w:r>
      <w:r w:rsidRPr="00493EF9">
        <w:rPr>
          <w:rFonts w:cs="Times New Roman (Body CS)"/>
          <w:vertAlign w:val="subscript"/>
        </w:rPr>
        <w:t>2</w:t>
      </w:r>
      <w:r>
        <w:rPr>
          <w:rFonts w:cs="Times New Roman (Body CS)"/>
        </w:rPr>
        <w:t>(0.80), for English, + 0.20*log</w:t>
      </w:r>
      <w:r w:rsidRPr="00493EF9">
        <w:rPr>
          <w:rFonts w:cs="Times New Roman (Body CS)"/>
          <w:vertAlign w:val="subscript"/>
        </w:rPr>
        <w:t>2</w:t>
      </w:r>
      <w:r>
        <w:rPr>
          <w:rFonts w:cs="Times New Roman (Body CS)"/>
        </w:rPr>
        <w:t>(0.20), for Japanese, multiplied by -1, which results in H</w:t>
      </w:r>
      <w:r w:rsidRPr="00493EF9">
        <w:rPr>
          <w:rFonts w:cs="Times New Roman (Body CS)"/>
          <w:vertAlign w:val="subscript"/>
        </w:rPr>
        <w:t>1</w:t>
      </w:r>
      <w:r>
        <w:rPr>
          <w:rFonts w:cs="Times New Roman (Body CS)"/>
        </w:rPr>
        <w:t xml:space="preserve"> = 0.72 for </w:t>
      </w:r>
      <w:r>
        <w:rPr>
          <w:rFonts w:cs="Times New Roman (Body CS)"/>
        </w:rPr>
        <w:lastRenderedPageBreak/>
        <w:t>film/TV, 0.95*log</w:t>
      </w:r>
      <w:r w:rsidRPr="00493EF9">
        <w:rPr>
          <w:rFonts w:cs="Times New Roman (Body CS)"/>
          <w:vertAlign w:val="subscript"/>
        </w:rPr>
        <w:t>2</w:t>
      </w:r>
      <w:r>
        <w:rPr>
          <w:rFonts w:cs="Times New Roman (Body CS)"/>
        </w:rPr>
        <w:t>(0.95), for English, + 0.05*log</w:t>
      </w:r>
      <w:r w:rsidRPr="00493EF9">
        <w:rPr>
          <w:rFonts w:cs="Times New Roman (Body CS)"/>
          <w:vertAlign w:val="subscript"/>
        </w:rPr>
        <w:t>2</w:t>
      </w:r>
      <w:r>
        <w:rPr>
          <w:rFonts w:cs="Times New Roman (Body CS)"/>
        </w:rPr>
        <w:t>(0.05), for Spanish, multiplied by -1, which results in H</w:t>
      </w:r>
      <w:r w:rsidRPr="00493EF9">
        <w:rPr>
          <w:rFonts w:cs="Times New Roman (Body CS)"/>
          <w:vertAlign w:val="subscript"/>
        </w:rPr>
        <w:t>2</w:t>
      </w:r>
      <w:r>
        <w:rPr>
          <w:rFonts w:cs="Times New Roman (Body CS)"/>
        </w:rPr>
        <w:t xml:space="preserve"> = 0.29, for out of home, and 0.90*log</w:t>
      </w:r>
      <w:r w:rsidRPr="00493EF9">
        <w:rPr>
          <w:rFonts w:cs="Times New Roman (Body CS)"/>
          <w:vertAlign w:val="subscript"/>
        </w:rPr>
        <w:t>2</w:t>
      </w:r>
      <w:r>
        <w:rPr>
          <w:rFonts w:cs="Times New Roman (Body CS)"/>
        </w:rPr>
        <w:t>(0.90), for English, + 0.10*log</w:t>
      </w:r>
      <w:r w:rsidRPr="00493EF9">
        <w:rPr>
          <w:rFonts w:cs="Times New Roman (Body CS)"/>
          <w:vertAlign w:val="subscript"/>
        </w:rPr>
        <w:t>2</w:t>
      </w:r>
      <w:r>
        <w:rPr>
          <w:rFonts w:cs="Times New Roman (Body CS)"/>
        </w:rPr>
        <w:t>(0.10), for Hindi, multiplied by -1, which results in H</w:t>
      </w:r>
      <w:r w:rsidRPr="00493EF9">
        <w:rPr>
          <w:rFonts w:cs="Times New Roman (Body CS)"/>
          <w:vertAlign w:val="subscript"/>
        </w:rPr>
        <w:t>3</w:t>
      </w:r>
      <w:r>
        <w:rPr>
          <w:rFonts w:cs="Times New Roman (Body CS)"/>
        </w:rPr>
        <w:t xml:space="preserve"> = 0.47 for at home. The weighted sum of these entropy values is 0.15*0.72 + 0.10*0.29 + 0.25*0.47, which results in </w:t>
      </w:r>
      <w:r w:rsidRPr="00493EF9">
        <w:rPr>
          <w:rFonts w:cs="Times New Roman (Body CS)"/>
          <w:b/>
          <w:bCs/>
        </w:rPr>
        <w:t>MLD-P = 0.25</w:t>
      </w:r>
      <w:r>
        <w:rPr>
          <w:rFonts w:cs="Times New Roman (Body CS)"/>
        </w:rPr>
        <w:t xml:space="preserve">. </w:t>
      </w:r>
      <w:r w:rsidR="00CE3391">
        <w:rPr>
          <w:rFonts w:cs="Times New Roman (Body CS)"/>
        </w:rPr>
        <w:t>The MLD-A score indicates that Participant B has very little active experience with an L2, and a</w:t>
      </w:r>
      <w:r>
        <w:rPr>
          <w:rFonts w:cs="Times New Roman (Body CS)"/>
        </w:rPr>
        <w:t xml:space="preserve">lthough the MLD-P score is relatively low, </w:t>
      </w:r>
      <w:r w:rsidR="00CE3391">
        <w:rPr>
          <w:rFonts w:cs="Times New Roman (Body CS)"/>
        </w:rPr>
        <w:t>the MLD-P score indicates that Participant B is passively exposed an additional language besides her L1 to a greater degree compared to her active usage of language. Note that the MLD-P score is below 1 because in each context contributing to the score, Participant B is only exposed to two languages (English and another language), despite the fact that the pair of languages is different between the contexts. Overall</w:t>
      </w:r>
      <w:r>
        <w:rPr>
          <w:rFonts w:cs="Times New Roman (Body CS)"/>
        </w:rPr>
        <w:t>, the inclusion of both of these scores is important to represent the multidimensionality of experiential linguistic diversity.</w:t>
      </w:r>
      <w:r w:rsidR="009663DD">
        <w:rPr>
          <w:rFonts w:cs="Times New Roman (Body CS)"/>
        </w:rPr>
        <w:t xml:space="preserve"> Both MLD-A and MLD-P will be used as predictor values in the regression models used to examine the effect of  experiential linguistic diversity on L1 and L2 categorization.</w:t>
      </w:r>
    </w:p>
    <w:p w14:paraId="6C7C15F1" w14:textId="0C2D3AF6" w:rsidR="00520E69" w:rsidRPr="00093B99" w:rsidRDefault="00493EF9" w:rsidP="009932B5">
      <w:pPr>
        <w:pStyle w:val="Heading3"/>
      </w:pPr>
      <w:bookmarkStart w:id="17" w:name="_Ref169703920"/>
      <w:bookmarkStart w:id="18" w:name="_Ref173256099"/>
      <w:r>
        <w:t>Planned s</w:t>
      </w:r>
      <w:r w:rsidR="00037468">
        <w:t>tatistical analyses</w:t>
      </w:r>
      <w:bookmarkEnd w:id="17"/>
      <w:r w:rsidR="00ED393E">
        <w:t xml:space="preserve"> and outcome predictions</w:t>
      </w:r>
      <w:bookmarkEnd w:id="18"/>
    </w:p>
    <w:p w14:paraId="0FDAD3D6" w14:textId="62907916" w:rsidR="009A0CC5" w:rsidRDefault="009663DD" w:rsidP="009A0CC5">
      <w:pPr>
        <w:spacing w:line="480" w:lineRule="auto"/>
        <w:ind w:firstLine="720"/>
        <w:rPr>
          <w:rFonts w:cs="Times New Roman (Body CS)"/>
        </w:rPr>
      </w:pPr>
      <w:r w:rsidRPr="009663DD">
        <w:rPr>
          <w:rFonts w:cs="Times New Roman (Body CS)"/>
        </w:rPr>
        <w:t>Recall that RQ1 asks:</w:t>
      </w:r>
      <w:r>
        <w:rPr>
          <w:rFonts w:cs="Times New Roman (Body CS)"/>
        </w:rPr>
        <w:t xml:space="preserve"> </w:t>
      </w:r>
      <w:r w:rsidRPr="009663DD">
        <w:rPr>
          <w:rFonts w:cs="Times New Roman (Body CS)"/>
        </w:rPr>
        <w:t xml:space="preserve">Is </w:t>
      </w:r>
      <w:r>
        <w:rPr>
          <w:rFonts w:cs="Times New Roman (Body CS)"/>
        </w:rPr>
        <w:t xml:space="preserve">increased experience with experiential </w:t>
      </w:r>
      <w:r w:rsidRPr="009663DD">
        <w:rPr>
          <w:rFonts w:cs="Times New Roman (Body CS)"/>
        </w:rPr>
        <w:t>linguistic diversity</w:t>
      </w:r>
      <w:r>
        <w:rPr>
          <w:rFonts w:cs="Times New Roman (Body CS)"/>
        </w:rPr>
        <w:t xml:space="preserve"> </w:t>
      </w:r>
      <w:r w:rsidRPr="009663DD">
        <w:rPr>
          <w:rFonts w:cs="Times New Roman (Body CS)"/>
        </w:rPr>
        <w:t xml:space="preserve">from one’s </w:t>
      </w:r>
      <w:r>
        <w:rPr>
          <w:rFonts w:cs="Times New Roman (Body CS)"/>
        </w:rPr>
        <w:t>language history, usage, and exposure</w:t>
      </w:r>
      <w:r w:rsidRPr="009663DD">
        <w:rPr>
          <w:rFonts w:cs="Times New Roman (Body CS)"/>
        </w:rPr>
        <w:t xml:space="preserve"> predictive of higher degrees of gradient categorization of L2 speech as it is with L1 speech?</w:t>
      </w:r>
      <w:r>
        <w:rPr>
          <w:rFonts w:cs="Times New Roman (Body CS)"/>
        </w:rPr>
        <w:t xml:space="preserve"> </w:t>
      </w:r>
      <w:r w:rsidRPr="00A02503">
        <w:rPr>
          <w:rFonts w:cs="Times New Roman (Body CS)"/>
        </w:rPr>
        <w:t>If so, do</w:t>
      </w:r>
      <w:r>
        <w:rPr>
          <w:rFonts w:cs="Times New Roman (Body CS)"/>
        </w:rPr>
        <w:t xml:space="preserve"> higher degrees of </w:t>
      </w:r>
      <w:r w:rsidRPr="00A02503">
        <w:rPr>
          <w:rFonts w:cs="Times New Roman (Body CS)"/>
        </w:rPr>
        <w:t>gradient categorization</w:t>
      </w:r>
      <w:r>
        <w:rPr>
          <w:rFonts w:cs="Times New Roman (Body CS)"/>
        </w:rPr>
        <w:t xml:space="preserve"> predict the degree of usage of the secondary acoustic cue</w:t>
      </w:r>
      <w:r w:rsidRPr="00A02503">
        <w:rPr>
          <w:rFonts w:cs="Times New Roman (Body CS)"/>
        </w:rPr>
        <w:t xml:space="preserve"> </w:t>
      </w:r>
      <w:r>
        <w:rPr>
          <w:rFonts w:cs="Times New Roman (Body CS)"/>
        </w:rPr>
        <w:t>in the perception of L2 phonemic contrasts? To answer these questions, I will conduct</w:t>
      </w:r>
      <w:r w:rsidR="009A0CC5">
        <w:rPr>
          <w:rFonts w:cs="Times New Roman (Body CS)"/>
        </w:rPr>
        <w:t xml:space="preserve"> </w:t>
      </w:r>
      <w:r w:rsidR="00ED393E">
        <w:rPr>
          <w:rFonts w:cs="Times New Roman (Body CS)"/>
        </w:rPr>
        <w:t xml:space="preserve">mixed-effects (i.e. repeated-measures) </w:t>
      </w:r>
      <w:r w:rsidR="009A0CC5">
        <w:rPr>
          <w:rFonts w:cs="Times New Roman (Body CS)"/>
        </w:rPr>
        <w:t>multinomial logistic regression</w:t>
      </w:r>
      <w:r w:rsidR="00E379ED">
        <w:rPr>
          <w:rFonts w:cs="Times New Roman (Body CS)"/>
        </w:rPr>
        <w:t xml:space="preserve"> </w:t>
      </w:r>
      <w:r w:rsidR="00E379ED">
        <w:rPr>
          <w:rFonts w:cs="Times New Roman (Body CS)"/>
        </w:rPr>
        <w:fldChar w:fldCharType="begin"/>
      </w:r>
      <w:r w:rsidR="00E379ED">
        <w:rPr>
          <w:rFonts w:cs="Times New Roman (Body CS)"/>
        </w:rPr>
        <w:instrText xml:space="preserve"> ADDIN ZOTERO_ITEM CSL_CITATION {"citationID":"g9KTVUkP","properties":{"formattedCitation":"(Hedeker, 2003)","plainCitation":"(Hedeker, 2003)","noteIndex":0},"citationItems":[{"id":11599,"uris":["http://zotero.org/users/6534732/items/Y4XN22AX"],"itemData":{"id":11599,"type":"article-journal","abstract":"A mixed-effects multinomial logistic regression model is described for analysis of clustered or longitudinal nominal or ordinal response data. The model is parameterized to allow flexibility in the choice of contrasts used to represent comparisons across the response categories. Estimation is achieved using a maximum marginal likelihood (MML) solution that uses quadrature to numerically integrate over the distribution of random effects. An analysis of a psychiatric data set, in which homeless adults with serious mental illness are repeatedly classified in terms of their living arrangement, is used to illustrate features of the model. Copyright © 2003 by John Wiley &amp; Sons, Ltd.","container-title":"Statistics in Medicine","DOI":"10.1002/sim.1522","ISSN":"1097-0258","issue":"9","language":"en","note":"_eprint: https://onlinelibrary.wiley.com/doi/pdf/10.1002/sim.1522","page":"1433-1446","source":"Wiley Online Library","title":"A mixed-effects multinomial logistic regression model","volume":"22","author":[{"family":"Hedeker","given":"Donald"}],"issued":{"date-parts":[["2003"]]},"citation-key":"hedeker2003mixedeffects"}}],"schema":"https://github.com/citation-style-language/schema/raw/master/csl-citation.json"} </w:instrText>
      </w:r>
      <w:r w:rsidR="00E379ED">
        <w:rPr>
          <w:rFonts w:cs="Times New Roman (Body CS)"/>
        </w:rPr>
        <w:fldChar w:fldCharType="separate"/>
      </w:r>
      <w:r w:rsidR="00B06039">
        <w:rPr>
          <w:rFonts w:cs="Times New Roman (Body CS)"/>
          <w:noProof/>
        </w:rPr>
        <w:t>(Hedeker, 2003)</w:t>
      </w:r>
      <w:r w:rsidR="00E379ED">
        <w:rPr>
          <w:rFonts w:cs="Times New Roman (Body CS)"/>
        </w:rPr>
        <w:fldChar w:fldCharType="end"/>
      </w:r>
      <w:r w:rsidR="009A0CC5">
        <w:rPr>
          <w:rFonts w:cs="Times New Roman (Body CS)"/>
        </w:rPr>
        <w:t xml:space="preserve"> </w:t>
      </w:r>
      <w:r>
        <w:rPr>
          <w:rFonts w:cs="Times New Roman (Body CS)"/>
        </w:rPr>
        <w:t xml:space="preserve">to investigate the degree to which the two Multilingual Language Diversity (MLD-A and MLD-P) indices predict the probability of </w:t>
      </w:r>
      <w:r w:rsidR="009A0CC5">
        <w:rPr>
          <w:rFonts w:cs="Times New Roman (Body CS)"/>
        </w:rPr>
        <w:t xml:space="preserve">group </w:t>
      </w:r>
      <w:r>
        <w:rPr>
          <w:rFonts w:cs="Times New Roman (Body CS)"/>
        </w:rPr>
        <w:t xml:space="preserve">membership to each of the three Latent Profile Analysis (LPA) categorization response </w:t>
      </w:r>
      <w:r>
        <w:rPr>
          <w:rFonts w:cs="Times New Roman (Body CS)"/>
        </w:rPr>
        <w:lastRenderedPageBreak/>
        <w:t>profiles (categorical, gradient, or noisy)</w:t>
      </w:r>
      <w:r w:rsidR="009A0CC5">
        <w:rPr>
          <w:rFonts w:cs="Times New Roman (Body CS)"/>
        </w:rPr>
        <w:t xml:space="preserve"> </w:t>
      </w:r>
      <w:r w:rsidR="00ED393E">
        <w:rPr>
          <w:rFonts w:cs="Times New Roman (Body CS)"/>
        </w:rPr>
        <w:t xml:space="preserve">for </w:t>
      </w:r>
      <w:r w:rsidR="000F30FA">
        <w:rPr>
          <w:rFonts w:cs="Times New Roman (Body CS)"/>
        </w:rPr>
        <w:t>English and Japanese</w:t>
      </w:r>
      <w:r w:rsidR="009A0CC5">
        <w:rPr>
          <w:rFonts w:cs="Times New Roman (Body CS)"/>
        </w:rPr>
        <w:t xml:space="preserve">. I will also conduct </w:t>
      </w:r>
      <w:r w:rsidR="00ED393E">
        <w:rPr>
          <w:rFonts w:cs="Times New Roman (Body CS)"/>
        </w:rPr>
        <w:t xml:space="preserve">mixed-effects </w:t>
      </w:r>
      <w:r w:rsidR="009A0CC5">
        <w:rPr>
          <w:rFonts w:cs="Times New Roman (Body CS)"/>
        </w:rPr>
        <w:t xml:space="preserve">linear regression to investigate the degree to which MLD-A and MLD-P predict the </w:t>
      </w:r>
      <w:r>
        <w:rPr>
          <w:rFonts w:cs="Times New Roman (Body CS)"/>
        </w:rPr>
        <w:t>degree of secondary cue use</w:t>
      </w:r>
      <w:r w:rsidR="009A0CC5">
        <w:rPr>
          <w:rFonts w:cs="Times New Roman (Body CS)"/>
        </w:rPr>
        <w:t xml:space="preserve"> </w:t>
      </w:r>
      <w:r w:rsidR="00ED393E">
        <w:rPr>
          <w:rFonts w:cs="Times New Roman (Body CS)"/>
        </w:rPr>
        <w:t xml:space="preserve">for </w:t>
      </w:r>
      <w:r w:rsidR="000F30FA">
        <w:rPr>
          <w:rFonts w:cs="Times New Roman (Body CS)"/>
        </w:rPr>
        <w:t>English and Japanese</w:t>
      </w:r>
      <w:r w:rsidR="00ED393E">
        <w:rPr>
          <w:rFonts w:cs="Times New Roman (Body CS)"/>
        </w:rPr>
        <w:t>.</w:t>
      </w:r>
    </w:p>
    <w:p w14:paraId="28F89855" w14:textId="04508A06" w:rsidR="00ED1F3A" w:rsidRDefault="000F30FA" w:rsidP="009A0CC5">
      <w:pPr>
        <w:spacing w:line="480" w:lineRule="auto"/>
        <w:ind w:firstLine="720"/>
        <w:rPr>
          <w:rFonts w:cs="Times New Roman (Body CS)"/>
        </w:rPr>
      </w:pPr>
      <w:r>
        <w:rPr>
          <w:rFonts w:cs="Times New Roman (Body CS)"/>
        </w:rPr>
        <w:t>For each language</w:t>
      </w:r>
      <w:r w:rsidR="00ED393E">
        <w:rPr>
          <w:rFonts w:cs="Times New Roman (Body CS)"/>
        </w:rPr>
        <w:t>, e</w:t>
      </w:r>
      <w:r w:rsidR="009663DD">
        <w:rPr>
          <w:rFonts w:cs="Times New Roman (Body CS)"/>
        </w:rPr>
        <w:t xml:space="preserve">ach participant </w:t>
      </w:r>
      <w:r w:rsidR="00ED393E">
        <w:rPr>
          <w:rFonts w:cs="Times New Roman (Body CS)"/>
        </w:rPr>
        <w:t>receives an estimated</w:t>
      </w:r>
      <w:r w:rsidR="009663DD">
        <w:rPr>
          <w:rFonts w:cs="Times New Roman (Body CS)"/>
        </w:rPr>
        <w:t xml:space="preserve"> probability of membership for each of the three LPA profiles, which each sum to a total probability of 1. Participants can be </w:t>
      </w:r>
      <w:r w:rsidR="009A0CC5">
        <w:rPr>
          <w:rFonts w:cs="Times New Roman (Body CS)"/>
        </w:rPr>
        <w:t xml:space="preserve">categorically </w:t>
      </w:r>
      <w:r w:rsidR="009663DD">
        <w:rPr>
          <w:rFonts w:cs="Times New Roman (Body CS)"/>
        </w:rPr>
        <w:t>separated into the three profiles based on th</w:t>
      </w:r>
      <w:r w:rsidR="009A0CC5">
        <w:rPr>
          <w:rFonts w:cs="Times New Roman (Body CS)"/>
        </w:rPr>
        <w:t>eir modal probability (</w:t>
      </w:r>
      <w:r w:rsidR="00ED393E">
        <w:rPr>
          <w:rFonts w:cs="Times New Roman (Body CS)"/>
        </w:rPr>
        <w:t xml:space="preserve">i.e., </w:t>
      </w:r>
      <w:r w:rsidR="009A0CC5">
        <w:rPr>
          <w:rFonts w:cs="Times New Roman (Body CS)"/>
        </w:rPr>
        <w:t xml:space="preserve">the </w:t>
      </w:r>
      <w:r w:rsidR="009663DD">
        <w:rPr>
          <w:rFonts w:cs="Times New Roman (Body CS)"/>
        </w:rPr>
        <w:t>profile with the highest probability of membership</w:t>
      </w:r>
      <w:r w:rsidR="009A0CC5">
        <w:rPr>
          <w:rFonts w:cs="Times New Roman (Body CS)"/>
        </w:rPr>
        <w:t xml:space="preserve">). Thus, as class membership, a categorical variable, will serve as the dependent variable for the regression models, and I predict for there to be three classes resulting from the LPA model, multinomial logistic regression is the most appropriate regression method. </w:t>
      </w:r>
      <w:r w:rsidR="00466D04">
        <w:rPr>
          <w:rFonts w:cs="Times New Roman (Body CS)"/>
        </w:rPr>
        <w:t>Importantly</w:t>
      </w:r>
      <w:r w:rsidR="009A0CC5">
        <w:rPr>
          <w:rFonts w:cs="Times New Roman (Body CS)"/>
        </w:rPr>
        <w:t>, the probability estimates of the LPA model are made with a degree of uncertainty</w:t>
      </w:r>
      <w:r w:rsidR="00466D04">
        <w:rPr>
          <w:rFonts w:cs="Times New Roman (Body CS)"/>
        </w:rPr>
        <w:t>, therefore,</w:t>
      </w:r>
      <w:r w:rsidR="009A0CC5">
        <w:rPr>
          <w:rFonts w:cs="Times New Roman (Body CS)"/>
        </w:rPr>
        <w:t xml:space="preserve"> class assignments made through the modal probability will be weighted by the uncertainty of the LPA model and incorporated into the multinomial logistic model. Multinomial logistic regression is essentially a series of binomial logistic regressions with </w:t>
      </w:r>
      <w:r w:rsidR="009A0CC5" w:rsidRPr="009A0CC5">
        <w:rPr>
          <w:rFonts w:cs="Times New Roman (Body CS)"/>
          <w:i/>
          <w:iCs/>
        </w:rPr>
        <w:t>k-1</w:t>
      </w:r>
      <w:r w:rsidR="009A0CC5">
        <w:rPr>
          <w:rFonts w:cs="Times New Roman (Body CS)"/>
        </w:rPr>
        <w:t xml:space="preserve"> comparisons between </w:t>
      </w:r>
      <w:r w:rsidR="009A0CC5" w:rsidRPr="009A0CC5">
        <w:rPr>
          <w:rFonts w:cs="Times New Roman (Body CS)"/>
          <w:i/>
          <w:iCs/>
        </w:rPr>
        <w:t>k</w:t>
      </w:r>
      <w:r w:rsidR="009A0CC5">
        <w:rPr>
          <w:rFonts w:cs="Times New Roman (Body CS)"/>
        </w:rPr>
        <w:t xml:space="preserve"> levels of the outcome variable. Given this, with three assumed levels of the categorization response profile outcome variable, one level (e.g., categorical profile) serves as the reference group against which to compare the other levels (e.g., categorical vs. gradient, categorical vs. noisy). As such,</w:t>
      </w:r>
      <w:r>
        <w:rPr>
          <w:rFonts w:cs="Times New Roman (Body CS)"/>
        </w:rPr>
        <w:t xml:space="preserve"> the multinomial regression model will be run twice</w:t>
      </w:r>
      <w:r w:rsidR="009A0CC5">
        <w:rPr>
          <w:rFonts w:cs="Times New Roman (Body CS)"/>
        </w:rPr>
        <w:t xml:space="preserve"> with two different reference groups in order to compare all three groups (</w:t>
      </w:r>
      <w:proofErr w:type="spellStart"/>
      <w:r w:rsidR="009A0CC5">
        <w:rPr>
          <w:rFonts w:cs="Times New Roman (Body CS)"/>
        </w:rPr>
        <w:t>i.e</w:t>
      </w:r>
      <w:proofErr w:type="spellEnd"/>
      <w:r w:rsidR="009A0CC5">
        <w:rPr>
          <w:rFonts w:cs="Times New Roman (Body CS)"/>
        </w:rPr>
        <w:t xml:space="preserve">, gradient will serve as the reference group in Model 2 to obtain a gradient vs. noisy comparison). MLD-A and MLD-P will be continuous independent variables and </w:t>
      </w:r>
      <w:r>
        <w:rPr>
          <w:rFonts w:cs="Times New Roman (Body CS)"/>
        </w:rPr>
        <w:t>language</w:t>
      </w:r>
      <w:r w:rsidR="009A0CC5">
        <w:rPr>
          <w:rFonts w:cs="Times New Roman (Body CS)"/>
        </w:rPr>
        <w:t xml:space="preserve"> </w:t>
      </w:r>
      <w:r>
        <w:rPr>
          <w:rFonts w:cs="Times New Roman (Body CS)"/>
        </w:rPr>
        <w:t>(L1 English vs. L2 Japanese)</w:t>
      </w:r>
      <w:r w:rsidR="009A0CC5">
        <w:rPr>
          <w:rFonts w:cs="Times New Roman (Body CS)"/>
        </w:rPr>
        <w:t xml:space="preserve"> will be a categorical independent variable</w:t>
      </w:r>
      <w:r>
        <w:rPr>
          <w:rFonts w:cs="Times New Roman (Body CS)"/>
        </w:rPr>
        <w:t>.</w:t>
      </w:r>
    </w:p>
    <w:p w14:paraId="4A4E12B3" w14:textId="138435B2" w:rsidR="00ED393E" w:rsidRDefault="009A0CC5" w:rsidP="009A0CC5">
      <w:pPr>
        <w:spacing w:line="480" w:lineRule="auto"/>
        <w:ind w:firstLine="720"/>
        <w:rPr>
          <w:rFonts w:cs="Times New Roman (Body CS)"/>
        </w:rPr>
      </w:pPr>
      <w:r>
        <w:rPr>
          <w:rFonts w:cs="Times New Roman (Body CS)"/>
        </w:rPr>
        <w:t xml:space="preserve">Lastly, </w:t>
      </w:r>
      <w:r w:rsidR="00ED1F3A">
        <w:rPr>
          <w:rFonts w:cs="Times New Roman (Body CS)"/>
        </w:rPr>
        <w:t>two</w:t>
      </w:r>
      <w:r w:rsidR="00ED393E">
        <w:rPr>
          <w:rFonts w:cs="Times New Roman (Body CS)"/>
        </w:rPr>
        <w:t xml:space="preserve"> mixed-effects</w:t>
      </w:r>
      <w:r w:rsidR="00ED1F3A">
        <w:rPr>
          <w:rFonts w:cs="Times New Roman (Body CS)"/>
        </w:rPr>
        <w:t xml:space="preserve"> </w:t>
      </w:r>
      <w:r>
        <w:rPr>
          <w:rFonts w:cs="Times New Roman (Body CS)"/>
        </w:rPr>
        <w:t>linear regression model</w:t>
      </w:r>
      <w:r w:rsidR="00ED393E">
        <w:rPr>
          <w:rFonts w:cs="Times New Roman (Body CS)"/>
        </w:rPr>
        <w:t>s</w:t>
      </w:r>
      <w:r>
        <w:rPr>
          <w:rFonts w:cs="Times New Roman (Body CS)"/>
        </w:rPr>
        <w:t xml:space="preserve"> will be </w:t>
      </w:r>
      <w:r w:rsidR="000F30FA">
        <w:rPr>
          <w:rFonts w:cs="Times New Roman (Body CS)"/>
        </w:rPr>
        <w:t xml:space="preserve">fit on the data. </w:t>
      </w:r>
      <w:r w:rsidR="00ED1F3A">
        <w:rPr>
          <w:rFonts w:cs="Times New Roman (Body CS)"/>
        </w:rPr>
        <w:t xml:space="preserve">One linear regression model will </w:t>
      </w:r>
      <w:r w:rsidR="000F30FA">
        <w:rPr>
          <w:rFonts w:cs="Times New Roman (Body CS)"/>
        </w:rPr>
        <w:t xml:space="preserve">be </w:t>
      </w:r>
      <w:r w:rsidR="00ED1F3A">
        <w:rPr>
          <w:rFonts w:cs="Times New Roman (Body CS)"/>
        </w:rPr>
        <w:t>fit</w:t>
      </w:r>
      <w:r>
        <w:rPr>
          <w:rFonts w:cs="Times New Roman (Body CS)"/>
        </w:rPr>
        <w:t xml:space="preserve"> with secondary cue use theta angle as a continuous dependent </w:t>
      </w:r>
      <w:r>
        <w:rPr>
          <w:rFonts w:cs="Times New Roman (Body CS)"/>
        </w:rPr>
        <w:lastRenderedPageBreak/>
        <w:t>variable, MLD-A and MLD-P as continuous independent variables, and</w:t>
      </w:r>
      <w:r w:rsidR="000F30FA">
        <w:rPr>
          <w:rFonts w:cs="Times New Roman (Body CS)"/>
        </w:rPr>
        <w:t xml:space="preserve"> language</w:t>
      </w:r>
      <w:r>
        <w:rPr>
          <w:rFonts w:cs="Times New Roman (Body CS)"/>
        </w:rPr>
        <w:t xml:space="preserve"> </w:t>
      </w:r>
      <w:r w:rsidRPr="000F30FA">
        <w:rPr>
          <w:rFonts w:cs="Times New Roman (Body CS)"/>
        </w:rPr>
        <w:t>as a categorical</w:t>
      </w:r>
      <w:r w:rsidR="00ED393E" w:rsidRPr="000F30FA">
        <w:rPr>
          <w:rFonts w:cs="Times New Roman (Body CS)"/>
        </w:rPr>
        <w:t>, within-subjects</w:t>
      </w:r>
      <w:r w:rsidRPr="000F30FA">
        <w:rPr>
          <w:rFonts w:cs="Times New Roman (Body CS)"/>
        </w:rPr>
        <w:t xml:space="preserve"> independent variable.</w:t>
      </w:r>
      <w:r>
        <w:rPr>
          <w:rFonts w:cs="Times New Roman (Body CS)"/>
        </w:rPr>
        <w:t xml:space="preserve"> </w:t>
      </w:r>
      <w:r w:rsidR="00ED1F3A">
        <w:rPr>
          <w:rFonts w:cs="Times New Roman (Body CS)"/>
        </w:rPr>
        <w:t>The second linear regression model will be fit with secondary cue use theta angle as the continuous dependent variable and</w:t>
      </w:r>
      <w:r w:rsidR="00ED393E">
        <w:rPr>
          <w:rFonts w:cs="Times New Roman (Body CS)"/>
        </w:rPr>
        <w:t xml:space="preserve"> use estimated LPA profile membership and</w:t>
      </w:r>
      <w:r w:rsidR="000F30FA">
        <w:rPr>
          <w:rFonts w:cs="Times New Roman (Body CS)"/>
        </w:rPr>
        <w:t xml:space="preserve"> language</w:t>
      </w:r>
      <w:r w:rsidR="00ED393E">
        <w:rPr>
          <w:rFonts w:cs="Times New Roman (Body CS)"/>
        </w:rPr>
        <w:t xml:space="preserve"> </w:t>
      </w:r>
      <w:r w:rsidR="00ED393E" w:rsidRPr="000F30FA">
        <w:rPr>
          <w:rFonts w:cs="Times New Roman (Body CS)"/>
        </w:rPr>
        <w:t>as categorical predictor variables.</w:t>
      </w:r>
      <w:r w:rsidR="00ED393E">
        <w:rPr>
          <w:rFonts w:cs="Times New Roman (Body CS)"/>
        </w:rPr>
        <w:t xml:space="preserve"> </w:t>
      </w:r>
    </w:p>
    <w:p w14:paraId="374863A8" w14:textId="5F6C6006" w:rsidR="009A0CC5" w:rsidRDefault="00ED393E" w:rsidP="009A0CC5">
      <w:pPr>
        <w:spacing w:line="480" w:lineRule="auto"/>
        <w:ind w:firstLine="720"/>
        <w:rPr>
          <w:rFonts w:cs="Times New Roman (Body CS)"/>
        </w:rPr>
      </w:pPr>
      <w:r>
        <w:rPr>
          <w:rFonts w:cs="Times New Roman (Body CS)"/>
        </w:rPr>
        <w:t xml:space="preserve">The multinomial and the first linear regression models will include interaction terms between </w:t>
      </w:r>
      <w:r w:rsidR="000F30FA">
        <w:rPr>
          <w:rFonts w:cs="Times New Roman (Body CS)"/>
        </w:rPr>
        <w:t>language</w:t>
      </w:r>
      <w:r>
        <w:rPr>
          <w:rFonts w:cs="Times New Roman (Body CS)"/>
        </w:rPr>
        <w:t xml:space="preserve"> and each of the MLD indices. The second linear regression model will include an </w:t>
      </w:r>
      <w:r w:rsidRPr="000F30FA">
        <w:rPr>
          <w:rFonts w:cs="Times New Roman (Body CS)"/>
        </w:rPr>
        <w:t>interaction term between</w:t>
      </w:r>
      <w:r w:rsidR="000F30FA">
        <w:rPr>
          <w:rFonts w:cs="Times New Roman (Body CS)"/>
        </w:rPr>
        <w:t xml:space="preserve"> language and</w:t>
      </w:r>
      <w:r w:rsidRPr="000F30FA">
        <w:rPr>
          <w:rFonts w:cs="Times New Roman (Body CS)"/>
        </w:rPr>
        <w:t xml:space="preserve"> LPA profile. Because </w:t>
      </w:r>
      <w:r w:rsidR="000F30FA">
        <w:rPr>
          <w:rFonts w:cs="Times New Roman (Body CS)"/>
        </w:rPr>
        <w:t xml:space="preserve">language </w:t>
      </w:r>
      <w:r w:rsidRPr="000F30FA">
        <w:rPr>
          <w:rFonts w:cs="Times New Roman (Body CS)"/>
        </w:rPr>
        <w:t>is a within-subjects variable,</w:t>
      </w:r>
      <w:r>
        <w:rPr>
          <w:rFonts w:cs="Times New Roman (Body CS)"/>
        </w:rPr>
        <w:t xml:space="preserve"> a random intercept term for participant ID will be included in the models</w:t>
      </w:r>
      <w:r w:rsidR="00096285">
        <w:rPr>
          <w:rFonts w:cs="Times New Roman (Body CS)"/>
        </w:rPr>
        <w:t xml:space="preserve"> (should the models converge)</w:t>
      </w:r>
      <w:r>
        <w:rPr>
          <w:rFonts w:cs="Times New Roman (Body CS)"/>
        </w:rPr>
        <w:t>.</w:t>
      </w:r>
      <w:r w:rsidR="00ED1F3A">
        <w:rPr>
          <w:rFonts w:cs="Times New Roman (Body CS)"/>
        </w:rPr>
        <w:t xml:space="preserve"> </w:t>
      </w:r>
      <w:r>
        <w:rPr>
          <w:rFonts w:cs="Times New Roman (Body CS)"/>
        </w:rPr>
        <w:t xml:space="preserve">All categorical independent variables will be effects-coded such that the slope outcome estimates the effect of each level of the categorical variable on the dependent variable compared to the mean across levels. </w:t>
      </w:r>
      <w:r w:rsidR="00130B38">
        <w:rPr>
          <w:rFonts w:cs="Times New Roman (Body CS)"/>
        </w:rPr>
        <w:fldChar w:fldCharType="begin"/>
      </w:r>
      <w:r w:rsidR="00130B38">
        <w:rPr>
          <w:rFonts w:cs="Times New Roman (Body CS)"/>
        </w:rPr>
        <w:instrText xml:space="preserve"> REF _Ref175695636 \h </w:instrText>
      </w:r>
      <w:r w:rsidR="00130B38">
        <w:rPr>
          <w:rFonts w:cs="Times New Roman (Body CS)"/>
        </w:rPr>
      </w:r>
      <w:r w:rsidR="00130B38">
        <w:rPr>
          <w:rFonts w:cs="Times New Roman (Body CS)"/>
        </w:rPr>
        <w:fldChar w:fldCharType="separate"/>
      </w:r>
      <w:r w:rsidR="00130B38">
        <w:t xml:space="preserve">Table </w:t>
      </w:r>
      <w:r w:rsidR="00130B38">
        <w:rPr>
          <w:noProof/>
        </w:rPr>
        <w:t>4</w:t>
      </w:r>
      <w:r w:rsidR="00130B38">
        <w:rPr>
          <w:rFonts w:cs="Times New Roman (Body CS)"/>
        </w:rPr>
        <w:fldChar w:fldCharType="end"/>
      </w:r>
      <w:r w:rsidR="00130B38">
        <w:rPr>
          <w:rFonts w:cs="Times New Roman (Body CS)"/>
        </w:rPr>
        <w:t xml:space="preserve"> provides a </w:t>
      </w:r>
      <w:r w:rsidR="009A0CC5">
        <w:rPr>
          <w:rFonts w:cs="Times New Roman (Body CS)"/>
        </w:rPr>
        <w:t>breakdown of the planned models.</w:t>
      </w:r>
    </w:p>
    <w:p w14:paraId="1BC43168" w14:textId="4E044C03" w:rsidR="009663DD" w:rsidRDefault="00130B38" w:rsidP="00130B38">
      <w:pPr>
        <w:pStyle w:val="Caption"/>
        <w:rPr>
          <w:rFonts w:cs="Times New Roman (Body CS)"/>
        </w:rPr>
      </w:pPr>
      <w:bookmarkStart w:id="19" w:name="_Ref175695636"/>
      <w:r>
        <w:t xml:space="preserve">Table </w:t>
      </w:r>
      <w:fldSimple w:instr=" SEQ Table \* ARABIC ">
        <w:r>
          <w:rPr>
            <w:noProof/>
          </w:rPr>
          <w:t>4</w:t>
        </w:r>
      </w:fldSimple>
      <w:bookmarkEnd w:id="19"/>
      <w:r>
        <w:t xml:space="preserve">: </w:t>
      </w:r>
      <w:r w:rsidRPr="00D17F38">
        <w:t>Planned regression models for Experiment 1</w:t>
      </w:r>
    </w:p>
    <w:tbl>
      <w:tblPr>
        <w:tblStyle w:val="TableGrid"/>
        <w:tblW w:w="0" w:type="auto"/>
        <w:tblLook w:val="04A0" w:firstRow="1" w:lastRow="0" w:firstColumn="1" w:lastColumn="0" w:noHBand="0" w:noVBand="1"/>
      </w:tblPr>
      <w:tblGrid>
        <w:gridCol w:w="3116"/>
        <w:gridCol w:w="3117"/>
        <w:gridCol w:w="3117"/>
      </w:tblGrid>
      <w:tr w:rsidR="009663DD" w14:paraId="3360F2E0" w14:textId="77777777" w:rsidTr="009663DD">
        <w:tc>
          <w:tcPr>
            <w:tcW w:w="3116" w:type="dxa"/>
          </w:tcPr>
          <w:p w14:paraId="76C12FDC" w14:textId="2A090157" w:rsidR="009663DD" w:rsidRDefault="00E31D2F" w:rsidP="009663DD">
            <w:pPr>
              <w:rPr>
                <w:rFonts w:cs="Times New Roman (Body CS)"/>
              </w:rPr>
            </w:pPr>
            <w:r>
              <w:rPr>
                <w:rFonts w:cs="Times New Roman (Body CS)"/>
              </w:rPr>
              <w:t>Regression model</w:t>
            </w:r>
          </w:p>
        </w:tc>
        <w:tc>
          <w:tcPr>
            <w:tcW w:w="3117" w:type="dxa"/>
          </w:tcPr>
          <w:p w14:paraId="6C55FED5" w14:textId="1EC87B2A" w:rsidR="009663DD" w:rsidRDefault="009A0CC5" w:rsidP="009663DD">
            <w:pPr>
              <w:rPr>
                <w:rFonts w:cs="Times New Roman (Body CS)"/>
              </w:rPr>
            </w:pPr>
            <w:r>
              <w:rPr>
                <w:rFonts w:cs="Times New Roman (Body CS)"/>
              </w:rPr>
              <w:t>Dependent variable</w:t>
            </w:r>
          </w:p>
        </w:tc>
        <w:tc>
          <w:tcPr>
            <w:tcW w:w="3117" w:type="dxa"/>
          </w:tcPr>
          <w:p w14:paraId="3A1E3195" w14:textId="202EFCC0" w:rsidR="009663DD" w:rsidRDefault="009A0CC5" w:rsidP="009663DD">
            <w:pPr>
              <w:rPr>
                <w:rFonts w:cs="Times New Roman (Body CS)"/>
              </w:rPr>
            </w:pPr>
            <w:r>
              <w:rPr>
                <w:rFonts w:cs="Times New Roman (Body CS)"/>
              </w:rPr>
              <w:t>Independent variables</w:t>
            </w:r>
            <w:r w:rsidR="00ED393E">
              <w:rPr>
                <w:rFonts w:cs="Times New Roman (Body CS)"/>
              </w:rPr>
              <w:t xml:space="preserve"> and random intercept</w:t>
            </w:r>
          </w:p>
        </w:tc>
      </w:tr>
      <w:tr w:rsidR="00E31D2F" w14:paraId="66A01F50" w14:textId="77777777" w:rsidTr="009663DD">
        <w:tc>
          <w:tcPr>
            <w:tcW w:w="3116" w:type="dxa"/>
            <w:vMerge w:val="restart"/>
          </w:tcPr>
          <w:p w14:paraId="29525BBC" w14:textId="5A81929C" w:rsidR="00E31D2F" w:rsidRDefault="00E31D2F" w:rsidP="009663DD">
            <w:pPr>
              <w:rPr>
                <w:rFonts w:cs="Times New Roman (Body CS)"/>
              </w:rPr>
            </w:pPr>
            <w:r>
              <w:rPr>
                <w:rFonts w:cs="Times New Roman (Body CS)"/>
              </w:rPr>
              <w:t>Multinomial logistic</w:t>
            </w:r>
          </w:p>
        </w:tc>
        <w:tc>
          <w:tcPr>
            <w:tcW w:w="3117" w:type="dxa"/>
          </w:tcPr>
          <w:p w14:paraId="57960566" w14:textId="4903E889" w:rsidR="00E31D2F" w:rsidRDefault="00E31D2F" w:rsidP="009663DD">
            <w:pPr>
              <w:rPr>
                <w:rFonts w:cs="Times New Roman (Body CS)"/>
              </w:rPr>
            </w:pPr>
            <w:r>
              <w:rPr>
                <w:rFonts w:cs="Times New Roman (Body CS)"/>
              </w:rPr>
              <w:t>Categorical (reference) vs. gradient</w:t>
            </w:r>
          </w:p>
        </w:tc>
        <w:tc>
          <w:tcPr>
            <w:tcW w:w="3117" w:type="dxa"/>
            <w:vMerge w:val="restart"/>
          </w:tcPr>
          <w:p w14:paraId="315A0C8C" w14:textId="1340CB80" w:rsidR="00E31D2F" w:rsidRDefault="00E31D2F" w:rsidP="009663DD">
            <w:pPr>
              <w:rPr>
                <w:rFonts w:cs="Times New Roman (Body CS)"/>
              </w:rPr>
            </w:pPr>
            <w:r>
              <w:rPr>
                <w:rFonts w:cs="Times New Roman (Body CS)"/>
              </w:rPr>
              <w:t>(MLD-A * language) + (MLD-P * langu</w:t>
            </w:r>
            <w:r w:rsidR="00130B38">
              <w:rPr>
                <w:rFonts w:cs="Times New Roman (Body CS)"/>
              </w:rPr>
              <w:t>a</w:t>
            </w:r>
            <w:r>
              <w:rPr>
                <w:rFonts w:cs="Times New Roman (Body CS)"/>
              </w:rPr>
              <w:t>ge) + (1|Participant ID)</w:t>
            </w:r>
          </w:p>
        </w:tc>
      </w:tr>
      <w:tr w:rsidR="00E31D2F" w14:paraId="12D0E83B" w14:textId="77777777" w:rsidTr="009663DD">
        <w:tc>
          <w:tcPr>
            <w:tcW w:w="3116" w:type="dxa"/>
            <w:vMerge/>
          </w:tcPr>
          <w:p w14:paraId="27DE32B4" w14:textId="77777777" w:rsidR="00E31D2F" w:rsidRDefault="00E31D2F" w:rsidP="009663DD">
            <w:pPr>
              <w:rPr>
                <w:rFonts w:cs="Times New Roman (Body CS)"/>
              </w:rPr>
            </w:pPr>
          </w:p>
        </w:tc>
        <w:tc>
          <w:tcPr>
            <w:tcW w:w="3117" w:type="dxa"/>
          </w:tcPr>
          <w:p w14:paraId="124BF9C9" w14:textId="51347935" w:rsidR="00E31D2F" w:rsidRDefault="00E31D2F" w:rsidP="009663DD">
            <w:pPr>
              <w:rPr>
                <w:rFonts w:cs="Times New Roman (Body CS)"/>
              </w:rPr>
            </w:pPr>
            <w:r>
              <w:rPr>
                <w:rFonts w:cs="Times New Roman (Body CS)"/>
              </w:rPr>
              <w:t>Categorical (reference) vs. noisy</w:t>
            </w:r>
          </w:p>
        </w:tc>
        <w:tc>
          <w:tcPr>
            <w:tcW w:w="3117" w:type="dxa"/>
            <w:vMerge/>
          </w:tcPr>
          <w:p w14:paraId="07BA580F" w14:textId="4C89A8C5" w:rsidR="00E31D2F" w:rsidRDefault="00E31D2F" w:rsidP="009663DD">
            <w:pPr>
              <w:rPr>
                <w:rFonts w:cs="Times New Roman (Body CS)"/>
              </w:rPr>
            </w:pPr>
          </w:p>
        </w:tc>
      </w:tr>
      <w:tr w:rsidR="00E31D2F" w14:paraId="28EE0BC6" w14:textId="77777777" w:rsidTr="009663DD">
        <w:tc>
          <w:tcPr>
            <w:tcW w:w="3116" w:type="dxa"/>
            <w:vMerge/>
          </w:tcPr>
          <w:p w14:paraId="7369DC6C" w14:textId="368542EB" w:rsidR="00E31D2F" w:rsidRDefault="00E31D2F" w:rsidP="009663DD">
            <w:pPr>
              <w:rPr>
                <w:rFonts w:cs="Times New Roman (Body CS)"/>
              </w:rPr>
            </w:pPr>
          </w:p>
        </w:tc>
        <w:tc>
          <w:tcPr>
            <w:tcW w:w="3117" w:type="dxa"/>
          </w:tcPr>
          <w:p w14:paraId="3F3A15E4" w14:textId="69DE89C6" w:rsidR="00E31D2F" w:rsidRDefault="00E31D2F" w:rsidP="009663DD">
            <w:pPr>
              <w:rPr>
                <w:rFonts w:cs="Times New Roman (Body CS)"/>
              </w:rPr>
            </w:pPr>
            <w:r>
              <w:rPr>
                <w:rFonts w:cs="Times New Roman (Body CS)"/>
              </w:rPr>
              <w:t>Gradient (reference) vs. noisy</w:t>
            </w:r>
          </w:p>
        </w:tc>
        <w:tc>
          <w:tcPr>
            <w:tcW w:w="3117" w:type="dxa"/>
            <w:vMerge/>
          </w:tcPr>
          <w:p w14:paraId="3266B301" w14:textId="3DEF1D04" w:rsidR="00E31D2F" w:rsidRDefault="00E31D2F" w:rsidP="009663DD">
            <w:pPr>
              <w:rPr>
                <w:rFonts w:cs="Times New Roman (Body CS)"/>
              </w:rPr>
            </w:pPr>
          </w:p>
        </w:tc>
      </w:tr>
      <w:tr w:rsidR="00ED393E" w14:paraId="44616DA9" w14:textId="77777777" w:rsidTr="009663DD">
        <w:tc>
          <w:tcPr>
            <w:tcW w:w="3116" w:type="dxa"/>
          </w:tcPr>
          <w:p w14:paraId="4F467FAC" w14:textId="7ECED74B" w:rsidR="00ED393E" w:rsidRDefault="00ED393E" w:rsidP="009663DD">
            <w:pPr>
              <w:rPr>
                <w:rFonts w:cs="Times New Roman (Body CS)"/>
              </w:rPr>
            </w:pPr>
            <w:r>
              <w:rPr>
                <w:rFonts w:cs="Times New Roman (Body CS)"/>
              </w:rPr>
              <w:t>Linear</w:t>
            </w:r>
          </w:p>
        </w:tc>
        <w:tc>
          <w:tcPr>
            <w:tcW w:w="3117" w:type="dxa"/>
          </w:tcPr>
          <w:p w14:paraId="5E9CD408" w14:textId="645314E0" w:rsidR="00ED393E" w:rsidRDefault="00ED393E" w:rsidP="009663DD">
            <w:pPr>
              <w:rPr>
                <w:rFonts w:cs="Times New Roman (Body CS)"/>
              </w:rPr>
            </w:pPr>
            <w:r>
              <w:rPr>
                <w:rFonts w:cs="Times New Roman (Body CS)"/>
              </w:rPr>
              <w:t>Theta angle</w:t>
            </w:r>
          </w:p>
        </w:tc>
        <w:tc>
          <w:tcPr>
            <w:tcW w:w="3117" w:type="dxa"/>
            <w:vMerge/>
          </w:tcPr>
          <w:p w14:paraId="417F1BFC" w14:textId="65CD105D" w:rsidR="00ED393E" w:rsidRDefault="00ED393E" w:rsidP="009663DD">
            <w:pPr>
              <w:rPr>
                <w:rFonts w:cs="Times New Roman (Body CS)"/>
              </w:rPr>
            </w:pPr>
          </w:p>
        </w:tc>
      </w:tr>
      <w:tr w:rsidR="00ED1F3A" w14:paraId="40983ADC" w14:textId="77777777" w:rsidTr="009663DD">
        <w:tc>
          <w:tcPr>
            <w:tcW w:w="3116" w:type="dxa"/>
          </w:tcPr>
          <w:p w14:paraId="12CA34E8" w14:textId="37BAA0F1" w:rsidR="00ED1F3A" w:rsidRDefault="00ED1F3A" w:rsidP="009663DD">
            <w:pPr>
              <w:rPr>
                <w:rFonts w:cs="Times New Roman (Body CS)"/>
              </w:rPr>
            </w:pPr>
            <w:r>
              <w:rPr>
                <w:rFonts w:cs="Times New Roman (Body CS)"/>
              </w:rPr>
              <w:t>Linear</w:t>
            </w:r>
          </w:p>
        </w:tc>
        <w:tc>
          <w:tcPr>
            <w:tcW w:w="3117" w:type="dxa"/>
          </w:tcPr>
          <w:p w14:paraId="725C6E7C" w14:textId="64CBFE2B" w:rsidR="00ED1F3A" w:rsidRDefault="00ED1F3A" w:rsidP="009663DD">
            <w:pPr>
              <w:rPr>
                <w:rFonts w:cs="Times New Roman (Body CS)"/>
              </w:rPr>
            </w:pPr>
            <w:r>
              <w:rPr>
                <w:rFonts w:cs="Times New Roman (Body CS)"/>
              </w:rPr>
              <w:t>Theta angle</w:t>
            </w:r>
          </w:p>
        </w:tc>
        <w:tc>
          <w:tcPr>
            <w:tcW w:w="3117" w:type="dxa"/>
          </w:tcPr>
          <w:p w14:paraId="5F0792D1" w14:textId="69BB5970" w:rsidR="00ED1F3A" w:rsidRDefault="00ED1F3A" w:rsidP="009663DD">
            <w:pPr>
              <w:rPr>
                <w:rFonts w:cs="Times New Roman (Body CS)"/>
              </w:rPr>
            </w:pPr>
            <w:r>
              <w:rPr>
                <w:rFonts w:cs="Times New Roman (Body CS)"/>
              </w:rPr>
              <w:t xml:space="preserve">LPA profile * </w:t>
            </w:r>
            <w:r w:rsidR="000F30FA">
              <w:rPr>
                <w:rFonts w:cs="Times New Roman (Body CS)"/>
              </w:rPr>
              <w:t>language</w:t>
            </w:r>
            <w:r w:rsidR="00ED393E">
              <w:rPr>
                <w:rFonts w:cs="Times New Roman (Body CS)"/>
              </w:rPr>
              <w:t xml:space="preserve"> + (1|Particiant ID)</w:t>
            </w:r>
          </w:p>
        </w:tc>
      </w:tr>
    </w:tbl>
    <w:p w14:paraId="5BC9A338" w14:textId="0234927F" w:rsidR="009A0CC5" w:rsidRDefault="009A0CC5" w:rsidP="00ED393E">
      <w:pPr>
        <w:spacing w:before="240" w:line="480" w:lineRule="auto"/>
        <w:ind w:firstLine="720"/>
        <w:rPr>
          <w:rFonts w:cs="Times New Roman (Body CS)"/>
        </w:rPr>
      </w:pPr>
      <w:r>
        <w:rPr>
          <w:rFonts w:cs="Times New Roman (Body CS)"/>
        </w:rPr>
        <w:t xml:space="preserve">The most pertinent estimate of the multinomial regression models is the odds ratio. The odds ratio (OR) indicates that for one unit increase of a continuous variable or the one level difference in a categorical variable, the odds of an outcome increases (OR &gt; 1) or decreases (OR &lt; 1) in comparison to the reference outcome. Based on my hypotheses, for the categorical vs. gradient comparison, I predict that a significant main effect of both MLD-A and MLD-P, such that regardless of L1 or L2, increases in MLD-A and MLD-P increases the odds of membership </w:t>
      </w:r>
      <w:r>
        <w:rPr>
          <w:rFonts w:cs="Times New Roman (Body CS)"/>
        </w:rPr>
        <w:lastRenderedPageBreak/>
        <w:t xml:space="preserve">in the gradient categorization profile. I also predict a main effect of </w:t>
      </w:r>
      <w:r w:rsidR="000F30FA">
        <w:rPr>
          <w:rFonts w:cs="Times New Roman (Body CS)"/>
        </w:rPr>
        <w:t>language</w:t>
      </w:r>
      <w:r>
        <w:rPr>
          <w:rFonts w:cs="Times New Roman (Body CS)"/>
        </w:rPr>
        <w:t xml:space="preserve">, such that regardless of MLD-A and MLD-P values, L2 categorization decreases the odds of membership in the gradient categorization profile. The interaction effect is added for exploratory reasons: a significant interaction effect would indicate that MLD-A and MLD-P affect the odds of gradient categorization membership differentially for L1 vs. L2. For both the categorical vs. noisy comparison and gradient vs. noisy comparison, I do not predict a main effect of MLD-A nor MLD-P. However, for both of these comparisons, I predict a main effect of </w:t>
      </w:r>
      <w:r w:rsidR="000F30FA">
        <w:rPr>
          <w:rFonts w:cs="Times New Roman (Body CS)"/>
        </w:rPr>
        <w:t>language</w:t>
      </w:r>
      <w:r>
        <w:rPr>
          <w:rFonts w:cs="Times New Roman (Body CS)"/>
        </w:rPr>
        <w:t xml:space="preserve"> such that, regardless of MLD-A and MLD-P values, L2 categorization increases the odds of noisy category membership. Given this, I predict a significant interaction such that categorizing linguistic diversity plays less of a role in predicting gradient/categorical vs. noisy membership for L1 categorization but linguistic diversity plays more of a role in predicting categorization membership for L2 phonemes.</w:t>
      </w:r>
    </w:p>
    <w:p w14:paraId="50314DCA" w14:textId="6B69ED9F" w:rsidR="00093B99" w:rsidRDefault="009A0CC5" w:rsidP="009A0CC5">
      <w:pPr>
        <w:spacing w:line="480" w:lineRule="auto"/>
        <w:rPr>
          <w:rFonts w:cs="Times New Roman (Body CS)"/>
        </w:rPr>
      </w:pPr>
      <w:r>
        <w:rPr>
          <w:rFonts w:cs="Times New Roman (Body CS)"/>
        </w:rPr>
        <w:tab/>
        <w:t xml:space="preserve">The linear regression model will produce </w:t>
      </w:r>
      <w:r w:rsidRPr="009A0CC5">
        <w:rPr>
          <w:rFonts w:cs="Times New Roman (Body CS)"/>
          <w:i/>
          <w:iCs/>
        </w:rPr>
        <w:t>β</w:t>
      </w:r>
      <w:r>
        <w:rPr>
          <w:rFonts w:cs="Times New Roman (Body CS)"/>
          <w:i/>
          <w:iCs/>
        </w:rPr>
        <w:t xml:space="preserve"> </w:t>
      </w:r>
      <w:r>
        <w:rPr>
          <w:rFonts w:cs="Times New Roman (Body CS)"/>
        </w:rPr>
        <w:t xml:space="preserve">coefficient slope estimates for each of the independent variable main effects and interaction effects. </w:t>
      </w:r>
      <w:r w:rsidR="00ED393E">
        <w:rPr>
          <w:rFonts w:cs="Times New Roman (Body CS)"/>
        </w:rPr>
        <w:t>For the first linear model</w:t>
      </w:r>
      <w:r>
        <w:rPr>
          <w:rFonts w:cs="Times New Roman (Body CS)"/>
        </w:rPr>
        <w:t xml:space="preserve">, I predict significant main effects for MLD-A and MLD-P, such that, regardless of L1 or L2, increased linguistic diversity increases secondary cue use. I also predict a main effect of </w:t>
      </w:r>
      <w:r w:rsidR="000F30FA">
        <w:rPr>
          <w:rFonts w:cs="Times New Roman (Body CS)"/>
        </w:rPr>
        <w:t xml:space="preserve">language </w:t>
      </w:r>
      <w:r>
        <w:rPr>
          <w:rFonts w:cs="Times New Roman (Body CS)"/>
        </w:rPr>
        <w:t xml:space="preserve">such that, regardless of linguistic diversity, secondary cue use will be lower for categorizing L2 phonemes. Given this, I predict a significant interaction between linguistic diversity such that linguistic diversity positively correlates with secondary cue use for categorizing L1 phonemes, but linguistic diversity has less of a positive correlation with secondary cue use for categorizing L2 phonemes. </w:t>
      </w:r>
      <w:r w:rsidR="00ED393E">
        <w:rPr>
          <w:rFonts w:cs="Times New Roman (Body CS)"/>
        </w:rPr>
        <w:t xml:space="preserve">For the second linear model, I predict significant main effects of both LPA profile and </w:t>
      </w:r>
      <w:r w:rsidR="000F30FA">
        <w:rPr>
          <w:rFonts w:cs="Times New Roman (Body CS)"/>
        </w:rPr>
        <w:t>language</w:t>
      </w:r>
      <w:r w:rsidR="00ED393E">
        <w:rPr>
          <w:rFonts w:cs="Times New Roman (Body CS)"/>
        </w:rPr>
        <w:t xml:space="preserve">. I predict that regardless of </w:t>
      </w:r>
      <w:r w:rsidR="000F30FA">
        <w:rPr>
          <w:rFonts w:cs="Times New Roman (Body CS)"/>
        </w:rPr>
        <w:t>language</w:t>
      </w:r>
      <w:r w:rsidR="00ED393E">
        <w:rPr>
          <w:rFonts w:cs="Times New Roman (Body CS)"/>
        </w:rPr>
        <w:t xml:space="preserve">, gradient profile membership positively predicts secondary cue use while noisy profile membership negatively predicts secondary cue </w:t>
      </w:r>
      <w:r w:rsidR="00ED393E">
        <w:rPr>
          <w:rFonts w:cs="Times New Roman (Body CS)"/>
        </w:rPr>
        <w:lastRenderedPageBreak/>
        <w:t xml:space="preserve">use. For </w:t>
      </w:r>
      <w:r w:rsidR="000F30FA">
        <w:rPr>
          <w:rFonts w:cs="Times New Roman (Body CS)"/>
        </w:rPr>
        <w:t>language</w:t>
      </w:r>
      <w:r w:rsidR="00ED393E">
        <w:rPr>
          <w:rFonts w:cs="Times New Roman (Body CS)"/>
        </w:rPr>
        <w:t>, I predict that averaging across LPA profiles, categorizing L1 phonemes is positively predictive of secondary cue use while categorizing L2 phonemes is negatively predictive of secondary cue use. I also predict a significant interaction such that gradient LPA profile membership predicts less of a negative correlation to secondary cue use specifically for L2 phonemes.</w:t>
      </w:r>
    </w:p>
    <w:p w14:paraId="47A1C42C" w14:textId="14A8F6FF" w:rsidR="000F30FA" w:rsidRPr="009A0CC5" w:rsidRDefault="000F30FA" w:rsidP="009A0CC5">
      <w:pPr>
        <w:spacing w:line="480" w:lineRule="auto"/>
        <w:rPr>
          <w:rFonts w:ascii="Cambria Math" w:hAnsi="Cambria Math" w:cs="Times New Roman (Body CS)"/>
        </w:rPr>
      </w:pPr>
      <w:r>
        <w:rPr>
          <w:rFonts w:cs="Times New Roman (Body CS)"/>
        </w:rPr>
        <w:tab/>
        <w:t>As exploratory analysis, participants will also be tagged if they know or are exposed to Japanese. This variable will be added to the above models as an interaction with language to explore whether knowledge of or exposure to Japanese differentially impacts L1 and L2 phoneme categorization and secondary cue use compared to those with no knowledge of or exposure to Japanese, while controlling for similar levels of MLD.</w:t>
      </w:r>
    </w:p>
    <w:p w14:paraId="4F6AE6E6" w14:textId="3A42F1CC" w:rsidR="006D3EA6" w:rsidRPr="001F6707" w:rsidRDefault="006D3EA6" w:rsidP="00DC052B">
      <w:pPr>
        <w:pStyle w:val="Heading2"/>
      </w:pPr>
      <w:r w:rsidRPr="001F6707">
        <w:t>Experiment 2</w:t>
      </w:r>
    </w:p>
    <w:p w14:paraId="62B2E93B" w14:textId="43759CDB" w:rsidR="009816D6" w:rsidRPr="009816D6" w:rsidRDefault="001F6707" w:rsidP="00065736">
      <w:pPr>
        <w:spacing w:line="480" w:lineRule="auto"/>
        <w:ind w:firstLine="720"/>
        <w:rPr>
          <w:rFonts w:cs="Times New Roman (Body CS)"/>
        </w:rPr>
      </w:pPr>
      <w:r>
        <w:rPr>
          <w:rFonts w:cs="Times New Roman (Body CS)"/>
        </w:rPr>
        <w:t xml:space="preserve">Experiment 2 will be conducted to fulfill Specific Aim 2, </w:t>
      </w:r>
      <w:r w:rsidR="00160FEE">
        <w:rPr>
          <w:rFonts w:cs="Times New Roman (Body CS)"/>
        </w:rPr>
        <w:t xml:space="preserve">which </w:t>
      </w:r>
      <w:r w:rsidR="00160FEE" w:rsidRPr="00A02503">
        <w:rPr>
          <w:rFonts w:cs="Times New Roman (Body CS)"/>
        </w:rPr>
        <w:t xml:space="preserve">is to investigate the effects </w:t>
      </w:r>
      <w:r w:rsidR="00160FEE" w:rsidRPr="00160FEE">
        <w:rPr>
          <w:rFonts w:cs="Times New Roman (Body CS)"/>
        </w:rPr>
        <w:t xml:space="preserve">of short-term, </w:t>
      </w:r>
      <w:r w:rsidR="00067EF3">
        <w:rPr>
          <w:rFonts w:cs="Times New Roman (Body CS)"/>
        </w:rPr>
        <w:t>specific</w:t>
      </w:r>
      <w:r w:rsidR="00160FEE" w:rsidRPr="00160FEE">
        <w:rPr>
          <w:rFonts w:cs="Times New Roman (Body CS)"/>
        </w:rPr>
        <w:t xml:space="preserve"> exposure to linguistic diversity</w:t>
      </w:r>
      <w:r w:rsidR="00160FEE" w:rsidRPr="00A02503">
        <w:rPr>
          <w:rFonts w:cs="Times New Roman (Body CS)"/>
        </w:rPr>
        <w:t xml:space="preserve"> </w:t>
      </w:r>
      <w:r w:rsidR="00DD20BE">
        <w:rPr>
          <w:rFonts w:cs="Times New Roman (Body CS)"/>
        </w:rPr>
        <w:t>via</w:t>
      </w:r>
      <w:r w:rsidR="00160FEE" w:rsidRPr="00A02503">
        <w:rPr>
          <w:rFonts w:cs="Times New Roman (Body CS)"/>
        </w:rPr>
        <w:t xml:space="preserve"> </w:t>
      </w:r>
      <w:r w:rsidR="00160FEE" w:rsidRPr="00160FEE">
        <w:rPr>
          <w:rFonts w:cs="Times New Roman (Body CS)"/>
        </w:rPr>
        <w:t>perceptual training</w:t>
      </w:r>
      <w:r w:rsidR="00160FEE" w:rsidRPr="00A02503">
        <w:rPr>
          <w:rFonts w:cs="Times New Roman (Body CS)"/>
        </w:rPr>
        <w:t xml:space="preserve"> on </w:t>
      </w:r>
      <w:r w:rsidR="00160FEE" w:rsidRPr="00160FEE">
        <w:rPr>
          <w:rFonts w:cs="Times New Roman (Body CS)"/>
        </w:rPr>
        <w:t xml:space="preserve">gradient categorization </w:t>
      </w:r>
      <w:r w:rsidR="00160FEE" w:rsidRPr="00A02503">
        <w:rPr>
          <w:rFonts w:cs="Times New Roman (Body CS)"/>
        </w:rPr>
        <w:t>of L1 and L2 speech</w:t>
      </w:r>
      <w:r w:rsidR="00ED1F3A">
        <w:rPr>
          <w:rFonts w:cs="Times New Roman (Body CS)"/>
        </w:rPr>
        <w:t xml:space="preserve"> and L2 phoneme discrimination</w:t>
      </w:r>
      <w:r w:rsidR="00160FEE" w:rsidRPr="00A02503">
        <w:rPr>
          <w:rFonts w:cs="Times New Roman (Body CS)"/>
        </w:rPr>
        <w:t>.</w:t>
      </w:r>
      <w:r w:rsidR="00160FEE">
        <w:rPr>
          <w:rFonts w:cs="Times New Roman (Body CS)"/>
        </w:rPr>
        <w:t xml:space="preserve"> </w:t>
      </w:r>
    </w:p>
    <w:p w14:paraId="6401C04B" w14:textId="01958C8E" w:rsidR="00434B24" w:rsidRPr="00D46078" w:rsidRDefault="006D3EA6" w:rsidP="00DC052B">
      <w:pPr>
        <w:pStyle w:val="Heading3"/>
      </w:pPr>
      <w:r>
        <w:t>Participants</w:t>
      </w:r>
    </w:p>
    <w:p w14:paraId="18398585" w14:textId="0E2D4C74" w:rsidR="009906C1" w:rsidRPr="00A02503" w:rsidRDefault="009906C1" w:rsidP="00065736">
      <w:pPr>
        <w:spacing w:line="480" w:lineRule="auto"/>
        <w:ind w:firstLine="720"/>
        <w:rPr>
          <w:rFonts w:cs="Times New Roman (Body CS)"/>
        </w:rPr>
      </w:pPr>
      <w:r>
        <w:rPr>
          <w:rFonts w:cs="Times New Roman (Body CS)"/>
        </w:rPr>
        <w:t xml:space="preserve">Given that the aim of the experiment is to determine whether exposure to linguistic diversity will push listeners towards more gradient categorization, in order to assess changes in gradiency, it would be advantageous to recruit from populations that are likely to enter the experiment from a non-gradient perceptual starting point. I predict that the results of Experiment 1 will show that monolinguals, specifically monolinguals with low exposure to linguistic diversity, </w:t>
      </w:r>
      <w:r w:rsidR="00D46078">
        <w:rPr>
          <w:rFonts w:cs="Times New Roman (Body CS)"/>
        </w:rPr>
        <w:t xml:space="preserve">have a higher likelihood of showing more </w:t>
      </w:r>
      <w:r w:rsidR="00D10674">
        <w:rPr>
          <w:rFonts w:cs="Times New Roman (Body CS)"/>
        </w:rPr>
        <w:t>canonically-</w:t>
      </w:r>
      <w:r>
        <w:rPr>
          <w:rFonts w:cs="Times New Roman (Body CS)"/>
        </w:rPr>
        <w:t>categorical</w:t>
      </w:r>
      <w:r w:rsidR="00D46078">
        <w:rPr>
          <w:rFonts w:cs="Times New Roman (Body CS)"/>
        </w:rPr>
        <w:t xml:space="preserve"> </w:t>
      </w:r>
      <w:r w:rsidR="00D10674">
        <w:rPr>
          <w:rFonts w:cs="Times New Roman (Body CS)"/>
        </w:rPr>
        <w:t xml:space="preserve">or categorical-but-noisy </w:t>
      </w:r>
      <w:r w:rsidR="00D46078">
        <w:rPr>
          <w:rFonts w:cs="Times New Roman (Body CS)"/>
        </w:rPr>
        <w:t>perception</w:t>
      </w:r>
      <w:r>
        <w:rPr>
          <w:rFonts w:cs="Times New Roman (Body CS)"/>
        </w:rPr>
        <w:t>, as opposed to gradient</w:t>
      </w:r>
      <w:r w:rsidR="00D46078">
        <w:rPr>
          <w:rFonts w:cs="Times New Roman (Body CS)"/>
        </w:rPr>
        <w:t xml:space="preserve"> </w:t>
      </w:r>
      <w:r>
        <w:rPr>
          <w:rFonts w:cs="Times New Roman (Body CS)"/>
        </w:rPr>
        <w:t xml:space="preserve">perception. Thus, this experiment will focus recruiting </w:t>
      </w:r>
      <w:r>
        <w:rPr>
          <w:rFonts w:cs="Times New Roman (Body CS)"/>
        </w:rPr>
        <w:lastRenderedPageBreak/>
        <w:t>functionally monolingual speakers who are not currently enrolled in any foreign language classes.</w:t>
      </w:r>
    </w:p>
    <w:p w14:paraId="145DB5F8" w14:textId="77777777" w:rsidR="000F30FA" w:rsidRPr="00434B24" w:rsidRDefault="00D46078" w:rsidP="000F30FA">
      <w:pPr>
        <w:spacing w:line="480" w:lineRule="auto"/>
        <w:ind w:firstLine="720"/>
        <w:rPr>
          <w:rFonts w:cs="Times New Roman (Body CS)"/>
        </w:rPr>
      </w:pPr>
      <w:r>
        <w:rPr>
          <w:rFonts w:cs="Times New Roman (Body CS)"/>
        </w:rPr>
        <w:t>The participants recruited for Experiment 2 will be young adult</w:t>
      </w:r>
      <w:r w:rsidR="00D10674">
        <w:rPr>
          <w:rFonts w:cs="Times New Roman (Body CS)"/>
        </w:rPr>
        <w:t xml:space="preserve"> L1 English users</w:t>
      </w:r>
      <w:r>
        <w:rPr>
          <w:rFonts w:cs="Times New Roman (Body CS)"/>
        </w:rPr>
        <w:t xml:space="preserve"> aged 18-</w:t>
      </w:r>
      <w:r w:rsidR="007157A8">
        <w:rPr>
          <w:rFonts w:cs="Times New Roman (Body CS)"/>
        </w:rPr>
        <w:t>40</w:t>
      </w:r>
      <w:r>
        <w:rPr>
          <w:rFonts w:cs="Times New Roman (Body CS)"/>
        </w:rPr>
        <w:t xml:space="preserve"> with self-reported normal hearing and no history </w:t>
      </w:r>
      <w:r w:rsidR="00834607">
        <w:rPr>
          <w:rFonts w:cs="Times New Roman (Body CS)"/>
        </w:rPr>
        <w:t xml:space="preserve">of </w:t>
      </w:r>
      <w:r>
        <w:rPr>
          <w:rFonts w:cs="Times New Roman (Body CS)"/>
        </w:rPr>
        <w:t>learning</w:t>
      </w:r>
      <w:r w:rsidR="00872849">
        <w:rPr>
          <w:rFonts w:cs="Times New Roman (Body CS)"/>
        </w:rPr>
        <w:t xml:space="preserve"> disability, </w:t>
      </w:r>
      <w:r>
        <w:rPr>
          <w:rFonts w:cs="Times New Roman (Body CS)"/>
        </w:rPr>
        <w:t xml:space="preserve">memory </w:t>
      </w:r>
      <w:r w:rsidR="00872849">
        <w:rPr>
          <w:rFonts w:cs="Times New Roman (Body CS)"/>
        </w:rPr>
        <w:t>impairment, or auditory processing disorder</w:t>
      </w:r>
      <w:r>
        <w:rPr>
          <w:rFonts w:cs="Times New Roman (Body CS)"/>
        </w:rPr>
        <w:t xml:space="preserve">. </w:t>
      </w:r>
      <w:r w:rsidR="000F30FA">
        <w:rPr>
          <w:rFonts w:cs="Times New Roman (Body CS)"/>
        </w:rPr>
        <w:t>As with Experiment 1, participants will be recruited online through the online participant recruitment platform Prolific, and as necessary to obtain additional participants, through email lists. All participants will perform the experiment entirely online through Gorilla.sc. Participants will be monetarily compensated for their time.</w:t>
      </w:r>
    </w:p>
    <w:p w14:paraId="0EC8A592" w14:textId="3A6CFD34" w:rsidR="000F30FA" w:rsidRDefault="00D46078" w:rsidP="00D10674">
      <w:pPr>
        <w:spacing w:line="480" w:lineRule="auto"/>
        <w:ind w:firstLine="720"/>
      </w:pPr>
      <w:r>
        <w:rPr>
          <w:rFonts w:cs="Times New Roman (Body CS)"/>
        </w:rPr>
        <w:t>I a</w:t>
      </w:r>
      <w:r w:rsidR="00726058">
        <w:rPr>
          <w:rFonts w:cs="Times New Roman (Body CS)"/>
        </w:rPr>
        <w:t>i</w:t>
      </w:r>
      <w:r>
        <w:rPr>
          <w:rFonts w:cs="Times New Roman (Body CS)"/>
        </w:rPr>
        <w:t xml:space="preserve">m to recruit a total of 100 participants, </w:t>
      </w:r>
      <w:r w:rsidR="00D10674">
        <w:rPr>
          <w:rFonts w:cs="Times New Roman (Body CS)"/>
        </w:rPr>
        <w:t xml:space="preserve">with 50 participants in </w:t>
      </w:r>
      <w:r w:rsidR="0021245E">
        <w:rPr>
          <w:rFonts w:cs="Times New Roman (Body CS)"/>
        </w:rPr>
        <w:t xml:space="preserve">each experimental group of low/high linguistic diversity during training (see Section </w:t>
      </w:r>
      <w:r w:rsidR="00726058">
        <w:rPr>
          <w:rFonts w:cs="Times New Roman (Body CS)"/>
        </w:rPr>
        <w:fldChar w:fldCharType="begin"/>
      </w:r>
      <w:r w:rsidR="00726058">
        <w:rPr>
          <w:rFonts w:cs="Times New Roman (Body CS)"/>
        </w:rPr>
        <w:instrText xml:space="preserve"> REF _Ref169704051 \r \h </w:instrText>
      </w:r>
      <w:r w:rsidR="00726058">
        <w:rPr>
          <w:rFonts w:cs="Times New Roman (Body CS)"/>
        </w:rPr>
      </w:r>
      <w:r w:rsidR="00726058">
        <w:rPr>
          <w:rFonts w:cs="Times New Roman (Body CS)"/>
        </w:rPr>
        <w:fldChar w:fldCharType="separate"/>
      </w:r>
      <w:r w:rsidR="001D5FF8">
        <w:rPr>
          <w:rFonts w:cs="Times New Roman (Body CS)"/>
        </w:rPr>
        <w:t>3.2.3.2</w:t>
      </w:r>
      <w:r w:rsidR="00726058">
        <w:rPr>
          <w:rFonts w:cs="Times New Roman (Body CS)"/>
        </w:rPr>
        <w:fldChar w:fldCharType="end"/>
      </w:r>
      <w:r w:rsidR="0021245E">
        <w:rPr>
          <w:rFonts w:cs="Times New Roman (Body CS)"/>
        </w:rPr>
        <w:t>).</w:t>
      </w:r>
      <w:r w:rsidR="00D10674">
        <w:rPr>
          <w:rFonts w:cs="Times New Roman (Body CS)"/>
        </w:rPr>
        <w:t xml:space="preserve"> </w:t>
      </w:r>
      <w:r>
        <w:rPr>
          <w:rFonts w:cs="Times New Roman (Body CS)"/>
        </w:rPr>
        <w:t>Given the desired sample, more exclusion criteria will be applied to the recruitment process</w:t>
      </w:r>
      <w:r w:rsidR="00D10674">
        <w:rPr>
          <w:rFonts w:cs="Times New Roman (Body CS)"/>
        </w:rPr>
        <w:t xml:space="preserve"> to recruit functionally monolingual L1 English users. </w:t>
      </w:r>
      <w:r w:rsidR="00C5074A">
        <w:rPr>
          <w:rFonts w:cs="Times New Roman (Body CS)"/>
        </w:rPr>
        <w:t xml:space="preserve">As in Experiment 1, </w:t>
      </w:r>
      <w:r w:rsidR="00834607">
        <w:rPr>
          <w:rFonts w:cs="Times New Roman (Body CS)"/>
        </w:rPr>
        <w:t xml:space="preserve">an L1 user is defined as someone for whom English a) was the first language acquired and used in the home before the age of five; b) is the primary language used in daily life; and c) is a language that the participant self-identifies as being a fluent in </w:t>
      </w:r>
      <w:r w:rsidR="00834607">
        <w:rPr>
          <w:rFonts w:cs="Times New Roman (Body CS)"/>
        </w:rPr>
        <w:fldChar w:fldCharType="begin"/>
      </w:r>
      <w:r w:rsidR="00B311FA">
        <w:rPr>
          <w:rFonts w:cs="Times New Roman (Body CS)"/>
        </w:rPr>
        <w:instrText xml:space="preserve"> ADDIN ZOTERO_ITEM CSL_CITATION {"citationID":"HtVFS7a5","properties":{"formattedCitation":"(Brown et al., 2023)","plainCitation":"(Brown et al., 2023)","noteIndex":0},"citationItems":[{"id":10639,"uris":["http://zotero.org/users/6534732/items/FL9NZT4Y"],"itemData":{"id":10639,"type":"article-journal","abstract":"This study conceptually replicated and extended Reid, Trofimovich, and O’Brien (2019), who found that native English speakers could be biased positively (or negatively) relative to a control condition in terms of how they rate non-native English speech. Our internet-based study failed to replicate Reid et al. across a wider population sample of “native” speakers (n = 189). Listeners did not change how they rated non-native English speech after social bias orientations and performed similarly across all five measures of speech and across age and race (Asian, Black, and Caucasian). We attribute our results to differences in the methods (in-person vs. online) and/or participants. Of note, roughly one-third of our “native” participants indicated proficiency in languages other than English and residency in 12 different English-speaking countries, despite identifying as a) fluent English speakers who b) used English primarily and c) acquired English before any other language from birth. These screening items taken together qualified “native” participants in line with traditional psycholinguistics research. We conclude that the concept of “nativeness” is tied to culture-specific perspectives surrounding language use. As such, the native/non-native categorical variable simultaneously serves and limits the advancement of psycholinguistics research.","container-title":"Applied Psycholinguistics","DOI":"10.1017/S0142716423000127","ISSN":"0142-7164, 1469-1817","issue":"4","language":"en","page":"475-494","source":"Cambridge University Press","title":"Searching for the “native” speaker: A preregistered conceptual replication and extension of Reid, Trofimovich, and O’Brien (2019)","title-short":"Searching for the “native” speaker","volume":"44","author":[{"family":"Brown","given":"Bianca"},{"family":"Tusmagambet","given":"Botagoz"},{"family":"Rahming","given":"Valentino"},{"family":"Tu","given":"Chun-Ying"},{"family":"DeSalvo","given":"Michael B."},{"family":"Wiener","given":"Seth"}],"issued":{"date-parts":[["2023",7]]},"citation-key":"brown.etal2023Searching"}}],"schema":"https://github.com/citation-style-language/schema/raw/master/csl-citation.json"} </w:instrText>
      </w:r>
      <w:r w:rsidR="00834607">
        <w:rPr>
          <w:rFonts w:cs="Times New Roman (Body CS)"/>
        </w:rPr>
        <w:fldChar w:fldCharType="separate"/>
      </w:r>
      <w:r w:rsidR="00B06039">
        <w:rPr>
          <w:rFonts w:cs="Times New Roman (Body CS)"/>
          <w:noProof/>
        </w:rPr>
        <w:t>(Brown et al., 2023)</w:t>
      </w:r>
      <w:r w:rsidR="00834607">
        <w:rPr>
          <w:rFonts w:cs="Times New Roman (Body CS)"/>
        </w:rPr>
        <w:fldChar w:fldCharType="end"/>
      </w:r>
      <w:r>
        <w:rPr>
          <w:rFonts w:cs="Times New Roman (Body CS)"/>
        </w:rPr>
        <w:t>.</w:t>
      </w:r>
      <w:r w:rsidR="00817098">
        <w:rPr>
          <w:rFonts w:cs="Times New Roman (Body CS)"/>
        </w:rPr>
        <w:t xml:space="preserve"> </w:t>
      </w:r>
      <w:r w:rsidR="000F30FA">
        <w:t>As a first measure, participants will be pre-screened using the following Prolific screening questions, which will only allow participants to find the study if they answer as indicated:</w:t>
      </w:r>
    </w:p>
    <w:p w14:paraId="191F89DD" w14:textId="77777777" w:rsidR="000F30FA" w:rsidRDefault="000F30FA" w:rsidP="000F30FA">
      <w:pPr>
        <w:pStyle w:val="ListParagraph"/>
        <w:numPr>
          <w:ilvl w:val="0"/>
          <w:numId w:val="21"/>
        </w:numPr>
        <w:spacing w:line="480" w:lineRule="auto"/>
      </w:pPr>
      <w:r>
        <w:t>“What is your first language?” (Answer must include English)</w:t>
      </w:r>
    </w:p>
    <w:p w14:paraId="13536823" w14:textId="3492D39F" w:rsidR="000F30FA" w:rsidRDefault="000F30FA" w:rsidP="000F30FA">
      <w:pPr>
        <w:pStyle w:val="ListParagraph"/>
        <w:numPr>
          <w:ilvl w:val="0"/>
          <w:numId w:val="21"/>
        </w:numPr>
        <w:spacing w:line="480" w:lineRule="auto"/>
      </w:pPr>
      <w:r>
        <w:t>“What language(s) did you speak earliest in life?” (Answer must include English)</w:t>
      </w:r>
    </w:p>
    <w:p w14:paraId="58762F90" w14:textId="77777777" w:rsidR="000F30FA" w:rsidRDefault="000F30FA" w:rsidP="000F30FA">
      <w:pPr>
        <w:pStyle w:val="ListParagraph"/>
        <w:numPr>
          <w:ilvl w:val="0"/>
          <w:numId w:val="21"/>
        </w:numPr>
        <w:spacing w:line="480" w:lineRule="auto"/>
      </w:pPr>
      <w:r>
        <w:t>“Which of the following languages are you fluent in?” (Answer must include English)</w:t>
      </w:r>
    </w:p>
    <w:p w14:paraId="2D315427" w14:textId="7061F7E6" w:rsidR="000F30FA" w:rsidRDefault="000F30FA" w:rsidP="000F30FA">
      <w:pPr>
        <w:pStyle w:val="ListParagraph"/>
        <w:numPr>
          <w:ilvl w:val="0"/>
          <w:numId w:val="21"/>
        </w:numPr>
        <w:spacing w:line="480" w:lineRule="auto"/>
      </w:pPr>
      <w:r>
        <w:t>“Which of the following is your primary spoken language?” (Answer must include English)</w:t>
      </w:r>
    </w:p>
    <w:p w14:paraId="03E9F918" w14:textId="77777777" w:rsidR="000F30FA" w:rsidRDefault="000F30FA" w:rsidP="000F30FA">
      <w:pPr>
        <w:pStyle w:val="ListParagraph"/>
        <w:numPr>
          <w:ilvl w:val="0"/>
          <w:numId w:val="21"/>
        </w:numPr>
        <w:spacing w:line="480" w:lineRule="auto"/>
      </w:pPr>
      <w:r>
        <w:lastRenderedPageBreak/>
        <w:t>“Were you raised monolingual?” (Answer must be the option “I was raised with my native language only”)</w:t>
      </w:r>
    </w:p>
    <w:p w14:paraId="3ABCC1EF" w14:textId="693AFB87" w:rsidR="000F30FA" w:rsidRDefault="000F30FA" w:rsidP="000F30FA">
      <w:pPr>
        <w:pStyle w:val="ListParagraph"/>
        <w:numPr>
          <w:ilvl w:val="0"/>
          <w:numId w:val="21"/>
        </w:numPr>
        <w:spacing w:line="480" w:lineRule="auto"/>
      </w:pPr>
      <w:r>
        <w:t>“Apart from your native language, do you speak any other languages fluently?” (Answer must be the option “none just my native language”)</w:t>
      </w:r>
    </w:p>
    <w:p w14:paraId="7C64BDE2" w14:textId="2743FF97" w:rsidR="000F30FA" w:rsidRDefault="000F30FA" w:rsidP="000F30FA">
      <w:pPr>
        <w:pStyle w:val="ListParagraph"/>
        <w:numPr>
          <w:ilvl w:val="0"/>
          <w:numId w:val="21"/>
        </w:numPr>
        <w:spacing w:line="480" w:lineRule="auto"/>
      </w:pPr>
      <w:r>
        <w:t>“Are you an English-speaking monolingual, that is, are you fluent only in English? Or are you fluent in any other language(s)? (Answer must be the option “I only know English”)</w:t>
      </w:r>
    </w:p>
    <w:p w14:paraId="633AA49D" w14:textId="31BDB6E6" w:rsidR="00817098" w:rsidRPr="00D10674" w:rsidRDefault="000F30FA" w:rsidP="00D10674">
      <w:pPr>
        <w:spacing w:line="480" w:lineRule="auto"/>
        <w:ind w:firstLine="720"/>
        <w:rPr>
          <w:rFonts w:cs="Times New Roman (Body CS)"/>
        </w:rPr>
      </w:pPr>
      <w:r>
        <w:t>As an additional measure, p</w:t>
      </w:r>
      <w:r w:rsidR="00817098">
        <w:t xml:space="preserve">articipants </w:t>
      </w:r>
      <w:r>
        <w:t xml:space="preserve">will be screened at the time of consent </w:t>
      </w:r>
      <w:r>
        <w:rPr>
          <w:rFonts w:cs="Times New Roman (Body CS)"/>
        </w:rPr>
        <w:t xml:space="preserve">using criteria that defines Functional Monolinguals as determined by </w:t>
      </w:r>
      <w:r>
        <w:t xml:space="preserve">Sabourin et al. from the validation of short and long versions of their Language Background Questionnaire </w:t>
      </w:r>
      <w:r>
        <w:fldChar w:fldCharType="begin"/>
      </w:r>
      <w:r w:rsidR="00B06039">
        <w:instrText xml:space="preserve"> ADDIN ZOTERO_ITEM CSL_CITATION {"citationID":"DZ67XRoC","properties":{"formattedCitation":"(2016)","plainCitation":"(2016)","noteIndex":0},"citationItems":[{"id":10681,"uris":["http://zotero.org/users/6534732/items/UGE4QPBY"],"itemData":{"id":10681,"type":"paper-conference","container-title":"Proceedings of the 2016 annual conference of the Canadian Linguistic Association","event-place":"Calgary, Alberta, Canada","event-title":"Annual Meeting of the Canadian Linguistics Association","language":"en","publisher-place":"Calgary, Alberta, Canada","source":"Zotero","title":"The language background quesitonnaire in L2 research: Teasing apart the variables","author":[{"family":"Sabourin","given":"Laura"},{"family":"Leclerc","given":"Jean-Christophe"},{"family":"Lapierre","given":"Myriam"},{"family":"Burkholder","given":"Michèle"},{"family":"Brien","given":"Christie"}],"issued":{"date-parts":[["2016"]]},"citation-key":"sabourin.etal2016language"},"suppress-author":true}],"schema":"https://github.com/citation-style-language/schema/raw/master/csl-citation.json"} </w:instrText>
      </w:r>
      <w:r>
        <w:fldChar w:fldCharType="separate"/>
      </w:r>
      <w:r w:rsidR="00B06039">
        <w:rPr>
          <w:noProof/>
        </w:rPr>
        <w:t>(2016)</w:t>
      </w:r>
      <w:r>
        <w:fldChar w:fldCharType="end"/>
      </w:r>
      <w:r>
        <w:t>. Participants must answer “Correct” to all of the following statements in order to continue with the rest of the experiment</w:t>
      </w:r>
      <w:r w:rsidR="00817098">
        <w:t xml:space="preserve">: </w:t>
      </w:r>
    </w:p>
    <w:p w14:paraId="71EB9732" w14:textId="3ADB5E7E" w:rsidR="00817098" w:rsidRDefault="00817098" w:rsidP="000F30FA">
      <w:pPr>
        <w:pStyle w:val="ListParagraph"/>
        <w:numPr>
          <w:ilvl w:val="0"/>
          <w:numId w:val="26"/>
        </w:numPr>
        <w:spacing w:line="480" w:lineRule="auto"/>
      </w:pPr>
      <w:r>
        <w:t xml:space="preserve">“My native language is </w:t>
      </w:r>
      <w:r w:rsidR="00D10674">
        <w:t xml:space="preserve">English </w:t>
      </w:r>
      <w:r>
        <w:t xml:space="preserve">and only </w:t>
      </w:r>
      <w:r w:rsidR="00D10674">
        <w:t>English”</w:t>
      </w:r>
      <w:r>
        <w:t xml:space="preserve"> </w:t>
      </w:r>
    </w:p>
    <w:p w14:paraId="0159EF14" w14:textId="21C35FFD" w:rsidR="00817098" w:rsidRPr="000F30FA" w:rsidRDefault="00817098" w:rsidP="000F30FA">
      <w:pPr>
        <w:pStyle w:val="ListParagraph"/>
        <w:numPr>
          <w:ilvl w:val="0"/>
          <w:numId w:val="26"/>
        </w:numPr>
        <w:spacing w:line="480" w:lineRule="auto"/>
        <w:rPr>
          <w:rFonts w:cs="Times New Roman (Body CS)"/>
        </w:rPr>
      </w:pPr>
      <w:r>
        <w:t>“My place of birth is in a</w:t>
      </w:r>
      <w:r w:rsidRPr="000F30FA">
        <w:rPr>
          <w:rFonts w:cs="Times New Roman (Body CS)"/>
        </w:rPr>
        <w:t>n</w:t>
      </w:r>
      <w:r w:rsidR="00D10674" w:rsidRPr="000F30FA">
        <w:rPr>
          <w:rFonts w:cs="Times New Roman (Body CS)"/>
        </w:rPr>
        <w:t xml:space="preserve"> English</w:t>
      </w:r>
      <w:r w:rsidRPr="000F30FA">
        <w:rPr>
          <w:rFonts w:cs="Times New Roman (Body CS)"/>
        </w:rPr>
        <w:t xml:space="preserve">-speaking region” </w:t>
      </w:r>
    </w:p>
    <w:p w14:paraId="097E2587" w14:textId="0F87BEF4" w:rsidR="00817098" w:rsidRPr="000F30FA" w:rsidRDefault="00817098" w:rsidP="000F30FA">
      <w:pPr>
        <w:pStyle w:val="ListParagraph"/>
        <w:numPr>
          <w:ilvl w:val="0"/>
          <w:numId w:val="26"/>
        </w:numPr>
        <w:spacing w:line="480" w:lineRule="auto"/>
        <w:rPr>
          <w:rFonts w:cs="Times New Roman (Body CS)"/>
        </w:rPr>
      </w:pPr>
      <w:r w:rsidRPr="000F30FA">
        <w:rPr>
          <w:rFonts w:cs="Times New Roman (Body CS)"/>
        </w:rPr>
        <w:t>“I have never lived in a non</w:t>
      </w:r>
      <w:r w:rsidR="00D10674" w:rsidRPr="000F30FA">
        <w:rPr>
          <w:rFonts w:cs="Times New Roman (Body CS)"/>
        </w:rPr>
        <w:t>-English</w:t>
      </w:r>
      <w:r w:rsidRPr="000F30FA">
        <w:rPr>
          <w:rFonts w:cs="Times New Roman (Body CS)"/>
        </w:rPr>
        <w:t>-speaking region”</w:t>
      </w:r>
    </w:p>
    <w:p w14:paraId="36AC8A1C" w14:textId="5D787511" w:rsidR="00817098" w:rsidRPr="000F30FA" w:rsidRDefault="00817098" w:rsidP="000F30FA">
      <w:pPr>
        <w:pStyle w:val="ListParagraph"/>
        <w:numPr>
          <w:ilvl w:val="0"/>
          <w:numId w:val="26"/>
        </w:numPr>
        <w:spacing w:line="480" w:lineRule="auto"/>
        <w:rPr>
          <w:rFonts w:cs="Times New Roman (Body CS)"/>
        </w:rPr>
      </w:pPr>
      <w:r w:rsidRPr="000F30FA">
        <w:rPr>
          <w:rFonts w:cs="Times New Roman (Body CS)"/>
        </w:rPr>
        <w:t>“The only language I have ever been immersed in is</w:t>
      </w:r>
      <w:r w:rsidR="00D10674" w:rsidRPr="000F30FA">
        <w:rPr>
          <w:rFonts w:cs="Times New Roman (Body CS)"/>
        </w:rPr>
        <w:t xml:space="preserve"> English</w:t>
      </w:r>
      <w:r w:rsidRPr="000F30FA">
        <w:rPr>
          <w:rFonts w:cs="Times New Roman (Body CS)"/>
        </w:rPr>
        <w:t>”</w:t>
      </w:r>
    </w:p>
    <w:p w14:paraId="0D67FB20" w14:textId="16D00E02" w:rsidR="00817098" w:rsidRPr="000F30FA" w:rsidRDefault="00817098" w:rsidP="000F30FA">
      <w:pPr>
        <w:pStyle w:val="ListParagraph"/>
        <w:numPr>
          <w:ilvl w:val="0"/>
          <w:numId w:val="26"/>
        </w:numPr>
        <w:spacing w:line="480" w:lineRule="auto"/>
        <w:rPr>
          <w:rFonts w:cs="Times New Roman (Body CS)"/>
        </w:rPr>
      </w:pPr>
      <w:r w:rsidRPr="000F30FA">
        <w:rPr>
          <w:rFonts w:cs="Times New Roman (Body CS)"/>
        </w:rPr>
        <w:t>“My proficiency in all other languages is low or non-existent”</w:t>
      </w:r>
    </w:p>
    <w:p w14:paraId="38DD8B50" w14:textId="0E104AF6" w:rsidR="00817098" w:rsidRPr="000F30FA" w:rsidRDefault="00817098" w:rsidP="000F30FA">
      <w:pPr>
        <w:pStyle w:val="ListParagraph"/>
        <w:numPr>
          <w:ilvl w:val="0"/>
          <w:numId w:val="26"/>
        </w:numPr>
        <w:spacing w:line="480" w:lineRule="auto"/>
        <w:rPr>
          <w:rFonts w:cs="Times New Roman (Body CS)"/>
        </w:rPr>
      </w:pPr>
      <w:r w:rsidRPr="000F30FA">
        <w:rPr>
          <w:rFonts w:cs="Times New Roman (Body CS)"/>
        </w:rPr>
        <w:t>“I am not currently learning a language”</w:t>
      </w:r>
    </w:p>
    <w:p w14:paraId="0FF53CE1" w14:textId="0F1DB681" w:rsidR="00D46078" w:rsidRDefault="00A34264" w:rsidP="00065736">
      <w:pPr>
        <w:spacing w:line="480" w:lineRule="auto"/>
        <w:ind w:firstLine="720"/>
        <w:rPr>
          <w:rFonts w:cs="Times New Roman (Body CS)"/>
        </w:rPr>
      </w:pPr>
      <w:r>
        <w:rPr>
          <w:rFonts w:cs="Times New Roman (Body CS)"/>
        </w:rPr>
        <w:t xml:space="preserve">The goal is only to control for verbal linguistic diversity in regular use (e.g., </w:t>
      </w:r>
      <w:r w:rsidR="000F30FA">
        <w:rPr>
          <w:rFonts w:cs="Times New Roman (Body CS)"/>
        </w:rPr>
        <w:t>exclusion of</w:t>
      </w:r>
      <w:r>
        <w:rPr>
          <w:rFonts w:cs="Times New Roman (Body CS)"/>
        </w:rPr>
        <w:t xml:space="preserve"> both early- and late-in-life bilinguals</w:t>
      </w:r>
      <w:r w:rsidR="000F30FA">
        <w:rPr>
          <w:rFonts w:cs="Times New Roman (Body CS)"/>
        </w:rPr>
        <w:t xml:space="preserve"> and those actively learning a language</w:t>
      </w:r>
      <w:r>
        <w:rPr>
          <w:rFonts w:cs="Times New Roman (Body CS)"/>
        </w:rPr>
        <w:t xml:space="preserve">), not to control for all sources of linguistic diversity (e.g., exposure through listening), so this will be the extent of the exclusion criteria. </w:t>
      </w:r>
      <w:r w:rsidR="00D46078">
        <w:rPr>
          <w:rFonts w:cs="Times New Roman (Body CS)"/>
        </w:rPr>
        <w:t>Measures will be taken to ensure participants do not take part in both Experiments 1 and 2.</w:t>
      </w:r>
    </w:p>
    <w:p w14:paraId="141585A4" w14:textId="13DF9525" w:rsidR="003C78B1" w:rsidRPr="00DC052B" w:rsidRDefault="00DC052B" w:rsidP="002129C1">
      <w:pPr>
        <w:pStyle w:val="Heading3"/>
      </w:pPr>
      <w:bookmarkStart w:id="20" w:name="_Ref169704122"/>
      <w:r>
        <w:lastRenderedPageBreak/>
        <w:t xml:space="preserve">Speech </w:t>
      </w:r>
      <w:r w:rsidRPr="002129C1">
        <w:t>s</w:t>
      </w:r>
      <w:r w:rsidR="00B239D0" w:rsidRPr="002129C1">
        <w:t>timuli</w:t>
      </w:r>
      <w:bookmarkEnd w:id="20"/>
    </w:p>
    <w:p w14:paraId="6E58A962" w14:textId="267D96B2" w:rsidR="00DC052B" w:rsidRPr="00093B99" w:rsidRDefault="00B239D0" w:rsidP="00DC052B">
      <w:pPr>
        <w:pStyle w:val="Heading4"/>
      </w:pPr>
      <w:r>
        <w:t>VAS stimuli</w:t>
      </w:r>
    </w:p>
    <w:p w14:paraId="39D6C5BB" w14:textId="7250195C" w:rsidR="00B239D0" w:rsidRPr="00B239D0" w:rsidRDefault="00DC052B" w:rsidP="00093B99">
      <w:pPr>
        <w:spacing w:line="480" w:lineRule="auto"/>
        <w:ind w:firstLine="720"/>
        <w:rPr>
          <w:rFonts w:cs="Times New Roman (Body CS)"/>
        </w:rPr>
      </w:pPr>
      <w:r>
        <w:rPr>
          <w:rFonts w:cs="Times New Roman (Body CS)"/>
        </w:rPr>
        <w:t xml:space="preserve">The VAS stimuli </w:t>
      </w:r>
      <w:r w:rsidR="007157A8">
        <w:rPr>
          <w:rFonts w:cs="Times New Roman (Body CS)"/>
        </w:rPr>
        <w:t xml:space="preserve">will be the same as in Experiment 1, except that the stimuli of each of the </w:t>
      </w:r>
      <w:r w:rsidR="00B311FA">
        <w:rPr>
          <w:rFonts w:cs="Times New Roman (Body CS)"/>
        </w:rPr>
        <w:t xml:space="preserve">four </w:t>
      </w:r>
      <w:r w:rsidR="007157A8">
        <w:rPr>
          <w:rFonts w:cs="Times New Roman (Body CS)"/>
        </w:rPr>
        <w:t xml:space="preserve">continua </w:t>
      </w:r>
      <w:r w:rsidR="00B311FA">
        <w:rPr>
          <w:rFonts w:cs="Times New Roman (Body CS)"/>
        </w:rPr>
        <w:t>(</w:t>
      </w:r>
      <w:r w:rsidR="00B311FA" w:rsidRPr="00C52849">
        <w:t>/</w:t>
      </w:r>
      <w:proofErr w:type="spellStart"/>
      <w:r w:rsidR="00B311FA">
        <w:t>i</w:t>
      </w:r>
      <w:proofErr w:type="spellEnd"/>
      <w:r w:rsidR="00B311FA">
        <w:t>/-/</w:t>
      </w:r>
      <w:r w:rsidR="00B311FA">
        <w:rPr>
          <w:rFonts w:cs="Times New Roman (Body CS)"/>
        </w:rPr>
        <w:t>ɪ/,</w:t>
      </w:r>
      <w:r w:rsidR="00B311FA">
        <w:t xml:space="preserve"> /</w:t>
      </w:r>
      <w:r w:rsidR="000729C3">
        <w:t>d</w:t>
      </w:r>
      <w:r w:rsidR="00B311FA">
        <w:t>/-/</w:t>
      </w:r>
      <w:r w:rsidR="000729C3">
        <w:t>t</w:t>
      </w:r>
      <w:r w:rsidR="00B311FA">
        <w:t>/, /</w:t>
      </w:r>
      <w:r w:rsidR="007157A8">
        <w:rPr>
          <w:rFonts w:cs="Times New Roman (Body CS)"/>
        </w:rPr>
        <w:t>o/-/</w:t>
      </w:r>
      <w:proofErr w:type="spellStart"/>
      <w:r w:rsidR="007157A8">
        <w:rPr>
          <w:rFonts w:cs="Times New Roman (Body CS)"/>
        </w:rPr>
        <w:t>o</w:t>
      </w:r>
      <w:r w:rsidR="00880DF2">
        <w:rPr>
          <w:rFonts w:cs="Times New Roman (Body CS)"/>
        </w:rPr>
        <w:t>o</w:t>
      </w:r>
      <w:proofErr w:type="spellEnd"/>
      <w:r w:rsidR="007157A8">
        <w:rPr>
          <w:rFonts w:cs="Times New Roman (Body CS)"/>
        </w:rPr>
        <w:t>/, /t/-/</w:t>
      </w:r>
      <w:proofErr w:type="spellStart"/>
      <w:r w:rsidR="007157A8">
        <w:rPr>
          <w:rFonts w:cs="Times New Roman (Body CS)"/>
        </w:rPr>
        <w:t>t</w:t>
      </w:r>
      <w:r w:rsidR="00880DF2">
        <w:rPr>
          <w:rFonts w:cs="Times New Roman (Body CS)"/>
        </w:rPr>
        <w:t>t</w:t>
      </w:r>
      <w:proofErr w:type="spellEnd"/>
      <w:r w:rsidR="007157A8">
        <w:rPr>
          <w:rFonts w:cs="Times New Roman (Body CS)"/>
        </w:rPr>
        <w:t>/) will only vary along the primary dimension</w:t>
      </w:r>
      <w:r w:rsidR="00E12DF3">
        <w:rPr>
          <w:rFonts w:cs="Times New Roman (Body CS)"/>
        </w:rPr>
        <w:t>s of</w:t>
      </w:r>
      <w:r w:rsidR="007157A8">
        <w:rPr>
          <w:rFonts w:cs="Times New Roman (Body CS)"/>
        </w:rPr>
        <w:t xml:space="preserve"> </w:t>
      </w:r>
      <w:r w:rsidR="00B311FA">
        <w:rPr>
          <w:rFonts w:cs="Times New Roman (Body CS)"/>
        </w:rPr>
        <w:t>vowel F1</w:t>
      </w:r>
      <w:r w:rsidR="00917D35">
        <w:rPr>
          <w:rFonts w:cs="Times New Roman (Body CS)"/>
        </w:rPr>
        <w:t>/</w:t>
      </w:r>
      <w:r w:rsidR="00B311FA">
        <w:rPr>
          <w:rFonts w:cs="Times New Roman (Body CS)"/>
        </w:rPr>
        <w:t>F2 pattern, VOT,</w:t>
      </w:r>
      <w:r w:rsidR="007157A8">
        <w:rPr>
          <w:rFonts w:cs="Times New Roman (Body CS)"/>
        </w:rPr>
        <w:t xml:space="preserve"> vowel duration, and stop closure duration, respectivel</w:t>
      </w:r>
      <w:r w:rsidR="00606EA5">
        <w:rPr>
          <w:rFonts w:cs="Times New Roman (Body CS)"/>
        </w:rPr>
        <w:t xml:space="preserve">y. The </w:t>
      </w:r>
      <w:r w:rsidR="00093B99">
        <w:rPr>
          <w:rFonts w:cs="Times New Roman (Body CS)"/>
        </w:rPr>
        <w:t>stimuli</w:t>
      </w:r>
      <w:r w:rsidR="00606EA5">
        <w:rPr>
          <w:rFonts w:cs="Times New Roman (Body CS)"/>
        </w:rPr>
        <w:t xml:space="preserve"> of the primary dimension continua </w:t>
      </w:r>
      <w:r w:rsidR="00093B99">
        <w:rPr>
          <w:rFonts w:cs="Times New Roman (Body CS)"/>
        </w:rPr>
        <w:t>are the set of seven at the</w:t>
      </w:r>
      <w:r w:rsidR="00606EA5">
        <w:rPr>
          <w:rFonts w:cs="Times New Roman (Body CS)"/>
        </w:rPr>
        <w:t xml:space="preserve"> m</w:t>
      </w:r>
      <w:r w:rsidR="00093B99">
        <w:rPr>
          <w:rFonts w:cs="Times New Roman (Body CS)"/>
        </w:rPr>
        <w:t>idpoint (3</w:t>
      </w:r>
      <w:r w:rsidR="00093B99" w:rsidRPr="00093B99">
        <w:rPr>
          <w:rFonts w:cs="Times New Roman (Body CS)"/>
          <w:vertAlign w:val="superscript"/>
        </w:rPr>
        <w:t>rd</w:t>
      </w:r>
      <w:r w:rsidR="00093B99">
        <w:rPr>
          <w:rFonts w:cs="Times New Roman (Body CS)"/>
        </w:rPr>
        <w:t xml:space="preserve"> step) of the </w:t>
      </w:r>
      <w:r w:rsidR="002A343D">
        <w:rPr>
          <w:rFonts w:cs="Times New Roman (Body CS)"/>
        </w:rPr>
        <w:t xml:space="preserve">five steps of the </w:t>
      </w:r>
      <w:r w:rsidR="00093B99">
        <w:rPr>
          <w:rFonts w:cs="Times New Roman (Body CS)"/>
        </w:rPr>
        <w:t>secondary dimension</w:t>
      </w:r>
      <w:r w:rsidR="002A343D">
        <w:rPr>
          <w:rFonts w:cs="Times New Roman (Body CS)"/>
        </w:rPr>
        <w:t xml:space="preserve"> used in Experiment 1</w:t>
      </w:r>
      <w:r w:rsidR="00093B99">
        <w:rPr>
          <w:rFonts w:cs="Times New Roman (Body CS)"/>
        </w:rPr>
        <w:t>.</w:t>
      </w:r>
    </w:p>
    <w:p w14:paraId="16CBB424" w14:textId="59149A62" w:rsidR="00B239D0" w:rsidRDefault="000841AF" w:rsidP="00DC052B">
      <w:pPr>
        <w:pStyle w:val="Heading4"/>
      </w:pPr>
      <w:bookmarkStart w:id="21" w:name="_Ref174551924"/>
      <w:r>
        <w:t>Perceptual discrimination</w:t>
      </w:r>
      <w:r w:rsidR="00B239D0">
        <w:t xml:space="preserve"> stimuli</w:t>
      </w:r>
      <w:bookmarkEnd w:id="21"/>
    </w:p>
    <w:p w14:paraId="1AEC9385" w14:textId="2C9A7951" w:rsidR="00536F84" w:rsidRDefault="00067EF3" w:rsidP="003176FC">
      <w:pPr>
        <w:spacing w:line="480" w:lineRule="auto"/>
        <w:ind w:firstLine="720"/>
        <w:rPr>
          <w:rFonts w:cs="Times New Roman (Body CS)"/>
        </w:rPr>
      </w:pPr>
      <w:r>
        <w:rPr>
          <w:rFonts w:cs="Times New Roman (Body CS)"/>
        </w:rPr>
        <w:t xml:space="preserve">Specific </w:t>
      </w:r>
      <w:r w:rsidR="003D36F8" w:rsidRPr="00876B73">
        <w:rPr>
          <w:rFonts w:cs="Times New Roman (Body CS)"/>
        </w:rPr>
        <w:t>exposure to linguistic diversity will be carried out via a perceptual discrimination training task</w:t>
      </w:r>
      <w:r w:rsidR="00C33D63">
        <w:rPr>
          <w:rFonts w:cs="Times New Roman (Body CS)"/>
        </w:rPr>
        <w:t xml:space="preserve"> in which participants are asked to judge whether two speech stimuli are the same or different. </w:t>
      </w:r>
      <w:r w:rsidR="00880DF2">
        <w:rPr>
          <w:rFonts w:cs="Times New Roman (Body CS)"/>
        </w:rPr>
        <w:t>The target language is Japanese and t</w:t>
      </w:r>
      <w:r w:rsidR="00C33D63">
        <w:rPr>
          <w:rFonts w:cs="Times New Roman (Body CS)"/>
        </w:rPr>
        <w:t xml:space="preserve">he speech stimuli for the discrimination training will be corpora of minimal pairs differing only by the target phoneme contrast in both the target language and </w:t>
      </w:r>
      <w:r w:rsidR="00F40729">
        <w:rPr>
          <w:rFonts w:cs="Times New Roman (Body CS)"/>
        </w:rPr>
        <w:t xml:space="preserve">an </w:t>
      </w:r>
      <w:r w:rsidR="00C33D63">
        <w:rPr>
          <w:rFonts w:cs="Times New Roman (Body CS)"/>
        </w:rPr>
        <w:t>additional language</w:t>
      </w:r>
      <w:r w:rsidR="00F40729">
        <w:rPr>
          <w:rFonts w:cs="Times New Roman (Body CS)"/>
        </w:rPr>
        <w:t>. This exposes the</w:t>
      </w:r>
      <w:r w:rsidR="00C33D63">
        <w:rPr>
          <w:rFonts w:cs="Times New Roman (Body CS)"/>
        </w:rPr>
        <w:t xml:space="preserve"> listener to </w:t>
      </w:r>
      <w:r>
        <w:rPr>
          <w:rFonts w:cs="Times New Roman (Body CS)"/>
        </w:rPr>
        <w:t>specific</w:t>
      </w:r>
      <w:r w:rsidR="00C33D63">
        <w:rPr>
          <w:rFonts w:cs="Times New Roman (Body CS)"/>
        </w:rPr>
        <w:t xml:space="preserve"> linguistic diversity for the purpose of increasing sensitivity to the acoustic correlates of the phonemic contrast</w:t>
      </w:r>
      <w:r w:rsidR="00536F84">
        <w:rPr>
          <w:rFonts w:cs="Times New Roman (Body CS)"/>
        </w:rPr>
        <w:t>s for the target language</w:t>
      </w:r>
      <w:r w:rsidR="00C33D63">
        <w:rPr>
          <w:rFonts w:cs="Times New Roman (Body CS)"/>
        </w:rPr>
        <w:t>.</w:t>
      </w:r>
    </w:p>
    <w:p w14:paraId="348AB465" w14:textId="36F8C931" w:rsidR="0071668F" w:rsidRDefault="0038395D" w:rsidP="003176FC">
      <w:pPr>
        <w:spacing w:line="480" w:lineRule="auto"/>
        <w:ind w:firstLine="720"/>
        <w:rPr>
          <w:rFonts w:cs="Times New Roman (Body CS)"/>
        </w:rPr>
      </w:pPr>
      <w:r>
        <w:rPr>
          <w:rFonts w:cs="Times New Roman (Body CS)"/>
        </w:rPr>
        <w:t xml:space="preserve">For the Japanese length contrasts, the training items will be comprised of </w:t>
      </w:r>
      <w:r w:rsidR="00B311FA">
        <w:rPr>
          <w:rFonts w:cs="Times New Roman (Body CS)"/>
        </w:rPr>
        <w:t>18</w:t>
      </w:r>
      <w:r w:rsidR="00841594">
        <w:rPr>
          <w:rFonts w:cs="Times New Roman (Body CS)"/>
        </w:rPr>
        <w:t xml:space="preserve"> minimal pairs in each Japanese and Egyptian Arabic</w:t>
      </w:r>
      <w:r w:rsidR="00880DF2">
        <w:rPr>
          <w:rFonts w:cs="Times New Roman (Body CS)"/>
        </w:rPr>
        <w:t xml:space="preserve"> (</w:t>
      </w:r>
      <w:r w:rsidR="00CE3391">
        <w:rPr>
          <w:rFonts w:cs="Times New Roman (Body CS)"/>
        </w:rPr>
        <w:t>36</w:t>
      </w:r>
      <w:r w:rsidR="00880DF2">
        <w:rPr>
          <w:rFonts w:cs="Times New Roman (Body CS)"/>
        </w:rPr>
        <w:t xml:space="preserve"> pairs total)</w:t>
      </w:r>
      <w:r w:rsidR="00841594">
        <w:rPr>
          <w:rFonts w:cs="Times New Roman (Body CS)"/>
        </w:rPr>
        <w:t xml:space="preserve">. There will be </w:t>
      </w:r>
      <w:r w:rsidR="00B311FA">
        <w:rPr>
          <w:rFonts w:cs="Times New Roman (Body CS)"/>
        </w:rPr>
        <w:t xml:space="preserve">six </w:t>
      </w:r>
      <w:r w:rsidR="003C0271">
        <w:rPr>
          <w:rFonts w:cs="Times New Roman (Body CS)"/>
        </w:rPr>
        <w:t>vowel length</w:t>
      </w:r>
      <w:r>
        <w:rPr>
          <w:rFonts w:cs="Times New Roman (Body CS)"/>
        </w:rPr>
        <w:t xml:space="preserve"> minimal pairs</w:t>
      </w:r>
      <w:r w:rsidR="00841594">
        <w:rPr>
          <w:rFonts w:cs="Times New Roman (Body CS)"/>
        </w:rPr>
        <w:t xml:space="preserve">, </w:t>
      </w:r>
      <w:r w:rsidR="00B311FA">
        <w:rPr>
          <w:rFonts w:cs="Times New Roman (Body CS)"/>
        </w:rPr>
        <w:t>two</w:t>
      </w:r>
      <w:r w:rsidR="00841594">
        <w:rPr>
          <w:rFonts w:cs="Times New Roman (Body CS)"/>
        </w:rPr>
        <w:t xml:space="preserve"> pairs for</w:t>
      </w:r>
      <w:r>
        <w:rPr>
          <w:rFonts w:cs="Times New Roman (Body CS)"/>
        </w:rPr>
        <w:t xml:space="preserve"> each of the vowel </w:t>
      </w:r>
      <w:r w:rsidR="00841594">
        <w:rPr>
          <w:rFonts w:cs="Times New Roman (Body CS)"/>
        </w:rPr>
        <w:t>segments</w:t>
      </w:r>
      <w:r>
        <w:rPr>
          <w:rFonts w:cs="Times New Roman (Body CS)"/>
        </w:rPr>
        <w:t xml:space="preserve"> /a, a</w:t>
      </w:r>
      <w:r w:rsidR="00880DF2">
        <w:rPr>
          <w:rFonts w:cs="Times New Roman (Body CS)"/>
        </w:rPr>
        <w:t>a</w:t>
      </w:r>
      <w:r>
        <w:rPr>
          <w:rFonts w:cs="Times New Roman (Body CS)"/>
        </w:rPr>
        <w:t xml:space="preserve">, </w:t>
      </w:r>
      <w:proofErr w:type="spellStart"/>
      <w:r>
        <w:rPr>
          <w:rFonts w:cs="Times New Roman (Body CS)"/>
        </w:rPr>
        <w:t>i</w:t>
      </w:r>
      <w:proofErr w:type="spellEnd"/>
      <w:r>
        <w:rPr>
          <w:rFonts w:cs="Times New Roman (Body CS)"/>
        </w:rPr>
        <w:t>, i</w:t>
      </w:r>
      <w:r w:rsidR="00880DF2">
        <w:rPr>
          <w:rFonts w:cs="Times New Roman (Body CS)"/>
        </w:rPr>
        <w:t>i,</w:t>
      </w:r>
      <w:r>
        <w:rPr>
          <w:rFonts w:cs="Times New Roman (Body CS)"/>
        </w:rPr>
        <w:t xml:space="preserve"> u, </w:t>
      </w:r>
      <w:proofErr w:type="spellStart"/>
      <w:r>
        <w:rPr>
          <w:rFonts w:cs="Times New Roman (Body CS)"/>
        </w:rPr>
        <w:t>u</w:t>
      </w:r>
      <w:r w:rsidR="00880DF2">
        <w:rPr>
          <w:rFonts w:cs="Times New Roman (Body CS)"/>
        </w:rPr>
        <w:t>u</w:t>
      </w:r>
      <w:proofErr w:type="spellEnd"/>
      <w:r>
        <w:rPr>
          <w:rFonts w:cs="Times New Roman (Body CS)"/>
        </w:rPr>
        <w:t xml:space="preserve">/ in word-medial </w:t>
      </w:r>
      <w:r w:rsidR="00B311FA">
        <w:rPr>
          <w:rFonts w:cs="Times New Roman (Body CS)"/>
        </w:rPr>
        <w:t xml:space="preserve">position, </w:t>
      </w:r>
      <w:r>
        <w:rPr>
          <w:rFonts w:cs="Times New Roman (Body CS)"/>
        </w:rPr>
        <w:t xml:space="preserve">and </w:t>
      </w:r>
      <w:r w:rsidR="00B311FA">
        <w:rPr>
          <w:rFonts w:cs="Times New Roman (Body CS)"/>
        </w:rPr>
        <w:t xml:space="preserve">12 </w:t>
      </w:r>
      <w:r w:rsidR="00841594">
        <w:rPr>
          <w:rFonts w:cs="Times New Roman (Body CS)"/>
        </w:rPr>
        <w:t>consonant gemination</w:t>
      </w:r>
      <w:r>
        <w:rPr>
          <w:rFonts w:cs="Times New Roman (Body CS)"/>
        </w:rPr>
        <w:t xml:space="preserve"> minimal pairs</w:t>
      </w:r>
      <w:r w:rsidR="00841594">
        <w:rPr>
          <w:rFonts w:cs="Times New Roman (Body CS)"/>
        </w:rPr>
        <w:t xml:space="preserve">, </w:t>
      </w:r>
      <w:r w:rsidR="00CE3391">
        <w:rPr>
          <w:rFonts w:cs="Times New Roman (Body CS)"/>
        </w:rPr>
        <w:t>three</w:t>
      </w:r>
      <w:r w:rsidR="00841594">
        <w:rPr>
          <w:rFonts w:cs="Times New Roman (Body CS)"/>
        </w:rPr>
        <w:t xml:space="preserve"> pairs </w:t>
      </w:r>
      <w:r>
        <w:rPr>
          <w:rFonts w:cs="Times New Roman (Body CS)"/>
        </w:rPr>
        <w:t xml:space="preserve">for </w:t>
      </w:r>
      <w:r w:rsidR="003C0271">
        <w:rPr>
          <w:rFonts w:cs="Times New Roman (Body CS)"/>
        </w:rPr>
        <w:t xml:space="preserve">each </w:t>
      </w:r>
      <w:r>
        <w:rPr>
          <w:rFonts w:cs="Times New Roman (Body CS)"/>
        </w:rPr>
        <w:t xml:space="preserve">the consonant </w:t>
      </w:r>
      <w:r w:rsidR="00841594">
        <w:rPr>
          <w:rFonts w:cs="Times New Roman (Body CS)"/>
        </w:rPr>
        <w:t>segments</w:t>
      </w:r>
      <w:r>
        <w:rPr>
          <w:rFonts w:cs="Times New Roman (Body CS)"/>
        </w:rPr>
        <w:t xml:space="preserve"> </w:t>
      </w:r>
      <w:r w:rsidR="00B311FA">
        <w:rPr>
          <w:rFonts w:cs="Times New Roman (Body CS)"/>
        </w:rPr>
        <w:t xml:space="preserve">/t, </w:t>
      </w:r>
      <w:proofErr w:type="spellStart"/>
      <w:r w:rsidR="00B311FA">
        <w:rPr>
          <w:rFonts w:cs="Times New Roman (Body CS)"/>
        </w:rPr>
        <w:t>tt</w:t>
      </w:r>
      <w:proofErr w:type="spellEnd"/>
      <w:r w:rsidR="00B311FA">
        <w:rPr>
          <w:rFonts w:cs="Times New Roman (Body CS)"/>
        </w:rPr>
        <w:t xml:space="preserve">, k, kk, s, ss, ɕ, </w:t>
      </w:r>
      <w:proofErr w:type="spellStart"/>
      <w:r w:rsidR="00B311FA">
        <w:rPr>
          <w:rFonts w:cs="Times New Roman (Body CS)"/>
        </w:rPr>
        <w:t>ɕɕ</w:t>
      </w:r>
      <w:proofErr w:type="spellEnd"/>
      <w:r>
        <w:rPr>
          <w:rFonts w:cs="Times New Roman (Body CS)"/>
        </w:rPr>
        <w:t>/ in</w:t>
      </w:r>
      <w:r w:rsidR="008A4177">
        <w:rPr>
          <w:rFonts w:cs="Times New Roman (Body CS)"/>
        </w:rPr>
        <w:t xml:space="preserve"> </w:t>
      </w:r>
      <w:r>
        <w:rPr>
          <w:rFonts w:cs="Times New Roman (Body CS)"/>
        </w:rPr>
        <w:t>word-medial position</w:t>
      </w:r>
      <w:r w:rsidR="008A4177">
        <w:rPr>
          <w:rFonts w:cs="Times New Roman (Body CS)"/>
        </w:rPr>
        <w:t>s</w:t>
      </w:r>
      <w:r w:rsidR="00B311FA">
        <w:rPr>
          <w:rFonts w:cs="Times New Roman (Body CS)"/>
        </w:rPr>
        <w:t xml:space="preserve"> (the latter consonant is </w:t>
      </w:r>
      <w:r w:rsidR="00CE3391">
        <w:rPr>
          <w:rFonts w:cs="Times New Roman (Body CS)"/>
        </w:rPr>
        <w:t xml:space="preserve">treated as </w:t>
      </w:r>
      <w:r w:rsidR="00B311FA">
        <w:rPr>
          <w:rFonts w:cs="Times New Roman (Body CS)"/>
        </w:rPr>
        <w:t xml:space="preserve">equivalent to /ʃ/ in </w:t>
      </w:r>
      <w:r w:rsidR="000729C3">
        <w:rPr>
          <w:rFonts w:cs="Times New Roman (Body CS)"/>
        </w:rPr>
        <w:t>Arabic</w:t>
      </w:r>
      <w:r w:rsidR="00B311FA">
        <w:rPr>
          <w:rFonts w:cs="Times New Roman (Body CS)"/>
        </w:rPr>
        <w:t>)</w:t>
      </w:r>
      <w:r>
        <w:rPr>
          <w:rFonts w:cs="Times New Roman (Body CS)"/>
        </w:rPr>
        <w:t>.</w:t>
      </w:r>
      <w:r w:rsidR="008A4177">
        <w:rPr>
          <w:rFonts w:cs="Times New Roman (Body CS)"/>
        </w:rPr>
        <w:t xml:space="preserve"> The testing items will comprise of </w:t>
      </w:r>
      <w:r w:rsidR="000729C3">
        <w:rPr>
          <w:rFonts w:cs="Times New Roman (Body CS)"/>
        </w:rPr>
        <w:t>27</w:t>
      </w:r>
      <w:r w:rsidR="008A4177">
        <w:rPr>
          <w:rFonts w:cs="Times New Roman (Body CS)"/>
        </w:rPr>
        <w:t xml:space="preserve"> additional minimal pairs only in Japanese</w:t>
      </w:r>
      <w:r w:rsidR="00B311FA">
        <w:rPr>
          <w:rFonts w:cs="Times New Roman (Body CS)"/>
        </w:rPr>
        <w:t>: 15 vowel pairs</w:t>
      </w:r>
      <w:r w:rsidR="008A4177">
        <w:rPr>
          <w:rFonts w:cs="Times New Roman (Body CS)"/>
        </w:rPr>
        <w:t xml:space="preserve"> /a, a</w:t>
      </w:r>
      <w:r w:rsidR="00880DF2">
        <w:rPr>
          <w:rFonts w:cs="Times New Roman (Body CS)"/>
        </w:rPr>
        <w:t>a</w:t>
      </w:r>
      <w:r w:rsidR="008A4177">
        <w:rPr>
          <w:rFonts w:cs="Times New Roman (Body CS)"/>
        </w:rPr>
        <w:t xml:space="preserve">, </w:t>
      </w:r>
      <w:proofErr w:type="spellStart"/>
      <w:r w:rsidR="008A4177">
        <w:rPr>
          <w:rFonts w:cs="Times New Roman (Body CS)"/>
        </w:rPr>
        <w:t>i</w:t>
      </w:r>
      <w:proofErr w:type="spellEnd"/>
      <w:r w:rsidR="008A4177">
        <w:rPr>
          <w:rFonts w:cs="Times New Roman (Body CS)"/>
        </w:rPr>
        <w:t>, i</w:t>
      </w:r>
      <w:r w:rsidR="00880DF2">
        <w:rPr>
          <w:rFonts w:cs="Times New Roman (Body CS)"/>
        </w:rPr>
        <w:t>i</w:t>
      </w:r>
      <w:r w:rsidR="008A4177">
        <w:rPr>
          <w:rFonts w:cs="Times New Roman (Body CS)"/>
        </w:rPr>
        <w:t xml:space="preserve">, u, </w:t>
      </w:r>
      <w:proofErr w:type="spellStart"/>
      <w:r w:rsidR="008A4177">
        <w:rPr>
          <w:rFonts w:cs="Times New Roman (Body CS)"/>
        </w:rPr>
        <w:t>u</w:t>
      </w:r>
      <w:r w:rsidR="00880DF2">
        <w:rPr>
          <w:rFonts w:cs="Times New Roman (Body CS)"/>
        </w:rPr>
        <w:t>u</w:t>
      </w:r>
      <w:proofErr w:type="spellEnd"/>
      <w:r w:rsidR="008A4177">
        <w:rPr>
          <w:rFonts w:cs="Times New Roman (Body CS)"/>
        </w:rPr>
        <w:t xml:space="preserve">, e, </w:t>
      </w:r>
      <w:proofErr w:type="spellStart"/>
      <w:r w:rsidR="008A4177">
        <w:rPr>
          <w:rFonts w:cs="Times New Roman (Body CS)"/>
        </w:rPr>
        <w:t>e</w:t>
      </w:r>
      <w:r w:rsidR="00880DF2">
        <w:rPr>
          <w:rFonts w:cs="Times New Roman (Body CS)"/>
        </w:rPr>
        <w:t>e</w:t>
      </w:r>
      <w:proofErr w:type="spellEnd"/>
      <w:r w:rsidR="008A4177">
        <w:rPr>
          <w:rFonts w:cs="Times New Roman (Body CS)"/>
        </w:rPr>
        <w:t xml:space="preserve">, o, </w:t>
      </w:r>
      <w:proofErr w:type="spellStart"/>
      <w:r w:rsidR="008A4177">
        <w:rPr>
          <w:rFonts w:cs="Times New Roman (Body CS)"/>
        </w:rPr>
        <w:t>o</w:t>
      </w:r>
      <w:r w:rsidR="00880DF2">
        <w:rPr>
          <w:rFonts w:cs="Times New Roman (Body CS)"/>
        </w:rPr>
        <w:t>o</w:t>
      </w:r>
      <w:proofErr w:type="spellEnd"/>
      <w:r w:rsidR="008A4177">
        <w:rPr>
          <w:rFonts w:cs="Times New Roman (Body CS)"/>
        </w:rPr>
        <w:t>/ (</w:t>
      </w:r>
      <w:r w:rsidR="00B311FA">
        <w:rPr>
          <w:rFonts w:cs="Times New Roman (Body CS)"/>
        </w:rPr>
        <w:t>three</w:t>
      </w:r>
      <w:r w:rsidR="008A4177">
        <w:rPr>
          <w:rFonts w:cs="Times New Roman (Body CS)"/>
        </w:rPr>
        <w:t xml:space="preserve"> pairs per vowel) in word-initial, word-medial, and word-final positions (</w:t>
      </w:r>
      <w:r w:rsidR="00B311FA">
        <w:rPr>
          <w:rFonts w:cs="Times New Roman (Body CS)"/>
        </w:rPr>
        <w:t xml:space="preserve">one </w:t>
      </w:r>
      <w:r w:rsidR="008A4177">
        <w:rPr>
          <w:rFonts w:cs="Times New Roman (Body CS)"/>
        </w:rPr>
        <w:t>pair per position</w:t>
      </w:r>
      <w:r w:rsidR="000729C3">
        <w:rPr>
          <w:rFonts w:cs="Times New Roman (Body CS)"/>
        </w:rPr>
        <w:t xml:space="preserve"> per vowel</w:t>
      </w:r>
      <w:r w:rsidR="008A4177">
        <w:rPr>
          <w:rFonts w:cs="Times New Roman (Body CS)"/>
        </w:rPr>
        <w:t xml:space="preserve">), and </w:t>
      </w:r>
      <w:r w:rsidR="000729C3">
        <w:rPr>
          <w:rFonts w:cs="Times New Roman (Body CS)"/>
        </w:rPr>
        <w:t>12</w:t>
      </w:r>
      <w:r w:rsidR="00B311FA">
        <w:rPr>
          <w:rFonts w:cs="Times New Roman (Body CS)"/>
        </w:rPr>
        <w:t xml:space="preserve"> consonant pairs </w:t>
      </w:r>
      <w:r w:rsidR="00B311FA">
        <w:rPr>
          <w:rFonts w:cs="Times New Roman (Body CS)"/>
        </w:rPr>
        <w:lastRenderedPageBreak/>
        <w:t xml:space="preserve">/t, </w:t>
      </w:r>
      <w:proofErr w:type="spellStart"/>
      <w:r w:rsidR="00B311FA">
        <w:rPr>
          <w:rFonts w:cs="Times New Roman (Body CS)"/>
        </w:rPr>
        <w:t>tt</w:t>
      </w:r>
      <w:proofErr w:type="spellEnd"/>
      <w:r w:rsidR="00B311FA">
        <w:rPr>
          <w:rFonts w:cs="Times New Roman (Body CS)"/>
        </w:rPr>
        <w:t xml:space="preserve">, k, kk, s, ss, ɕ, </w:t>
      </w:r>
      <w:proofErr w:type="spellStart"/>
      <w:r w:rsidR="00B311FA">
        <w:rPr>
          <w:rFonts w:cs="Times New Roman (Body CS)"/>
        </w:rPr>
        <w:t>ɕɕ</w:t>
      </w:r>
      <w:proofErr w:type="spellEnd"/>
      <w:r w:rsidR="00B311FA">
        <w:rPr>
          <w:rFonts w:cs="Times New Roman (Body CS)"/>
        </w:rPr>
        <w:t xml:space="preserve">, </w:t>
      </w:r>
      <w:proofErr w:type="spellStart"/>
      <w:r w:rsidR="00B311FA">
        <w:rPr>
          <w:rFonts w:cs="Times New Roman (Body CS)"/>
        </w:rPr>
        <w:t>tɕ</w:t>
      </w:r>
      <w:proofErr w:type="spellEnd"/>
      <w:r w:rsidR="00B311FA">
        <w:rPr>
          <w:rFonts w:cs="Times New Roman (Body CS)"/>
        </w:rPr>
        <w:t xml:space="preserve">, </w:t>
      </w:r>
      <w:proofErr w:type="spellStart"/>
      <w:r w:rsidR="00B311FA">
        <w:rPr>
          <w:rFonts w:cs="Times New Roman (Body CS)"/>
        </w:rPr>
        <w:t>ttɕ</w:t>
      </w:r>
      <w:proofErr w:type="spellEnd"/>
      <w:r w:rsidR="00B311FA">
        <w:rPr>
          <w:rFonts w:cs="Times New Roman (Body CS)"/>
        </w:rPr>
        <w:t xml:space="preserve">, </w:t>
      </w:r>
      <w:r w:rsidR="000729C3">
        <w:rPr>
          <w:rFonts w:cs="Times New Roman (Body CS)"/>
        </w:rPr>
        <w:t xml:space="preserve">n, </w:t>
      </w:r>
      <w:proofErr w:type="spellStart"/>
      <w:r w:rsidR="000729C3">
        <w:rPr>
          <w:rFonts w:cs="Times New Roman (Body CS)"/>
        </w:rPr>
        <w:t>nn</w:t>
      </w:r>
      <w:proofErr w:type="spellEnd"/>
      <w:r w:rsidR="00B311FA">
        <w:rPr>
          <w:rFonts w:cs="Times New Roman (Body CS)"/>
        </w:rPr>
        <w:t>/</w:t>
      </w:r>
      <w:r w:rsidR="008A4177">
        <w:rPr>
          <w:rFonts w:cs="Times New Roman (Body CS)"/>
        </w:rPr>
        <w:t xml:space="preserve"> (</w:t>
      </w:r>
      <w:r w:rsidR="000729C3">
        <w:rPr>
          <w:rFonts w:cs="Times New Roman (Body CS)"/>
        </w:rPr>
        <w:t>two</w:t>
      </w:r>
      <w:r w:rsidR="00FE5671">
        <w:rPr>
          <w:rFonts w:cs="Times New Roman (Body CS)"/>
        </w:rPr>
        <w:t xml:space="preserve"> </w:t>
      </w:r>
      <w:r w:rsidR="008A4177">
        <w:rPr>
          <w:rFonts w:cs="Times New Roman (Body CS)"/>
        </w:rPr>
        <w:t>pair</w:t>
      </w:r>
      <w:r w:rsidR="000729C3">
        <w:rPr>
          <w:rFonts w:cs="Times New Roman (Body CS)"/>
        </w:rPr>
        <w:t>s</w:t>
      </w:r>
      <w:r w:rsidR="008A4177">
        <w:rPr>
          <w:rFonts w:cs="Times New Roman (Body CS)"/>
        </w:rPr>
        <w:t xml:space="preserve"> per consonant) in word-medial positions.</w:t>
      </w:r>
      <w:r w:rsidR="00FE5671">
        <w:rPr>
          <w:rFonts w:cs="Times New Roman (Body CS)"/>
        </w:rPr>
        <w:t xml:space="preserve"> See </w:t>
      </w:r>
      <w:r w:rsidR="00B112E7">
        <w:rPr>
          <w:rFonts w:cs="Times New Roman (Body CS)"/>
        </w:rPr>
        <w:t>Appendix A</w:t>
      </w:r>
      <w:r w:rsidR="00FE5671">
        <w:rPr>
          <w:rFonts w:cs="Times New Roman (Body CS)"/>
        </w:rPr>
        <w:t xml:space="preserve"> for </w:t>
      </w:r>
      <w:r w:rsidR="000729C3">
        <w:rPr>
          <w:rFonts w:cs="Times New Roman (Body CS)"/>
        </w:rPr>
        <w:t xml:space="preserve">a sample of </w:t>
      </w:r>
      <w:r w:rsidR="00FE5671">
        <w:rPr>
          <w:rFonts w:cs="Times New Roman (Body CS)"/>
        </w:rPr>
        <w:t>training and testing minimal pairs.</w:t>
      </w:r>
    </w:p>
    <w:p w14:paraId="32075818" w14:textId="2D637F3E" w:rsidR="008A4177" w:rsidRDefault="00130B38" w:rsidP="003176FC">
      <w:pPr>
        <w:spacing w:line="480" w:lineRule="auto"/>
        <w:ind w:firstLine="720"/>
        <w:rPr>
          <w:rFonts w:cs="Times New Roman (Body CS)"/>
        </w:rPr>
      </w:pPr>
      <w:r>
        <w:rPr>
          <w:rFonts w:cs="Times New Roman (Body CS)"/>
        </w:rPr>
        <w:t xml:space="preserve">The </w:t>
      </w:r>
      <w:r w:rsidR="008A4177">
        <w:rPr>
          <w:rFonts w:cs="Times New Roman (Body CS)"/>
        </w:rPr>
        <w:t xml:space="preserve">list of Japanese and Egyptian Arabic minimal pairs </w:t>
      </w:r>
      <w:r>
        <w:rPr>
          <w:rFonts w:cs="Times New Roman (Body CS)"/>
        </w:rPr>
        <w:t xml:space="preserve">was produced </w:t>
      </w:r>
      <w:r w:rsidR="008A4177">
        <w:rPr>
          <w:rFonts w:cs="Times New Roman (Body CS)"/>
        </w:rPr>
        <w:t xml:space="preserve">using </w:t>
      </w:r>
      <w:r w:rsidR="00B311FA">
        <w:rPr>
          <w:rFonts w:cs="Times New Roman (Body CS)"/>
        </w:rPr>
        <w:t>my own knowledge of Japanese, the knowledge of Egyptian Arabic speaking colleagues, and minimal pairs used in past literature</w:t>
      </w:r>
      <w:r w:rsidR="000729C3">
        <w:rPr>
          <w:rFonts w:cs="Times New Roman (Body CS)"/>
        </w:rPr>
        <w:t xml:space="preserve"> for Japanese </w:t>
      </w:r>
      <w:r w:rsidR="000729C3">
        <w:rPr>
          <w:rFonts w:cs="Times New Roman (Body CS)"/>
        </w:rPr>
        <w:fldChar w:fldCharType="begin"/>
      </w:r>
      <w:r w:rsidR="00283918">
        <w:rPr>
          <w:rFonts w:cs="Times New Roman (Body CS)"/>
        </w:rPr>
        <w:instrText xml:space="preserve"> ADDIN ZOTERO_ITEM CSL_CITATION {"citationID":"a22qsm1u2jg","properties":{"formattedCitation":"(Hisagi &amp; Strange, 2011; Sonu et al., 2013; Tsukada et al., 2018, 2021)","plainCitation":"(Hisagi &amp; Strange, 2011; Sonu et al., 2013; Tsukada et al., 2018, 2021)","noteIndex":0},"citationItems":[{"id":8831,"uris":["http://zotero.org/users/6534732/items/97JRXIBH"],"itemData":{"id":8831,"type":"article-journal","abstract":"American listeners’ perception of Japanese contrasts of vowel length (e.g., kiro vs. kiiro), consonant length (e.g., kite vs. kitte) and syllable number/length (e.g., kjoo vs. kijoo) was examined. Stimuli consisted of sentence-length utterances produced by a native Japanese talker; five minimal pairs of each contrast type were included. Questions were: a) can American listeners with no Japanese experience discriminate these contrasts, b) are there differences in relative difficulty of the three contrast types, and c) do instructions and other task variables affect performance accuracy? A categorial AXB discrimination task was used in two studies: Study 1 tested the three contrast types presented in separate blocks with detailed instructions about what to listen for; Study 2 tested the contrast types presented randomly intermixed with no specific instructions about the nature of the contrasts. Results indicated that naïve American listeners could discriminate all three contrast types well above chance, and that there were no significant overall differences in relative difficulty across contrast types. Performance was significantly poorer in Study 2 where listeners’ attention had not been directed to the nature of the contrasts. In both studies, there was significant and large variability in accuracy across different minimal pairs of each contrast type.","container-title":"Language and Speech","DOI":"10.1177/0023830910397499","ISSN":"0023-8309","issue":"2","journalAbbreviation":"Lang Speech","language":"en","note":"publisher: SAGE Publications Ltd","page":"241-264","source":"SAGE Journals","title":"Perception of Japanese Temporally-cued Contrasts by American English Listeners","volume":"54","author":[{"family":"Hisagi","given":"Miwako"},{"family":"Strange","given":"Winifred"}],"issued":{"date-parts":[["2011",6,1]]},"citation-key":"hisagi.strange2011Perceptiona"}},{"id":8801,"uris":["http://zotero.org/users/6534732/items/RY2IVR4V"],"itemData":{"id":8801,"type":"article-journal","abstract":"To establish an effective training paradigm for a computer-assisted language learning system that enables non-native learners to exploit native-like perceptual cues for identifying length contrasts, e.g., consonant length, in the Japanese language (hereafter, Japanese length contrast), two experiments were conducted to investigate the identification accuracies of native Korean listeners before and after intensive perceptual training. The first experiment assessed the perceptual characteristics that native Korean listeners show when identifying the length contrast in the face of variation in speaking rate. The results suggested that native Korean listeners identify length contrasts by relying on a fixed-length criterion instead of adapting to changes in speaking rate. Also, Korean listeners showed a noticeable bias toward geminate responses for all speaking rates, with a stronger bias for slower speaking rates. The second experiment was based on these perceptual characteristics of Korean listeners. It investigated the extent to which intensive training helps improve listeners’ ability to identify Japanese length contrast and to examine whether greater stimulus variability during training leads to more robust training effects. The overall results showed that the perceptual training improved Korean listeners’ ability to perceive consonant length contrast. Moreover, misidentification of geminates decreased at post-test. However, the effect of training did not differ greatly between conditions of high stimulus variability during training (training with three speaking rates) and low stimulus variability (training with a single speaking rate). Training also did not generalize to perception of untrained contrast type (vowel length contrast). These results suggest that while perceptual training helps Korean learners learn a new, difficult-to-learn L2 phonemic length contrast, it is still difficult for learners to acquire native-like perceptual criteria.","container-title":"Journal of East Asian Linguistics","DOI":"10.1007/s10831-013-9107-1","ISSN":"1572-8560","issue":"4","journalAbbreviation":"J East Asian Linguist","language":"en","page":"373-398","source":"Springer Link","title":"Non-native perception and learning of the phonemic length contrast in spoken Japanese: training Korean listeners using words with geminate and singleton phonemes","title-short":"Non-native perception and learning of the phonemic length contrast in spoken Japanese","volume":"22","author":[{"family":"Sonu","given":"Mee"},{"family":"Kato","given":"Hiroaki"},{"family":"Tajima","given":"Keiichi"},{"family":"Akahane-Yamada","given":"Reiko"},{"family":"Sagisaka","given":"Yoshinori"}],"issued":{"date-parts":[["2013",11,1]]},"citation-key":"sonuNonnativePerceptionLearning2013"}},{"id":8868,"uris":["http://zotero.org/users/6534732/items/CA53CM2D"],"itemData":{"id":8868,"type":"article-journal","abstract":"Learners of a foreign language (FL) typically have to learn to process sounds that do not exist in their first language (L1). As this is known to be difficult for adults, in particular, it is important for FL pedagogy to be informed by phonetic research. This study examined the role of FL learners’ previous linguistic experience in the processing of a contrast absent in the L1. The FLs under investigation are Japanese and Italian, which both use contrastive consonant length. Two groups of non-native Japanese (NNJ) learners – L1 Australian English (OZ) and L1 Korean – participated in the consonant length identification task. Neither OZ nor Korean has an underlying consonant length contrast, but Korean has non-contrastive lengthening of tense obstruents with corresponding shorter preceding vowels, which may be beneficial in perceiving consonant length in an FL. We have taken a novel, two-stage approach. First, we compared the perception of Japanese long/geminate and short/singleton consonants by the two groups of NNJ learners. Second, we investigated whether FL Japanese learning by the two groups transfers to the processing of consonant length in an unknown language, Italian. Native speakers of Japanese (NJ) and Italian (NI) were included as controls. They were familiar with contrastive consonant length in their L1, but were naïve to the other language. The NJ and NI groups accurately identified the consonant length category in their L1 but were slightly less accurate in the unknown language. The two NNJ groups were generally accurate (&gt; 80%) in perceiving consonant length not only in Japanese, but also in Italian. However, the direction of NNJ learners’ misperception (i.e. singleton as geminate or geminate as singleton) varied, suggesting that some learners, according to their L1, may categorize length in Japanese and Italian differently rather than uniformly applying the concept of [±long].","container-title":"Second Language Research","DOI":"10.1177/0267658317719494","ISSN":"0267-6583","issue":"2","language":"en","note":"publisher: SAGE Publications Ltd","page":"179-200","source":"SAGE Journals","title":"Non-native Japanese learners’ perception of consonant length in Japanese and Italian","volume":"34","author":[{"family":"Tsukada","given":"Kimiko"},{"family":"Cox","given":"Felicity"},{"family":"Hajek","given":"John"},{"family":"Hirata","given":"Yukari"}],"issued":{"date-parts":[["2018",4,1]]},"citation-key":"tsukadaNonnativeJapaneseLearners2018"}},{"id":14324,"uris":["http://zotero.org/users/6534732/items/HSU973PF"],"itemData":{"id":14324,"type":"paper-conference","abstract":"The perception of Japanese consonant length contrasts (i.e. short/singleton vs long/geminate) by native and non-native speakers was compared to examine the extent to which difficult foreign language (FL) sounds are processed accurately. Three groups of participants had Korean, Mandarin or Mongolian as their first language (L1) and had no experience with Japanese. Unlike Japanese, Mandarin and Mongolian do not use consonant length contrastively. The phonemic status of consonant length in Korean is debatable. Further, unlike Japanese and Mandarin which predominantly use open syllables and restrict the occurrence of consonants in coda position, Korean and Mongolian permit a wide range of consonants in that syllable position. Via the AXB task, the participants’ discrimination accuracy of Japanese consonant length contrasts was assessed and compared to that of a group of 10 native Japanese speakers who served as controls. The Japanese group was at near ceiling with little individual variation. The Mongolian (but not Korean and Mandarin) group did not significantly differ from the control group when the target token (X) contained a geminate. All non-native groups were significantly less accurate than the control group when X contained a singleton. These results were interpreted as reflecting the participants’ L1 quantity system.","container-title":"Interspeech 2021","DOI":"10.21437/Interspeech.2021-21","event-title":"Interspeech 2021","language":"en","page":"3910-3914","publisher":"ISCA","source":"DOI.org (Crossref)","title":"Cross-Linguistic Perception of the Japanese Singleton/Geminate Contrast: Korean, Mandarin and Mongolian Compared","title-short":"Cross-Linguistic Perception of the Japanese Singleton/Geminate Contrast","URL":"https://www.isca-archive.org/interspeech_2021/tsukada21_interspeech.html","author":[{"family":"Tsukada","given":"Kimiko"},{"family":"Yurong","given":"-"},{"family":"Kim","given":"Joo-Yeon"},{"family":"Han","given":"Jeong-Im"},{"family":"Hajek","given":"John"}],"accessed":{"date-parts":[["2024",9,4]]},"issued":{"date-parts":[["2021",8,30]]},"citation-key":"tsukada.etal2021CrossLinguistic"}}],"schema":"https://github.com/citation-style-language/schema/raw/master/csl-citation.json"} </w:instrText>
      </w:r>
      <w:r w:rsidR="000729C3">
        <w:rPr>
          <w:rFonts w:cs="Times New Roman (Body CS)"/>
        </w:rPr>
        <w:fldChar w:fldCharType="separate"/>
      </w:r>
      <w:r w:rsidR="00283918" w:rsidRPr="00283918">
        <w:rPr>
          <w:kern w:val="0"/>
        </w:rPr>
        <w:t>(Hisagi &amp; Strange, 2011; Sonu et al., 2013; Tsukada et al., 2018, 2021)</w:t>
      </w:r>
      <w:r w:rsidR="000729C3">
        <w:rPr>
          <w:rFonts w:cs="Times New Roman (Body CS)"/>
        </w:rPr>
        <w:fldChar w:fldCharType="end"/>
      </w:r>
      <w:r w:rsidR="000729C3">
        <w:rPr>
          <w:rFonts w:cs="Times New Roman (Body CS)"/>
        </w:rPr>
        <w:t xml:space="preserve"> and for Arabic </w:t>
      </w:r>
      <w:r w:rsidR="000729C3">
        <w:rPr>
          <w:rFonts w:cs="Times New Roman (Body CS)"/>
        </w:rPr>
        <w:fldChar w:fldCharType="begin"/>
      </w:r>
      <w:r w:rsidR="00283918">
        <w:rPr>
          <w:rFonts w:cs="Times New Roman (Body CS)"/>
        </w:rPr>
        <w:instrText xml:space="preserve"> ADDIN ZOTERO_ITEM CSL_CITATION {"citationID":"a2cfjigjcg0","properties":{"formattedCitation":"(Abdulrahman &amp; Ramamoorthy, 2018; Aldholmi, 2022; Aldossari et al., 2024)","plainCitation":"(Abdulrahman &amp; Ramamoorthy, 2018; Aldholmi, 2022; Aldossari et al., 2024)","noteIndex":0},"citationItems":[{"id":14205,"uris":["http://zotero.org/users/6534732/items/F6YWPUFF"],"itemData":{"id":14205,"type":"article-journal","abstract":"This paper investigates vowel length in Arabic and how it gets affected by neighboring consonants, in particular when it occurs in geminated or non-geminated phonetic environment in words. The paper examines vowel length before and after geminated and non-geminated consonants. It also focuses on the length of geminated/non-geminated consonants themselves and the proportion between them. The present study also investigates the proportion of vowels to consonants in the words and the proportion of geminated words to their non-geminated counterparts as a whole. Eighteen geminated and non-geminated Arabic words are selected and recorded randomly by the researcher who is a native speaker of Arabic. The data were recorded at the Phonetics Lab of the English and Foreign Languages University in Hyderabad/India. It was concluded that gemination in Arabic affects vowel and consonants as well as total length/ duration of the word as a whole. It is also observed that some vowels/ consonants have greater proportion than their non-geminated counterparts. The whole words were also affected by germination in terms of length and duration.","container-title":"Language in India","issue":"4","language":"en","page":"24-31","source":"Zotero","title":"Vowel Length/ Duration in Geminated and Non-geminated Arabic Words","volume":"18","author":[{"family":"Abdulrahman","given":"Asmaa Adel"},{"family":"Ramamoorthy","given":"L."}],"issued":{"date-parts":[["2018"]]},"citation-key":"abdulrahman.ramamoorthy2018Vowel"}},{"id":14212,"uris":["http://zotero.org/users/6534732/items/5VW8LZ8P"],"itemData":{"id":14212,"type":"article-journal","abstract":"The current study is dedicated to measuring vowel temporal acoustics (duration, durational difference, and durational ratio) in the medial position of mostly CVCVCV polysyllabic words in Arabic and Japanese, avoiding the asymmetries in vowel position, syllable structure, and coda consonant quantity (singleton versus geminate) observed in previous experiments. Twenty-nine (16 Arabic and 13 Japanese) participants were asked to use a carrier sentence to produce 60 polysyllabic (mainly CVCVCV) items that contrasted in vowel quantity (short versus long) and vowel quality (/a/, /i/, and /u/) at a normal speech rate. The results show that while short and long vowels are durationally distinct within a language, Japanese vowels are clearly longer than Arabic vowels, although the durational difference remains approximately the same between the two languages. The durational ratio of short-to-long vowel presents a new pattern that contrasts with that reported in earlier research. Specifically, Japanese long vowels in the medial position of polysyllabic words are twice as long as their short counterparts, while Arabic long vowels are more than twice as long. This shows that both vowel position and syllable structure must be considered when measuring vowel temporal acoustics or when structuring stimuli for perception experiments.","container-title":"Archives of Acoustics","DOI":"10.24425/aoa.2022.142006","ISSN":"2300-262X","issue":"3","license":"Copyright on any open access article in the Archives of Acoustics published by the Polish Academy of Sciences and the Institute of Fundamental Technological Research Polish Academy of Sciences is retained by the author(s).   The authors grant the Polish Academy of Sciences and the Institute of Fundamental Technological Research Polish Academy of Sciences a license to publish the article and identify themselves as the original publisher.   The authors also grant any user the right to use the article freely as long as its integrity is maintained and its original authors, citation details, and publisher are identified.           The Creative Commons Attribution 4.0 International CC BY 4.0 formalizes these and other terms and conditions of publishing articles.     Exceptions to copyright policy     For the articles that were published between 2019– 2023 (including No. 1 and 2, 2023), the policies are as follows: The Creative Commons Attribution License-ShareAlike 4.0 formalizes these and other terms and conditions of publishing articles:  https://creativecommons.org/licenses/by-sa/4.0/ .    For the articles which were previously published, before year 2019, policies that are different from the above. In all such, access to these articles is free from fees or any other access restrictions.   Permissions for the use of the texts published in that journal may be sought directly from the Editorial Office of Archives of Acoustics","note":"number: 3","page":"319","source":"acoustics.ippt.gov.pl","title":"Medial Vowel Temporal Acoustics in Arabic and Japanese Polysyllabic Words","volume":"47","author":[{"family":"Aldholmi","given":"Yahya"}],"issued":{"date-parts":[["2022",8,2]]},"citation-key":"aldholmi2022Medial"}},{"id":14330,"uris":["http://zotero.org/users/6534732/items/LUJB776Y"],"itemData":{"id":14330,"type":"article-journal","abstract":"Research has indicated that second-language learners have difficulty producing geminates accurately. Previous studies have also shown an effect of orthography on second-language speech production. We tested whether the existence of a contrast in the first language phonology for length aids the second-language production of the same contrast. Furthermore, we examined the effect of exposure to orthographic input on geminate consonant production in a cross-script context. We tested the production of Arabic geminate-singleton stop consonants [/bː/-/b/, /tː/-/t/, /dː/-/d/, and /kː/-/k/], a nasal stop consonant /mː/-/m/, and an emphatic stop consonant /tˤː/-/tˤ/, as well as the effect of the diacritic used in Arabic to mark gemination in a delayed imitation task and two reading tasks (ortho-with diacritics and ortho-without diacritics). A comparison of the productions of advanced Japanese-speaking learners, English-speaking learners, and an Arabic control group showed that both learner groups were able to produce Arabic geminate stops; however, the Japanese-speaking learners exhibited an advantage over the English-speaking learners in the auditory-only task and in the presence of diacritics, highlighting the fact that orthographic effects may occur in some cross-script contexts.","container-title":"Language and Speech","DOI":"10.1177/00238309241267876","ISSN":"0023-8309, 1756-6053","journalAbbreviation":"Lang Speech","language":"en","page":"00238309241267876","source":"DOI.org (Crossref)","title":"An Investigation of Language-Specific and Orthographic Effects in L2 Arabic geminate production by Advanced Japanese- and English-speaking learners","author":[{"family":"Aldossari","given":"Albandary"},{"family":"Stevenson","given":"Ryan Andrew"},{"family":"Rafat","given":"Yasaman"}],"issued":{"date-parts":[["2024",8,30]]},"citation-key":"aldossari.etal2024Investigation"}}],"schema":"https://github.com/citation-style-language/schema/raw/master/csl-citation.json"} </w:instrText>
      </w:r>
      <w:r w:rsidR="000729C3">
        <w:rPr>
          <w:rFonts w:cs="Times New Roman (Body CS)"/>
        </w:rPr>
        <w:fldChar w:fldCharType="separate"/>
      </w:r>
      <w:r w:rsidR="00283918" w:rsidRPr="00283918">
        <w:rPr>
          <w:kern w:val="0"/>
        </w:rPr>
        <w:t>(Abdulrahman &amp; Ramamoorthy, 2018; Aldholmi, 2022; Aldossari et al., 2024)</w:t>
      </w:r>
      <w:r w:rsidR="000729C3">
        <w:rPr>
          <w:rFonts w:cs="Times New Roman (Body CS)"/>
        </w:rPr>
        <w:fldChar w:fldCharType="end"/>
      </w:r>
      <w:r w:rsidR="00B311FA">
        <w:rPr>
          <w:rFonts w:cs="Times New Roman (Body CS)"/>
        </w:rPr>
        <w:t>.</w:t>
      </w:r>
      <w:r w:rsidR="00EE5103">
        <w:rPr>
          <w:rFonts w:cs="Times New Roman (Body CS)"/>
        </w:rPr>
        <w:t xml:space="preserve"> Additionally, Arabic words were also sourced from an online language learning resource </w:t>
      </w:r>
      <w:r w:rsidR="00EE5103">
        <w:rPr>
          <w:rFonts w:cs="Times New Roman (Body CS)"/>
        </w:rPr>
        <w:fldChar w:fldCharType="begin"/>
      </w:r>
      <w:r w:rsidR="00283918">
        <w:rPr>
          <w:rFonts w:cs="Times New Roman (Body CS)"/>
        </w:rPr>
        <w:instrText xml:space="preserve"> ADDIN ZOTERO_ITEM CSL_CITATION {"citationID":"ah080s8hk5","properties":{"formattedCitation":"(Ibnulyemen Arabic, 2020)","plainCitation":"(Ibnulyemen Arabic, 2020)","noteIndex":0},"citationItems":[{"id":14368,"uris":["http://zotero.org/users/6534732/items/R9ZMZVQV"],"itemData":{"id":14368,"type":"post-weblog","abstract":"Vowels in Arabic are simple and limited. There are six vowels in Arabic: three short and three long. They are identical but their length.","container-title":"Ibnulyemen Arabic","title":"Vowels in Arabic","URL":"https://www.ibnulyemenarabic.com/arabic-language/vowels-in-arabic/","author":[{"literal":"Ibnulyemen Arabic"}],"accessed":{"date-parts":[["2024",9,5]]},"issued":{"date-parts":[["2020"]]},"citation-key":"ibnulyemenarabic2020Vowels"}}],"schema":"https://github.com/citation-style-language/schema/raw/master/csl-citation.json"} </w:instrText>
      </w:r>
      <w:r w:rsidR="00EE5103">
        <w:rPr>
          <w:rFonts w:cs="Times New Roman (Body CS)"/>
        </w:rPr>
        <w:fldChar w:fldCharType="separate"/>
      </w:r>
      <w:r w:rsidR="00283918" w:rsidRPr="00283918">
        <w:rPr>
          <w:kern w:val="0"/>
        </w:rPr>
        <w:t>(Ibnulyemen Arabic, 2020)</w:t>
      </w:r>
      <w:r w:rsidR="00EE5103">
        <w:rPr>
          <w:rFonts w:cs="Times New Roman (Body CS)"/>
        </w:rPr>
        <w:fldChar w:fldCharType="end"/>
      </w:r>
      <w:r w:rsidR="00EE5103">
        <w:rPr>
          <w:rFonts w:cs="Times New Roman (Body CS)"/>
        </w:rPr>
        <w:t xml:space="preserve">. </w:t>
      </w:r>
    </w:p>
    <w:p w14:paraId="247C328D" w14:textId="5E69FBA4" w:rsidR="007E0613" w:rsidRDefault="007E0613" w:rsidP="003176FC">
      <w:pPr>
        <w:spacing w:line="480" w:lineRule="auto"/>
        <w:rPr>
          <w:rFonts w:cs="Times New Roman (Body CS)"/>
        </w:rPr>
      </w:pPr>
      <w:r>
        <w:rPr>
          <w:rFonts w:cs="Times New Roman (Body CS)"/>
        </w:rPr>
        <w:tab/>
        <w:t xml:space="preserve">The minimal pairs used in training and testing will vary in </w:t>
      </w:r>
      <w:r w:rsidR="00B311FA">
        <w:rPr>
          <w:rFonts w:cs="Times New Roman (Body CS)"/>
        </w:rPr>
        <w:t xml:space="preserve">segment identity, </w:t>
      </w:r>
      <w:r>
        <w:rPr>
          <w:rFonts w:cs="Times New Roman (Body CS)"/>
        </w:rPr>
        <w:t>word position</w:t>
      </w:r>
      <w:r w:rsidR="00B311FA">
        <w:rPr>
          <w:rFonts w:cs="Times New Roman (Body CS)"/>
        </w:rPr>
        <w:t>,</w:t>
      </w:r>
      <w:r>
        <w:rPr>
          <w:rFonts w:cs="Times New Roman (Body CS)"/>
        </w:rPr>
        <w:t xml:space="preserve"> and speaker identity</w:t>
      </w:r>
      <w:r w:rsidR="00B311FA">
        <w:rPr>
          <w:rFonts w:cs="Times New Roman (Body CS)"/>
        </w:rPr>
        <w:t>,</w:t>
      </w:r>
      <w:r>
        <w:rPr>
          <w:rFonts w:cs="Times New Roman (Body CS)"/>
        </w:rPr>
        <w:t xml:space="preserve"> as is typical for high-variability phonetic training </w:t>
      </w:r>
      <w:r>
        <w:rPr>
          <w:rFonts w:cs="Times New Roman (Body CS)"/>
        </w:rPr>
        <w:fldChar w:fldCharType="begin"/>
      </w:r>
      <w:r w:rsidR="00817098">
        <w:rPr>
          <w:rFonts w:cs="Times New Roman (Body CS)"/>
        </w:rPr>
        <w:instrText xml:space="preserve"> ADDIN ZOTERO_ITEM CSL_CITATION {"citationID":"hRubNyVX","properties":{"unsorted":true,"formattedCitation":"(Logan et al., 1991; Lively et al., 1993, 1994; Bradlow et al., 1997, 1999)","plainCitation":"(Logan et al., 1991; Lively et al., 1993, 1994; Bradlow et al., 1997, 1999)","noteIndex":0},"citationItems":[{"id":1261,"uris":["http://zotero.org/users/6534732/items/VH6G4C7Y"],"itemData":{"id":1261,"type":"article-journal","abstract":"Native speakers of Japanese learning English generally have difficulty differentiating the phonemes /r/ and /l/, even after years of experience with English. Previous research that attempted to train Japanese listeners to distinguish this contrast using synthetic stimuli reported little success, especially when transfer to natural tokens containing /r/ and /l/ was tested. In the present study, a different training procedure that emphasized variability among stimulus tokens was used. Japanese subjects were trained in a minimal pair identification paradigm using multiple natural exemplars contrasting /r/ and /l/ from a variety of phonetic environments as stimuli. A pretest–posttest design containing natural tokens was used to assess the effects of training. Results from six subjects showed that the new procedure was more robust than earlier training techniques. Small but reliable differences in performance were obtained between pretest and posttest scores. The results demonstrate the importance of stimulus variability and task-related factors in training nonnative speakers to perceive novel phonetic contrasts that are not distinctive in their native language.","container-title":"The Journal of the Acoustical Society of America","DOI":"https://doi.org/10.1121/1.1894649","ISSN":"0001-4966","issue":"2","journalAbbreviation":"J Acoust Soc Am","note":"PMID: 2016438\nPMCID: PMC3518834","page":"874-886","source":"PubMed Central","title":"Training Japanese listeners to identify English /r/ and /l/: A first report","title-short":"Training Japanese listeners to identify English /r/ and /l/","volume":"89","author":[{"family":"Logan","given":"John S."},{"family":"Lively","given":"Scott E."},{"family":"Pisoni","given":"David B."}],"issued":{"date-parts":[["1991",2]]},"citation-key":"logan.etal1991Training"},"label":"page"},{"id":1256,"uris":["http://zotero.org/users/6534732/items/B89V849G"],"itemData":{"id":1256,"type":"article-journal","abstract":"Two experiments were carried out to extend Logan et al.’s recent study [J. S. Logan, S. E. Lively, and D. B. Pisoni, J. Acoust. Soc. Am. 89, 874–886 (1991)] on training Japanese listeners to identify English /r/ and /l/. Subjects in experiment 1 were trained in an identification task with multiple talkers who produced English words containing the /r/–/l/ contrast in initial singleton, initial consonant clusters, and intervocalic positions. Moderate, but significant, increases in accuracy and decreases in response latency were observed between pretest and posttest and during training sessions. Subjects also generalized to new words produced by a familiar talker and novel words produced by an unfamiliar talker. In experiment 2, a new group of subjects was trained with tokens from a single talker who produced words containing the /r/–/l/ contrast in five phonetic environments. Although subjects improved during training and showed increases in pretest–posttest performance, they failed to generalize to tokens produced by a new talker. The results of the present experiments suggest that variability plays an important role in perceptual learning and robust category formation. During training, listeners develop talker-specific, context-dependent representations for new phonetic categories by selectively shifting attention toward the contrastive dimensions of the non-native phonetic categories. Phonotactic constraints in the native language, similarity of the new contrast to distinctions in the native language, and the distinctiveness of contrastive cues all appear to mediate category acquisition.","container-title":"The Journal of the Acoustical Society of America","DOI":"https://doi.org/10.1121/1.408177","ISSN":"0001-4966","issue":"3 Pt 1","journalAbbreviation":"J Acoust Soc Am","note":"PMID: 8408964\nPMCID: PMC3509365","page":"1242-1255","source":"PubMed Central","title":"Training Japanese listeners to identify English /r/ and /l/. II: The role of phonetic environment and talker variability in learning new perceptual categories","title-short":"Training Japanese listeners to identify English /r/ and /l/. II","volume":"94","author":[{"family":"Lively","given":"Scott E."},{"family":"Logan","given":"John S."},{"family":"Pisoni","given":"David B."}],"issued":{"date-parts":[["1993",9]]},"citation-key":"lively.etal1993Training"},"label":"page"},{"id":10188,"uris":["http://zotero.org/users/6534732/items/SWASIF8G"],"itemData":{"id":10188,"type":"article-journal","abstract":"Monolingual speakers of Japanese were trained to identify English /r/ and /l/ using Logan et al.’s [J. Acoust. Soc. Am. 89, 874–886 (1991)] high-variability training procedure. Subjects’ performance improved from the pretest to the post-test and during the 3 weeks of training. Performance during training varied as a function of talker and phonetic environment. Generalization accuracy to new words depended on the voice of the talker producing the /r/–/l/ contrast: Subjects were significantly more accurate when new words were produced by a familiar talker than when new words were produced by an unfamiliar talker. This difference could not be attributed to differences in intelligibility of the stimuli. Three and six months after the conclusion of training, subjects returned to the laboratory and were given the post-test and tests of generalization again. Performance was surprisingly good on each test after 3 months without any further training: Accuracy decreased only 2% from the post-test given at the end of training to the post-test given 3 months later. Similarly, no significant decrease in accuracy was observed for the tests of generalization. After 6 months without training, subjects’ accuracy was still 4.5% above pretest levels. Performance on the tests of generalization did not decrease and significant differences were still observed between talkers. The present results suggest that the high-variability training paradigm encourages a long-term modification of listeners’ phonetic perception. Changes in perception are brought about by shifts in selective attention to the acoustic cues that signal phonetic contrasts. These modifications in attention appear to be retrained over time, despite the fact that listeners are not exposed to the /r/–/l/ contrast in their native language environment.","container-title":"The Journal of the Acoustical Society of America","ISSN":"0001-4966","issue":"4","journalAbbreviation":"J Acoust Soc Am","note":"PMID: 7963022\nPMCID: PMC3518835","page":"2076-2087","source":"PubMed Central","title":"Training Japanese listeners to identify English /r/ and /l/. III. Long-term retention of new phonetic categories","volume":"96","author":[{"family":"Lively","given":"Scott E."},{"family":"Pisoni","given":"David B."},{"family":"Yamada","given":"Reiko A."},{"family":"Tohkura","given":"Yoh’ichi"},{"family":"Yamada","given":"Tsuneo"}],"issued":{"date-parts":[["1994",10]]},"citation-key":"lively.etal1994Training"},"label":"page"},{"id":9048,"uris":["http://zotero.org/users/6534732/items/A4UB7I9X"],"itemData":{"id":9048,"type":"article-journal","abstract":"This study investigated the effects of training in /r/–/l/ perceptual identification on /r/–/l/ production by adult Japanese speakers. Subjects were recorded producing English words that contrast /r/ and /l/ before and after participating in an extended period of /r/–/l/ identification training using a high-variability presentation format. All subjects showed significant perceptual learning as a result of the training program, and this perceptual learning generalized to novel items spoken by new talkers. Improvement in the Japanese trainees’ /r/–/l/ spoken utterances as a consequence of perceptual training was evaluated using two separate tests with native English listeners. First, a direct comparison of the pretest and post-test tokens showed significant improvement in the perceived rating of /r/ and /l/ productions as a consequence of perceptual learning. Second, the post-test productions were more accurately identified by English listeners than the pretest productions in a two-alternative minimal-pair identification procedure. These results indicate that the knowledge gained during perceptual learning of /r/ and /l/ transferred to the production domain, and thus provides novel information regarding the relationship between speech perception and production.","container-title":"The Journal of the Acoustical Society of America","ISSN":"0001-4966","issue":"4","journalAbbreviation":"J Acoust Soc Am","note":"PMID: 9104031\nPMCID: PMC3507383","page":"2299-2310","source":"PubMed Central","title":"Training Japanese listeners to identify English /r/ and /l/: IV. Some effects of perceptual learning on speech production","title-short":"Training Japanese listeners to identify English /r/ and /l/","volume":"101","author":[{"family":"Bradlow","given":"Ann R."},{"family":"Pisoni","given":"David B."},{"family":"Akahane-Yamada","given":"Reiko"},{"family":"Tohkura","given":"Yoh’ichi"}],"issued":{"date-parts":[["1997",4]]},"citation-key":"bradlow.etal1997Training"},"label":"page"},{"id":1498,"uris":["http://zotero.org/users/6534732/items/TALHJJ3Y"],"itemData":{"id":1498,"type":"article-journal","abstract":"Previous work from our laboratories has shown that monolingual Japanese adults who were given intensive high-variability perceptual training improved in both perception and production of English /r/-/l/ minimal pairs. In this study, we extended those findings by investigating the long-term retention of learning in both perception and production of this difficult non-native contrast. Results showed that 3 months after completion of the perceptual training procedure, the Japanese trainees maintained their improved levels of performance on the perceptual identification task. Furthermore, perceptual evaluations by native American English listeners of the Japanese trainees’ pretest, posttest, and 3-month follow-up speech productions showed that the trainees retained their long-term improvements in the general quality, identifiability, and overall intelligibility of their English /r/-/l/ word productions. Taken together, the results provide further support for the efficacy of high-variability laboratory speech sound training procedures, and suggest an optimistic outlook for the application of such procedures for a wide range of “special populations.” nt]mis|This work was supported by NIDCD Training Grant DC-00012 and by NIDCD Research Grant DC-00111 to Indiana University.","container-title":"Perception &amp; Psychophysics","DOI":"10.3758/BF03206911","ISSN":"1532-5962","issue":"5","journalAbbreviation":"Perception &amp; Psychophysics","language":"en","page":"977-985","source":"Springer Link","title":"Training Japanese listeners to identify English /r/and /l/: Long-term retention of learning in perception and production","title-short":"Training Japanese listeners to identify English /r/and /l/","volume":"61","author":[{"family":"Bradlow","given":"Ann R."},{"family":"Akahane-Yamada","given":"Reiko"},{"family":"Pisoni","given":"David B."},{"family":"Tohkura","given":"Yoh’ichi"}],"issued":{"date-parts":[["1999",1,1]]},"citation-key":"bradlow.etal1999Training"},"label":"page"}],"schema":"https://github.com/citation-style-language/schema/raw/master/csl-citation.json"} </w:instrText>
      </w:r>
      <w:r>
        <w:rPr>
          <w:rFonts w:cs="Times New Roman (Body CS)"/>
        </w:rPr>
        <w:fldChar w:fldCharType="separate"/>
      </w:r>
      <w:r w:rsidR="00B06039">
        <w:rPr>
          <w:rFonts w:cs="Times New Roman (Body CS)"/>
          <w:noProof/>
        </w:rPr>
        <w:t>(Logan et al., 1991; Lively et al., 1993, 1994; Bradlow et al., 1997, 1999)</w:t>
      </w:r>
      <w:r>
        <w:rPr>
          <w:rFonts w:cs="Times New Roman (Body CS)"/>
        </w:rPr>
        <w:fldChar w:fldCharType="end"/>
      </w:r>
      <w:r>
        <w:rPr>
          <w:rFonts w:cs="Times New Roman (Body CS)"/>
        </w:rPr>
        <w:t>. As such, the test items include more word positions, and in the case of Japanese, more contrasting segments, beyond what is featured in training</w:t>
      </w:r>
      <w:r w:rsidR="00B311FA">
        <w:rPr>
          <w:rFonts w:cs="Times New Roman (Body CS)"/>
        </w:rPr>
        <w:t>,</w:t>
      </w:r>
      <w:r>
        <w:rPr>
          <w:rFonts w:cs="Times New Roman (Body CS)"/>
        </w:rPr>
        <w:t xml:space="preserve"> in order to gauge generalizability and transfer of learning to novel positions and novel segments</w:t>
      </w:r>
      <w:r w:rsidR="00B311FA">
        <w:rPr>
          <w:rFonts w:cs="Times New Roman (Body CS)"/>
        </w:rPr>
        <w:t>.</w:t>
      </w:r>
    </w:p>
    <w:p w14:paraId="5D54130D" w14:textId="5DC303D0" w:rsidR="00E12DF3" w:rsidRPr="007D7A4A" w:rsidRDefault="00B311FA" w:rsidP="00C52849">
      <w:pPr>
        <w:spacing w:line="480" w:lineRule="auto"/>
        <w:ind w:firstLine="720"/>
        <w:rPr>
          <w:rFonts w:cs="Times New Roman (Body CS)"/>
        </w:rPr>
      </w:pPr>
      <w:r>
        <w:rPr>
          <w:rFonts w:cs="Times New Roman (Body CS)"/>
        </w:rPr>
        <w:t>The</w:t>
      </w:r>
      <w:r w:rsidR="007E0613">
        <w:rPr>
          <w:rFonts w:cs="Times New Roman (Body CS)"/>
        </w:rPr>
        <w:t xml:space="preserve"> speech stimuli will be sourced from four </w:t>
      </w:r>
      <w:r>
        <w:rPr>
          <w:rFonts w:cs="Times New Roman (Body CS)"/>
        </w:rPr>
        <w:t xml:space="preserve">adult </w:t>
      </w:r>
      <w:r w:rsidR="00834607">
        <w:rPr>
          <w:rFonts w:cs="Times New Roman (Body CS)"/>
        </w:rPr>
        <w:t xml:space="preserve">fluent </w:t>
      </w:r>
      <w:r w:rsidR="007E0613">
        <w:rPr>
          <w:rFonts w:cs="Times New Roman (Body CS)"/>
        </w:rPr>
        <w:t>speakers in each language (two male, two female)</w:t>
      </w:r>
      <w:r>
        <w:rPr>
          <w:rFonts w:cs="Times New Roman (Body CS)"/>
        </w:rPr>
        <w:t>, recruited from my personal network and the larger community.</w:t>
      </w:r>
    </w:p>
    <w:p w14:paraId="5B8A82E2" w14:textId="781B3F50" w:rsidR="00B239D0" w:rsidRDefault="00B239D0" w:rsidP="00DC052B">
      <w:pPr>
        <w:pStyle w:val="Heading3"/>
      </w:pPr>
      <w:r>
        <w:t>Procedure</w:t>
      </w:r>
    </w:p>
    <w:p w14:paraId="0E011655" w14:textId="190CE450" w:rsidR="00A92ED7" w:rsidRPr="00A92ED7" w:rsidRDefault="00130B38" w:rsidP="00A92ED7">
      <w:pPr>
        <w:spacing w:line="480" w:lineRule="auto"/>
        <w:ind w:firstLine="720"/>
        <w:rPr>
          <w:rFonts w:cs="Times New Roman (Body CS)"/>
        </w:rPr>
      </w:pPr>
      <w:r>
        <w:rPr>
          <w:rFonts w:cs="Times New Roman (Body CS)"/>
          <w:highlight w:val="yellow"/>
        </w:rPr>
        <w:fldChar w:fldCharType="begin"/>
      </w:r>
      <w:r>
        <w:rPr>
          <w:rFonts w:cs="Times New Roman (Body CS)"/>
        </w:rPr>
        <w:instrText xml:space="preserve"> REF _Ref175695740 \h </w:instrText>
      </w:r>
      <w:r>
        <w:rPr>
          <w:rFonts w:cs="Times New Roman (Body CS)"/>
          <w:highlight w:val="yellow"/>
        </w:rPr>
      </w:r>
      <w:r>
        <w:rPr>
          <w:rFonts w:cs="Times New Roman (Body CS)"/>
          <w:highlight w:val="yellow"/>
        </w:rPr>
        <w:fldChar w:fldCharType="separate"/>
      </w:r>
      <w:r>
        <w:t xml:space="preserve">Table </w:t>
      </w:r>
      <w:r>
        <w:rPr>
          <w:noProof/>
        </w:rPr>
        <w:t>5</w:t>
      </w:r>
      <w:r>
        <w:rPr>
          <w:rFonts w:cs="Times New Roman (Body CS)"/>
          <w:highlight w:val="yellow"/>
        </w:rPr>
        <w:fldChar w:fldCharType="end"/>
      </w:r>
      <w:r>
        <w:rPr>
          <w:rFonts w:cs="Times New Roman (Body CS)"/>
        </w:rPr>
        <w:t xml:space="preserve"> </w:t>
      </w:r>
      <w:r w:rsidR="00A92ED7">
        <w:rPr>
          <w:rFonts w:cs="Times New Roman (Body CS)"/>
        </w:rPr>
        <w:t>describes the procedure for Experiment 2, which will take place over two days and is expected to take no more than two hours total for participants to complete. As with Experiment 1, participants will access all tasks on Gorilla.sc on a desktop or laptop computer and will complete the consent form and system and headphone checks before the experiment</w:t>
      </w:r>
      <w:r w:rsidR="00880DF2">
        <w:rPr>
          <w:rFonts w:cs="Times New Roman (Body CS)"/>
        </w:rPr>
        <w:t xml:space="preserve"> on both days</w:t>
      </w:r>
      <w:r w:rsidR="00A92ED7">
        <w:rPr>
          <w:rFonts w:cs="Times New Roman (Body CS)"/>
        </w:rPr>
        <w:t>. On the first day the participant will complete the pre-training VAS task</w:t>
      </w:r>
      <w:r w:rsidR="003D36F8">
        <w:rPr>
          <w:rFonts w:cs="Times New Roman (Body CS)"/>
        </w:rPr>
        <w:t xml:space="preserve"> and the discrimination pre-test,</w:t>
      </w:r>
      <w:r w:rsidR="00A92ED7">
        <w:rPr>
          <w:rFonts w:cs="Times New Roman (Body CS)"/>
        </w:rPr>
        <w:t xml:space="preserve"> followed by 30 minutes of discrimination training. </w:t>
      </w:r>
      <w:r w:rsidR="002B7ED6">
        <w:rPr>
          <w:rFonts w:cs="Times New Roman (Body CS)"/>
        </w:rPr>
        <w:t xml:space="preserve">There is evidence that </w:t>
      </w:r>
      <w:r w:rsidR="002B7ED6">
        <w:rPr>
          <w:rFonts w:cs="Times New Roman (Body CS)"/>
        </w:rPr>
        <w:lastRenderedPageBreak/>
        <w:t xml:space="preserve">sleep is beneficial for the consolidation of perceptual learning and the learning of phonetic categories </w:t>
      </w:r>
      <w:r w:rsidR="002B7ED6">
        <w:rPr>
          <w:rFonts w:cs="Times New Roman (Body CS)"/>
        </w:rPr>
        <w:fldChar w:fldCharType="begin"/>
      </w:r>
      <w:r w:rsidR="002B7ED6">
        <w:rPr>
          <w:rFonts w:cs="Times New Roman (Body CS)"/>
        </w:rPr>
        <w:instrText xml:space="preserve"> ADDIN ZOTERO_ITEM CSL_CITATION {"citationID":"hb2lRCJh","properties":{"formattedCitation":"(Earle &amp; Myers, 2014)","plainCitation":"(Earle &amp; Myers, 2014)","noteIndex":0},"citationItems":[{"id":9959,"uris":["http://zotero.org/users/6534732/items/5UIY85EY"],"itemData":{"id":9959,"type":"article-journal","abstract":"&lt;p&gt;The current review provides specific predictions for the role of sleep-mediated memory consolidation in the formation of new speech sound representations. Specifically, this discussion will highlight selected literature on the different ideas concerning category representation in speech, followed by a broad overview of memory consolidation and how it relates to human behavior, as relevant to speech/perceptual learning. In combining behavioral and physiological accounts from animal models with insights from the human consolidation literature on auditory skill/word learning, we are in the early stages of understanding how the transfer of experiential information between brain structures during sleep manifests in changes to online perception. Arriving at the conclusion that this process is crucial in perceptual learning and the formation of novel categories, further speculation yields the adjacent claim that the habitual disruption in this process leads to impoverished quality in the representation of speech sounds.&lt;/p&gt;","container-title":"Frontiers in Psychology","DOI":"10.3389/fpsyg.2014.01192","ISSN":"1664-1078","journalAbbreviation":"Front. Psychol.","language":"English","note":"publisher: Frontiers","source":"Frontiers","title":"Building phonetic categories: an argument for the role of sleep","title-short":"Building phonetic categories","URL":"https://www.frontiersin.org/journals/psychology/articles/10.3389/fpsyg.2014.01192/full","volume":"5","author":[{"family":"Earle","given":"F. Sayako"},{"family":"Myers","given":"Emily B."}],"accessed":{"date-parts":[["2024",6,5]]},"issued":{"date-parts":[["2014",10,28]]},"citation-key":"earle.myers2014Building"}}],"schema":"https://github.com/citation-style-language/schema/raw/master/csl-citation.json"} </w:instrText>
      </w:r>
      <w:r w:rsidR="002B7ED6">
        <w:rPr>
          <w:rFonts w:cs="Times New Roman (Body CS)"/>
        </w:rPr>
        <w:fldChar w:fldCharType="separate"/>
      </w:r>
      <w:r w:rsidR="00B06039">
        <w:rPr>
          <w:rFonts w:cs="Times New Roman (Body CS)"/>
          <w:noProof/>
        </w:rPr>
        <w:t>(Earle &amp; Myers, 2014)</w:t>
      </w:r>
      <w:r w:rsidR="002B7ED6">
        <w:rPr>
          <w:rFonts w:cs="Times New Roman (Body CS)"/>
        </w:rPr>
        <w:fldChar w:fldCharType="end"/>
      </w:r>
      <w:r w:rsidR="002B7ED6">
        <w:rPr>
          <w:rFonts w:cs="Times New Roman (Body CS)"/>
        </w:rPr>
        <w:t xml:space="preserve">, so the post-training tests all take place at least 24 hours after training. </w:t>
      </w:r>
      <w:r w:rsidR="00A92ED7">
        <w:rPr>
          <w:rFonts w:cs="Times New Roman (Body CS)"/>
        </w:rPr>
        <w:t xml:space="preserve">On </w:t>
      </w:r>
      <w:r w:rsidR="002B7ED6">
        <w:rPr>
          <w:rFonts w:cs="Times New Roman (Body CS)"/>
        </w:rPr>
        <w:t>Day 2</w:t>
      </w:r>
      <w:r w:rsidR="00A92ED7">
        <w:rPr>
          <w:rFonts w:cs="Times New Roman (Body CS)"/>
        </w:rPr>
        <w:t xml:space="preserve">, participants will perform the </w:t>
      </w:r>
      <w:r w:rsidR="003D36F8">
        <w:rPr>
          <w:rFonts w:cs="Times New Roman (Body CS)"/>
        </w:rPr>
        <w:t xml:space="preserve">discrimination post-test, the </w:t>
      </w:r>
      <w:r w:rsidR="00A92ED7">
        <w:rPr>
          <w:rFonts w:cs="Times New Roman (Body CS)"/>
        </w:rPr>
        <w:t>post-training VAS task</w:t>
      </w:r>
      <w:r w:rsidR="003D36F8">
        <w:rPr>
          <w:rFonts w:cs="Times New Roman (Body CS)"/>
        </w:rPr>
        <w:t xml:space="preserve">, </w:t>
      </w:r>
      <w:r w:rsidR="00A92ED7">
        <w:rPr>
          <w:rFonts w:cs="Times New Roman (Body CS)"/>
        </w:rPr>
        <w:t xml:space="preserve">and complete the </w:t>
      </w:r>
      <w:r w:rsidR="000F30FA">
        <w:rPr>
          <w:rFonts w:cs="Times New Roman (Body CS)"/>
        </w:rPr>
        <w:t>LD-Q</w:t>
      </w:r>
      <w:r w:rsidR="00A92ED7">
        <w:rPr>
          <w:rFonts w:cs="Times New Roman (Body CS)"/>
        </w:rPr>
        <w:t xml:space="preserve">, after which they will be debriefed on the purpose of the experiment. </w:t>
      </w:r>
      <w:r w:rsidR="000F30FA">
        <w:rPr>
          <w:rFonts w:cs="Times New Roman (Body CS)"/>
        </w:rPr>
        <w:t>To encourage retention, participants will be offered a small bonus for completing Day 2 tasks on top of their base compensation.</w:t>
      </w:r>
    </w:p>
    <w:p w14:paraId="730C199A" w14:textId="41E17906" w:rsidR="00A92ED7" w:rsidRDefault="00130B38" w:rsidP="00130B38">
      <w:pPr>
        <w:pStyle w:val="Caption"/>
        <w:rPr>
          <w:rFonts w:cs="Times New Roman (Body CS)"/>
        </w:rPr>
      </w:pPr>
      <w:bookmarkStart w:id="22" w:name="_Ref175695740"/>
      <w:r>
        <w:t xml:space="preserve">Table </w:t>
      </w:r>
      <w:fldSimple w:instr=" SEQ Table \* ARABIC ">
        <w:r>
          <w:rPr>
            <w:noProof/>
          </w:rPr>
          <w:t>5</w:t>
        </w:r>
      </w:fldSimple>
      <w:bookmarkEnd w:id="22"/>
      <w:r>
        <w:t xml:space="preserve">: </w:t>
      </w:r>
      <w:r w:rsidRPr="00CC188D">
        <w:t>Order and description of tasks for Experiment 2</w:t>
      </w:r>
    </w:p>
    <w:tbl>
      <w:tblPr>
        <w:tblStyle w:val="TableGrid"/>
        <w:tblW w:w="0" w:type="auto"/>
        <w:tblLook w:val="04A0" w:firstRow="1" w:lastRow="0" w:firstColumn="1" w:lastColumn="0" w:noHBand="0" w:noVBand="1"/>
      </w:tblPr>
      <w:tblGrid>
        <w:gridCol w:w="895"/>
        <w:gridCol w:w="720"/>
        <w:gridCol w:w="2880"/>
        <w:gridCol w:w="3782"/>
        <w:gridCol w:w="1073"/>
      </w:tblGrid>
      <w:tr w:rsidR="005079F8" w14:paraId="35174F28" w14:textId="77777777" w:rsidTr="005079F8">
        <w:tc>
          <w:tcPr>
            <w:tcW w:w="895" w:type="dxa"/>
          </w:tcPr>
          <w:p w14:paraId="323F1478" w14:textId="77777777" w:rsidR="005079F8" w:rsidRDefault="005079F8" w:rsidP="006A6238">
            <w:pPr>
              <w:rPr>
                <w:rFonts w:cs="Times New Roman (Body CS)"/>
              </w:rPr>
            </w:pPr>
            <w:r>
              <w:rPr>
                <w:rFonts w:cs="Times New Roman (Body CS)"/>
              </w:rPr>
              <w:t>Order</w:t>
            </w:r>
          </w:p>
        </w:tc>
        <w:tc>
          <w:tcPr>
            <w:tcW w:w="720" w:type="dxa"/>
          </w:tcPr>
          <w:p w14:paraId="5255C0CB" w14:textId="40EECDEC" w:rsidR="005079F8" w:rsidRDefault="005079F8" w:rsidP="006A6238">
            <w:pPr>
              <w:rPr>
                <w:rFonts w:cs="Times New Roman (Body CS)"/>
              </w:rPr>
            </w:pPr>
            <w:r>
              <w:rPr>
                <w:rFonts w:cs="Times New Roman (Body CS)"/>
              </w:rPr>
              <w:t>Day</w:t>
            </w:r>
          </w:p>
        </w:tc>
        <w:tc>
          <w:tcPr>
            <w:tcW w:w="2880" w:type="dxa"/>
          </w:tcPr>
          <w:p w14:paraId="39010C3F" w14:textId="478EF4E5" w:rsidR="005079F8" w:rsidRDefault="005079F8" w:rsidP="006A6238">
            <w:pPr>
              <w:rPr>
                <w:rFonts w:cs="Times New Roman (Body CS)"/>
              </w:rPr>
            </w:pPr>
            <w:r>
              <w:rPr>
                <w:rFonts w:cs="Times New Roman (Body CS)"/>
              </w:rPr>
              <w:t>Task</w:t>
            </w:r>
          </w:p>
        </w:tc>
        <w:tc>
          <w:tcPr>
            <w:tcW w:w="3782" w:type="dxa"/>
          </w:tcPr>
          <w:p w14:paraId="783F9FC1" w14:textId="77777777" w:rsidR="005079F8" w:rsidRDefault="005079F8" w:rsidP="006A6238">
            <w:pPr>
              <w:rPr>
                <w:rFonts w:cs="Times New Roman (Body CS)"/>
              </w:rPr>
            </w:pPr>
            <w:r>
              <w:rPr>
                <w:rFonts w:cs="Times New Roman (Body CS)"/>
              </w:rPr>
              <w:t>Purpose</w:t>
            </w:r>
          </w:p>
        </w:tc>
        <w:tc>
          <w:tcPr>
            <w:tcW w:w="1073" w:type="dxa"/>
          </w:tcPr>
          <w:p w14:paraId="3BE0AB45" w14:textId="77777777" w:rsidR="005079F8" w:rsidRDefault="005079F8" w:rsidP="006A6238">
            <w:pPr>
              <w:rPr>
                <w:rFonts w:cs="Times New Roman (Body CS)"/>
              </w:rPr>
            </w:pPr>
            <w:r>
              <w:rPr>
                <w:rFonts w:cs="Times New Roman (Body CS)"/>
              </w:rPr>
              <w:t>Duration (mins)</w:t>
            </w:r>
          </w:p>
        </w:tc>
      </w:tr>
      <w:tr w:rsidR="005079F8" w14:paraId="13E59236" w14:textId="77777777" w:rsidTr="005079F8">
        <w:tc>
          <w:tcPr>
            <w:tcW w:w="895" w:type="dxa"/>
          </w:tcPr>
          <w:p w14:paraId="5A448A3F" w14:textId="77777777" w:rsidR="005079F8" w:rsidRDefault="005079F8" w:rsidP="006A6238">
            <w:pPr>
              <w:rPr>
                <w:rFonts w:cs="Times New Roman (Body CS)"/>
              </w:rPr>
            </w:pPr>
            <w:r>
              <w:rPr>
                <w:rFonts w:cs="Times New Roman (Body CS)"/>
              </w:rPr>
              <w:t>1</w:t>
            </w:r>
          </w:p>
        </w:tc>
        <w:tc>
          <w:tcPr>
            <w:tcW w:w="720" w:type="dxa"/>
          </w:tcPr>
          <w:p w14:paraId="1BC26AEE" w14:textId="4CFC94C3" w:rsidR="005079F8" w:rsidRDefault="005079F8" w:rsidP="006A6238">
            <w:pPr>
              <w:rPr>
                <w:rFonts w:cs="Times New Roman (Body CS)"/>
              </w:rPr>
            </w:pPr>
            <w:r>
              <w:rPr>
                <w:rFonts w:cs="Times New Roman (Body CS)"/>
              </w:rPr>
              <w:t>1</w:t>
            </w:r>
          </w:p>
        </w:tc>
        <w:tc>
          <w:tcPr>
            <w:tcW w:w="2880" w:type="dxa"/>
          </w:tcPr>
          <w:p w14:paraId="12786F20" w14:textId="46FF1F0C" w:rsidR="005079F8" w:rsidRDefault="005079F8" w:rsidP="006A6238">
            <w:pPr>
              <w:rPr>
                <w:rFonts w:cs="Times New Roman (Body CS)"/>
              </w:rPr>
            </w:pPr>
            <w:r>
              <w:rPr>
                <w:rFonts w:cs="Times New Roman (Body CS)"/>
              </w:rPr>
              <w:t xml:space="preserve">Consent form, system </w:t>
            </w:r>
            <w:r w:rsidR="00880DF2">
              <w:rPr>
                <w:rFonts w:cs="Times New Roman (Body CS)"/>
              </w:rPr>
              <w:t xml:space="preserve">and </w:t>
            </w:r>
            <w:r>
              <w:rPr>
                <w:rFonts w:cs="Times New Roman (Body CS)"/>
              </w:rPr>
              <w:t>headphone check</w:t>
            </w:r>
            <w:r w:rsidR="00880DF2">
              <w:rPr>
                <w:rFonts w:cs="Times New Roman (Body CS)"/>
              </w:rPr>
              <w:t>s</w:t>
            </w:r>
          </w:p>
        </w:tc>
        <w:tc>
          <w:tcPr>
            <w:tcW w:w="3782" w:type="dxa"/>
          </w:tcPr>
          <w:p w14:paraId="314BE91B" w14:textId="6135A4D6" w:rsidR="005079F8" w:rsidRPr="00A92ED7" w:rsidRDefault="005079F8" w:rsidP="005079F8">
            <w:pPr>
              <w:pStyle w:val="ListParagraph"/>
              <w:numPr>
                <w:ilvl w:val="0"/>
                <w:numId w:val="21"/>
              </w:numPr>
              <w:ind w:left="429"/>
              <w:rPr>
                <w:rFonts w:cs="Times New Roman (Body CS)"/>
              </w:rPr>
            </w:pPr>
            <w:r w:rsidRPr="00A92ED7">
              <w:rPr>
                <w:rFonts w:cs="Times New Roman (Body CS)"/>
              </w:rPr>
              <w:t>Obtain consent</w:t>
            </w:r>
          </w:p>
          <w:p w14:paraId="483A796A" w14:textId="1A6CFF39" w:rsidR="005079F8" w:rsidRPr="00A92ED7" w:rsidRDefault="005079F8" w:rsidP="005079F8">
            <w:pPr>
              <w:pStyle w:val="ListParagraph"/>
              <w:numPr>
                <w:ilvl w:val="0"/>
                <w:numId w:val="21"/>
              </w:numPr>
              <w:ind w:left="429"/>
              <w:rPr>
                <w:rFonts w:cs="Times New Roman (Body CS)"/>
              </w:rPr>
            </w:pPr>
            <w:r w:rsidRPr="00A92ED7">
              <w:rPr>
                <w:rFonts w:cs="Times New Roman (Body CS)"/>
              </w:rPr>
              <w:t>Ensure browser auto plays audio and volume is set to comfortable listening level</w:t>
            </w:r>
          </w:p>
          <w:p w14:paraId="0650B1BA" w14:textId="77777777" w:rsidR="005079F8" w:rsidRPr="00940BE0" w:rsidRDefault="005079F8" w:rsidP="005079F8">
            <w:pPr>
              <w:pStyle w:val="ListParagraph"/>
              <w:numPr>
                <w:ilvl w:val="0"/>
                <w:numId w:val="21"/>
              </w:numPr>
              <w:ind w:left="429"/>
              <w:rPr>
                <w:rFonts w:cs="Times New Roman (Body CS)"/>
              </w:rPr>
            </w:pPr>
            <w:r>
              <w:rPr>
                <w:rFonts w:cs="Times New Roman (Body CS)"/>
              </w:rPr>
              <w:t>Ensure participant is wearing wired binaural headphones</w:t>
            </w:r>
          </w:p>
        </w:tc>
        <w:tc>
          <w:tcPr>
            <w:tcW w:w="1073" w:type="dxa"/>
          </w:tcPr>
          <w:p w14:paraId="60BED45B" w14:textId="77777777" w:rsidR="005079F8" w:rsidRDefault="005079F8" w:rsidP="006A6238">
            <w:pPr>
              <w:rPr>
                <w:rFonts w:cs="Times New Roman (Body CS)"/>
              </w:rPr>
            </w:pPr>
            <w:r>
              <w:rPr>
                <w:rFonts w:cs="Times New Roman (Body CS)"/>
              </w:rPr>
              <w:t>5</w:t>
            </w:r>
          </w:p>
        </w:tc>
      </w:tr>
      <w:tr w:rsidR="005079F8" w14:paraId="652EE262" w14:textId="77777777" w:rsidTr="005079F8">
        <w:tc>
          <w:tcPr>
            <w:tcW w:w="895" w:type="dxa"/>
          </w:tcPr>
          <w:p w14:paraId="6926CB5A" w14:textId="77777777" w:rsidR="005079F8" w:rsidRDefault="005079F8" w:rsidP="006A6238">
            <w:pPr>
              <w:rPr>
                <w:rFonts w:cs="Times New Roman (Body CS)"/>
              </w:rPr>
            </w:pPr>
            <w:r>
              <w:rPr>
                <w:rFonts w:cs="Times New Roman (Body CS)"/>
              </w:rPr>
              <w:t>2</w:t>
            </w:r>
          </w:p>
        </w:tc>
        <w:tc>
          <w:tcPr>
            <w:tcW w:w="720" w:type="dxa"/>
          </w:tcPr>
          <w:p w14:paraId="184EB41F" w14:textId="10E3C8BF" w:rsidR="005079F8" w:rsidRDefault="005079F8" w:rsidP="006A6238">
            <w:pPr>
              <w:rPr>
                <w:rFonts w:cs="Times New Roman (Body CS)"/>
              </w:rPr>
            </w:pPr>
            <w:r>
              <w:rPr>
                <w:rFonts w:cs="Times New Roman (Body CS)"/>
              </w:rPr>
              <w:t>1</w:t>
            </w:r>
          </w:p>
        </w:tc>
        <w:tc>
          <w:tcPr>
            <w:tcW w:w="2880" w:type="dxa"/>
          </w:tcPr>
          <w:p w14:paraId="10541C35" w14:textId="0C8D003C" w:rsidR="005079F8" w:rsidRDefault="005079F8" w:rsidP="006A6238">
            <w:pPr>
              <w:rPr>
                <w:rFonts w:cs="Times New Roman (Body CS)"/>
              </w:rPr>
            </w:pPr>
            <w:r>
              <w:rPr>
                <w:rFonts w:cs="Times New Roman (Body CS)"/>
              </w:rPr>
              <w:t>Pre-training L1 and L2 VAS</w:t>
            </w:r>
          </w:p>
        </w:tc>
        <w:tc>
          <w:tcPr>
            <w:tcW w:w="3782" w:type="dxa"/>
          </w:tcPr>
          <w:p w14:paraId="50716AB5" w14:textId="4BC6C931" w:rsidR="005079F8" w:rsidRPr="00A92ED7" w:rsidRDefault="005079F8" w:rsidP="005079F8">
            <w:pPr>
              <w:pStyle w:val="ListParagraph"/>
              <w:numPr>
                <w:ilvl w:val="0"/>
                <w:numId w:val="21"/>
              </w:numPr>
              <w:ind w:left="429"/>
              <w:rPr>
                <w:rFonts w:cs="Times New Roman (Body CS)"/>
              </w:rPr>
            </w:pPr>
            <w:r w:rsidRPr="00A92ED7">
              <w:rPr>
                <w:rFonts w:cs="Times New Roman (Body CS)"/>
              </w:rPr>
              <w:t xml:space="preserve">Measure </w:t>
            </w:r>
            <w:r w:rsidR="00880DF2">
              <w:rPr>
                <w:rFonts w:cs="Times New Roman (Body CS)"/>
              </w:rPr>
              <w:t xml:space="preserve">pre-training </w:t>
            </w:r>
            <w:r w:rsidR="00834607">
              <w:rPr>
                <w:rFonts w:cs="Times New Roman (Body CS)"/>
              </w:rPr>
              <w:t>L1 and L2</w:t>
            </w:r>
            <w:r w:rsidRPr="00A92ED7">
              <w:rPr>
                <w:rFonts w:cs="Times New Roman (Body CS)"/>
              </w:rPr>
              <w:t xml:space="preserve"> speech categorization gradiency</w:t>
            </w:r>
            <w:r>
              <w:rPr>
                <w:rFonts w:cs="Times New Roman (Body CS)"/>
              </w:rPr>
              <w:t xml:space="preserve"> </w:t>
            </w:r>
          </w:p>
        </w:tc>
        <w:tc>
          <w:tcPr>
            <w:tcW w:w="1073" w:type="dxa"/>
          </w:tcPr>
          <w:p w14:paraId="2A179153" w14:textId="009D334D" w:rsidR="005079F8" w:rsidRPr="00130B38" w:rsidRDefault="00966C5E" w:rsidP="006A6238">
            <w:pPr>
              <w:rPr>
                <w:rFonts w:cs="Times New Roman (Body CS)"/>
                <w:highlight w:val="yellow"/>
              </w:rPr>
            </w:pPr>
            <w:r w:rsidRPr="00B311FA">
              <w:rPr>
                <w:rFonts w:cs="Times New Roman (Body CS)"/>
              </w:rPr>
              <w:t>8-10</w:t>
            </w:r>
          </w:p>
        </w:tc>
      </w:tr>
      <w:tr w:rsidR="005079F8" w14:paraId="008BEF2B" w14:textId="77777777" w:rsidTr="005079F8">
        <w:tc>
          <w:tcPr>
            <w:tcW w:w="895" w:type="dxa"/>
          </w:tcPr>
          <w:p w14:paraId="08A90008" w14:textId="400FF767" w:rsidR="005079F8" w:rsidRDefault="005079F8" w:rsidP="006A6238">
            <w:pPr>
              <w:rPr>
                <w:rFonts w:cs="Times New Roman (Body CS)"/>
              </w:rPr>
            </w:pPr>
            <w:r>
              <w:rPr>
                <w:rFonts w:cs="Times New Roman (Body CS)"/>
              </w:rPr>
              <w:t>3</w:t>
            </w:r>
          </w:p>
        </w:tc>
        <w:tc>
          <w:tcPr>
            <w:tcW w:w="720" w:type="dxa"/>
          </w:tcPr>
          <w:p w14:paraId="042C22AF" w14:textId="0D98FAF1" w:rsidR="005079F8" w:rsidRDefault="005079F8" w:rsidP="006A6238">
            <w:pPr>
              <w:rPr>
                <w:rFonts w:cs="Times New Roman (Body CS)"/>
              </w:rPr>
            </w:pPr>
            <w:r>
              <w:rPr>
                <w:rFonts w:cs="Times New Roman (Body CS)"/>
              </w:rPr>
              <w:t>1</w:t>
            </w:r>
          </w:p>
        </w:tc>
        <w:tc>
          <w:tcPr>
            <w:tcW w:w="2880" w:type="dxa"/>
          </w:tcPr>
          <w:p w14:paraId="5672E7BB" w14:textId="375AEDFF" w:rsidR="005079F8" w:rsidRDefault="005079F8" w:rsidP="006A6238">
            <w:pPr>
              <w:rPr>
                <w:rFonts w:cs="Times New Roman (Body CS)"/>
              </w:rPr>
            </w:pPr>
            <w:r>
              <w:rPr>
                <w:rFonts w:cs="Times New Roman (Body CS)"/>
              </w:rPr>
              <w:t>Discrimination pre-test</w:t>
            </w:r>
          </w:p>
        </w:tc>
        <w:tc>
          <w:tcPr>
            <w:tcW w:w="3782" w:type="dxa"/>
          </w:tcPr>
          <w:p w14:paraId="1130CCF3" w14:textId="2AACD292" w:rsidR="005079F8" w:rsidRPr="005079F8" w:rsidRDefault="005079F8" w:rsidP="005079F8">
            <w:pPr>
              <w:pStyle w:val="ListParagraph"/>
              <w:numPr>
                <w:ilvl w:val="0"/>
                <w:numId w:val="21"/>
              </w:numPr>
              <w:ind w:left="429"/>
              <w:rPr>
                <w:rFonts w:cs="Times New Roman (Body CS)"/>
              </w:rPr>
            </w:pPr>
            <w:r>
              <w:rPr>
                <w:rFonts w:cs="Times New Roman (Body CS)"/>
              </w:rPr>
              <w:t xml:space="preserve">Measure </w:t>
            </w:r>
            <w:r w:rsidR="00880DF2">
              <w:rPr>
                <w:rFonts w:cs="Times New Roman (Body CS)"/>
              </w:rPr>
              <w:t xml:space="preserve">pre-training </w:t>
            </w:r>
            <w:r>
              <w:rPr>
                <w:rFonts w:cs="Times New Roman (Body CS)"/>
              </w:rPr>
              <w:t xml:space="preserve">sensitivity to </w:t>
            </w:r>
            <w:r w:rsidR="00834607">
              <w:rPr>
                <w:rFonts w:cs="Times New Roman (Body CS)"/>
              </w:rPr>
              <w:t xml:space="preserve">L2 </w:t>
            </w:r>
            <w:r w:rsidR="003D36F8">
              <w:rPr>
                <w:rFonts w:cs="Times New Roman (Body CS)"/>
              </w:rPr>
              <w:t>phonemic</w:t>
            </w:r>
            <w:r>
              <w:rPr>
                <w:rFonts w:cs="Times New Roman (Body CS)"/>
              </w:rPr>
              <w:t xml:space="preserve"> contrasts</w:t>
            </w:r>
          </w:p>
        </w:tc>
        <w:tc>
          <w:tcPr>
            <w:tcW w:w="1073" w:type="dxa"/>
          </w:tcPr>
          <w:p w14:paraId="18333BDB" w14:textId="397AA5B3" w:rsidR="005079F8" w:rsidRDefault="000729C3" w:rsidP="006A6238">
            <w:pPr>
              <w:rPr>
                <w:rFonts w:cs="Times New Roman (Body CS)"/>
              </w:rPr>
            </w:pPr>
            <w:r>
              <w:rPr>
                <w:rFonts w:cs="Times New Roman (Body CS)"/>
              </w:rPr>
              <w:t>10</w:t>
            </w:r>
          </w:p>
        </w:tc>
      </w:tr>
      <w:tr w:rsidR="005079F8" w14:paraId="04586085" w14:textId="77777777" w:rsidTr="005079F8">
        <w:tc>
          <w:tcPr>
            <w:tcW w:w="895" w:type="dxa"/>
          </w:tcPr>
          <w:p w14:paraId="7DD7A8C3" w14:textId="36691B9D" w:rsidR="005079F8" w:rsidRDefault="005079F8" w:rsidP="006A6238">
            <w:pPr>
              <w:rPr>
                <w:rFonts w:cs="Times New Roman (Body CS)"/>
              </w:rPr>
            </w:pPr>
            <w:r>
              <w:rPr>
                <w:rFonts w:cs="Times New Roman (Body CS)"/>
              </w:rPr>
              <w:t>4</w:t>
            </w:r>
          </w:p>
        </w:tc>
        <w:tc>
          <w:tcPr>
            <w:tcW w:w="720" w:type="dxa"/>
          </w:tcPr>
          <w:p w14:paraId="55724E01" w14:textId="0F3DD32C" w:rsidR="005079F8" w:rsidRDefault="00E12DF3" w:rsidP="006A6238">
            <w:pPr>
              <w:rPr>
                <w:rFonts w:cs="Times New Roman (Body CS)"/>
              </w:rPr>
            </w:pPr>
            <w:r>
              <w:rPr>
                <w:rFonts w:cs="Times New Roman (Body CS)"/>
              </w:rPr>
              <w:t>1</w:t>
            </w:r>
          </w:p>
        </w:tc>
        <w:tc>
          <w:tcPr>
            <w:tcW w:w="2880" w:type="dxa"/>
          </w:tcPr>
          <w:p w14:paraId="1D275E4C" w14:textId="7FA88D66" w:rsidR="005079F8" w:rsidRDefault="005079F8" w:rsidP="006A6238">
            <w:pPr>
              <w:rPr>
                <w:rFonts w:cs="Times New Roman (Body CS)"/>
              </w:rPr>
            </w:pPr>
            <w:r>
              <w:rPr>
                <w:rFonts w:cs="Times New Roman (Body CS)"/>
              </w:rPr>
              <w:t>Discrimination training</w:t>
            </w:r>
            <w:r w:rsidR="003D36F8">
              <w:rPr>
                <w:rFonts w:cs="Times New Roman (Body CS)"/>
              </w:rPr>
              <w:t xml:space="preserve"> session</w:t>
            </w:r>
          </w:p>
        </w:tc>
        <w:tc>
          <w:tcPr>
            <w:tcW w:w="3782" w:type="dxa"/>
          </w:tcPr>
          <w:p w14:paraId="0A594C99" w14:textId="48C8C9F2" w:rsidR="005079F8" w:rsidRPr="005079F8" w:rsidRDefault="003D36F8" w:rsidP="005079F8">
            <w:pPr>
              <w:pStyle w:val="ListParagraph"/>
              <w:numPr>
                <w:ilvl w:val="0"/>
                <w:numId w:val="21"/>
              </w:numPr>
              <w:ind w:left="429"/>
              <w:rPr>
                <w:rFonts w:cs="Times New Roman (Body CS)"/>
              </w:rPr>
            </w:pPr>
            <w:r>
              <w:rPr>
                <w:rFonts w:cs="Times New Roman (Body CS)"/>
              </w:rPr>
              <w:t xml:space="preserve">Perceptual learning of </w:t>
            </w:r>
            <w:r w:rsidR="00834607">
              <w:rPr>
                <w:rFonts w:cs="Times New Roman (Body CS)"/>
              </w:rPr>
              <w:t>L2</w:t>
            </w:r>
            <w:r>
              <w:rPr>
                <w:rFonts w:cs="Times New Roman (Body CS)"/>
              </w:rPr>
              <w:t xml:space="preserve"> phonemic contrasts with low or high linguistic diversity</w:t>
            </w:r>
          </w:p>
        </w:tc>
        <w:tc>
          <w:tcPr>
            <w:tcW w:w="1073" w:type="dxa"/>
          </w:tcPr>
          <w:p w14:paraId="1EDC4BE5" w14:textId="0DEFE9E6" w:rsidR="005079F8" w:rsidRDefault="003D36F8" w:rsidP="006A6238">
            <w:pPr>
              <w:rPr>
                <w:rFonts w:cs="Times New Roman (Body CS)"/>
              </w:rPr>
            </w:pPr>
            <w:r>
              <w:rPr>
                <w:rFonts w:cs="Times New Roman (Body CS)"/>
              </w:rPr>
              <w:t>30</w:t>
            </w:r>
          </w:p>
        </w:tc>
      </w:tr>
      <w:tr w:rsidR="00880DF2" w14:paraId="6035A5C2" w14:textId="77777777" w:rsidTr="005079F8">
        <w:tc>
          <w:tcPr>
            <w:tcW w:w="895" w:type="dxa"/>
          </w:tcPr>
          <w:p w14:paraId="1CBA60C8" w14:textId="1EA0550F" w:rsidR="00880DF2" w:rsidRDefault="00880DF2" w:rsidP="00880DF2">
            <w:pPr>
              <w:rPr>
                <w:rFonts w:cs="Times New Roman (Body CS)"/>
              </w:rPr>
            </w:pPr>
            <w:r>
              <w:rPr>
                <w:rFonts w:cs="Times New Roman (Body CS)"/>
              </w:rPr>
              <w:t>5</w:t>
            </w:r>
          </w:p>
        </w:tc>
        <w:tc>
          <w:tcPr>
            <w:tcW w:w="720" w:type="dxa"/>
          </w:tcPr>
          <w:p w14:paraId="351F91AD" w14:textId="01A8E92C" w:rsidR="00880DF2" w:rsidRDefault="00880DF2" w:rsidP="00880DF2">
            <w:pPr>
              <w:rPr>
                <w:rFonts w:cs="Times New Roman (Body CS)"/>
              </w:rPr>
            </w:pPr>
            <w:r>
              <w:rPr>
                <w:rFonts w:cs="Times New Roman (Body CS)"/>
              </w:rPr>
              <w:t>2</w:t>
            </w:r>
          </w:p>
        </w:tc>
        <w:tc>
          <w:tcPr>
            <w:tcW w:w="2880" w:type="dxa"/>
          </w:tcPr>
          <w:p w14:paraId="17247C75" w14:textId="0AF1FDFF" w:rsidR="00880DF2" w:rsidRDefault="00880DF2" w:rsidP="00880DF2">
            <w:pPr>
              <w:rPr>
                <w:rFonts w:cs="Times New Roman (Body CS)"/>
              </w:rPr>
            </w:pPr>
            <w:r>
              <w:rPr>
                <w:rFonts w:cs="Times New Roman (Body CS)"/>
              </w:rPr>
              <w:t>System and headphone checks</w:t>
            </w:r>
          </w:p>
        </w:tc>
        <w:tc>
          <w:tcPr>
            <w:tcW w:w="3782" w:type="dxa"/>
          </w:tcPr>
          <w:p w14:paraId="751A8599" w14:textId="77777777" w:rsidR="00880DF2" w:rsidRPr="00A92ED7" w:rsidRDefault="00880DF2" w:rsidP="00880DF2">
            <w:pPr>
              <w:pStyle w:val="ListParagraph"/>
              <w:numPr>
                <w:ilvl w:val="0"/>
                <w:numId w:val="21"/>
              </w:numPr>
              <w:ind w:left="429"/>
              <w:rPr>
                <w:rFonts w:cs="Times New Roman (Body CS)"/>
              </w:rPr>
            </w:pPr>
            <w:r w:rsidRPr="00A92ED7">
              <w:rPr>
                <w:rFonts w:cs="Times New Roman (Body CS)"/>
              </w:rPr>
              <w:t>Ensure browser auto plays audio and volume is set to comfortable listening level</w:t>
            </w:r>
          </w:p>
          <w:p w14:paraId="6DC7497A" w14:textId="158428FC" w:rsidR="00880DF2" w:rsidRDefault="00880DF2" w:rsidP="00880DF2">
            <w:pPr>
              <w:pStyle w:val="ListParagraph"/>
              <w:numPr>
                <w:ilvl w:val="0"/>
                <w:numId w:val="21"/>
              </w:numPr>
              <w:ind w:left="429"/>
              <w:rPr>
                <w:rFonts w:cs="Times New Roman (Body CS)"/>
              </w:rPr>
            </w:pPr>
            <w:r>
              <w:rPr>
                <w:rFonts w:cs="Times New Roman (Body CS)"/>
              </w:rPr>
              <w:t>Ensure participant is wearing wired binaural headphones</w:t>
            </w:r>
          </w:p>
        </w:tc>
        <w:tc>
          <w:tcPr>
            <w:tcW w:w="1073" w:type="dxa"/>
          </w:tcPr>
          <w:p w14:paraId="115AB746" w14:textId="42747950" w:rsidR="00880DF2" w:rsidRDefault="00880DF2" w:rsidP="00880DF2">
            <w:pPr>
              <w:rPr>
                <w:rFonts w:cs="Times New Roman (Body CS)"/>
              </w:rPr>
            </w:pPr>
            <w:r>
              <w:rPr>
                <w:rFonts w:cs="Times New Roman (Body CS)"/>
              </w:rPr>
              <w:t>3-4</w:t>
            </w:r>
          </w:p>
        </w:tc>
      </w:tr>
      <w:tr w:rsidR="005079F8" w14:paraId="55788F7C" w14:textId="77777777" w:rsidTr="005079F8">
        <w:tc>
          <w:tcPr>
            <w:tcW w:w="895" w:type="dxa"/>
          </w:tcPr>
          <w:p w14:paraId="4D7B7701" w14:textId="5045A350" w:rsidR="005079F8" w:rsidRDefault="00880DF2" w:rsidP="006A6238">
            <w:pPr>
              <w:rPr>
                <w:rFonts w:cs="Times New Roman (Body CS)"/>
              </w:rPr>
            </w:pPr>
            <w:r>
              <w:rPr>
                <w:rFonts w:cs="Times New Roman (Body CS)"/>
              </w:rPr>
              <w:t>6</w:t>
            </w:r>
          </w:p>
        </w:tc>
        <w:tc>
          <w:tcPr>
            <w:tcW w:w="720" w:type="dxa"/>
          </w:tcPr>
          <w:p w14:paraId="14912D0B" w14:textId="5815D316" w:rsidR="005079F8" w:rsidRDefault="00E12DF3" w:rsidP="006A6238">
            <w:pPr>
              <w:rPr>
                <w:rFonts w:cs="Times New Roman (Body CS)"/>
              </w:rPr>
            </w:pPr>
            <w:r>
              <w:rPr>
                <w:rFonts w:cs="Times New Roman (Body CS)"/>
              </w:rPr>
              <w:t>2</w:t>
            </w:r>
          </w:p>
        </w:tc>
        <w:tc>
          <w:tcPr>
            <w:tcW w:w="2880" w:type="dxa"/>
          </w:tcPr>
          <w:p w14:paraId="2079C402" w14:textId="3D6DB742" w:rsidR="005079F8" w:rsidRDefault="005079F8" w:rsidP="006A6238">
            <w:pPr>
              <w:rPr>
                <w:rFonts w:cs="Times New Roman (Body CS)"/>
              </w:rPr>
            </w:pPr>
            <w:r>
              <w:rPr>
                <w:rFonts w:cs="Times New Roman (Body CS)"/>
              </w:rPr>
              <w:t>Discrimination post-test</w:t>
            </w:r>
          </w:p>
        </w:tc>
        <w:tc>
          <w:tcPr>
            <w:tcW w:w="3782" w:type="dxa"/>
          </w:tcPr>
          <w:p w14:paraId="7A613F5D" w14:textId="35ABAFF3" w:rsidR="005079F8" w:rsidRPr="005079F8" w:rsidRDefault="005079F8" w:rsidP="005079F8">
            <w:pPr>
              <w:pStyle w:val="ListParagraph"/>
              <w:numPr>
                <w:ilvl w:val="0"/>
                <w:numId w:val="21"/>
              </w:numPr>
              <w:ind w:left="429"/>
              <w:rPr>
                <w:rFonts w:cs="Times New Roman (Body CS)"/>
              </w:rPr>
            </w:pPr>
            <w:r>
              <w:rPr>
                <w:rFonts w:cs="Times New Roman (Body CS)"/>
              </w:rPr>
              <w:t>Measure</w:t>
            </w:r>
            <w:r w:rsidR="00880DF2">
              <w:rPr>
                <w:rFonts w:cs="Times New Roman (Body CS)"/>
              </w:rPr>
              <w:t xml:space="preserve"> pre-training</w:t>
            </w:r>
            <w:r>
              <w:rPr>
                <w:rFonts w:cs="Times New Roman (Body CS)"/>
              </w:rPr>
              <w:t xml:space="preserve"> sensitivity </w:t>
            </w:r>
            <w:r w:rsidR="003D36F8">
              <w:rPr>
                <w:rFonts w:cs="Times New Roman (Body CS)"/>
              </w:rPr>
              <w:t>to</w:t>
            </w:r>
            <w:r w:rsidR="00880DF2">
              <w:rPr>
                <w:rFonts w:cs="Times New Roman (Body CS)"/>
              </w:rPr>
              <w:t xml:space="preserve"> L2 phonemic contrasts</w:t>
            </w:r>
          </w:p>
        </w:tc>
        <w:tc>
          <w:tcPr>
            <w:tcW w:w="1073" w:type="dxa"/>
          </w:tcPr>
          <w:p w14:paraId="7FC8CD4A" w14:textId="0C25812B" w:rsidR="005079F8" w:rsidRDefault="000729C3" w:rsidP="006A6238">
            <w:pPr>
              <w:rPr>
                <w:rFonts w:cs="Times New Roman (Body CS)"/>
              </w:rPr>
            </w:pPr>
            <w:r>
              <w:rPr>
                <w:rFonts w:cs="Times New Roman (Body CS)"/>
              </w:rPr>
              <w:t>10</w:t>
            </w:r>
          </w:p>
        </w:tc>
      </w:tr>
      <w:tr w:rsidR="005079F8" w14:paraId="65D24354" w14:textId="77777777" w:rsidTr="005079F8">
        <w:tc>
          <w:tcPr>
            <w:tcW w:w="895" w:type="dxa"/>
          </w:tcPr>
          <w:p w14:paraId="0A846E93" w14:textId="2FDAAA25" w:rsidR="005079F8" w:rsidRDefault="00880DF2" w:rsidP="006A6238">
            <w:pPr>
              <w:rPr>
                <w:rFonts w:cs="Times New Roman (Body CS)"/>
              </w:rPr>
            </w:pPr>
            <w:r>
              <w:rPr>
                <w:rFonts w:cs="Times New Roman (Body CS)"/>
              </w:rPr>
              <w:t>7</w:t>
            </w:r>
          </w:p>
        </w:tc>
        <w:tc>
          <w:tcPr>
            <w:tcW w:w="720" w:type="dxa"/>
          </w:tcPr>
          <w:p w14:paraId="79862ADD" w14:textId="40DFA1D4" w:rsidR="005079F8" w:rsidRDefault="005079F8" w:rsidP="006A6238">
            <w:pPr>
              <w:rPr>
                <w:rFonts w:cs="Times New Roman (Body CS)"/>
              </w:rPr>
            </w:pPr>
            <w:r>
              <w:rPr>
                <w:rFonts w:cs="Times New Roman (Body CS)"/>
              </w:rPr>
              <w:t>2</w:t>
            </w:r>
          </w:p>
        </w:tc>
        <w:tc>
          <w:tcPr>
            <w:tcW w:w="2880" w:type="dxa"/>
          </w:tcPr>
          <w:p w14:paraId="1592AF28" w14:textId="38C0CC6C" w:rsidR="005079F8" w:rsidRDefault="005079F8" w:rsidP="006A6238">
            <w:pPr>
              <w:rPr>
                <w:rFonts w:cs="Times New Roman (Body CS)"/>
              </w:rPr>
            </w:pPr>
            <w:r>
              <w:rPr>
                <w:rFonts w:cs="Times New Roman (Body CS)"/>
              </w:rPr>
              <w:t>Post-training L1 and L2 VAS</w:t>
            </w:r>
          </w:p>
        </w:tc>
        <w:tc>
          <w:tcPr>
            <w:tcW w:w="3782" w:type="dxa"/>
          </w:tcPr>
          <w:p w14:paraId="37565C63" w14:textId="5978232C" w:rsidR="005079F8" w:rsidRPr="005079F8" w:rsidRDefault="003D36F8" w:rsidP="005079F8">
            <w:pPr>
              <w:pStyle w:val="ListParagraph"/>
              <w:numPr>
                <w:ilvl w:val="0"/>
                <w:numId w:val="21"/>
              </w:numPr>
              <w:ind w:left="429"/>
              <w:rPr>
                <w:rFonts w:cs="Times New Roman (Body CS)"/>
              </w:rPr>
            </w:pPr>
            <w:r>
              <w:rPr>
                <w:rFonts w:cs="Times New Roman (Body CS)"/>
              </w:rPr>
              <w:t xml:space="preserve">Measure </w:t>
            </w:r>
            <w:r w:rsidR="00880DF2">
              <w:rPr>
                <w:rFonts w:cs="Times New Roman (Body CS)"/>
              </w:rPr>
              <w:t xml:space="preserve">post-training </w:t>
            </w:r>
            <w:r w:rsidR="00834607">
              <w:rPr>
                <w:rFonts w:cs="Times New Roman (Body CS)"/>
              </w:rPr>
              <w:t>L1 and L2</w:t>
            </w:r>
            <w:r>
              <w:rPr>
                <w:rFonts w:cs="Times New Roman (Body CS)"/>
              </w:rPr>
              <w:t xml:space="preserve"> speech categorization gradiency </w:t>
            </w:r>
          </w:p>
        </w:tc>
        <w:tc>
          <w:tcPr>
            <w:tcW w:w="1073" w:type="dxa"/>
          </w:tcPr>
          <w:p w14:paraId="0723070D" w14:textId="72581ABE" w:rsidR="005079F8" w:rsidRPr="00B311FA" w:rsidRDefault="00966C5E" w:rsidP="006A6238">
            <w:pPr>
              <w:rPr>
                <w:rFonts w:cs="Times New Roman (Body CS)"/>
              </w:rPr>
            </w:pPr>
            <w:r w:rsidRPr="00B311FA">
              <w:rPr>
                <w:rFonts w:cs="Times New Roman (Body CS)"/>
              </w:rPr>
              <w:t>8-10</w:t>
            </w:r>
          </w:p>
        </w:tc>
      </w:tr>
      <w:tr w:rsidR="005079F8" w14:paraId="200346E2" w14:textId="77777777" w:rsidTr="005079F8">
        <w:tc>
          <w:tcPr>
            <w:tcW w:w="895" w:type="dxa"/>
          </w:tcPr>
          <w:p w14:paraId="52AFC382" w14:textId="7FCE36AD" w:rsidR="005079F8" w:rsidRDefault="00880DF2" w:rsidP="006A6238">
            <w:pPr>
              <w:rPr>
                <w:rFonts w:cs="Times New Roman (Body CS)"/>
              </w:rPr>
            </w:pPr>
            <w:r>
              <w:rPr>
                <w:rFonts w:cs="Times New Roman (Body CS)"/>
              </w:rPr>
              <w:t>8</w:t>
            </w:r>
          </w:p>
        </w:tc>
        <w:tc>
          <w:tcPr>
            <w:tcW w:w="720" w:type="dxa"/>
          </w:tcPr>
          <w:p w14:paraId="21FDBDF4" w14:textId="5E501748" w:rsidR="005079F8" w:rsidRDefault="005079F8" w:rsidP="006A6238">
            <w:pPr>
              <w:rPr>
                <w:rFonts w:cs="Times New Roman (Body CS)"/>
              </w:rPr>
            </w:pPr>
            <w:r>
              <w:rPr>
                <w:rFonts w:cs="Times New Roman (Body CS)"/>
              </w:rPr>
              <w:t>2</w:t>
            </w:r>
          </w:p>
        </w:tc>
        <w:tc>
          <w:tcPr>
            <w:tcW w:w="2880" w:type="dxa"/>
          </w:tcPr>
          <w:p w14:paraId="3BEC405F" w14:textId="5F8B6274" w:rsidR="005079F8" w:rsidRDefault="005079F8" w:rsidP="006A6238">
            <w:pPr>
              <w:rPr>
                <w:rFonts w:cs="Times New Roman (Body CS)"/>
              </w:rPr>
            </w:pPr>
            <w:r>
              <w:rPr>
                <w:rFonts w:cs="Times New Roman (Body CS)"/>
              </w:rPr>
              <w:t>L</w:t>
            </w:r>
            <w:r w:rsidR="00493EF9">
              <w:rPr>
                <w:rFonts w:cs="Times New Roman (Body CS)"/>
              </w:rPr>
              <w:t>D-Q</w:t>
            </w:r>
          </w:p>
        </w:tc>
        <w:tc>
          <w:tcPr>
            <w:tcW w:w="3782" w:type="dxa"/>
          </w:tcPr>
          <w:p w14:paraId="716E56CC" w14:textId="1C743DBE" w:rsidR="005079F8" w:rsidRPr="005079F8" w:rsidRDefault="005079F8" w:rsidP="005079F8">
            <w:pPr>
              <w:pStyle w:val="ListParagraph"/>
              <w:numPr>
                <w:ilvl w:val="0"/>
                <w:numId w:val="21"/>
              </w:numPr>
              <w:ind w:left="429"/>
              <w:rPr>
                <w:rFonts w:cs="Times New Roman (Body CS)"/>
              </w:rPr>
            </w:pPr>
            <w:r w:rsidRPr="005079F8">
              <w:rPr>
                <w:rFonts w:cs="Times New Roman (Body CS)"/>
              </w:rPr>
              <w:t xml:space="preserve">Measure linguistic diversity from </w:t>
            </w:r>
            <w:r w:rsidR="00493EF9">
              <w:rPr>
                <w:rFonts w:cs="Times New Roman (Body CS)"/>
              </w:rPr>
              <w:t>active and passive use of and exposure to known and unknown languages</w:t>
            </w:r>
          </w:p>
        </w:tc>
        <w:tc>
          <w:tcPr>
            <w:tcW w:w="1073" w:type="dxa"/>
          </w:tcPr>
          <w:p w14:paraId="3104CB98" w14:textId="77777777" w:rsidR="005079F8" w:rsidRDefault="005079F8" w:rsidP="006A6238">
            <w:pPr>
              <w:rPr>
                <w:rFonts w:cs="Times New Roman (Body CS)"/>
              </w:rPr>
            </w:pPr>
            <w:r>
              <w:rPr>
                <w:rFonts w:cs="Times New Roman (Body CS)"/>
              </w:rPr>
              <w:t>25</w:t>
            </w:r>
          </w:p>
        </w:tc>
      </w:tr>
    </w:tbl>
    <w:p w14:paraId="383C0EAF" w14:textId="62C27199" w:rsidR="00A92ED7" w:rsidRPr="00880DF2" w:rsidRDefault="00880DF2" w:rsidP="00880DF2">
      <w:pPr>
        <w:spacing w:after="240"/>
        <w:rPr>
          <w:rFonts w:cs="Times New Roman (Body CS)"/>
        </w:rPr>
      </w:pPr>
      <w:r>
        <w:rPr>
          <w:rFonts w:cs="Times New Roman (Body CS)"/>
        </w:rPr>
        <w:t>VAS = Visual analog scale; LD-Q = Linguistic diversity questionnaire</w:t>
      </w:r>
    </w:p>
    <w:p w14:paraId="4AE54CBD" w14:textId="31A027EC" w:rsidR="00B239D0" w:rsidRDefault="000A381B" w:rsidP="003C430C">
      <w:pPr>
        <w:pStyle w:val="Heading4"/>
        <w:keepNext/>
      </w:pPr>
      <w:bookmarkStart w:id="23" w:name="_Ref171348197"/>
      <w:r>
        <w:lastRenderedPageBreak/>
        <w:t xml:space="preserve">Pre-training and post-training </w:t>
      </w:r>
      <w:r w:rsidR="00B239D0">
        <w:t>VAS</w:t>
      </w:r>
      <w:r>
        <w:t xml:space="preserve"> task</w:t>
      </w:r>
      <w:bookmarkEnd w:id="23"/>
    </w:p>
    <w:p w14:paraId="78B0F9A4" w14:textId="27A780EA" w:rsidR="00A37FD9" w:rsidRDefault="00A37FD9" w:rsidP="000A381B">
      <w:pPr>
        <w:spacing w:line="480" w:lineRule="auto"/>
        <w:ind w:firstLine="720"/>
      </w:pPr>
      <w:r>
        <w:t xml:space="preserve">The VAS task will be conducted both before and after discrimination training to gauge any changes in categorization gradiency of both L1 and L2 speech. Based on the hypothesis that there is a bidirectional relationship between multilingualism (being multilingual, </w:t>
      </w:r>
      <w:r>
        <w:fldChar w:fldCharType="begin"/>
      </w:r>
      <w:r w:rsidR="006F5F56">
        <w:instrText xml:space="preserve"> ADDIN ZOTERO_ITEM CSL_CITATION {"citationID":"7E39Tibc","properties":{"formattedCitation":"(Kutlu et al., 2022)","plainCitation":"(Kutlu et al., 2022)","dontUpdate":true,"noteIndex":0},"citationItems":[{"id":7880,"uris":["http://zotero.org/users/6534732/items/CG4NHJ9A"],"itemData":{"id":7880,"type":"article-journal","abstract":"For much of its history, categorical perception was treated as a foundational theory of speech perception, which suggested that quasi-discrete categorization was a goal of speech perception. This had a profound impact on bilingualism research which adopted similar tasks to use as measures of nativeness or native-like processing, implicitly assuming that any deviation from discreteness was a deficit. This is particularly problematic for listeners like heritage speakers whose language proficiency, both in their heritage language and their majority language, is questioned. However, we now know that in the monolingual listener, speech perception is gradient and listeners use this gradiency to adjust subphonetic details, recover from ambiguity, and aid learning and adaptation. This calls for new theoretical and methodological approaches to bilingualism. We present the Visual Analogue Scaling task which avoids the discrete and binary assumptions of categorical perception and can capture gradiency more precisely than other measures. Our goal is to provide bilingualism researchers new conceptual and empirical tools that can help examine speech categorization in different bilingual communities without the necessity of forcing their speech categorization into discrete units and without assuming a deficit model.","container-title":"Frontiers in Psychology","ISSN":"1664-1078","source":"Frontiers","title":"Moving away from deficiency models: Gradiency in bilingual speech categorization","title-short":"Moving away from deficiency models","URL":"https://www.frontiersin.org/articles/10.3389/fpsyg.2022.1033825","volume":"13","author":[{"family":"Kutlu","given":"Ethan"},{"family":"Chiu","given":"Samantha"},{"family":"McMurray","given":"Bob"}],"accessed":{"date-parts":[["2023",11,14]]},"issued":{"date-parts":[["2022"]]},"citation-key":"kutlu.etal2022Moving"}}],"schema":"https://github.com/citation-style-language/schema/raw/master/csl-citation.json"} </w:instrText>
      </w:r>
      <w:r>
        <w:fldChar w:fldCharType="separate"/>
      </w:r>
      <w:r>
        <w:rPr>
          <w:noProof/>
        </w:rPr>
        <w:t xml:space="preserve">Kutlu et al., 2022, </w:t>
      </w:r>
      <w:r>
        <w:fldChar w:fldCharType="end"/>
      </w:r>
      <w:r w:rsidR="00887313">
        <w:t>or</w:t>
      </w:r>
      <w:r>
        <w:t xml:space="preserve"> being exposed to multilingualism, </w:t>
      </w:r>
      <w:r>
        <w:fldChar w:fldCharType="begin"/>
      </w:r>
      <w:r w:rsidR="006F5F56">
        <w:instrText xml:space="preserve"> ADDIN ZOTERO_ITEM CSL_CITATION {"citationID":"tAakagtv","properties":{"formattedCitation":"(Kutlu et al., 2024)","plainCitation":"(Kutlu et al., 2024)","dontUpdate":true,"noteIndex":0},"citationItems":[{"id":9273,"uris":["http://zotero.org/users/6534732/items/ADV7DRUQ"],"itemData":{"id":9273,"type":"article","abstract":"Traditionally, there has been a strong emphasis on capturing linguistic diversity as noise. In speech perception, for instance, Categorical Perception (CP) is one example of such perspective. CP argues that listeners discard variation and only consider information that is necessary to identify the sound category itself. The theory led to the use of tasks that ask listeners to discard variability (i.e., use of binary response). These tasks were then used to assess language-diverse individuals’ language processes, and when compared to more homogenous groups, language-diverse individuals’ speech categorization was found to be noisy. Here, we tested linguistically diverse school-aged children’s speech categorization and found that increased linguistic diversity led to more flexible and gradient speech categorization. To understand diversity, we need to question the frameworks’ assumptions and the tools we employ. Unlike the previous arguments, when captured ecologically, linguistic diversity shows us the adaptive nature of human cognition.","DOI":"10.31234/osf.io/c9u4y","language":"en-us","publisher":"OSF","source":"OSF Preprints","title":"Social Network Diversity Leads to More Flexible Speech Perception in School-aged Children","URL":"https://osf.io/c9u4y","author":[{"family":"Kutlu","given":"Ethan"},{"family":"Apfelbaum","given":"Keith S."},{"family":"Sorensen","given":"Eldon"},{"family":"Oleson","given":"Jacob"},{"family":"McMurray","given":"Bob"}],"accessed":{"date-parts":[["2024",4,27]]},"issued":{"date-parts":[["2024",4,21]]},"citation-key":"kutlu.etal2024Social"}}],"schema":"https://github.com/citation-style-language/schema/raw/master/csl-citation.json"} </w:instrText>
      </w:r>
      <w:r>
        <w:fldChar w:fldCharType="separate"/>
      </w:r>
      <w:r>
        <w:rPr>
          <w:noProof/>
        </w:rPr>
        <w:t>Kutlu et al., 2024</w:t>
      </w:r>
      <w:r>
        <w:fldChar w:fldCharType="end"/>
      </w:r>
      <w:r>
        <w:t xml:space="preserve">) and gradient categorization, I predict that we will see changes in the VAS slope towards shallower gradient slopes </w:t>
      </w:r>
      <w:r w:rsidR="00887313">
        <w:t xml:space="preserve">for both L1 and L2 speech categorization </w:t>
      </w:r>
      <w:r>
        <w:t xml:space="preserve">after </w:t>
      </w:r>
      <w:r w:rsidR="00920052">
        <w:t>discrimination training with linguistic diversity.</w:t>
      </w:r>
    </w:p>
    <w:p w14:paraId="196F6226" w14:textId="1F797A95" w:rsidR="00920052" w:rsidRPr="00B311FA" w:rsidRDefault="00920052" w:rsidP="000A381B">
      <w:pPr>
        <w:spacing w:line="480" w:lineRule="auto"/>
        <w:rPr>
          <w:rFonts w:cs="Times New Roman (Body CS)"/>
        </w:rPr>
      </w:pPr>
      <w:r>
        <w:tab/>
      </w:r>
      <w:r w:rsidR="000A381B">
        <w:t xml:space="preserve">The VAS trial procedure is the exact same as in Experiment 1 (see Section </w:t>
      </w:r>
      <w:r w:rsidR="00726058">
        <w:fldChar w:fldCharType="begin"/>
      </w:r>
      <w:r w:rsidR="00726058">
        <w:instrText xml:space="preserve"> REF _Ref169704077 \r \h </w:instrText>
      </w:r>
      <w:r w:rsidR="00726058">
        <w:fldChar w:fldCharType="separate"/>
      </w:r>
      <w:r w:rsidR="001D5FF8">
        <w:t>3.1.3.1</w:t>
      </w:r>
      <w:r w:rsidR="00726058">
        <w:fldChar w:fldCharType="end"/>
      </w:r>
      <w:r w:rsidR="000A381B">
        <w:t xml:space="preserve">). </w:t>
      </w:r>
      <w:r>
        <w:t>To reduce the time commitment, the</w:t>
      </w:r>
      <w:r w:rsidR="000A381B">
        <w:t xml:space="preserve"> phoneme contrast</w:t>
      </w:r>
      <w:r>
        <w:t xml:space="preserve"> continu</w:t>
      </w:r>
      <w:r w:rsidR="000A381B">
        <w:t>a</w:t>
      </w:r>
      <w:r>
        <w:t xml:space="preserve"> vary along only the primary dimension. This results in a total of seven </w:t>
      </w:r>
      <w:r w:rsidR="000A381B">
        <w:t>tokens</w:t>
      </w:r>
      <w:r>
        <w:t xml:space="preserve"> per continuum, which will be repeated </w:t>
      </w:r>
      <w:r w:rsidR="00B311FA">
        <w:t xml:space="preserve">two times </w:t>
      </w:r>
      <w:r>
        <w:t xml:space="preserve">per block, resulting in </w:t>
      </w:r>
      <w:r w:rsidR="00B311FA">
        <w:t>14</w:t>
      </w:r>
      <w:r>
        <w:t xml:space="preserve"> trials per block</w:t>
      </w:r>
      <w:r w:rsidR="00966C5E">
        <w:t>, presented in random order</w:t>
      </w:r>
      <w:r>
        <w:t xml:space="preserve">. </w:t>
      </w:r>
      <w:r w:rsidR="00B311FA">
        <w:t xml:space="preserve">In this experiment, the </w:t>
      </w:r>
      <w:r>
        <w:t>position of each word on the two endpoints of the VAS scale</w:t>
      </w:r>
      <w:r w:rsidR="00B311FA">
        <w:t xml:space="preserve"> will be counterbalanced across two different blocks (e.g.</w:t>
      </w:r>
      <w:r w:rsidR="00917D35">
        <w:t xml:space="preserve"> </w:t>
      </w:r>
      <w:r w:rsidR="000729C3">
        <w:rPr>
          <w:i/>
          <w:iCs/>
        </w:rPr>
        <w:t>indent</w:t>
      </w:r>
      <w:r w:rsidR="00917D35">
        <w:rPr>
          <w:i/>
          <w:iCs/>
        </w:rPr>
        <w:t xml:space="preserve"> </w:t>
      </w:r>
      <w:r w:rsidR="00B311FA">
        <w:t xml:space="preserve">on the left and </w:t>
      </w:r>
      <w:r w:rsidR="000729C3">
        <w:rPr>
          <w:i/>
          <w:iCs/>
        </w:rPr>
        <w:t>intent</w:t>
      </w:r>
      <w:r w:rsidR="00B311FA">
        <w:t xml:space="preserve"> on the right for the first block, and reversed for the second block), resulting in 28 trials per continua across two blocks. Counterbalancing blocks will be presented one after the other. </w:t>
      </w:r>
      <w:r>
        <w:t xml:space="preserve">As in Experiment 1, </w:t>
      </w:r>
      <w:r w:rsidR="000A381B">
        <w:t>each participant will be presented with all</w:t>
      </w:r>
      <w:r w:rsidR="00B311FA">
        <w:t xml:space="preserve"> four continua,</w:t>
      </w:r>
      <w:r w:rsidR="000A381B">
        <w:t xml:space="preserve"> with L1</w:t>
      </w:r>
      <w:r w:rsidR="00B311FA">
        <w:t xml:space="preserve"> English</w:t>
      </w:r>
      <w:r w:rsidR="000A381B">
        <w:t xml:space="preserve"> continu</w:t>
      </w:r>
      <w:r w:rsidR="00B311FA">
        <w:t xml:space="preserve">a </w:t>
      </w:r>
      <w:r w:rsidR="000A381B">
        <w:t xml:space="preserve">blocks being presented first followed by L2 </w:t>
      </w:r>
      <w:r w:rsidR="00B311FA">
        <w:t xml:space="preserve">Japanese continua </w:t>
      </w:r>
      <w:r w:rsidR="000A381B">
        <w:t>blocks</w:t>
      </w:r>
      <w:r w:rsidR="00B311FA">
        <w:t xml:space="preserve"> (and order of within-language continua randomized across participants)</w:t>
      </w:r>
      <w:r w:rsidR="000A381B">
        <w:t xml:space="preserve">. </w:t>
      </w:r>
      <w:r w:rsidR="00B311FA">
        <w:t xml:space="preserve">This results in a grand total of 112 trials (7 primary cue steps x 2 presentations x 2 counterbalancing blocks x 4 continua), which is expected to take approximately 8-10 minutes. Participants will be able to take a 15 second break every two blocks. </w:t>
      </w:r>
      <w:r w:rsidR="00966C5E">
        <w:t>Except for the randomized trial order within each block, t</w:t>
      </w:r>
      <w:r w:rsidR="000841AF">
        <w:t>he pre- and post-training VAS task</w:t>
      </w:r>
      <w:r w:rsidR="00966C5E">
        <w:t>s</w:t>
      </w:r>
      <w:r w:rsidR="000841AF">
        <w:t xml:space="preserve"> are identical.</w:t>
      </w:r>
      <w:r w:rsidR="00B311FA">
        <w:t xml:space="preserve"> As in Experiment 1, </w:t>
      </w:r>
      <w:r w:rsidR="00B311FA">
        <w:rPr>
          <w:rFonts w:cs="Times New Roman (Body CS)"/>
        </w:rPr>
        <w:t>there will be two attention checks interspersed randomly within the first two blocks, and participants who fail will be asked to leave the study without continuing.</w:t>
      </w:r>
    </w:p>
    <w:p w14:paraId="33CB7760" w14:textId="14D48440" w:rsidR="009E5A22" w:rsidRDefault="000841AF" w:rsidP="00DC052B">
      <w:pPr>
        <w:pStyle w:val="Heading4"/>
      </w:pPr>
      <w:bookmarkStart w:id="24" w:name="_Ref169704051"/>
      <w:r>
        <w:lastRenderedPageBreak/>
        <w:t>Perceptual discrimination training task</w:t>
      </w:r>
      <w:bookmarkEnd w:id="24"/>
    </w:p>
    <w:p w14:paraId="08B7697A" w14:textId="4C4C12A0" w:rsidR="00400451" w:rsidRDefault="000841AF" w:rsidP="00726058">
      <w:pPr>
        <w:spacing w:line="480" w:lineRule="auto"/>
      </w:pPr>
      <w:r>
        <w:tab/>
        <w:t xml:space="preserve">Perceptual discrimination training will consist of a single training session lasting approximately 30 minutes. Participants will </w:t>
      </w:r>
      <w:r w:rsidR="003F7C11">
        <w:t xml:space="preserve">receive instructions that they will hear two consecutive words and must answer as quickly and as accurately as possible whether the two sounds were the same word or different words, regardless of whether they were spoken with the same voice or not. To ensure understanding of the task procedure, the participant will go through 4 practice trials with L1 minimal pairs and feedback, after which the instructions clarify that the experimental </w:t>
      </w:r>
      <w:r w:rsidR="00790F73">
        <w:t xml:space="preserve">training </w:t>
      </w:r>
      <w:r w:rsidR="003F7C11">
        <w:t>trials will contain unfamiliar foreign words.</w:t>
      </w:r>
      <w:r w:rsidR="00400451">
        <w:t xml:space="preserve"> </w:t>
      </w:r>
    </w:p>
    <w:p w14:paraId="6FE62CAC" w14:textId="7FE14B73" w:rsidR="00FE5671" w:rsidRPr="00331E9B" w:rsidRDefault="003F7C11" w:rsidP="00726058">
      <w:pPr>
        <w:spacing w:line="480" w:lineRule="auto"/>
      </w:pPr>
      <w:r>
        <w:tab/>
      </w:r>
      <w:r w:rsidR="00130B38">
        <w:rPr>
          <w:highlight w:val="yellow"/>
        </w:rPr>
        <w:fldChar w:fldCharType="begin"/>
      </w:r>
      <w:r w:rsidR="00130B38">
        <w:instrText xml:space="preserve"> REF _Ref175695771 \h </w:instrText>
      </w:r>
      <w:r w:rsidR="00130B38">
        <w:rPr>
          <w:highlight w:val="yellow"/>
        </w:rPr>
      </w:r>
      <w:r w:rsidR="00130B38">
        <w:rPr>
          <w:highlight w:val="yellow"/>
        </w:rPr>
        <w:fldChar w:fldCharType="separate"/>
      </w:r>
      <w:r w:rsidR="00130B38">
        <w:t xml:space="preserve">Figure </w:t>
      </w:r>
      <w:r w:rsidR="00130B38">
        <w:rPr>
          <w:noProof/>
        </w:rPr>
        <w:t>8</w:t>
      </w:r>
      <w:r w:rsidR="00130B38">
        <w:rPr>
          <w:highlight w:val="yellow"/>
        </w:rPr>
        <w:fldChar w:fldCharType="end"/>
      </w:r>
      <w:r w:rsidR="00D72737">
        <w:t xml:space="preserve"> shows the procedure for each AX trial. </w:t>
      </w:r>
      <w:r w:rsidR="00331E9B">
        <w:t>Following a fixation period of 500 ms, p</w:t>
      </w:r>
      <w:r w:rsidR="00D72737">
        <w:t xml:space="preserve">articipants hear stimulus A followed by stimulus X with an interstimulus interval (ISI) of 500 ms </w:t>
      </w:r>
      <w:r w:rsidR="00D72737">
        <w:fldChar w:fldCharType="begin"/>
      </w:r>
      <w:r w:rsidR="00D72737">
        <w:instrText xml:space="preserve"> ADDIN ZOTERO_ITEM CSL_CITATION {"citationID":"XwYYimh8","properties":{"formattedCitation":"(Gerrits &amp; Schouten, 2004)","plainCitation":"(Gerrits &amp; Schouten, 2004)","noteIndex":0},"citationItems":[{"id":5754,"uris":["http://zotero.org/users/6534732/items/LFLEJDQR"],"itemData":{"id":5754,"type":"article-journal","abstract":"Speech sounds are said to be perceived categorically. This notion is usually operationalized as the extent to which discrimination of stimuli is predictable from phoneme classification of the same stimuli. In this article, vowel continua were presented to listeners in a four-interval discrimination task (2IFC with flankers, or 4I2AFC) and a classification task. The results showed that there was no indication of categorical perception at all, since observed discrimination was found not to be predictable from the classification data. Variation in design, such as different step sizes or longer interstimulus intervals, did not affect this outcome, but a 2IFC experiment (without flankers, or 2I2AFC) involving the same stimuli elicited the traditional categorical results. These results indicate that the four-interval task made it difficult for listeners to use phonetic information and, hence, that categorical perception may be a function of the type of task used for discrimination. (PsycINFO Database Record (c) 2016 APA, all rights reserved)","container-title":"Perception &amp; Psychophysics","DOI":"10.3758/BF03194885","ISSN":"1532-5962","issue":"3","note":"publisher-place: US\npublisher: Psychonomic Society","page":"363-376","source":"APA PsycNet","title":"Categorical perception depends on the discrimination task","volume":"66","author":[{"family":"Gerrits","given":"E."},{"family":"Schouten","given":"M. E. H."}],"issued":{"date-parts":[["2004"]]},"citation-key":"gerrits.schouten2004Categorical"}}],"schema":"https://github.com/citation-style-language/schema/raw/master/csl-citation.json"} </w:instrText>
      </w:r>
      <w:r w:rsidR="00D72737">
        <w:fldChar w:fldCharType="separate"/>
      </w:r>
      <w:r w:rsidR="00B06039">
        <w:rPr>
          <w:noProof/>
        </w:rPr>
        <w:t>(Gerrits &amp; Schouten, 2004)</w:t>
      </w:r>
      <w:r w:rsidR="00D72737">
        <w:fldChar w:fldCharType="end"/>
      </w:r>
      <w:r w:rsidR="00D72737">
        <w:t xml:space="preserve">. The participant is asked to respond whether the two words were the same or different using either the </w:t>
      </w:r>
      <w:r w:rsidR="00331E9B">
        <w:t>F</w:t>
      </w:r>
      <w:r w:rsidR="00D72737">
        <w:t xml:space="preserve"> or </w:t>
      </w:r>
      <w:r w:rsidR="00331E9B">
        <w:t>J</w:t>
      </w:r>
      <w:r w:rsidR="00D72737">
        <w:t xml:space="preserve"> keyboard buttons, respectively. Re</w:t>
      </w:r>
      <w:r w:rsidR="00E379ED">
        <w:t>action</w:t>
      </w:r>
      <w:r w:rsidR="00D72737">
        <w:t xml:space="preserve"> time is measured following the offset of stimulus X. After responding, the participant receives visual feedback regarding the correctness of their answer: they will see either “Correct” or “Incorrect” on the screen, along with transcriptions and translations of the A and X stimuli from the trial</w:t>
      </w:r>
      <w:r w:rsidR="00331E9B">
        <w:t xml:space="preserve"> and red “Play” buttons giving them the opportunity to hear each stimulus again. The participant must press the spacebar to continue to the next trial.</w:t>
      </w:r>
    </w:p>
    <w:p w14:paraId="6DBFC04B" w14:textId="5711DF02" w:rsidR="00B239D0" w:rsidRDefault="00130B38" w:rsidP="00130B38">
      <w:pPr>
        <w:pStyle w:val="Caption"/>
        <w:rPr>
          <w:rFonts w:cs="Times New Roman (Body CS)"/>
        </w:rPr>
      </w:pPr>
      <w:bookmarkStart w:id="25" w:name="_Ref175695771"/>
      <w:r>
        <w:lastRenderedPageBreak/>
        <w:t xml:space="preserve">Figure </w:t>
      </w:r>
      <w:fldSimple w:instr=" SEQ Figure \* ARABIC ">
        <w:r>
          <w:rPr>
            <w:noProof/>
          </w:rPr>
          <w:t>8</w:t>
        </w:r>
      </w:fldSimple>
      <w:bookmarkEnd w:id="25"/>
      <w:r>
        <w:t xml:space="preserve">: </w:t>
      </w:r>
      <w:r w:rsidRPr="009507DA">
        <w:t>AX discrimination trial procedure</w:t>
      </w:r>
    </w:p>
    <w:p w14:paraId="0CED8AC3" w14:textId="7285B376" w:rsidR="00331E9B" w:rsidRPr="00726058" w:rsidRDefault="00331E9B" w:rsidP="00726058">
      <w:pPr>
        <w:spacing w:line="480" w:lineRule="auto"/>
        <w:jc w:val="center"/>
        <w:rPr>
          <w:rFonts w:cs="Times New Roman (Body CS)"/>
        </w:rPr>
      </w:pPr>
      <w:r>
        <w:rPr>
          <w:rFonts w:cs="Times New Roman (Body CS)"/>
          <w:noProof/>
        </w:rPr>
        <w:drawing>
          <wp:inline distT="0" distB="0" distL="0" distR="0" wp14:anchorId="6BFFA1DD" wp14:editId="78947237">
            <wp:extent cx="5868271" cy="2119707"/>
            <wp:effectExtent l="0" t="0" r="0" b="1270"/>
            <wp:docPr id="566577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7342" name="Picture 7"/>
                    <pic:cNvPicPr/>
                  </pic:nvPicPr>
                  <pic:blipFill rotWithShape="1">
                    <a:blip r:embed="rId19" cstate="print">
                      <a:extLst>
                        <a:ext uri="{28A0092B-C50C-407E-A947-70E740481C1C}">
                          <a14:useLocalDpi xmlns:a14="http://schemas.microsoft.com/office/drawing/2010/main" val="0"/>
                        </a:ext>
                      </a:extLst>
                    </a:blip>
                    <a:srcRect l="1375" t="27928" r="-1375" b="7818"/>
                    <a:stretch/>
                  </pic:blipFill>
                  <pic:spPr bwMode="auto">
                    <a:xfrm>
                      <a:off x="0" y="0"/>
                      <a:ext cx="5868271" cy="2119707"/>
                    </a:xfrm>
                    <a:prstGeom prst="rect">
                      <a:avLst/>
                    </a:prstGeom>
                    <a:ln>
                      <a:noFill/>
                    </a:ln>
                    <a:extLst>
                      <a:ext uri="{53640926-AAD7-44D8-BBD7-CCE9431645EC}">
                        <a14:shadowObscured xmlns:a14="http://schemas.microsoft.com/office/drawing/2010/main"/>
                      </a:ext>
                    </a:extLst>
                  </pic:spPr>
                </pic:pic>
              </a:graphicData>
            </a:graphic>
          </wp:inline>
        </w:drawing>
      </w:r>
    </w:p>
    <w:p w14:paraId="7EF7840E" w14:textId="4CA713BD" w:rsidR="00726058" w:rsidRDefault="00790F73" w:rsidP="00726058">
      <w:pPr>
        <w:spacing w:line="480" w:lineRule="auto"/>
      </w:pPr>
      <w:r>
        <w:tab/>
        <w:t xml:space="preserve">Each minimal pair is presented in four trial types: two “Same” trial types (AA, BB) and two “Different” trial types (AB, BA). </w:t>
      </w:r>
      <w:r w:rsidR="00726058">
        <w:t xml:space="preserve">The four trial types are repeated twice for each minimal pair, resulting in eight repetitions per pair. Similar to another study that investigated the learning of L2 contrasts using an AX discrimination training paradigm </w:t>
      </w:r>
      <w:r w:rsidR="00726058">
        <w:fldChar w:fldCharType="begin"/>
      </w:r>
      <w:r w:rsidR="00726058">
        <w:instrText xml:space="preserve"> ADDIN ZOTERO_ITEM CSL_CITATION {"citationID":"wzeqECeo","properties":{"formattedCitation":"(Mora &amp; Ingrid Mora-Plaza, 2019)","plainCitation":"(Mora &amp; Ingrid Mora-Plaza, 2019)","noteIndex":0},"citationItems":[{"id":8726,"uris":["http://zotero.org/users/6534732/items/L4N2A2X2"],"itemData":{"id":8726,"type":"chapter","abstract":"This study examined the effect of cognitive attention control on L2 phonological development from an individual differences perspective. L1- Catalan/Spanish learners of L2-English were trained on the perception and production of English /æ/-/ʌ/ and /i:/-/I/ through AX discrimination, identification immediate repetition tasks. Learners’ gains in L2 phonological development were assessed through L2 perception (ABX discrimination and lexical decision) tests. Additionally, we obtained individual measures of auditory selective attention, auditory attention switching and auditory inhibition and a measure of overall L2 proficiency. Results revealed robust gains in L2 perception for both target contrasts. Auditory selective attention scores were signifi cantly related to learners’ gains in /æ/-/ʌ/ perception, and attention switching skills to performance in the ABX discrimination tests. Overall the results highlight the role of cognitive attention control in L2 speech learning.","container-title":"A Sound Approach to Language Matters – In Honor of Ocke-Schwen Bohn","ISBN":"978-87-7507-440-2","page":"477-499","publisher":"AU Library Scholarly Publishing Services","source":"ResearchGate","title":"Contributions of Cognitive Attention Control to L2 Speech Learning","URL":"https://doi.org/10.7146/aul.322.218","author":[{"family":"Mora","given":"Joan C."},{"literal":"Ingrid Mora-Plaza"}],"editor":[{"literal":"Anne Mette Nyvad"},{"literal":"Michaela Hejná"},{"literal":"Anders Højen"},{"literal":"Anna Bothe Jespersen"},{"literal":"Mette Hjortshøj Sørensen"}],"issued":{"date-parts":[["2019",5,15]]},"citation-key":"mora.ingridmora-plaza2019Contributions"}}],"schema":"https://github.com/citation-style-language/schema/raw/master/csl-citation.json"} </w:instrText>
      </w:r>
      <w:r w:rsidR="00726058">
        <w:fldChar w:fldCharType="separate"/>
      </w:r>
      <w:r w:rsidR="00B06039">
        <w:rPr>
          <w:noProof/>
        </w:rPr>
        <w:t>(Mora &amp; Ingrid Mora-Plaza, 2019)</w:t>
      </w:r>
      <w:r w:rsidR="00726058">
        <w:fldChar w:fldCharType="end"/>
      </w:r>
      <w:r w:rsidR="00726058">
        <w:t xml:space="preserve">, the role of high-variability phonetic training (HVPT) in this training </w:t>
      </w:r>
      <w:r w:rsidR="00701276">
        <w:t>regimen</w:t>
      </w:r>
      <w:r w:rsidR="00726058">
        <w:t xml:space="preserve"> is to expose participants to the target words as produced by a variety of speakers both to expose listeners to non-contrastive acoustic variability and to encourage perceptual constancy across speaker-driven variability </w:t>
      </w:r>
      <w:r w:rsidR="00726058">
        <w:fldChar w:fldCharType="begin"/>
      </w:r>
      <w:r w:rsidR="00B311FA">
        <w:instrText xml:space="preserve"> ADDIN ZOTERO_ITEM CSL_CITATION {"citationID":"NC42Gsja","properties":{"formattedCitation":"(Flege, 1995b)","plainCitation":"(Flege, 1995b)","noteIndex":0},"citationItems":[{"id":8735,"uris":["http://zotero.org/users/6534732/items/H4WDMMIZ"],"itemData":{"id":8735,"type":"article-journal","abstract":"Native speakers of Mandarin who learn English as a second language (L2) frequently misidentify unreleased tokens of /t/ and /d/ in the final position of English words. The purpose of this study was to evaluate two training methods that might be used to increase Mandarin adults’ accuracy in identifying such stops. Subjects were assigned to receive training using a two-alternative forced-choice procedure or a categorical same/different discrimination procedure. Small but significant increases in the percentage of correct identifications of /t/ and /d/ tokens were obtained for both groups of native Mandarin subjects, although their gains did not differ significantly. These gains were still evident for both groups 2 months after completing the training. The effect of training for both groups generalized to words that were not used in training. Contrary to the hypothesis that identification training promotes more robust long-term memory representations than same/different training, the magnitude of generalization observed for the two groups did not differ significantly. However, subjects seemed to maintain the effects of the same/different training better than the effects of the identification training. Taken together, the results obtained here challenge the view that identification training is superior to same/different training as a means for training novel phonetic contrasts.","container-title":"Applied Psycholinguistics","DOI":"10.1017/S0142716400066029","ISSN":"0142-7164, 1469-1817","issue":"4","language":"en","note":"publisher: Cambridge University Press","page":"425-442","source":"Cambridge University Press","title":"Two procedures for training a novel second language phonetic contrast","volume":"16","author":[{"family":"Flege","given":"James Emil"}],"issued":{"date-parts":[["1995",1]]},"citation-key":"flege1995Two"}}],"schema":"https://github.com/citation-style-language/schema/raw/master/csl-citation.json"} </w:instrText>
      </w:r>
      <w:r w:rsidR="00726058">
        <w:fldChar w:fldCharType="separate"/>
      </w:r>
      <w:r w:rsidR="00B311FA">
        <w:rPr>
          <w:noProof/>
        </w:rPr>
        <w:t>(Flege, 1995b)</w:t>
      </w:r>
      <w:r w:rsidR="00726058">
        <w:fldChar w:fldCharType="end"/>
      </w:r>
      <w:r w:rsidR="00726058">
        <w:t>. Thus, for each AX trial, the speaker for each stimulus is randomized to allow for any combination of the four speakers (e.g., A</w:t>
      </w:r>
      <w:r w:rsidR="00726058" w:rsidRPr="00726058">
        <w:rPr>
          <w:vertAlign w:val="subscript"/>
        </w:rPr>
        <w:t>1</w:t>
      </w:r>
      <w:r w:rsidR="00726058">
        <w:t>B</w:t>
      </w:r>
      <w:r w:rsidR="00726058">
        <w:rPr>
          <w:vertAlign w:val="subscript"/>
        </w:rPr>
        <w:t>1</w:t>
      </w:r>
      <w:r w:rsidR="00726058">
        <w:t>, B</w:t>
      </w:r>
      <w:r w:rsidR="00726058" w:rsidRPr="00726058">
        <w:rPr>
          <w:vertAlign w:val="subscript"/>
        </w:rPr>
        <w:t>4</w:t>
      </w:r>
      <w:r w:rsidR="00726058">
        <w:t>B</w:t>
      </w:r>
      <w:r w:rsidR="00726058" w:rsidRPr="00726058">
        <w:rPr>
          <w:vertAlign w:val="subscript"/>
        </w:rPr>
        <w:t>4</w:t>
      </w:r>
      <w:r w:rsidR="00726058">
        <w:t>, A</w:t>
      </w:r>
      <w:r w:rsidR="00726058" w:rsidRPr="00726058">
        <w:rPr>
          <w:vertAlign w:val="subscript"/>
        </w:rPr>
        <w:t>3</w:t>
      </w:r>
      <w:r w:rsidR="00726058">
        <w:t>A</w:t>
      </w:r>
      <w:r w:rsidR="00726058" w:rsidRPr="00726058">
        <w:rPr>
          <w:vertAlign w:val="subscript"/>
        </w:rPr>
        <w:t>2</w:t>
      </w:r>
      <w:r w:rsidR="00726058">
        <w:t>, B</w:t>
      </w:r>
      <w:r w:rsidR="00726058" w:rsidRPr="00726058">
        <w:rPr>
          <w:vertAlign w:val="subscript"/>
        </w:rPr>
        <w:t>3</w:t>
      </w:r>
      <w:r w:rsidR="00726058">
        <w:t>A</w:t>
      </w:r>
      <w:r w:rsidR="00726058" w:rsidRPr="00726058">
        <w:rPr>
          <w:vertAlign w:val="subscript"/>
        </w:rPr>
        <w:t>4</w:t>
      </w:r>
      <w:r w:rsidR="00726058">
        <w:t>).</w:t>
      </w:r>
    </w:p>
    <w:p w14:paraId="193D68BA" w14:textId="0370A5BE" w:rsidR="00726058" w:rsidRDefault="00726058" w:rsidP="00416D9D">
      <w:pPr>
        <w:spacing w:line="480" w:lineRule="auto"/>
        <w:ind w:firstLine="720"/>
      </w:pPr>
      <w:r>
        <w:t>Participants will be randomly assigned to one of two experimental groups: high linguistic diversity (High LD) and low linguistic diversity (Low LD). Participants in the High LD experimental group will train with minimal pairs in multiple languages (Japanese and Arabic), whereas participants in the Low LD experimental group will train with minimal pairs in just the target language (Japanese). To equalize the number of training trials between the two experimental groups, the minimal pairs from the target language will be repeated for the Low LD group. This is based on</w:t>
      </w:r>
      <w:r w:rsidRPr="00726058">
        <w:t xml:space="preserve"> </w:t>
      </w:r>
      <w:r>
        <w:t xml:space="preserve">previous research on the auditory category learning of non-speech stimuli </w:t>
      </w:r>
      <w:r>
        <w:lastRenderedPageBreak/>
        <w:t xml:space="preserve">with identification training showed no differences in learning outcomes when training with a full set of non-repeating stimuli versus a subset of stimuli repeated to achieve the same number of training trials </w:t>
      </w:r>
      <w:r>
        <w:fldChar w:fldCharType="begin"/>
      </w:r>
      <w:r>
        <w:instrText xml:space="preserve"> ADDIN ZOTERO_ITEM CSL_CITATION {"citationID":"2flFiQnk","properties":{"formattedCitation":"(Obasih et al., 2023)","plainCitation":"(Obasih et al., 2023)","noteIndex":0},"citationItems":[{"id":2735,"uris":["http://zotero.org/users/6534732/items/LHMHN3C3"],"itemData":{"id":2735,"type":"article-journal","abstract":"Multiple lines of research have developed training approaches that foster category learning, with important translational implications for education. Increasing exemplar variability, blocking or interleaving by category-relevant dimension, and providing explicit instructions about diagnostic dimensions each have been shown to facilitate category learning and/or generalization. However, laboratory research often must distill the character of natural input regularities that define real-world categories. As a result, much of what we know about category learning has come from studies with simplifying assumptions. We challenge the implicit expectation that these studies reflect the process of category learning of real-world input by creating an auditory category learning paradigm that intentionally violates some common simplifying assumptions of category learning tasks. Across five experiments and nearly 300 adult participants, we used training regimes previously shown to facilitate category learning, but here drew from a more complex and multidimensional category space with tens of thousands of unique exemplars. Learning was equivalently robust across training regimes that changed exemplar variability, altered the blocking of category exemplars, or provided explicit instructions of the category-diagnostic dimension. Each drove essentially equivalent accuracy measures of learning generalization following 40 min of training. These findings suggest that auditory category learning across complex input is not as susceptible to training regime manipulation as previously thought.","container-title":"Cognition","DOI":"10.1016/j.cognition.2023.105467","ISSN":"0010-0277","journalAbbreviation":"Cognition","language":"en","page":"105467","source":"ScienceDirect","title":"Auditory category learning is robust across training regimes","volume":"237","author":[{"family":"Obasih","given":"Chisom O."},{"family":"Luthra","given":"Sahil"},{"family":"Dick","given":"Frederic"},{"family":"Holt","given":"Lori L."}],"issued":{"date-parts":[["2023",8,1]]},"citation-key":"obasihAuditoryCategoryLearning2023"}}],"schema":"https://github.com/citation-style-language/schema/raw/master/csl-citation.json"} </w:instrText>
      </w:r>
      <w:r>
        <w:fldChar w:fldCharType="separate"/>
      </w:r>
      <w:r w:rsidR="00B06039">
        <w:rPr>
          <w:noProof/>
        </w:rPr>
        <w:t>(Obasih et al., 2023)</w:t>
      </w:r>
      <w:r>
        <w:fldChar w:fldCharType="end"/>
      </w:r>
      <w:r>
        <w:t>. Here I make the assumption that this outcome will transfer to discrimination training with speech stimuli and that the Low LD group will not gain additional benefit from being exposed to more repetitions of the same target language minimal pairs compared to the High LD group.</w:t>
      </w:r>
    </w:p>
    <w:p w14:paraId="26A78CCA" w14:textId="390DF25E" w:rsidR="009E5A22" w:rsidRDefault="00726058" w:rsidP="00726058">
      <w:pPr>
        <w:spacing w:line="480" w:lineRule="auto"/>
        <w:rPr>
          <w:rFonts w:cs="Times New Roman (Body CS)"/>
        </w:rPr>
      </w:pPr>
      <w:r>
        <w:rPr>
          <w:rFonts w:cs="Times New Roman (Body CS)"/>
        </w:rPr>
        <w:tab/>
      </w:r>
      <w:r w:rsidR="00416D9D">
        <w:rPr>
          <w:rFonts w:cs="Times New Roman (Body CS)"/>
        </w:rPr>
        <w:t>There will be</w:t>
      </w:r>
      <w:r>
        <w:rPr>
          <w:rFonts w:cs="Times New Roman (Body CS)"/>
        </w:rPr>
        <w:t xml:space="preserve"> </w:t>
      </w:r>
      <w:r w:rsidR="00B311FA">
        <w:rPr>
          <w:rFonts w:cs="Times New Roman (Body CS)"/>
        </w:rPr>
        <w:t>288</w:t>
      </w:r>
      <w:r>
        <w:rPr>
          <w:rFonts w:cs="Times New Roman (Body CS)"/>
        </w:rPr>
        <w:t xml:space="preserve"> training trials (High LD: </w:t>
      </w:r>
      <w:r w:rsidR="00B311FA">
        <w:rPr>
          <w:rFonts w:cs="Times New Roman (Body CS)"/>
        </w:rPr>
        <w:t>18</w:t>
      </w:r>
      <w:r>
        <w:rPr>
          <w:rFonts w:cs="Times New Roman (Body CS)"/>
        </w:rPr>
        <w:t xml:space="preserve"> minimal pairs x 8 </w:t>
      </w:r>
      <w:r w:rsidR="000F30FA">
        <w:rPr>
          <w:rFonts w:cs="Times New Roman (Body CS)"/>
        </w:rPr>
        <w:t>repetitions</w:t>
      </w:r>
      <w:r>
        <w:rPr>
          <w:rFonts w:cs="Times New Roman (Body CS)"/>
        </w:rPr>
        <w:t xml:space="preserve"> x 2 languages; Low LD: </w:t>
      </w:r>
      <w:r w:rsidR="00B311FA">
        <w:rPr>
          <w:rFonts w:cs="Times New Roman (Body CS)"/>
        </w:rPr>
        <w:t>18</w:t>
      </w:r>
      <w:r>
        <w:rPr>
          <w:rFonts w:cs="Times New Roman (Body CS)"/>
        </w:rPr>
        <w:t xml:space="preserve"> minimal pairs x 16 repetitions). The training trials are randomized and divided into eight blocks of </w:t>
      </w:r>
      <w:r w:rsidR="00B311FA">
        <w:rPr>
          <w:rFonts w:cs="Times New Roman (Body CS)"/>
        </w:rPr>
        <w:t>26</w:t>
      </w:r>
      <w:r>
        <w:rPr>
          <w:rFonts w:cs="Times New Roman (Body CS)"/>
        </w:rPr>
        <w:t xml:space="preserve"> trials each. For the High LD groups, trials are blocked by training language and </w:t>
      </w:r>
      <w:r w:rsidR="000F30FA">
        <w:rPr>
          <w:rFonts w:cs="Times New Roman (Body CS)"/>
        </w:rPr>
        <w:t xml:space="preserve">blocks are </w:t>
      </w:r>
      <w:r>
        <w:rPr>
          <w:rFonts w:cs="Times New Roman (Body CS)"/>
        </w:rPr>
        <w:t>randomized.</w:t>
      </w:r>
    </w:p>
    <w:p w14:paraId="4B00436E" w14:textId="53C14E98" w:rsidR="009E5A22" w:rsidRDefault="000841AF" w:rsidP="00213AFC">
      <w:pPr>
        <w:pStyle w:val="Heading4"/>
      </w:pPr>
      <w:bookmarkStart w:id="26" w:name="_Ref171348285"/>
      <w:r>
        <w:t>Perceptual</w:t>
      </w:r>
      <w:r w:rsidR="009E5A22">
        <w:t xml:space="preserve"> discrimination pre- and post-test</w:t>
      </w:r>
      <w:bookmarkEnd w:id="26"/>
    </w:p>
    <w:p w14:paraId="75FF68D3" w14:textId="3F6E47E5" w:rsidR="00B239D0" w:rsidRDefault="00726058" w:rsidP="00213AFC">
      <w:pPr>
        <w:spacing w:line="480" w:lineRule="auto"/>
        <w:ind w:firstLine="720"/>
        <w:rPr>
          <w:rFonts w:cs="Times New Roman (Body CS)"/>
        </w:rPr>
      </w:pPr>
      <w:r>
        <w:rPr>
          <w:rFonts w:cs="Times New Roman (Body CS)"/>
        </w:rPr>
        <w:t xml:space="preserve">Before and after training, participants will complete identical AX discrimination tests on minimal pairs not used in training. Participants will be tested on novel minimal pairs </w:t>
      </w:r>
      <w:r w:rsidR="000A1EAA">
        <w:rPr>
          <w:rFonts w:cs="Times New Roman (Body CS)"/>
        </w:rPr>
        <w:t xml:space="preserve">in </w:t>
      </w:r>
      <w:r w:rsidR="00416D9D">
        <w:rPr>
          <w:rFonts w:cs="Times New Roman (Body CS)"/>
        </w:rPr>
        <w:t>Japanese</w:t>
      </w:r>
      <w:r>
        <w:rPr>
          <w:rFonts w:cs="Times New Roman (Body CS)"/>
        </w:rPr>
        <w:t xml:space="preserve"> only and will not receive feedback. The trial procedure for testing is the exact same as in training, excluding the feedback (see </w:t>
      </w:r>
      <w:r w:rsidR="00130B38">
        <w:rPr>
          <w:rFonts w:cs="Times New Roman (Body CS)"/>
          <w:highlight w:val="yellow"/>
        </w:rPr>
        <w:fldChar w:fldCharType="begin"/>
      </w:r>
      <w:r w:rsidR="00130B38">
        <w:rPr>
          <w:rFonts w:cs="Times New Roman (Body CS)"/>
        </w:rPr>
        <w:instrText xml:space="preserve"> REF _Ref175695771 \h </w:instrText>
      </w:r>
      <w:r w:rsidR="00130B38">
        <w:rPr>
          <w:rFonts w:cs="Times New Roman (Body CS)"/>
          <w:highlight w:val="yellow"/>
        </w:rPr>
      </w:r>
      <w:r w:rsidR="00130B38">
        <w:rPr>
          <w:rFonts w:cs="Times New Roman (Body CS)"/>
          <w:highlight w:val="yellow"/>
        </w:rPr>
        <w:fldChar w:fldCharType="separate"/>
      </w:r>
      <w:r w:rsidR="00130B38">
        <w:t xml:space="preserve">Figure </w:t>
      </w:r>
      <w:r w:rsidR="00130B38">
        <w:rPr>
          <w:noProof/>
        </w:rPr>
        <w:t>8</w:t>
      </w:r>
      <w:r w:rsidR="00130B38">
        <w:rPr>
          <w:rFonts w:cs="Times New Roman (Body CS)"/>
          <w:highlight w:val="yellow"/>
        </w:rPr>
        <w:fldChar w:fldCharType="end"/>
      </w:r>
      <w:r>
        <w:rPr>
          <w:rFonts w:cs="Times New Roman (Body CS)"/>
        </w:rPr>
        <w:t xml:space="preserve">). </w:t>
      </w:r>
      <w:r w:rsidR="000729C3">
        <w:rPr>
          <w:rFonts w:cs="Times New Roman (Body CS)"/>
        </w:rPr>
        <w:t>P</w:t>
      </w:r>
      <w:r>
        <w:rPr>
          <w:rFonts w:cs="Times New Roman (Body CS)"/>
        </w:rPr>
        <w:t xml:space="preserve">articipants will see </w:t>
      </w:r>
      <w:r w:rsidR="000729C3">
        <w:rPr>
          <w:rFonts w:cs="Times New Roman (Body CS)"/>
        </w:rPr>
        <w:t xml:space="preserve">each of </w:t>
      </w:r>
      <w:r>
        <w:rPr>
          <w:rFonts w:cs="Times New Roman (Body CS)"/>
        </w:rPr>
        <w:t xml:space="preserve">the four trial types (AA, BB, AB, BA) </w:t>
      </w:r>
      <w:r w:rsidR="000729C3">
        <w:rPr>
          <w:rFonts w:cs="Times New Roman (Body CS)"/>
        </w:rPr>
        <w:t xml:space="preserve">once </w:t>
      </w:r>
      <w:r>
        <w:rPr>
          <w:rFonts w:cs="Times New Roman (Body CS)"/>
        </w:rPr>
        <w:t xml:space="preserve">per minimal pair, with speaker randomized for each stimulus. </w:t>
      </w:r>
      <w:r w:rsidR="00416D9D">
        <w:rPr>
          <w:rFonts w:cs="Times New Roman (Body CS)"/>
        </w:rPr>
        <w:t xml:space="preserve">This </w:t>
      </w:r>
      <w:r>
        <w:rPr>
          <w:rFonts w:cs="Times New Roman (Body CS)"/>
        </w:rPr>
        <w:t>results in 1</w:t>
      </w:r>
      <w:r w:rsidR="000729C3">
        <w:rPr>
          <w:rFonts w:cs="Times New Roman (Body CS)"/>
        </w:rPr>
        <w:t>08</w:t>
      </w:r>
      <w:r>
        <w:rPr>
          <w:rFonts w:cs="Times New Roman (Body CS)"/>
        </w:rPr>
        <w:t xml:space="preserve"> test trials (2</w:t>
      </w:r>
      <w:r w:rsidR="000729C3">
        <w:rPr>
          <w:rFonts w:cs="Times New Roman (Body CS)"/>
        </w:rPr>
        <w:t>7</w:t>
      </w:r>
      <w:r>
        <w:rPr>
          <w:rFonts w:cs="Times New Roman (Body CS)"/>
        </w:rPr>
        <w:t xml:space="preserve"> minimal pairs x </w:t>
      </w:r>
      <w:r w:rsidR="000729C3">
        <w:rPr>
          <w:rFonts w:cs="Times New Roman (Body CS)"/>
        </w:rPr>
        <w:t>4</w:t>
      </w:r>
      <w:r>
        <w:rPr>
          <w:rFonts w:cs="Times New Roman (Body CS)"/>
        </w:rPr>
        <w:t xml:space="preserve"> </w:t>
      </w:r>
      <w:r w:rsidR="000729C3">
        <w:rPr>
          <w:rFonts w:cs="Times New Roman (Body CS)"/>
        </w:rPr>
        <w:t>trial types</w:t>
      </w:r>
      <w:r>
        <w:rPr>
          <w:rFonts w:cs="Times New Roman (Body CS)"/>
        </w:rPr>
        <w:t xml:space="preserve">). </w:t>
      </w:r>
    </w:p>
    <w:p w14:paraId="52F0312E" w14:textId="5A244236" w:rsidR="00A92ED7" w:rsidRPr="007D7A4A" w:rsidRDefault="00A92ED7" w:rsidP="003176FC">
      <w:pPr>
        <w:pStyle w:val="Heading4"/>
      </w:pPr>
      <w:r>
        <w:t>L</w:t>
      </w:r>
      <w:r w:rsidR="00493EF9">
        <w:t>inguistic diversity questionnaire</w:t>
      </w:r>
    </w:p>
    <w:p w14:paraId="3D089CAF" w14:textId="500D5CA5" w:rsidR="003176FC" w:rsidRPr="00B239D0" w:rsidRDefault="003176FC" w:rsidP="003176FC">
      <w:pPr>
        <w:spacing w:line="480" w:lineRule="auto"/>
        <w:ind w:firstLine="720"/>
        <w:rPr>
          <w:rFonts w:cs="Times New Roman (Body CS)"/>
        </w:rPr>
      </w:pPr>
      <w:r>
        <w:rPr>
          <w:rFonts w:cs="Times New Roman (Body CS)"/>
        </w:rPr>
        <w:t>The L</w:t>
      </w:r>
      <w:r w:rsidR="00493EF9">
        <w:rPr>
          <w:rFonts w:cs="Times New Roman (Body CS)"/>
        </w:rPr>
        <w:t>D-Q</w:t>
      </w:r>
      <w:r>
        <w:rPr>
          <w:rFonts w:cs="Times New Roman (Body CS)"/>
        </w:rPr>
        <w:t xml:space="preserve"> will be the same as in Experiment 1 (see Section</w:t>
      </w:r>
      <w:r w:rsidR="00E652A1">
        <w:rPr>
          <w:rFonts w:cs="Times New Roman (Body CS)"/>
        </w:rPr>
        <w:t xml:space="preserve"> </w:t>
      </w:r>
      <w:r w:rsidR="00E652A1">
        <w:rPr>
          <w:rFonts w:cs="Times New Roman (Body CS)"/>
        </w:rPr>
        <w:fldChar w:fldCharType="begin"/>
      </w:r>
      <w:r w:rsidR="00E652A1">
        <w:rPr>
          <w:rFonts w:cs="Times New Roman (Body CS)"/>
        </w:rPr>
        <w:instrText xml:space="preserve"> REF _Ref175580273 \n \h </w:instrText>
      </w:r>
      <w:r w:rsidR="00E652A1">
        <w:rPr>
          <w:rFonts w:cs="Times New Roman (Body CS)"/>
        </w:rPr>
      </w:r>
      <w:r w:rsidR="00E652A1">
        <w:rPr>
          <w:rFonts w:cs="Times New Roman (Body CS)"/>
        </w:rPr>
        <w:fldChar w:fldCharType="separate"/>
      </w:r>
      <w:r w:rsidR="00E652A1">
        <w:rPr>
          <w:rFonts w:cs="Times New Roman (Body CS)"/>
        </w:rPr>
        <w:t>3.1.3.2</w:t>
      </w:r>
      <w:r w:rsidR="00E652A1">
        <w:rPr>
          <w:rFonts w:cs="Times New Roman (Body CS)"/>
        </w:rPr>
        <w:fldChar w:fldCharType="end"/>
      </w:r>
      <w:r>
        <w:rPr>
          <w:rFonts w:cs="Times New Roman (Body CS)"/>
        </w:rPr>
        <w:t>).</w:t>
      </w:r>
    </w:p>
    <w:p w14:paraId="529524CB" w14:textId="398708A4" w:rsidR="002129C1" w:rsidRDefault="002129C1" w:rsidP="002129C1">
      <w:pPr>
        <w:pStyle w:val="Heading3"/>
      </w:pPr>
      <w:bookmarkStart w:id="27" w:name="_Ref173270868"/>
      <w:r>
        <w:t>Data preparation</w:t>
      </w:r>
      <w:bookmarkEnd w:id="27"/>
    </w:p>
    <w:p w14:paraId="5194AEBA" w14:textId="51B23DC6" w:rsidR="00213AFC" w:rsidRDefault="00213AFC" w:rsidP="00213AFC">
      <w:pPr>
        <w:pStyle w:val="Heading4"/>
      </w:pPr>
      <w:bookmarkStart w:id="28" w:name="_Ref173255958"/>
      <w:r>
        <w:t>Measuring categorization gradiency</w:t>
      </w:r>
      <w:bookmarkEnd w:id="28"/>
    </w:p>
    <w:p w14:paraId="65096824" w14:textId="16470765" w:rsidR="00414F4A" w:rsidRDefault="005615A5" w:rsidP="00414F4A">
      <w:pPr>
        <w:spacing w:line="480" w:lineRule="auto"/>
        <w:ind w:firstLine="720"/>
        <w:rPr>
          <w:rFonts w:cs="Times New Roman (Body CS)"/>
        </w:rPr>
      </w:pPr>
      <w:r>
        <w:t xml:space="preserve">As mentioned in Section </w:t>
      </w:r>
      <w:r>
        <w:fldChar w:fldCharType="begin"/>
      </w:r>
      <w:r>
        <w:instrText xml:space="preserve"> REF _Ref172596709 \n \h </w:instrText>
      </w:r>
      <w:r w:rsidR="00414F4A">
        <w:instrText xml:space="preserve"> \* MERGEFORMAT </w:instrText>
      </w:r>
      <w:r>
        <w:fldChar w:fldCharType="separate"/>
      </w:r>
      <w:r w:rsidR="001D5FF8">
        <w:t>3.1.4.1</w:t>
      </w:r>
      <w:r>
        <w:fldChar w:fldCharType="end"/>
      </w:r>
      <w:r>
        <w:t xml:space="preserve">, one-dimensional VAS data </w:t>
      </w:r>
      <w:r>
        <w:rPr>
          <w:rFonts w:cs="Times New Roman (Body CS)"/>
        </w:rPr>
        <w:t xml:space="preserve">can be fitted </w:t>
      </w:r>
      <w:r w:rsidR="00966C5E">
        <w:rPr>
          <w:rFonts w:cs="Times New Roman (Body CS)"/>
        </w:rPr>
        <w:t>using a four-parameter</w:t>
      </w:r>
      <w:r>
        <w:rPr>
          <w:rFonts w:cs="Times New Roman (Body CS)"/>
        </w:rPr>
        <w:t xml:space="preserve"> logistic</w:t>
      </w:r>
      <w:r w:rsidR="00966C5E">
        <w:rPr>
          <w:rFonts w:cs="Times New Roman (Body CS)"/>
        </w:rPr>
        <w:t xml:space="preserve"> </w:t>
      </w:r>
      <w:r>
        <w:rPr>
          <w:rFonts w:cs="Times New Roman (Body CS)"/>
        </w:rPr>
        <w:t>function from which four parameters can be estimated</w:t>
      </w:r>
      <w:r w:rsidR="00664C05">
        <w:rPr>
          <w:rFonts w:cs="Times New Roman (Body CS)"/>
        </w:rPr>
        <w:t>: minimum (</w:t>
      </w:r>
      <w:r w:rsidR="00664C05" w:rsidRPr="00C173FE">
        <w:rPr>
          <w:rFonts w:cs="Times New Roman (Body CS)"/>
          <w:i/>
          <w:iCs/>
        </w:rPr>
        <w:t>b</w:t>
      </w:r>
      <w:r w:rsidR="00664C05" w:rsidRPr="00C173FE">
        <w:rPr>
          <w:rFonts w:cs="Times New Roman (Body CS)"/>
          <w:i/>
          <w:iCs/>
          <w:vertAlign w:val="subscript"/>
        </w:rPr>
        <w:t>1</w:t>
      </w:r>
      <w:r w:rsidR="00664C05">
        <w:rPr>
          <w:rFonts w:cs="Times New Roman (Body CS)"/>
        </w:rPr>
        <w:t xml:space="preserve">) and </w:t>
      </w:r>
      <w:r w:rsidR="00664C05">
        <w:rPr>
          <w:rFonts w:cs="Times New Roman (Body CS)"/>
        </w:rPr>
        <w:lastRenderedPageBreak/>
        <w:t>maximum asymptotes (</w:t>
      </w:r>
      <w:r w:rsidR="00664C05" w:rsidRPr="00C173FE">
        <w:rPr>
          <w:rFonts w:cs="Times New Roman (Body CS)"/>
          <w:i/>
          <w:iCs/>
        </w:rPr>
        <w:t>b</w:t>
      </w:r>
      <w:r w:rsidR="00664C05" w:rsidRPr="00C173FE">
        <w:rPr>
          <w:rFonts w:cs="Times New Roman (Body CS)"/>
          <w:i/>
          <w:iCs/>
          <w:vertAlign w:val="subscript"/>
        </w:rPr>
        <w:t>2</w:t>
      </w:r>
      <w:r w:rsidR="00664C05">
        <w:rPr>
          <w:rFonts w:cs="Times New Roman (Body CS)"/>
        </w:rPr>
        <w:t>), slope (</w:t>
      </w:r>
      <w:r w:rsidR="00664C05" w:rsidRPr="00C173FE">
        <w:rPr>
          <w:rFonts w:cs="Times New Roman (Body CS)"/>
          <w:i/>
          <w:iCs/>
        </w:rPr>
        <w:t>s</w:t>
      </w:r>
      <w:r w:rsidR="00664C05">
        <w:rPr>
          <w:rFonts w:cs="Times New Roman (Body CS)"/>
        </w:rPr>
        <w:t>), and category boundary along the one-dimensional continuum (</w:t>
      </w:r>
      <w:r w:rsidR="00664C05" w:rsidRPr="00C173FE">
        <w:rPr>
          <w:rFonts w:cs="Times New Roman (Body CS)"/>
          <w:i/>
          <w:iCs/>
        </w:rPr>
        <w:t>x</w:t>
      </w:r>
      <w:r w:rsidR="00664C05" w:rsidRPr="00C173FE">
        <w:rPr>
          <w:rFonts w:cs="Times New Roman (Body CS)"/>
          <w:i/>
          <w:iCs/>
          <w:vertAlign w:val="subscript"/>
        </w:rPr>
        <w:t>0</w:t>
      </w:r>
      <w:r w:rsidR="00664C05">
        <w:rPr>
          <w:rFonts w:cs="Times New Roman (Body CS)"/>
        </w:rPr>
        <w:t xml:space="preserve">). For Experiment 2, the four-parameter logistic function will be used to fit each participant’s responses using the non-linear curve fitting MATLAB package </w:t>
      </w:r>
      <w:r w:rsidR="00664C05">
        <w:rPr>
          <w:rFonts w:cs="Times New Roman (Body CS)"/>
        </w:rPr>
        <w:fldChar w:fldCharType="begin"/>
      </w:r>
      <w:r w:rsidR="00664C05">
        <w:rPr>
          <w:rFonts w:cs="Times New Roman (Body CS)"/>
        </w:rPr>
        <w:instrText xml:space="preserve"> ADDIN ZOTERO_ITEM CSL_CITATION {"citationID":"KNlRy8mY","properties":{"formattedCitation":"(McMurray, 2017)","plainCitation":"(McMurray, 2017)","noteIndex":0},"citationItems":[{"id":9813,"uris":["http://zotero.org/users/6534732/items/PPL48YNI"],"itemData":{"id":9813,"type":"software","abstract":"Hosted on the Open Science Framework","genre":"MATLAB","note":"publisher: OSF","source":"osf.io","title":"Nonlinear Curvefitting for Psycholinguistic (and other) Data","URL":"https://osf.io/4atgv/","version":"31","author":[{"family":"McMurray","given":"Bob"}],"accessed":{"date-parts":[["2024",6,2]]},"issued":{"date-parts":[["2017",10,17]]},"citation-key":"mcmurray2017Nonlinear"}}],"schema":"https://github.com/citation-style-language/schema/raw/master/csl-citation.json"} </w:instrText>
      </w:r>
      <w:r w:rsidR="00664C05">
        <w:rPr>
          <w:rFonts w:cs="Times New Roman (Body CS)"/>
        </w:rPr>
        <w:fldChar w:fldCharType="separate"/>
      </w:r>
      <w:r w:rsidR="00B06039">
        <w:rPr>
          <w:rFonts w:cs="Times New Roman (Body CS)"/>
          <w:noProof/>
        </w:rPr>
        <w:t>(McMurray, 2017)</w:t>
      </w:r>
      <w:r w:rsidR="00664C05">
        <w:rPr>
          <w:rFonts w:cs="Times New Roman (Body CS)"/>
        </w:rPr>
        <w:fldChar w:fldCharType="end"/>
      </w:r>
      <w:r w:rsidR="00664C05">
        <w:rPr>
          <w:rFonts w:cs="Times New Roman (Body CS)"/>
        </w:rPr>
        <w:t xml:space="preserve">. </w:t>
      </w:r>
      <w:r w:rsidR="00664C05" w:rsidRPr="000F30FA">
        <w:rPr>
          <w:rFonts w:cs="Times New Roman (Body CS)"/>
        </w:rPr>
        <w:t xml:space="preserve">Models will be fit separately for </w:t>
      </w:r>
      <w:r w:rsidR="000F30FA" w:rsidRPr="000F30FA">
        <w:rPr>
          <w:rFonts w:cs="Times New Roman (Body CS)"/>
        </w:rPr>
        <w:t xml:space="preserve">the English and Japanese data </w:t>
      </w:r>
      <w:r w:rsidR="00664C05" w:rsidRPr="000F30FA">
        <w:rPr>
          <w:rFonts w:cs="Times New Roman (Body CS)"/>
        </w:rPr>
        <w:t>and separately at each of the pre- and post-test time points</w:t>
      </w:r>
      <w:r w:rsidR="00414F4A" w:rsidRPr="000F30FA">
        <w:rPr>
          <w:rFonts w:cs="Times New Roman (Body CS)"/>
        </w:rPr>
        <w:t>, resulting in four slopes</w:t>
      </w:r>
      <w:r w:rsidR="00664C05" w:rsidRPr="000F30FA">
        <w:rPr>
          <w:rFonts w:cs="Times New Roman (Body CS)"/>
        </w:rPr>
        <w:t xml:space="preserve"> per participant</w:t>
      </w:r>
      <w:r w:rsidR="00414F4A" w:rsidRPr="000F30FA">
        <w:rPr>
          <w:rFonts w:cs="Times New Roman (Body CS)"/>
        </w:rPr>
        <w:t xml:space="preserve"> (L1-pre, L1-post, L2-pre, L2-post)</w:t>
      </w:r>
      <w:r w:rsidR="00664C05" w:rsidRPr="000F30FA">
        <w:rPr>
          <w:rFonts w:cs="Times New Roman (Body CS)"/>
        </w:rPr>
        <w:t xml:space="preserve">. As in Experiment 1, response variability will be calculated as the root mean square error (RMSE) for each </w:t>
      </w:r>
      <w:r w:rsidR="00414F4A" w:rsidRPr="000F30FA">
        <w:rPr>
          <w:rFonts w:cs="Times New Roman (Body CS)"/>
        </w:rPr>
        <w:t xml:space="preserve">of the four </w:t>
      </w:r>
      <w:r w:rsidR="00664C05" w:rsidRPr="000F30FA">
        <w:rPr>
          <w:rFonts w:cs="Times New Roman (Body CS)"/>
        </w:rPr>
        <w:t>model</w:t>
      </w:r>
      <w:r w:rsidR="00414F4A" w:rsidRPr="000F30FA">
        <w:rPr>
          <w:rFonts w:cs="Times New Roman (Body CS)"/>
        </w:rPr>
        <w:t>s</w:t>
      </w:r>
      <w:r w:rsidR="00664C05" w:rsidRPr="000F30FA">
        <w:rPr>
          <w:rFonts w:cs="Times New Roman (Body CS)"/>
        </w:rPr>
        <w:t xml:space="preserve"> </w:t>
      </w:r>
      <w:r w:rsidR="00664C05" w:rsidRPr="000F30FA">
        <w:rPr>
          <w:rFonts w:cs="Times New Roman (Body CS)"/>
        </w:rPr>
        <w:fldChar w:fldCharType="begin"/>
      </w:r>
      <w:r w:rsidR="00664C05" w:rsidRPr="000F30FA">
        <w:rPr>
          <w:rFonts w:cs="Times New Roman (Body CS)"/>
        </w:rPr>
        <w:instrText xml:space="preserve"> ADDIN ZOTERO_ITEM CSL_CITATION {"citationID":"dTg7dCXH","properties":{"formattedCitation":"(Kapnoula et al., 2017)","plainCitation":"(Kapnoula et al., 2017)","noteIndex":0},"citationItems":[{"id":8025,"uris":["http://zotero.org/users/6534732/items/K9DTS6R6"],"itemData":{"id":8025,"type":"article-journal","abstract":"During spoken language comprehension listeners transform continuous acoustic cues into categories (e.g. /b/ and /p/). While longstanding research suggests that phonetic categories are activated in a gradient way, there are also clear individual differences in that more gradient categorization has been linked to various communication impairments like dyslexia and specific language impairments (Joanisse, Manis, Keating, &amp; Seidenberg, 2000; López-Zamora, Luque, Álvarez, &amp; Cobos, 2012; Serniclaes, Van Heghe, Mousty, Carré, &amp; Sprenger-Charolles, 2004; Werker &amp; Tees, 1987). Crucially, most studies have used two-alternative forced choice (2AFC) tasks to measure the sharpness of between-category boundaries. Here we propose an alternative paradigm that allows us to measure categorization gradiency in a more direct way. Furthermore, we follow an individual differences approach to: (a) link this measure of gradiency to multiple cue integration, (b) explore its relationship to a set of other cognitive processes, and (c) evaluate its role in individuals’ ability to perceive speech in noise. Our results provide validation for this new method of assessing phoneme categorization gradiency and offer preliminary insights into how different aspects of speech perception may be linked to each other and to more general cognitive processes.","container-title":"Journal of experimental psychology. Human perception and performance","DOI":"10.1037/xhp0000410","ISSN":"0096-1523","issue":"9","journalAbbreviation":"J Exp Psychol Hum Percept Perform","note":"PMID: 28406683\nPMCID: PMC5561468","page":"1594-1611","source":"PubMed Central","title":"Evaluating the sources and functions of gradiency in phoneme categorization: An individual differences approach","title-short":"Evaluating the sources and functions of gradiency in phoneme categorization","volume":"43","author":[{"family":"Kapnoula","given":"Efthymia C."},{"family":"Winn","given":"Matthew B."},{"family":"Kong","given":"Eun Jong"},{"family":"Edwards","given":"Jan"},{"family":"McMurray","given":"Bob"}],"issued":{"date-parts":[["2017",9]]},"citation-key":"kapnoula.etal2017Evaluating"}}],"schema":"https://github.com/citation-style-language/schema/raw/master/csl-citation.json"} </w:instrText>
      </w:r>
      <w:r w:rsidR="00664C05" w:rsidRPr="000F30FA">
        <w:rPr>
          <w:rFonts w:cs="Times New Roman (Body CS)"/>
        </w:rPr>
        <w:fldChar w:fldCharType="separate"/>
      </w:r>
      <w:r w:rsidR="00B06039">
        <w:rPr>
          <w:rFonts w:cs="Times New Roman (Body CS)"/>
          <w:noProof/>
        </w:rPr>
        <w:t>(Kapnoula et al., 2017)</w:t>
      </w:r>
      <w:r w:rsidR="00664C05" w:rsidRPr="000F30FA">
        <w:rPr>
          <w:rFonts w:cs="Times New Roman (Body CS)"/>
        </w:rPr>
        <w:fldChar w:fldCharType="end"/>
      </w:r>
      <w:r w:rsidR="00664C05" w:rsidRPr="000F30FA">
        <w:rPr>
          <w:rFonts w:cs="Times New Roman (Body CS)"/>
        </w:rPr>
        <w:t>.</w:t>
      </w:r>
      <w:r w:rsidR="00414F4A" w:rsidRPr="000F30FA">
        <w:rPr>
          <w:rFonts w:cs="Times New Roman (Body CS)"/>
        </w:rPr>
        <w:t xml:space="preserve"> </w:t>
      </w:r>
      <w:r w:rsidR="00414F4A" w:rsidRPr="00B311FA">
        <w:rPr>
          <w:rFonts w:cs="Times New Roman (Body CS)"/>
        </w:rPr>
        <w:t>For ease, the slope and response variabilities between the two</w:t>
      </w:r>
      <w:r w:rsidR="00B311FA" w:rsidRPr="00B311FA">
        <w:rPr>
          <w:rFonts w:cs="Times New Roman (Body CS)"/>
        </w:rPr>
        <w:t xml:space="preserve"> continua per each language </w:t>
      </w:r>
      <w:r w:rsidR="00414F4A" w:rsidRPr="00B311FA">
        <w:rPr>
          <w:rFonts w:cs="Times New Roman (Body CS)"/>
        </w:rPr>
        <w:t>will be collapsed</w:t>
      </w:r>
      <w:r w:rsidR="00B311FA" w:rsidRPr="00B311FA">
        <w:rPr>
          <w:rFonts w:cs="Times New Roman (Body CS)"/>
        </w:rPr>
        <w:t xml:space="preserve"> to create one slope and response variability outcome separately for L1 English and L2 Japanese</w:t>
      </w:r>
      <w:r w:rsidR="00414F4A" w:rsidRPr="00B311FA">
        <w:rPr>
          <w:rFonts w:cs="Times New Roman (Body CS)"/>
        </w:rPr>
        <w:t>.</w:t>
      </w:r>
    </w:p>
    <w:p w14:paraId="0BD6723A" w14:textId="2CCD8FF0" w:rsidR="00414F4A" w:rsidRDefault="00664C05" w:rsidP="00414F4A">
      <w:pPr>
        <w:spacing w:line="480" w:lineRule="auto"/>
        <w:ind w:firstLine="720"/>
        <w:rPr>
          <w:rFonts w:cs="Times New Roman (Body CS)"/>
        </w:rPr>
      </w:pPr>
      <w:r>
        <w:rPr>
          <w:rFonts w:cs="Times New Roman (Body CS)"/>
        </w:rPr>
        <w:t xml:space="preserve">The measures of slope and response variability </w:t>
      </w:r>
      <w:r w:rsidR="00414F4A">
        <w:rPr>
          <w:rFonts w:cs="Times New Roman (Body CS)"/>
        </w:rPr>
        <w:t xml:space="preserve">for both pre- and post-training will be analyzed using latent transition analysis (LTA). LTA can be used as an expansion of latent profile analysis (LPA) for longitudinal data; specifically, LTA can predict the posterior probability LPA profile membership at each time point and predict the probability that an individual is in Profile B at Time 2 given profile membership in Profile A at Time 1, a measure known as transition probability </w:t>
      </w:r>
      <w:r w:rsidR="00414F4A">
        <w:rPr>
          <w:rFonts w:cs="Times New Roman (Body CS)"/>
        </w:rPr>
        <w:fldChar w:fldCharType="begin"/>
      </w:r>
      <w:r w:rsidR="00414F4A">
        <w:rPr>
          <w:rFonts w:cs="Times New Roman (Body CS)"/>
        </w:rPr>
        <w:instrText xml:space="preserve"> ADDIN ZOTERO_ITEM CSL_CITATION {"citationID":"IswkNQEZ","properties":{"formattedCitation":"(Nylund-Gibson et al., 2023)","plainCitation":"(Nylund-Gibson et al., 2023)","noteIndex":0},"citationItems":[{"id":11683,"uris":["http://zotero.org/users/6534732/items/V2QLANB9"],"itemData":{"id":11683,"type":"article-journal","abstract":"Latent transition analysis (LTA), also referred to as latent Markov modeling, is an extension of latent class/profile analysis (LCA/LPA) used to model the interrelations of multiple latent class variables. Given a growing interest and use of LTA in applied work, the current paper provides an introduction to LTA by answering 10 questions commonly asked by applied researchers about LTA. Topics discussed include: (1) an overview of LTA, (2) a comparison of LTA to other longitudinal models, (3) software used to run LTA, (4) sample size suggestions, (5) modeling steps in LTA, (6) measurement invariance, (7) the inclusion of auxiliary variables, (8) interpreting results of an LTA, (9) the nature of data (e.g., longitudinal, cross-sectional), and (10) extensions of LTA. An example of LTA applied to science attitude data is included to guide researchers in model building procedures and interpretation of results. Finally, the paper suggests future areas of growth for LTA. This paper provides researchers an overview of LTA highlighting key decisions researchers need to make to navigate and implement an LTA analysis from start to finish.","container-title":"Psychological Methods","DOI":"10.1037/met0000486","ISSN":"1939-1463, 1082-989X","issue":"2","journalAbbreviation":"Psychological Methods","language":"en","license":"http://www.apa.org/pubs/journals/resources/open-access.aspx","page":"284-300","source":"DOI.org (Crossref)","title":"Ten frequently asked questions about latent transition analysis","volume":"28","author":[{"family":"Nylund-Gibson","given":"Karen"},{"family":"Garber","given":"Adam C."},{"family":"Carter","given":"Delwin B."},{"family":"Chan","given":"Meiki"},{"family":"Arch","given":"Dina A. N."},{"family":"Simon","given":"Odelia"},{"family":"Whaling","given":"Kelly"},{"family":"Tartt","given":"Erica"},{"family":"Lawrie","given":"Smaranda I."}],"issued":{"date-parts":[["2023",4]]},"citation-key":"nylund-gibson.etal2023Ten"}}],"schema":"https://github.com/citation-style-language/schema/raw/master/csl-citation.json"} </w:instrText>
      </w:r>
      <w:r w:rsidR="00414F4A">
        <w:rPr>
          <w:rFonts w:cs="Times New Roman (Body CS)"/>
        </w:rPr>
        <w:fldChar w:fldCharType="separate"/>
      </w:r>
      <w:r w:rsidR="00B06039">
        <w:rPr>
          <w:rFonts w:cs="Times New Roman (Body CS)"/>
          <w:noProof/>
        </w:rPr>
        <w:t>(Nylund-Gibson et al., 2023)</w:t>
      </w:r>
      <w:r w:rsidR="00414F4A">
        <w:rPr>
          <w:rFonts w:cs="Times New Roman (Body CS)"/>
        </w:rPr>
        <w:fldChar w:fldCharType="end"/>
      </w:r>
      <w:r w:rsidR="00414F4A">
        <w:rPr>
          <w:rFonts w:cs="Times New Roman (Body CS)"/>
        </w:rPr>
        <w:t xml:space="preserve">. </w:t>
      </w:r>
    </w:p>
    <w:p w14:paraId="7783B295" w14:textId="335D6632" w:rsidR="00414F4A" w:rsidRDefault="00414F4A" w:rsidP="00414F4A">
      <w:pPr>
        <w:spacing w:line="480" w:lineRule="auto"/>
        <w:ind w:firstLine="720"/>
        <w:rPr>
          <w:rFonts w:cs="Times New Roman (Body CS)"/>
        </w:rPr>
      </w:pPr>
      <w:r>
        <w:rPr>
          <w:rFonts w:cs="Times New Roman (Body CS)"/>
        </w:rPr>
        <w:t xml:space="preserve">To do this, </w:t>
      </w:r>
      <w:r w:rsidR="000F30FA">
        <w:rPr>
          <w:rFonts w:cs="Times New Roman (Body CS)"/>
        </w:rPr>
        <w:t>separately for English and Japanese</w:t>
      </w:r>
      <w:r>
        <w:rPr>
          <w:rFonts w:cs="Times New Roman (Body CS)"/>
        </w:rPr>
        <w:t xml:space="preserve">, I will first conduct LPA in a similar fashion as in Experiment 1 (see Section </w:t>
      </w:r>
      <w:r>
        <w:rPr>
          <w:rFonts w:cs="Times New Roman (Body CS)"/>
        </w:rPr>
        <w:fldChar w:fldCharType="begin"/>
      </w:r>
      <w:r>
        <w:rPr>
          <w:rFonts w:cs="Times New Roman (Body CS)"/>
        </w:rPr>
        <w:instrText xml:space="preserve"> REF _Ref172596709 \n \h  \* MERGEFORMAT </w:instrText>
      </w:r>
      <w:r>
        <w:rPr>
          <w:rFonts w:cs="Times New Roman (Body CS)"/>
        </w:rPr>
      </w:r>
      <w:r>
        <w:rPr>
          <w:rFonts w:cs="Times New Roman (Body CS)"/>
        </w:rPr>
        <w:fldChar w:fldCharType="separate"/>
      </w:r>
      <w:r w:rsidR="001D5FF8">
        <w:rPr>
          <w:rFonts w:cs="Times New Roman (Body CS)"/>
        </w:rPr>
        <w:t>3.1.4.1</w:t>
      </w:r>
      <w:r>
        <w:rPr>
          <w:rFonts w:cs="Times New Roman (Body CS)"/>
        </w:rPr>
        <w:fldChar w:fldCharType="end"/>
      </w:r>
      <w:r>
        <w:rPr>
          <w:rFonts w:cs="Times New Roman (Body CS)"/>
        </w:rPr>
        <w:t xml:space="preserve">) to bin participants into the three response profiles of categorical (high slope, low variability), gradient (low slope, low variability), or noisy (low slope, high variability), except that the model will use slope and response variability measurements from both time points to estimate the three latent profiles. This is done to constrain the profile-conditional parameters (i.e. means and standard deviations of slope and response variability) to be equal across time, which allows for a more direct comparison of profile membership at pre- and post-training time points, given that the parameters used to </w:t>
      </w:r>
      <w:r>
        <w:rPr>
          <w:rFonts w:cs="Times New Roman (Body CS)"/>
        </w:rPr>
        <w:lastRenderedPageBreak/>
        <w:t xml:space="preserve">determine gradient profile membership, for example, are the same between Time 1 and Time 2 </w:t>
      </w:r>
      <w:r>
        <w:rPr>
          <w:rFonts w:cs="Times New Roman (Body CS)"/>
        </w:rPr>
        <w:fldChar w:fldCharType="begin"/>
      </w:r>
      <w:r>
        <w:rPr>
          <w:rFonts w:cs="Times New Roman (Body CS)"/>
        </w:rPr>
        <w:instrText xml:space="preserve"> ADDIN ZOTERO_ITEM CSL_CITATION {"citationID":"ZiKo61jQ","properties":{"formattedCitation":"(Collins &amp; Lanza, 2010; Hickendorff et al., 2018)","plainCitation":"(Collins &amp; Lanza, 2010; Hickendorff et al., 2018)","noteIndex":0},"citationItems":[{"id":11716,"uris":["http://zotero.org/users/6534732/items/SU9HH243"],"itemData":{"id":11716,"type":"book","call-number":"QA278.6 .C65 2010","collection-title":"Wiley series in probability and statistics","event-place":"Hoboken, N.J","ISBN":"978-0-470-22839-5","language":"en","note":"OCLC: ocn401168852","number-of-pages":"285","publisher":"Wiley","publisher-place":"Hoboken, N.J","source":"Library of Congress ISBN","title":"Latent class and latent transition analysis: with applications in the social behavioral, and health sciences","title-short":"Latent class and latent transition analysis","author":[{"family":"Collins","given":"Linda M."},{"family":"Lanza","given":"Stephanie T."}],"issued":{"date-parts":[["2010"]]},"citation-key":"collins.lanza2010Latent"},"label":"page"},{"id":11547,"uris":["http://zotero.org/users/6534732/items/WH8X27IX"],"itemData":{"id":11547,"type":"article-journal","abstract":"This article gives an introduction to latent class, latent proﬁle, and latent transition models for researchers interested in investigating individual diﬀerences in learning and development. The models allow analyzing how the observed heterogeneity in a group (e.g., individual diﬀerences in conceptual knowledge) can be traced back to underlying homogeneous subgroups (e.g., learners diﬀering systematically in their developmental phases). The estimated parameters include a characteristic response pattern for each subgroup, and, in the case of longitudinal data, the probabilities of transitioning from one subgroup to another over time. This article describes the steps involved in using the models, gives practical examples, and discusses limitations and extensions. Overall, the models help to characterize heterogeneous learner populations, multidimensional learning outcomes, non-linear learning pathways, and changing relations between learning processes. The application of these models can therefore make a substantial contribution to our understanding of learning and individual diﬀerences.","container-title":"Learning and Individual Differences","DOI":"10.1016/j.lindif.2017.11.001","ISSN":"10416080","journalAbbreviation":"Learning and Individual Differences","language":"en","page":"4-15","source":"DOI.org (Crossref)","title":"Informative tools for characterizing individual differences in learning: Latent class, latent profile, and latent transition analysis","title-short":"Informative tools for characterizing individual differences in learning","volume":"66","author":[{"family":"Hickendorff","given":"Marian"},{"family":"Edelsbrunner","given":"Peter A."},{"family":"McMullen","given":"Jake"},{"family":"Schneider","given":"Michael"},{"family":"Trezise","given":"Kelly"}],"issued":{"date-parts":[["2018",8]]},"citation-key":"hickendorff.etal2018Informative"},"label":"page"}],"schema":"https://github.com/citation-style-language/schema/raw/master/csl-citation.json"} </w:instrText>
      </w:r>
      <w:r>
        <w:rPr>
          <w:rFonts w:cs="Times New Roman (Body CS)"/>
        </w:rPr>
        <w:fldChar w:fldCharType="separate"/>
      </w:r>
      <w:r w:rsidR="00B06039">
        <w:rPr>
          <w:rFonts w:cs="Times New Roman (Body CS)"/>
          <w:noProof/>
        </w:rPr>
        <w:t>(Collins &amp; Lanza, 2010; Hickendorff et al., 2018)</w:t>
      </w:r>
      <w:r>
        <w:rPr>
          <w:rFonts w:cs="Times New Roman (Body CS)"/>
        </w:rPr>
        <w:fldChar w:fldCharType="end"/>
      </w:r>
      <w:r>
        <w:rPr>
          <w:rFonts w:cs="Times New Roman (Body CS)"/>
        </w:rPr>
        <w:t xml:space="preserve">. This analysis plan follows the assumption that the 3-profile model has the best fit of the estimated models (compared to 1-profile and 2-profile models). Once the profile parameters and posterior probabilities are estimated, the transition probabilities are obtained by regressing each of the Time 2 profiles on each of the Time 1 profiles using multinomial logistic regression to obtain the likelihood of starting in one profile at Time 1 and transition to another (or staying in the same) profile at Time 2. Transitional probabilities can also be interpreted as the proportion of individuals starting in a certain class that moved to another class (or stayed in the same class). For example, a transitional probability of 0.5 for transitioning from the categorical response profile to the gradient response profile indicates that 50% of participants that were in the categorical response profile at pre-training transition to the gradient response profile at post-training, and the remaining 50% either remained in the categorical response profile or transitioned to the noisy response profile. Note that transitional probabilities are not symmetric; that is, the probability of transitioning to Profile B after starting in Profile A is not necessarily equal to the probability of transitioning to Profile A after starting in Profile B </w:t>
      </w:r>
      <w:r>
        <w:rPr>
          <w:rFonts w:cs="Times New Roman (Body CS)"/>
        </w:rPr>
        <w:fldChar w:fldCharType="begin"/>
      </w:r>
      <w:r>
        <w:rPr>
          <w:rFonts w:cs="Times New Roman (Body CS)"/>
        </w:rPr>
        <w:instrText xml:space="preserve"> ADDIN ZOTERO_ITEM CSL_CITATION {"citationID":"snEMSSBA","properties":{"formattedCitation":"(Hickendorff et al., 2018)","plainCitation":"(Hickendorff et al., 2018)","noteIndex":0},"citationItems":[{"id":11547,"uris":["http://zotero.org/users/6534732/items/WH8X27IX"],"itemData":{"id":11547,"type":"article-journal","abstract":"This article gives an introduction to latent class, latent proﬁle, and latent transition models for researchers interested in investigating individual diﬀerences in learning and development. The models allow analyzing how the observed heterogeneity in a group (e.g., individual diﬀerences in conceptual knowledge) can be traced back to underlying homogeneous subgroups (e.g., learners diﬀering systematically in their developmental phases). The estimated parameters include a characteristic response pattern for each subgroup, and, in the case of longitudinal data, the probabilities of transitioning from one subgroup to another over time. This article describes the steps involved in using the models, gives practical examples, and discusses limitations and extensions. Overall, the models help to characterize heterogeneous learner populations, multidimensional learning outcomes, non-linear learning pathways, and changing relations between learning processes. The application of these models can therefore make a substantial contribution to our understanding of learning and individual diﬀerences.","container-title":"Learning and Individual Differences","DOI":"10.1016/j.lindif.2017.11.001","ISSN":"10416080","journalAbbreviation":"Learning and Individual Differences","language":"en","page":"4-15","source":"DOI.org (Crossref)","title":"Informative tools for characterizing individual differences in learning: Latent class, latent profile, and latent transition analysis","title-short":"Informative tools for characterizing individual differences in learning","volume":"66","author":[{"family":"Hickendorff","given":"Marian"},{"family":"Edelsbrunner","given":"Peter A."},{"family":"McMullen","given":"Jake"},{"family":"Schneider","given":"Michael"},{"family":"Trezise","given":"Kelly"}],"issued":{"date-parts":[["2018",8]]},"citation-key":"hickendorff.etal2018Informative"}}],"schema":"https://github.com/citation-style-language/schema/raw/master/csl-citation.json"} </w:instrText>
      </w:r>
      <w:r>
        <w:rPr>
          <w:rFonts w:cs="Times New Roman (Body CS)"/>
        </w:rPr>
        <w:fldChar w:fldCharType="separate"/>
      </w:r>
      <w:r w:rsidR="00B06039">
        <w:rPr>
          <w:rFonts w:cs="Times New Roman (Body CS)"/>
          <w:noProof/>
        </w:rPr>
        <w:t>(Hickendorff et al., 2018)</w:t>
      </w:r>
      <w:r>
        <w:rPr>
          <w:rFonts w:cs="Times New Roman (Body CS)"/>
        </w:rPr>
        <w:fldChar w:fldCharType="end"/>
      </w:r>
      <w:r>
        <w:rPr>
          <w:rFonts w:cs="Times New Roman (Body CS)"/>
        </w:rPr>
        <w:t xml:space="preserve">. This results in a full matrix of transitional probabilities between Time 1 profiles and Time 2 profiles (see example in </w:t>
      </w:r>
      <w:r w:rsidR="00130B38">
        <w:rPr>
          <w:rFonts w:cs="Times New Roman (Body CS)"/>
          <w:highlight w:val="yellow"/>
        </w:rPr>
        <w:fldChar w:fldCharType="begin"/>
      </w:r>
      <w:r w:rsidR="00130B38">
        <w:rPr>
          <w:rFonts w:cs="Times New Roman (Body CS)"/>
        </w:rPr>
        <w:instrText xml:space="preserve"> REF _Ref175695928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6</w:t>
      </w:r>
      <w:r w:rsidR="00130B38">
        <w:rPr>
          <w:rFonts w:cs="Times New Roman (Body CS)"/>
          <w:highlight w:val="yellow"/>
        </w:rPr>
        <w:fldChar w:fldCharType="end"/>
      </w:r>
      <w:r>
        <w:rPr>
          <w:rFonts w:cs="Times New Roman (Body CS)"/>
        </w:rPr>
        <w:t>).</w:t>
      </w:r>
    </w:p>
    <w:p w14:paraId="3A759775" w14:textId="372ACBC6" w:rsidR="00414F4A" w:rsidRDefault="00130B38" w:rsidP="00130B38">
      <w:pPr>
        <w:pStyle w:val="Caption"/>
        <w:rPr>
          <w:rFonts w:cs="Times New Roman (Body CS)"/>
        </w:rPr>
      </w:pPr>
      <w:bookmarkStart w:id="29" w:name="_Ref175695928"/>
      <w:r>
        <w:t xml:space="preserve">Table </w:t>
      </w:r>
      <w:fldSimple w:instr=" SEQ Table \* ARABIC ">
        <w:r>
          <w:rPr>
            <w:noProof/>
          </w:rPr>
          <w:t>6</w:t>
        </w:r>
      </w:fldSimple>
      <w:bookmarkEnd w:id="29"/>
      <w:r>
        <w:t xml:space="preserve">: </w:t>
      </w:r>
      <w:r w:rsidRPr="0009636A">
        <w:t>Example of transition probability matrix for categorization response profiles pre- (Time 1) and post-training (Time 2)</w:t>
      </w:r>
    </w:p>
    <w:tbl>
      <w:tblPr>
        <w:tblStyle w:val="TableGrid"/>
        <w:tblW w:w="0" w:type="auto"/>
        <w:tblLook w:val="04A0" w:firstRow="1" w:lastRow="0" w:firstColumn="1" w:lastColumn="0" w:noHBand="0" w:noVBand="1"/>
      </w:tblPr>
      <w:tblGrid>
        <w:gridCol w:w="1870"/>
        <w:gridCol w:w="1870"/>
        <w:gridCol w:w="1870"/>
        <w:gridCol w:w="1870"/>
        <w:gridCol w:w="1870"/>
      </w:tblGrid>
      <w:tr w:rsidR="00414F4A" w14:paraId="2EE56051" w14:textId="16909C0E" w:rsidTr="00700226">
        <w:tc>
          <w:tcPr>
            <w:tcW w:w="1870" w:type="dxa"/>
            <w:vMerge w:val="restart"/>
          </w:tcPr>
          <w:p w14:paraId="4A1D3E85" w14:textId="38EFFA58" w:rsidR="00414F4A" w:rsidRDefault="00414F4A" w:rsidP="00414F4A">
            <w:pPr>
              <w:rPr>
                <w:rFonts w:cs="Times New Roman (Body CS)"/>
              </w:rPr>
            </w:pPr>
            <w:r>
              <w:rPr>
                <w:rFonts w:cs="Times New Roman (Body CS)"/>
              </w:rPr>
              <w:t>Given Profile at Time 1</w:t>
            </w:r>
          </w:p>
        </w:tc>
        <w:tc>
          <w:tcPr>
            <w:tcW w:w="5610" w:type="dxa"/>
            <w:gridSpan w:val="3"/>
          </w:tcPr>
          <w:p w14:paraId="7AFBF4A5" w14:textId="4E2731DB" w:rsidR="00414F4A" w:rsidRDefault="00414F4A" w:rsidP="00414F4A">
            <w:pPr>
              <w:rPr>
                <w:rFonts w:cs="Times New Roman (Body CS)"/>
              </w:rPr>
            </w:pPr>
            <w:r>
              <w:rPr>
                <w:rFonts w:cs="Times New Roman (Body CS)"/>
              </w:rPr>
              <w:t>Probability of transitioning to Profile at Time 2</w:t>
            </w:r>
          </w:p>
        </w:tc>
        <w:tc>
          <w:tcPr>
            <w:tcW w:w="1870" w:type="dxa"/>
          </w:tcPr>
          <w:p w14:paraId="44BF9569" w14:textId="77777777" w:rsidR="00414F4A" w:rsidRDefault="00414F4A" w:rsidP="00414F4A">
            <w:pPr>
              <w:rPr>
                <w:rFonts w:cs="Times New Roman (Body CS)"/>
              </w:rPr>
            </w:pPr>
          </w:p>
        </w:tc>
      </w:tr>
      <w:tr w:rsidR="00414F4A" w14:paraId="3E04B7AC" w14:textId="04D3C333" w:rsidTr="00700226">
        <w:tc>
          <w:tcPr>
            <w:tcW w:w="1870" w:type="dxa"/>
            <w:vMerge/>
          </w:tcPr>
          <w:p w14:paraId="1391F0F5" w14:textId="6F0B01CF" w:rsidR="00414F4A" w:rsidRDefault="00414F4A" w:rsidP="00414F4A">
            <w:pPr>
              <w:rPr>
                <w:rFonts w:cs="Times New Roman (Body CS)"/>
              </w:rPr>
            </w:pPr>
          </w:p>
        </w:tc>
        <w:tc>
          <w:tcPr>
            <w:tcW w:w="1870" w:type="dxa"/>
          </w:tcPr>
          <w:p w14:paraId="60D5B201" w14:textId="6C567457" w:rsidR="00414F4A" w:rsidRDefault="00414F4A" w:rsidP="00414F4A">
            <w:pPr>
              <w:rPr>
                <w:rFonts w:cs="Times New Roman (Body CS)"/>
              </w:rPr>
            </w:pPr>
            <w:r>
              <w:rPr>
                <w:rFonts w:cs="Times New Roman (Body CS)"/>
              </w:rPr>
              <w:t>Categorical</w:t>
            </w:r>
          </w:p>
        </w:tc>
        <w:tc>
          <w:tcPr>
            <w:tcW w:w="1870" w:type="dxa"/>
          </w:tcPr>
          <w:p w14:paraId="011AC9C0" w14:textId="7FD5A9A4" w:rsidR="00414F4A" w:rsidRDefault="00414F4A" w:rsidP="00414F4A">
            <w:pPr>
              <w:rPr>
                <w:rFonts w:cs="Times New Roman (Body CS)"/>
              </w:rPr>
            </w:pPr>
            <w:r>
              <w:rPr>
                <w:rFonts w:cs="Times New Roman (Body CS)"/>
              </w:rPr>
              <w:t>Gradient</w:t>
            </w:r>
          </w:p>
        </w:tc>
        <w:tc>
          <w:tcPr>
            <w:tcW w:w="1870" w:type="dxa"/>
          </w:tcPr>
          <w:p w14:paraId="7BBA881D" w14:textId="7EABD9D3" w:rsidR="00414F4A" w:rsidRDefault="00414F4A" w:rsidP="00414F4A">
            <w:pPr>
              <w:rPr>
                <w:rFonts w:cs="Times New Roman (Body CS)"/>
              </w:rPr>
            </w:pPr>
            <w:r>
              <w:rPr>
                <w:rFonts w:cs="Times New Roman (Body CS)"/>
              </w:rPr>
              <w:t>Noisy</w:t>
            </w:r>
          </w:p>
        </w:tc>
        <w:tc>
          <w:tcPr>
            <w:tcW w:w="1870" w:type="dxa"/>
          </w:tcPr>
          <w:p w14:paraId="4AF43E23" w14:textId="6630FC95" w:rsidR="00414F4A" w:rsidRDefault="00414F4A" w:rsidP="00414F4A">
            <w:pPr>
              <w:rPr>
                <w:rFonts w:cs="Times New Roman (Body CS)"/>
              </w:rPr>
            </w:pPr>
            <w:r>
              <w:rPr>
                <w:rFonts w:cs="Times New Roman (Body CS)"/>
              </w:rPr>
              <w:t>Transition Probability sum</w:t>
            </w:r>
          </w:p>
        </w:tc>
      </w:tr>
      <w:tr w:rsidR="00414F4A" w14:paraId="072F1F21" w14:textId="1700B0EA" w:rsidTr="00700226">
        <w:tc>
          <w:tcPr>
            <w:tcW w:w="1870" w:type="dxa"/>
          </w:tcPr>
          <w:p w14:paraId="56071F85" w14:textId="6266452B" w:rsidR="00414F4A" w:rsidRDefault="00414F4A" w:rsidP="00414F4A">
            <w:pPr>
              <w:rPr>
                <w:rFonts w:cs="Times New Roman (Body CS)"/>
              </w:rPr>
            </w:pPr>
            <w:r>
              <w:rPr>
                <w:rFonts w:cs="Times New Roman (Body CS)"/>
              </w:rPr>
              <w:t>Categorical</w:t>
            </w:r>
          </w:p>
        </w:tc>
        <w:tc>
          <w:tcPr>
            <w:tcW w:w="1870" w:type="dxa"/>
          </w:tcPr>
          <w:p w14:paraId="6A510994" w14:textId="4753982E" w:rsidR="00414F4A" w:rsidRPr="00414F4A" w:rsidRDefault="00414F4A" w:rsidP="00414F4A">
            <w:pPr>
              <w:rPr>
                <w:rFonts w:cs="Times New Roman (Body CS)"/>
                <w:b/>
                <w:bCs/>
                <w:i/>
                <w:iCs/>
              </w:rPr>
            </w:pPr>
            <w:r w:rsidRPr="00414F4A">
              <w:rPr>
                <w:rFonts w:cs="Times New Roman (Body CS)"/>
                <w:b/>
                <w:bCs/>
                <w:i/>
                <w:iCs/>
              </w:rPr>
              <w:t>a</w:t>
            </w:r>
          </w:p>
        </w:tc>
        <w:tc>
          <w:tcPr>
            <w:tcW w:w="1870" w:type="dxa"/>
          </w:tcPr>
          <w:p w14:paraId="41E971EB" w14:textId="35A0B238" w:rsidR="00414F4A" w:rsidRPr="00414F4A" w:rsidRDefault="00414F4A" w:rsidP="00414F4A">
            <w:pPr>
              <w:rPr>
                <w:rFonts w:cs="Times New Roman (Body CS)"/>
                <w:i/>
                <w:iCs/>
              </w:rPr>
            </w:pPr>
            <w:r w:rsidRPr="00414F4A">
              <w:rPr>
                <w:rFonts w:cs="Times New Roman (Body CS)"/>
                <w:i/>
                <w:iCs/>
              </w:rPr>
              <w:t>b</w:t>
            </w:r>
          </w:p>
        </w:tc>
        <w:tc>
          <w:tcPr>
            <w:tcW w:w="1870" w:type="dxa"/>
          </w:tcPr>
          <w:p w14:paraId="33C42794" w14:textId="73130226" w:rsidR="00414F4A" w:rsidRPr="00414F4A" w:rsidRDefault="00414F4A" w:rsidP="00414F4A">
            <w:pPr>
              <w:rPr>
                <w:rFonts w:cs="Times New Roman (Body CS)"/>
                <w:i/>
                <w:iCs/>
              </w:rPr>
            </w:pPr>
            <w:r w:rsidRPr="00414F4A">
              <w:rPr>
                <w:rFonts w:cs="Times New Roman (Body CS)"/>
                <w:i/>
                <w:iCs/>
              </w:rPr>
              <w:t>c</w:t>
            </w:r>
          </w:p>
        </w:tc>
        <w:tc>
          <w:tcPr>
            <w:tcW w:w="1870" w:type="dxa"/>
          </w:tcPr>
          <w:p w14:paraId="108FBF93" w14:textId="7091F631" w:rsidR="00414F4A" w:rsidRPr="00414F4A" w:rsidRDefault="00414F4A" w:rsidP="00414F4A">
            <w:pPr>
              <w:rPr>
                <w:rFonts w:cs="Times New Roman (Body CS)"/>
              </w:rPr>
            </w:pPr>
            <w:r>
              <w:rPr>
                <w:rFonts w:cs="Times New Roman (Body CS)"/>
                <w:i/>
                <w:iCs/>
              </w:rPr>
              <w:t>a</w:t>
            </w:r>
            <w:r>
              <w:rPr>
                <w:rFonts w:cs="Times New Roman (Body CS)"/>
              </w:rPr>
              <w:t xml:space="preserve"> + </w:t>
            </w:r>
            <w:r>
              <w:rPr>
                <w:rFonts w:cs="Times New Roman (Body CS)"/>
                <w:i/>
                <w:iCs/>
              </w:rPr>
              <w:t>b</w:t>
            </w:r>
            <w:r>
              <w:rPr>
                <w:rFonts w:cs="Times New Roman (Body CS)"/>
              </w:rPr>
              <w:t xml:space="preserve"> + </w:t>
            </w:r>
            <w:r>
              <w:rPr>
                <w:rFonts w:cs="Times New Roman (Body CS)"/>
                <w:i/>
                <w:iCs/>
              </w:rPr>
              <w:t>c</w:t>
            </w:r>
            <w:r>
              <w:rPr>
                <w:rFonts w:cs="Times New Roman (Body CS)"/>
              </w:rPr>
              <w:t xml:space="preserve"> = 1</w:t>
            </w:r>
          </w:p>
        </w:tc>
      </w:tr>
      <w:tr w:rsidR="00414F4A" w14:paraId="65B5AEE6" w14:textId="75B53793" w:rsidTr="00700226">
        <w:tc>
          <w:tcPr>
            <w:tcW w:w="1870" w:type="dxa"/>
          </w:tcPr>
          <w:p w14:paraId="35C9D79B" w14:textId="31110C9B" w:rsidR="00414F4A" w:rsidRDefault="00414F4A" w:rsidP="00414F4A">
            <w:pPr>
              <w:rPr>
                <w:rFonts w:cs="Times New Roman (Body CS)"/>
              </w:rPr>
            </w:pPr>
            <w:r>
              <w:rPr>
                <w:rFonts w:cs="Times New Roman (Body CS)"/>
              </w:rPr>
              <w:t>Gradient</w:t>
            </w:r>
          </w:p>
        </w:tc>
        <w:tc>
          <w:tcPr>
            <w:tcW w:w="1870" w:type="dxa"/>
          </w:tcPr>
          <w:p w14:paraId="1B612C01" w14:textId="50CD2ADD" w:rsidR="00414F4A" w:rsidRPr="00414F4A" w:rsidRDefault="00414F4A" w:rsidP="00414F4A">
            <w:pPr>
              <w:rPr>
                <w:rFonts w:cs="Times New Roman (Body CS)"/>
                <w:i/>
                <w:iCs/>
              </w:rPr>
            </w:pPr>
            <w:r w:rsidRPr="00414F4A">
              <w:rPr>
                <w:rFonts w:cs="Times New Roman (Body CS)"/>
                <w:i/>
                <w:iCs/>
              </w:rPr>
              <w:t>e</w:t>
            </w:r>
          </w:p>
        </w:tc>
        <w:tc>
          <w:tcPr>
            <w:tcW w:w="1870" w:type="dxa"/>
          </w:tcPr>
          <w:p w14:paraId="79E1DBE8" w14:textId="1863EAB6" w:rsidR="00414F4A" w:rsidRPr="00414F4A" w:rsidRDefault="00414F4A" w:rsidP="00414F4A">
            <w:pPr>
              <w:rPr>
                <w:rFonts w:cs="Times New Roman (Body CS)"/>
                <w:b/>
                <w:bCs/>
                <w:i/>
                <w:iCs/>
              </w:rPr>
            </w:pPr>
            <w:r w:rsidRPr="00414F4A">
              <w:rPr>
                <w:rFonts w:cs="Times New Roman (Body CS)"/>
                <w:b/>
                <w:bCs/>
                <w:i/>
                <w:iCs/>
              </w:rPr>
              <w:t>f</w:t>
            </w:r>
          </w:p>
        </w:tc>
        <w:tc>
          <w:tcPr>
            <w:tcW w:w="1870" w:type="dxa"/>
          </w:tcPr>
          <w:p w14:paraId="68BE404D" w14:textId="4C30196A" w:rsidR="00414F4A" w:rsidRPr="00414F4A" w:rsidRDefault="00414F4A" w:rsidP="00414F4A">
            <w:pPr>
              <w:rPr>
                <w:rFonts w:cs="Times New Roman (Body CS)"/>
                <w:i/>
                <w:iCs/>
              </w:rPr>
            </w:pPr>
            <w:r w:rsidRPr="00414F4A">
              <w:rPr>
                <w:rFonts w:cs="Times New Roman (Body CS)"/>
                <w:i/>
                <w:iCs/>
              </w:rPr>
              <w:t>g</w:t>
            </w:r>
          </w:p>
        </w:tc>
        <w:tc>
          <w:tcPr>
            <w:tcW w:w="1870" w:type="dxa"/>
          </w:tcPr>
          <w:p w14:paraId="4422060D" w14:textId="4BFD6F44" w:rsidR="00414F4A" w:rsidRPr="00414F4A" w:rsidRDefault="00414F4A" w:rsidP="00414F4A">
            <w:pPr>
              <w:rPr>
                <w:rFonts w:cs="Times New Roman (Body CS)"/>
              </w:rPr>
            </w:pPr>
            <w:r>
              <w:rPr>
                <w:rFonts w:cs="Times New Roman (Body CS)"/>
                <w:i/>
                <w:iCs/>
              </w:rPr>
              <w:t>e</w:t>
            </w:r>
            <w:r>
              <w:rPr>
                <w:rFonts w:cs="Times New Roman (Body CS)"/>
              </w:rPr>
              <w:t xml:space="preserve"> + </w:t>
            </w:r>
            <w:r>
              <w:rPr>
                <w:rFonts w:cs="Times New Roman (Body CS)"/>
                <w:i/>
                <w:iCs/>
              </w:rPr>
              <w:t>f</w:t>
            </w:r>
            <w:r>
              <w:rPr>
                <w:rFonts w:cs="Times New Roman (Body CS)"/>
              </w:rPr>
              <w:t xml:space="preserve"> + </w:t>
            </w:r>
            <w:r>
              <w:rPr>
                <w:rFonts w:cs="Times New Roman (Body CS)"/>
                <w:i/>
                <w:iCs/>
              </w:rPr>
              <w:t>g</w:t>
            </w:r>
            <w:r>
              <w:rPr>
                <w:rFonts w:cs="Times New Roman (Body CS)"/>
              </w:rPr>
              <w:t xml:space="preserve"> = 1</w:t>
            </w:r>
          </w:p>
        </w:tc>
      </w:tr>
      <w:tr w:rsidR="00414F4A" w14:paraId="6D500AB8" w14:textId="684F001B" w:rsidTr="00700226">
        <w:tc>
          <w:tcPr>
            <w:tcW w:w="1870" w:type="dxa"/>
          </w:tcPr>
          <w:p w14:paraId="0603A119" w14:textId="2E97B1C6" w:rsidR="00414F4A" w:rsidRDefault="00414F4A" w:rsidP="00414F4A">
            <w:pPr>
              <w:rPr>
                <w:rFonts w:cs="Times New Roman (Body CS)"/>
              </w:rPr>
            </w:pPr>
            <w:r>
              <w:rPr>
                <w:rFonts w:cs="Times New Roman (Body CS)"/>
              </w:rPr>
              <w:t>Noisy</w:t>
            </w:r>
          </w:p>
        </w:tc>
        <w:tc>
          <w:tcPr>
            <w:tcW w:w="1870" w:type="dxa"/>
          </w:tcPr>
          <w:p w14:paraId="5447F301" w14:textId="6E989658" w:rsidR="00414F4A" w:rsidRPr="00414F4A" w:rsidRDefault="00414F4A" w:rsidP="00414F4A">
            <w:pPr>
              <w:rPr>
                <w:rFonts w:cs="Times New Roman (Body CS)"/>
                <w:i/>
                <w:iCs/>
              </w:rPr>
            </w:pPr>
            <w:r w:rsidRPr="00414F4A">
              <w:rPr>
                <w:rFonts w:cs="Times New Roman (Body CS)"/>
                <w:i/>
                <w:iCs/>
              </w:rPr>
              <w:t>h</w:t>
            </w:r>
          </w:p>
        </w:tc>
        <w:tc>
          <w:tcPr>
            <w:tcW w:w="1870" w:type="dxa"/>
          </w:tcPr>
          <w:p w14:paraId="67424CAC" w14:textId="4C7527D7" w:rsidR="00414F4A" w:rsidRPr="00414F4A" w:rsidRDefault="00414F4A" w:rsidP="00414F4A">
            <w:pPr>
              <w:rPr>
                <w:rFonts w:cs="Times New Roman (Body CS)"/>
                <w:i/>
                <w:iCs/>
              </w:rPr>
            </w:pPr>
            <w:proofErr w:type="spellStart"/>
            <w:r w:rsidRPr="00414F4A">
              <w:rPr>
                <w:rFonts w:cs="Times New Roman (Body CS)"/>
                <w:i/>
                <w:iCs/>
              </w:rPr>
              <w:t>i</w:t>
            </w:r>
            <w:proofErr w:type="spellEnd"/>
          </w:p>
        </w:tc>
        <w:tc>
          <w:tcPr>
            <w:tcW w:w="1870" w:type="dxa"/>
          </w:tcPr>
          <w:p w14:paraId="75843E1E" w14:textId="768F6376" w:rsidR="00414F4A" w:rsidRPr="00414F4A" w:rsidRDefault="00414F4A" w:rsidP="00414F4A">
            <w:pPr>
              <w:rPr>
                <w:rFonts w:cs="Times New Roman (Body CS)"/>
                <w:b/>
                <w:bCs/>
                <w:i/>
                <w:iCs/>
              </w:rPr>
            </w:pPr>
            <w:r w:rsidRPr="00414F4A">
              <w:rPr>
                <w:rFonts w:cs="Times New Roman (Body CS)"/>
                <w:b/>
                <w:bCs/>
                <w:i/>
                <w:iCs/>
              </w:rPr>
              <w:t>j</w:t>
            </w:r>
          </w:p>
        </w:tc>
        <w:tc>
          <w:tcPr>
            <w:tcW w:w="1870" w:type="dxa"/>
          </w:tcPr>
          <w:p w14:paraId="39C3EE6A" w14:textId="07E7DB8C" w:rsidR="00414F4A" w:rsidRPr="00414F4A" w:rsidRDefault="00414F4A" w:rsidP="00414F4A">
            <w:pPr>
              <w:rPr>
                <w:rFonts w:cs="Times New Roman (Body CS)"/>
              </w:rPr>
            </w:pPr>
            <w:r>
              <w:rPr>
                <w:rFonts w:cs="Times New Roman (Body CS)"/>
                <w:i/>
                <w:iCs/>
              </w:rPr>
              <w:t>h</w:t>
            </w:r>
            <w:r>
              <w:rPr>
                <w:rFonts w:cs="Times New Roman (Body CS)"/>
              </w:rPr>
              <w:t xml:space="preserve"> + </w:t>
            </w:r>
            <w:proofErr w:type="spellStart"/>
            <w:r>
              <w:rPr>
                <w:rFonts w:cs="Times New Roman (Body CS)"/>
                <w:i/>
                <w:iCs/>
              </w:rPr>
              <w:t>i</w:t>
            </w:r>
            <w:proofErr w:type="spellEnd"/>
            <w:r>
              <w:rPr>
                <w:rFonts w:cs="Times New Roman (Body CS)"/>
                <w:i/>
                <w:iCs/>
              </w:rPr>
              <w:t xml:space="preserve"> </w:t>
            </w:r>
            <w:r>
              <w:rPr>
                <w:rFonts w:cs="Times New Roman (Body CS)"/>
              </w:rPr>
              <w:t xml:space="preserve">+ </w:t>
            </w:r>
            <w:r>
              <w:rPr>
                <w:rFonts w:cs="Times New Roman (Body CS)"/>
                <w:i/>
                <w:iCs/>
              </w:rPr>
              <w:t>j</w:t>
            </w:r>
            <w:r>
              <w:rPr>
                <w:rFonts w:cs="Times New Roman (Body CS)"/>
              </w:rPr>
              <w:t xml:space="preserve"> = 1</w:t>
            </w:r>
          </w:p>
        </w:tc>
      </w:tr>
    </w:tbl>
    <w:p w14:paraId="202BBC41" w14:textId="44CD18B7" w:rsidR="00414F4A" w:rsidRPr="00414F4A" w:rsidRDefault="00414F4A" w:rsidP="000F30FA">
      <w:pPr>
        <w:spacing w:after="240"/>
        <w:rPr>
          <w:rFonts w:cs="Times New Roman (Body CS)"/>
        </w:rPr>
      </w:pPr>
      <w:r>
        <w:rPr>
          <w:rFonts w:cs="Times New Roman (Body CS)"/>
        </w:rPr>
        <w:t xml:space="preserve">Note: </w:t>
      </w:r>
      <w:r>
        <w:rPr>
          <w:rFonts w:cs="Times New Roman (Body CS)"/>
          <w:i/>
          <w:iCs/>
        </w:rPr>
        <w:t>a</w:t>
      </w:r>
      <w:r>
        <w:rPr>
          <w:rFonts w:cs="Times New Roman (Body CS)"/>
        </w:rPr>
        <w:t xml:space="preserve">, </w:t>
      </w:r>
      <w:r>
        <w:rPr>
          <w:rFonts w:cs="Times New Roman (Body CS)"/>
          <w:i/>
          <w:iCs/>
        </w:rPr>
        <w:t>f</w:t>
      </w:r>
      <w:r>
        <w:rPr>
          <w:rFonts w:cs="Times New Roman (Body CS)"/>
        </w:rPr>
        <w:t xml:space="preserve">, </w:t>
      </w:r>
      <w:r>
        <w:rPr>
          <w:rFonts w:cs="Times New Roman (Body CS)"/>
          <w:i/>
          <w:iCs/>
        </w:rPr>
        <w:t>j</w:t>
      </w:r>
      <w:r>
        <w:rPr>
          <w:rFonts w:cs="Times New Roman (Body CS)"/>
        </w:rPr>
        <w:t xml:space="preserve"> (bolded) </w:t>
      </w:r>
      <w:proofErr w:type="gramStart"/>
      <w:r>
        <w:rPr>
          <w:rFonts w:cs="Times New Roman (Body CS)"/>
        </w:rPr>
        <w:t>indicate</w:t>
      </w:r>
      <w:proofErr w:type="gramEnd"/>
      <w:r>
        <w:rPr>
          <w:rFonts w:cs="Times New Roman (Body CS)"/>
        </w:rPr>
        <w:t xml:space="preserve"> the transition probability of remaining in the same profile as in Time 1</w:t>
      </w:r>
    </w:p>
    <w:p w14:paraId="77F6C3D1" w14:textId="1D6981D4" w:rsidR="00213AFC" w:rsidRPr="00414F4A" w:rsidRDefault="00414F4A" w:rsidP="00414F4A">
      <w:pPr>
        <w:spacing w:line="480" w:lineRule="auto"/>
        <w:ind w:firstLine="720"/>
        <w:rPr>
          <w:rFonts w:cs="Times New Roman (Body CS)"/>
        </w:rPr>
      </w:pPr>
      <w:r>
        <w:rPr>
          <w:rFonts w:cs="Times New Roman (Body CS)"/>
        </w:rPr>
        <w:lastRenderedPageBreak/>
        <w:t>The latent transition probabilities (LTP) will be used in further analyses</w:t>
      </w:r>
      <w:r w:rsidR="00E652A1">
        <w:rPr>
          <w:rFonts w:cs="Times New Roman (Body CS)"/>
        </w:rPr>
        <w:t xml:space="preserve">. </w:t>
      </w:r>
      <w:r>
        <w:rPr>
          <w:rFonts w:cs="Times New Roman (Body CS)"/>
        </w:rPr>
        <w:t xml:space="preserve">LTP will be used as the dependent variable in the logistic regression analysis to investigate the effect of experimental condition, and other control variables, on change in categorization response profile membership for L1 and L2. </w:t>
      </w:r>
      <w:r w:rsidRPr="000F30FA">
        <w:rPr>
          <w:rFonts w:cs="Times New Roman (Body CS)"/>
        </w:rPr>
        <w:t>LTP will also be used as the predictor variable in mixed-effect multivariate linear regression to investigate the effect of change in profile membership, experimental condition, and other control factors, on pre- and post-test discrimination sensitivity and reaction time.</w:t>
      </w:r>
    </w:p>
    <w:p w14:paraId="0B9CE77B" w14:textId="5EBED23D" w:rsidR="00213AFC" w:rsidRDefault="00213AFC" w:rsidP="00213AFC">
      <w:pPr>
        <w:pStyle w:val="Heading4"/>
      </w:pPr>
      <w:r>
        <w:t>Measuring discrimination sensitivity</w:t>
      </w:r>
    </w:p>
    <w:p w14:paraId="78704598" w14:textId="3B01FECF" w:rsidR="00E379ED" w:rsidRDefault="00E379ED" w:rsidP="00130B38">
      <w:pPr>
        <w:spacing w:line="480" w:lineRule="auto"/>
        <w:ind w:firstLine="720"/>
        <w:rPr>
          <w:rFonts w:cs="Times New Roman (Body CS)"/>
        </w:rPr>
      </w:pPr>
      <w:r>
        <w:rPr>
          <w:rFonts w:cs="Times New Roman (Body CS)"/>
        </w:rPr>
        <w:t xml:space="preserve">For the discrimination pre- and post-tests, d-prime scores will be calculated to assess discrimination sensitivity. In signal detection theory, d-prime measures perceptual sensitivity by scoring accuracy while controlling for response bias </w:t>
      </w:r>
      <w:r>
        <w:rPr>
          <w:rFonts w:cs="Times New Roman (Body CS)"/>
        </w:rPr>
        <w:fldChar w:fldCharType="begin"/>
      </w:r>
      <w:r>
        <w:rPr>
          <w:rFonts w:cs="Times New Roman (Body CS)"/>
        </w:rPr>
        <w:instrText xml:space="preserve"> ADDIN ZOTERO_ITEM CSL_CITATION {"citationID":"0HlJvXOg","properties":{"formattedCitation":"(Hautus et al., 2021; MacMillan, 2002)","plainCitation":"(Hautus et al., 2021; MacMillan, 2002)","noteIndex":0},"citationItems":[{"id":10141,"uris":["http://zotero.org/users/6534732/items/BJCG9Q7B"],"itemData":{"id":10141,"type":"book","abstract":"Detection Theory: A User’s Guide is an introduction to one of the most important tools for the analysis of data where choices must be made and performance is not perfect. In these cases, detection theory can transform judgments about subjective experiences, such as perceptions and memories, into quantitative data ready for analysis and modeling.\n\nFor beginners, the first three chapters introduce measuring detection and discrimination, evaluating decision criteria, and the utility of receiver operating characteristics. Later chapters cover more advanced research paradigms, including: complete tools for application, including flowcharts, tables, and software; student-friendly language; complete coverage of content area, including both one-dimensional and multidimensional models; integrated treatment of threshold and nonparametric approaches; an organized, tutorial-level introduction to multidimensional detection theory; and popular discrimination paradigms presented as applications of multidimensional detection theory.\n\nThis modern summary of signal detection theory is both a self-contained reference work for users and a readable text for graduate students and researchers learning the material either in courses or on their own.","edition":"3","event-place":"New York, NY, US","ISBN":"978-1-00-320363-6","note":"DOI: 10.4324/9781003203636","number-of-pages":"452","publisher":"Routledge","publisher-place":"New York, NY, US","source":"ResearchGate","title":"Detection Theory: A User's Guide","title-short":"Detection Theory","author":[{"family":"Hautus","given":"Michael"},{"family":"Macmillan","given":"Neil"},{"family":"Creelman","given":"C."}],"issued":{"date-parts":[["2021",8,10]]},"citation-key":"hautus.etal2021Detection"},"label":"page"},{"id":11638,"uris":["http://zotero.org/users/6534732/items/D7BJSTIH"],"itemData":{"id":11638,"type":"chapter","abstract":"In perceptual, cognitive, and diagnostic tasks, accuracy depends on both limited sensitivity and the application of a decision process. By making explicit assumptions about the nature of the cognitive representation, signal detection theory (SDT) measures the contributions of these two components of performance. (Other approaches to assessing accuracy also constrain possible representations, although not all are explicit about their assumptions.) The receiver-operating characteristic (ROC) curve, which takes account of response bias in decision-making by examining conditions in which this bias varies, is a valuable tool for sensitivity measurement: The ROC curve provides an assumption-free index of accuracy, and is also used to distinguish among competing representations. The simplest form of SDT assumes that different stimulus possibilities lead to distributions of strength on a decision axis, and this model can be applied to many experimental paradigms in which a single stimulus is presented on each trial. Using more complex representations in which distributions lie in a multidimensional space, SDT predicts the relation between different paradigms for measuring accuracy (e.g., two-alternative forced-choice, same-different). Multidimensional representations also describe the classification and identification of stimuli from complex stimulus sets, and are particularly useful in analyses of perceptual interaction and attention.","container-title":"Stevens' handbook of experimental psychology: Methodology in experimental psychology","edition":"3","ISBN":"978-0-471-21442-7","language":"en","license":"Copyright © 2002 by John Wiley &amp; Sons, Inc. All rights reserved.","note":"_eprint: https://onlinelibrary.wiley.com/doi/pdf/10.1002/0471214426.pas0402\nDOI: 10.1002/0471214426.pas0402","publisher":"John Wiley &amp; Sons, Ltd","source":"Wiley Online Library","title":"Signal Detection Theory","URL":"https://onlinelibrary-wiley-com.cmu.idm.oclc.org/doi/abs/10.1002/0471214426.pas0402","author":[{"family":"MacMillan","given":"Neil A."}],"editor":[{"family":"Pashler","given":"Hal"},{"family":"Wixted","given":"John T."}],"accessed":{"date-parts":[["2024",7,23]]},"issued":{"date-parts":[["2002"]]},"citation-key":"macmillan2002Signal"},"label":"page"}],"schema":"https://github.com/citation-style-language/schema/raw/master/csl-citation.json"} </w:instrText>
      </w:r>
      <w:r>
        <w:rPr>
          <w:rFonts w:cs="Times New Roman (Body CS)"/>
        </w:rPr>
        <w:fldChar w:fldCharType="separate"/>
      </w:r>
      <w:r w:rsidR="00B06039">
        <w:rPr>
          <w:rFonts w:cs="Times New Roman (Body CS)"/>
          <w:noProof/>
        </w:rPr>
        <w:t>(Hautus et al., 2021; MacMillan, 2002)</w:t>
      </w:r>
      <w:r>
        <w:rPr>
          <w:rFonts w:cs="Times New Roman (Body CS)"/>
        </w:rPr>
        <w:fldChar w:fldCharType="end"/>
      </w:r>
      <w:r>
        <w:rPr>
          <w:rFonts w:cs="Times New Roman (Body CS)"/>
        </w:rPr>
        <w:t xml:space="preserve">. In AX discrimination, there are two ways to be correct, either by correctly detecting that two different stimuli are different or detecting that two of the same stimuli are the same, and consequently there are two ways to be incorrect. However, signal detection theory is concerned with detecting a specific signal of interest, either “different” or “same.” Here, the signal of interest is detecting a difference. </w:t>
      </w:r>
      <w:r w:rsidR="00130B38">
        <w:rPr>
          <w:rFonts w:cs="Times New Roman (Body CS)"/>
          <w:highlight w:val="yellow"/>
        </w:rPr>
        <w:fldChar w:fldCharType="begin"/>
      </w:r>
      <w:r w:rsidR="00130B38">
        <w:rPr>
          <w:rFonts w:cs="Times New Roman (Body CS)"/>
        </w:rPr>
        <w:instrText xml:space="preserve"> REF _Ref175695971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7</w:t>
      </w:r>
      <w:r w:rsidR="00130B38">
        <w:rPr>
          <w:rFonts w:cs="Times New Roman (Body CS)"/>
          <w:highlight w:val="yellow"/>
        </w:rPr>
        <w:fldChar w:fldCharType="end"/>
      </w:r>
      <w:r>
        <w:rPr>
          <w:rFonts w:cs="Times New Roman (Body CS)"/>
        </w:rPr>
        <w:t xml:space="preserve"> describes the four scenarios of correct and incorrect responses.</w:t>
      </w:r>
    </w:p>
    <w:p w14:paraId="28D78CB3" w14:textId="3AAC7360" w:rsidR="00130B38" w:rsidRDefault="00130B38" w:rsidP="00130B38">
      <w:pPr>
        <w:pStyle w:val="Caption"/>
        <w:rPr>
          <w:rFonts w:cs="Times New Roman (Body CS)"/>
        </w:rPr>
      </w:pPr>
      <w:bookmarkStart w:id="30" w:name="_Ref175695971"/>
      <w:r>
        <w:t xml:space="preserve">Table </w:t>
      </w:r>
      <w:fldSimple w:instr=" SEQ Table \* ARABIC ">
        <w:r>
          <w:rPr>
            <w:noProof/>
          </w:rPr>
          <w:t>7</w:t>
        </w:r>
      </w:fldSimple>
      <w:bookmarkEnd w:id="30"/>
      <w:r>
        <w:t xml:space="preserve">: </w:t>
      </w:r>
      <w:r w:rsidRPr="00A7061C">
        <w:t>Matrix of detection outcomes for AX discrimination</w:t>
      </w:r>
    </w:p>
    <w:tbl>
      <w:tblPr>
        <w:tblStyle w:val="TableGrid"/>
        <w:tblW w:w="0" w:type="auto"/>
        <w:tblInd w:w="1795" w:type="dxa"/>
        <w:tblLook w:val="04A0" w:firstRow="1" w:lastRow="0" w:firstColumn="1" w:lastColumn="0" w:noHBand="0" w:noVBand="1"/>
      </w:tblPr>
      <w:tblGrid>
        <w:gridCol w:w="1530"/>
        <w:gridCol w:w="2070"/>
        <w:gridCol w:w="1890"/>
      </w:tblGrid>
      <w:tr w:rsidR="00E379ED" w14:paraId="23ECA060" w14:textId="77777777" w:rsidTr="000E4968">
        <w:tc>
          <w:tcPr>
            <w:tcW w:w="1530" w:type="dxa"/>
          </w:tcPr>
          <w:p w14:paraId="23F18CB9" w14:textId="77777777" w:rsidR="00E379ED" w:rsidRDefault="00E379ED" w:rsidP="00E379ED">
            <w:pPr>
              <w:rPr>
                <w:rFonts w:cs="Times New Roman (Body CS)"/>
              </w:rPr>
            </w:pPr>
          </w:p>
        </w:tc>
        <w:tc>
          <w:tcPr>
            <w:tcW w:w="3960" w:type="dxa"/>
            <w:gridSpan w:val="2"/>
          </w:tcPr>
          <w:p w14:paraId="7B3463FB" w14:textId="568488B7" w:rsidR="00E379ED" w:rsidRDefault="00E379ED" w:rsidP="00E379ED">
            <w:pPr>
              <w:jc w:val="center"/>
              <w:rPr>
                <w:rFonts w:cs="Times New Roman (Body CS)"/>
              </w:rPr>
            </w:pPr>
            <w:r>
              <w:rPr>
                <w:rFonts w:cs="Times New Roman (Body CS)"/>
              </w:rPr>
              <w:t>Response</w:t>
            </w:r>
          </w:p>
        </w:tc>
      </w:tr>
      <w:tr w:rsidR="00E379ED" w14:paraId="7D79358E" w14:textId="77777777" w:rsidTr="00E379ED">
        <w:tc>
          <w:tcPr>
            <w:tcW w:w="1530" w:type="dxa"/>
          </w:tcPr>
          <w:p w14:paraId="1068E15D" w14:textId="5E4B8AF2" w:rsidR="00E379ED" w:rsidRDefault="00E379ED" w:rsidP="00E379ED">
            <w:pPr>
              <w:jc w:val="center"/>
              <w:rPr>
                <w:rFonts w:cs="Times New Roman (Body CS)"/>
              </w:rPr>
            </w:pPr>
          </w:p>
        </w:tc>
        <w:tc>
          <w:tcPr>
            <w:tcW w:w="2070" w:type="dxa"/>
          </w:tcPr>
          <w:p w14:paraId="229A63A3" w14:textId="4FEBE98C" w:rsidR="00E379ED" w:rsidRPr="00E379ED" w:rsidRDefault="00E379ED" w:rsidP="00E379ED">
            <w:pPr>
              <w:rPr>
                <w:rFonts w:cs="Times New Roman (Body CS)"/>
                <w:b/>
                <w:bCs/>
              </w:rPr>
            </w:pPr>
            <w:r w:rsidRPr="00E379ED">
              <w:rPr>
                <w:rFonts w:cs="Times New Roman (Body CS)"/>
                <w:b/>
                <w:bCs/>
              </w:rPr>
              <w:t>“Different”</w:t>
            </w:r>
          </w:p>
        </w:tc>
        <w:tc>
          <w:tcPr>
            <w:tcW w:w="1890" w:type="dxa"/>
          </w:tcPr>
          <w:p w14:paraId="17ED1632" w14:textId="67F365DE" w:rsidR="00E379ED" w:rsidRDefault="00E379ED" w:rsidP="00E379ED">
            <w:pPr>
              <w:rPr>
                <w:rFonts w:cs="Times New Roman (Body CS)"/>
              </w:rPr>
            </w:pPr>
            <w:r>
              <w:rPr>
                <w:rFonts w:cs="Times New Roman (Body CS)"/>
              </w:rPr>
              <w:t>“Same”</w:t>
            </w:r>
          </w:p>
        </w:tc>
      </w:tr>
      <w:tr w:rsidR="00E379ED" w14:paraId="72D80FA1" w14:textId="77777777" w:rsidTr="00E379ED">
        <w:tc>
          <w:tcPr>
            <w:tcW w:w="1530" w:type="dxa"/>
          </w:tcPr>
          <w:p w14:paraId="2E088E09" w14:textId="011DDF6E" w:rsidR="00E379ED" w:rsidRDefault="00E379ED" w:rsidP="00E379ED">
            <w:pPr>
              <w:rPr>
                <w:rFonts w:cs="Times New Roman (Body CS)"/>
              </w:rPr>
            </w:pPr>
            <w:r>
              <w:rPr>
                <w:rFonts w:cs="Times New Roman (Body CS)"/>
              </w:rPr>
              <w:t>Different stimuli</w:t>
            </w:r>
          </w:p>
        </w:tc>
        <w:tc>
          <w:tcPr>
            <w:tcW w:w="2070" w:type="dxa"/>
          </w:tcPr>
          <w:p w14:paraId="4B90A44D" w14:textId="77777777" w:rsidR="00E379ED" w:rsidRPr="00E379ED" w:rsidRDefault="00E379ED" w:rsidP="00E379ED">
            <w:pPr>
              <w:rPr>
                <w:rFonts w:cs="Times New Roman (Body CS)"/>
                <w:b/>
                <w:bCs/>
              </w:rPr>
            </w:pPr>
            <w:r w:rsidRPr="00E379ED">
              <w:rPr>
                <w:rFonts w:cs="Times New Roman (Body CS)"/>
                <w:b/>
                <w:bCs/>
              </w:rPr>
              <w:t xml:space="preserve">Hit </w:t>
            </w:r>
          </w:p>
          <w:p w14:paraId="193DB614" w14:textId="33E4A576" w:rsidR="00E379ED" w:rsidRPr="00E379ED" w:rsidRDefault="00E379ED" w:rsidP="00E379ED">
            <w:pPr>
              <w:rPr>
                <w:rFonts w:cs="Times New Roman (Body CS)"/>
                <w:b/>
                <w:bCs/>
              </w:rPr>
            </w:pPr>
            <w:r w:rsidRPr="00E379ED">
              <w:rPr>
                <w:rFonts w:cs="Times New Roman (Body CS)"/>
                <w:b/>
                <w:bCs/>
              </w:rPr>
              <w:t>(True positive)</w:t>
            </w:r>
          </w:p>
        </w:tc>
        <w:tc>
          <w:tcPr>
            <w:tcW w:w="1890" w:type="dxa"/>
          </w:tcPr>
          <w:p w14:paraId="7E48125D" w14:textId="77777777" w:rsidR="00E379ED" w:rsidRDefault="00E379ED" w:rsidP="00E379ED">
            <w:pPr>
              <w:rPr>
                <w:rFonts w:cs="Times New Roman (Body CS)"/>
              </w:rPr>
            </w:pPr>
            <w:r>
              <w:rPr>
                <w:rFonts w:cs="Times New Roman (Body CS)"/>
              </w:rPr>
              <w:t xml:space="preserve">Miss </w:t>
            </w:r>
          </w:p>
          <w:p w14:paraId="6F7EE9B1" w14:textId="2DF566A8" w:rsidR="00E379ED" w:rsidRDefault="00E379ED" w:rsidP="00E379ED">
            <w:pPr>
              <w:rPr>
                <w:rFonts w:cs="Times New Roman (Body CS)"/>
              </w:rPr>
            </w:pPr>
            <w:r>
              <w:rPr>
                <w:rFonts w:cs="Times New Roman (Body CS)"/>
              </w:rPr>
              <w:t>(False negative)</w:t>
            </w:r>
          </w:p>
        </w:tc>
      </w:tr>
      <w:tr w:rsidR="00E379ED" w14:paraId="74CA7ED7" w14:textId="77777777" w:rsidTr="00E379ED">
        <w:tc>
          <w:tcPr>
            <w:tcW w:w="1530" w:type="dxa"/>
          </w:tcPr>
          <w:p w14:paraId="65DC75B8" w14:textId="53D8A40B" w:rsidR="00E379ED" w:rsidRDefault="00E379ED" w:rsidP="00E379ED">
            <w:pPr>
              <w:rPr>
                <w:rFonts w:cs="Times New Roman (Body CS)"/>
              </w:rPr>
            </w:pPr>
            <w:r>
              <w:rPr>
                <w:rFonts w:cs="Times New Roman (Body CS)"/>
              </w:rPr>
              <w:t>Same stimuli</w:t>
            </w:r>
          </w:p>
        </w:tc>
        <w:tc>
          <w:tcPr>
            <w:tcW w:w="2070" w:type="dxa"/>
          </w:tcPr>
          <w:p w14:paraId="44D17AF6" w14:textId="77777777" w:rsidR="00E379ED" w:rsidRPr="00E379ED" w:rsidRDefault="00E379ED" w:rsidP="00E379ED">
            <w:pPr>
              <w:rPr>
                <w:rFonts w:cs="Times New Roman (Body CS)"/>
                <w:b/>
                <w:bCs/>
              </w:rPr>
            </w:pPr>
            <w:r w:rsidRPr="00E379ED">
              <w:rPr>
                <w:rFonts w:cs="Times New Roman (Body CS)"/>
                <w:b/>
                <w:bCs/>
              </w:rPr>
              <w:t>False alarm</w:t>
            </w:r>
          </w:p>
          <w:p w14:paraId="0D83BF89" w14:textId="13B7691C" w:rsidR="00E379ED" w:rsidRPr="00E379ED" w:rsidRDefault="00E379ED" w:rsidP="00E379ED">
            <w:pPr>
              <w:rPr>
                <w:rFonts w:cs="Times New Roman (Body CS)"/>
                <w:b/>
                <w:bCs/>
              </w:rPr>
            </w:pPr>
            <w:r w:rsidRPr="00E379ED">
              <w:rPr>
                <w:rFonts w:cs="Times New Roman (Body CS)"/>
                <w:b/>
                <w:bCs/>
              </w:rPr>
              <w:t>(False positive)</w:t>
            </w:r>
          </w:p>
          <w:p w14:paraId="559CF2C7" w14:textId="32930D0C" w:rsidR="00E379ED" w:rsidRPr="00E379ED" w:rsidRDefault="00E379ED" w:rsidP="00E379ED">
            <w:pPr>
              <w:rPr>
                <w:rFonts w:cs="Times New Roman (Body CS)"/>
                <w:b/>
                <w:bCs/>
              </w:rPr>
            </w:pPr>
          </w:p>
        </w:tc>
        <w:tc>
          <w:tcPr>
            <w:tcW w:w="1890" w:type="dxa"/>
          </w:tcPr>
          <w:p w14:paraId="66C6B5C7" w14:textId="77777777" w:rsidR="00E379ED" w:rsidRDefault="00E379ED" w:rsidP="00E379ED">
            <w:pPr>
              <w:rPr>
                <w:rFonts w:cs="Times New Roman (Body CS)"/>
              </w:rPr>
            </w:pPr>
            <w:r>
              <w:rPr>
                <w:rFonts w:cs="Times New Roman (Body CS)"/>
              </w:rPr>
              <w:t>Correct rejection</w:t>
            </w:r>
          </w:p>
          <w:p w14:paraId="011A9B75" w14:textId="04451678" w:rsidR="00E379ED" w:rsidRDefault="00E379ED" w:rsidP="00E379ED">
            <w:pPr>
              <w:rPr>
                <w:rFonts w:cs="Times New Roman (Body CS)"/>
              </w:rPr>
            </w:pPr>
            <w:r>
              <w:rPr>
                <w:rFonts w:cs="Times New Roman (Body CS)"/>
              </w:rPr>
              <w:t>(True negative)</w:t>
            </w:r>
          </w:p>
        </w:tc>
      </w:tr>
    </w:tbl>
    <w:p w14:paraId="38B86BE2" w14:textId="7A1016A7" w:rsidR="00E379ED" w:rsidRDefault="00E379ED" w:rsidP="00E379ED">
      <w:pPr>
        <w:spacing w:before="240" w:line="480" w:lineRule="auto"/>
        <w:rPr>
          <w:rFonts w:cs="Times New Roman (Body CS)"/>
        </w:rPr>
      </w:pPr>
      <w:r>
        <w:rPr>
          <w:rFonts w:cs="Times New Roman (Body CS)"/>
        </w:rPr>
        <w:tab/>
        <w:t xml:space="preserve">Controlling for response bias (the tendency to respond “different” or “same”) necessitates calculating accuracy only for a subset of responses, here “different” as the response of interest is </w:t>
      </w:r>
      <w:r>
        <w:rPr>
          <w:rFonts w:cs="Times New Roman (Body CS)"/>
        </w:rPr>
        <w:lastRenderedPageBreak/>
        <w:t xml:space="preserve">correct detection of “different” as a signal (bolded in </w:t>
      </w:r>
      <w:r w:rsidR="00130B38">
        <w:rPr>
          <w:rFonts w:cs="Times New Roman (Body CS)"/>
          <w:highlight w:val="yellow"/>
        </w:rPr>
        <w:fldChar w:fldCharType="begin"/>
      </w:r>
      <w:r w:rsidR="00130B38">
        <w:rPr>
          <w:rFonts w:cs="Times New Roman (Body CS)"/>
        </w:rPr>
        <w:instrText xml:space="preserve"> REF _Ref175695971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7</w:t>
      </w:r>
      <w:r w:rsidR="00130B38">
        <w:rPr>
          <w:rFonts w:cs="Times New Roman (Body CS)"/>
          <w:highlight w:val="yellow"/>
        </w:rPr>
        <w:fldChar w:fldCharType="end"/>
      </w:r>
      <w:r>
        <w:rPr>
          <w:rFonts w:cs="Times New Roman (Body CS)"/>
        </w:rPr>
        <w:t xml:space="preserve">). Thus, d-prime is a calculation of the difference between hit rate and false alarm rate, both normalized as z-scores. </w:t>
      </w:r>
    </w:p>
    <w:p w14:paraId="2E9EB689" w14:textId="6DFDDF2B" w:rsidR="00213AFC" w:rsidRPr="00E379ED" w:rsidRDefault="00E379ED" w:rsidP="00E379ED">
      <w:pPr>
        <w:spacing w:line="480" w:lineRule="auto"/>
        <w:ind w:firstLine="720"/>
        <w:rPr>
          <w:rFonts w:cs="Times New Roman (Body CS)"/>
        </w:rPr>
      </w:pPr>
      <w:r>
        <w:rPr>
          <w:rFonts w:cs="Times New Roman (Body CS)"/>
        </w:rPr>
        <w:t>Additionally, the discrimination pre- and post-tests also measure reaction time (RT) from the offset of the second stimulus. The d-prime scores and RT at pre- and post-test will be used as outcome variables in a multivariate mixed-effects regression model to investigate the effects of experimental condition and VAS pre-to-post training latent transition probabilities on L2 discrimination sensitivity, while controlling for linguistic diversity measures</w:t>
      </w:r>
      <w:r w:rsidR="00E652A1">
        <w:rPr>
          <w:rFonts w:cs="Times New Roman (Body CS)"/>
        </w:rPr>
        <w:t>.</w:t>
      </w:r>
    </w:p>
    <w:p w14:paraId="2C2D108C" w14:textId="6684F14F" w:rsidR="00213AFC" w:rsidRDefault="00213AFC" w:rsidP="00213AFC">
      <w:pPr>
        <w:pStyle w:val="Heading4"/>
      </w:pPr>
      <w:r>
        <w:t>Measuring linguistic diversity</w:t>
      </w:r>
    </w:p>
    <w:p w14:paraId="1F3559DB" w14:textId="288C821D" w:rsidR="002A343D" w:rsidRPr="002A343D" w:rsidRDefault="00213AFC" w:rsidP="00213AFC">
      <w:pPr>
        <w:spacing w:line="480" w:lineRule="auto"/>
        <w:ind w:firstLine="720"/>
      </w:pPr>
      <w:r>
        <w:t>The measure</w:t>
      </w:r>
      <w:r w:rsidR="00493EF9">
        <w:t>s</w:t>
      </w:r>
      <w:r>
        <w:t xml:space="preserve"> for linguistic diversity be the same as Experiment 1 (see Section </w:t>
      </w:r>
      <w:r>
        <w:fldChar w:fldCharType="begin"/>
      </w:r>
      <w:r>
        <w:instrText xml:space="preserve"> REF _Ref171349127 \n \h </w:instrText>
      </w:r>
      <w:r>
        <w:fldChar w:fldCharType="separate"/>
      </w:r>
      <w:r w:rsidR="001D5FF8">
        <w:t>3.1.4.2</w:t>
      </w:r>
      <w:r>
        <w:fldChar w:fldCharType="end"/>
      </w:r>
      <w:r>
        <w:t>).</w:t>
      </w:r>
      <w:r w:rsidR="00493EF9">
        <w:t xml:space="preserve"> Linguistic diversity is measured in two indices of Active Multilingual Language Diversity (MLD-A) and Passive Multilingual Language Diversity (MLD-P).</w:t>
      </w:r>
    </w:p>
    <w:p w14:paraId="326516D3" w14:textId="07EA6094" w:rsidR="009816D6" w:rsidRDefault="00C628A0" w:rsidP="002129C1">
      <w:pPr>
        <w:pStyle w:val="Heading3"/>
      </w:pPr>
      <w:bookmarkStart w:id="31" w:name="_Ref174647259"/>
      <w:r>
        <w:t>Planned statistical analyses and outcome predictions</w:t>
      </w:r>
      <w:bookmarkEnd w:id="31"/>
    </w:p>
    <w:p w14:paraId="7B99FA88" w14:textId="67213CD4" w:rsidR="009663DD" w:rsidRDefault="00ED1F3A" w:rsidP="00817098">
      <w:pPr>
        <w:spacing w:line="480" w:lineRule="auto"/>
        <w:ind w:firstLine="720"/>
        <w:rPr>
          <w:rFonts w:cs="Times New Roman (Body CS)"/>
        </w:rPr>
      </w:pPr>
      <w:r>
        <w:rPr>
          <w:rFonts w:cs="Times New Roman (Body CS)"/>
        </w:rPr>
        <w:t xml:space="preserve">RQ2 asks: </w:t>
      </w:r>
      <w:r w:rsidRPr="00A02503">
        <w:rPr>
          <w:rFonts w:cs="Times New Roman (Body CS)"/>
        </w:rPr>
        <w:t xml:space="preserve">Can we promote gradient categorization in listeners through </w:t>
      </w:r>
      <w:r w:rsidR="00067EF3">
        <w:rPr>
          <w:rFonts w:cs="Times New Roman (Body CS)"/>
        </w:rPr>
        <w:t>specific</w:t>
      </w:r>
      <w:r w:rsidRPr="00A02503">
        <w:rPr>
          <w:rFonts w:cs="Times New Roman (Body CS)"/>
        </w:rPr>
        <w:t xml:space="preserve"> exposure to linguistic diversity via perceptual training?</w:t>
      </w:r>
      <w:r>
        <w:rPr>
          <w:rFonts w:cs="Times New Roman (Body CS)"/>
        </w:rPr>
        <w:t xml:space="preserve"> </w:t>
      </w:r>
      <w:r w:rsidRPr="00A02503">
        <w:rPr>
          <w:rFonts w:cs="Times New Roman (Body CS)"/>
        </w:rPr>
        <w:t>If so, do</w:t>
      </w:r>
      <w:r>
        <w:rPr>
          <w:rFonts w:cs="Times New Roman (Body CS)"/>
        </w:rPr>
        <w:t xml:space="preserve">es </w:t>
      </w:r>
      <w:r w:rsidRPr="00A02503">
        <w:rPr>
          <w:rFonts w:cs="Times New Roman (Body CS)"/>
        </w:rPr>
        <w:t xml:space="preserve">gradient categorization </w:t>
      </w:r>
      <w:r>
        <w:rPr>
          <w:rFonts w:cs="Times New Roman (Body CS)"/>
        </w:rPr>
        <w:t>increase perceptual sensitivity to discriminate between target language phonemic contrasts</w:t>
      </w:r>
      <w:r w:rsidRPr="00A02503">
        <w:rPr>
          <w:rFonts w:cs="Times New Roman (Body CS)"/>
        </w:rPr>
        <w:t>?</w:t>
      </w:r>
      <w:r w:rsidR="00414F4A">
        <w:rPr>
          <w:rFonts w:cs="Times New Roman (Body CS)"/>
        </w:rPr>
        <w:t xml:space="preserve"> To answer these questions, I will conduct a series of </w:t>
      </w:r>
      <w:r w:rsidR="00C628A0">
        <w:rPr>
          <w:rFonts w:cs="Times New Roman (Body CS)"/>
        </w:rPr>
        <w:t xml:space="preserve">binomial </w:t>
      </w:r>
      <w:r w:rsidR="00414F4A">
        <w:rPr>
          <w:rFonts w:cs="Times New Roman (Body CS)"/>
        </w:rPr>
        <w:t>logistic regression and multivariate linear regression models, using experimental group of High Linguistic Diversity (High LD) or Low Linguistic Diversity (Low LD) as the primary predictor variable of interest</w:t>
      </w:r>
      <w:r w:rsidR="00C628A0">
        <w:rPr>
          <w:rFonts w:cs="Times New Roman (Body CS)"/>
        </w:rPr>
        <w:t xml:space="preserve"> and the measures of MLD as control variables</w:t>
      </w:r>
      <w:r w:rsidR="00414F4A">
        <w:rPr>
          <w:rFonts w:cs="Times New Roman (Body CS)"/>
        </w:rPr>
        <w:t>.</w:t>
      </w:r>
      <w:r w:rsidR="00E31D2F">
        <w:rPr>
          <w:rFonts w:cs="Times New Roman (Body CS)"/>
        </w:rPr>
        <w:t xml:space="preserve"> In the logistic regression models, the discrimination pre-test d-prime values will also be added as a control variable.</w:t>
      </w:r>
    </w:p>
    <w:p w14:paraId="5F193F85" w14:textId="5CB77DE5" w:rsidR="00C628A0" w:rsidRDefault="00414F4A" w:rsidP="00817098">
      <w:pPr>
        <w:spacing w:line="480" w:lineRule="auto"/>
        <w:ind w:firstLine="720"/>
        <w:rPr>
          <w:rFonts w:cs="Times New Roman (Body CS)"/>
        </w:rPr>
      </w:pPr>
      <w:r>
        <w:rPr>
          <w:rFonts w:cs="Times New Roman (Body CS)"/>
        </w:rPr>
        <w:t xml:space="preserve">To determine the effect of </w:t>
      </w:r>
      <w:r w:rsidR="00C628A0">
        <w:rPr>
          <w:rFonts w:cs="Times New Roman (Body CS)"/>
        </w:rPr>
        <w:t xml:space="preserve">the </w:t>
      </w:r>
      <w:r>
        <w:rPr>
          <w:rFonts w:cs="Times New Roman (Body CS)"/>
        </w:rPr>
        <w:t xml:space="preserve">predictor variables on the transition probabilities calculated from the latent transition analysis (LTA), logistic regression models must be estimated for each row of the transition probability matrix in </w:t>
      </w:r>
      <w:r w:rsidR="00130B38">
        <w:rPr>
          <w:rFonts w:cs="Times New Roman (Body CS)"/>
          <w:highlight w:val="yellow"/>
        </w:rPr>
        <w:fldChar w:fldCharType="begin"/>
      </w:r>
      <w:r w:rsidR="00130B38">
        <w:rPr>
          <w:rFonts w:cs="Times New Roman (Body CS)"/>
        </w:rPr>
        <w:instrText xml:space="preserve"> REF _Ref175695928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6</w:t>
      </w:r>
      <w:r w:rsidR="00130B38">
        <w:rPr>
          <w:rFonts w:cs="Times New Roman (Body CS)"/>
          <w:highlight w:val="yellow"/>
        </w:rPr>
        <w:fldChar w:fldCharType="end"/>
      </w:r>
      <w:r>
        <w:rPr>
          <w:rFonts w:cs="Times New Roman (Body CS)"/>
        </w:rPr>
        <w:t xml:space="preserve"> (for which the transition probabilities sum to </w:t>
      </w:r>
      <w:r>
        <w:rPr>
          <w:rFonts w:cs="Times New Roman (Body CS)"/>
        </w:rPr>
        <w:lastRenderedPageBreak/>
        <w:t>1), in order to separately investigate the effects of the predictor variable on transitioning to any of the three profiles at Time 2 for each subset of participants that start at a particular profile at Time 1</w:t>
      </w:r>
      <w:r w:rsidR="00C628A0">
        <w:rPr>
          <w:rFonts w:cs="Times New Roman (Body CS)"/>
        </w:rPr>
        <w:t xml:space="preserve"> </w:t>
      </w:r>
      <w:r w:rsidR="00C628A0">
        <w:rPr>
          <w:rFonts w:cs="Times New Roman (Body CS)"/>
        </w:rPr>
        <w:fldChar w:fldCharType="begin"/>
      </w:r>
      <w:r w:rsidR="00C628A0">
        <w:rPr>
          <w:rFonts w:cs="Times New Roman (Body CS)"/>
        </w:rPr>
        <w:instrText xml:space="preserve"> ADDIN ZOTERO_ITEM CSL_CITATION {"citationID":"f2NORggo","properties":{"formattedCitation":"(Collins &amp; Lanza, 2010)","plainCitation":"(Collins &amp; Lanza, 2010)","noteIndex":0},"citationItems":[{"id":11716,"uris":["http://zotero.org/users/6534732/items/SU9HH243"],"itemData":{"id":11716,"type":"book","call-number":"QA278.6 .C65 2010","collection-title":"Wiley series in probability and statistics","event-place":"Hoboken, N.J","ISBN":"978-0-470-22839-5","language":"en","note":"OCLC: ocn401168852","number-of-pages":"285","publisher":"Wiley","publisher-place":"Hoboken, N.J","source":"Library of Congress ISBN","title":"Latent class and latent transition analysis: with applications in the social behavioral, and health sciences","title-short":"Latent class and latent transition analysis","author":[{"family":"Collins","given":"Linda M."},{"family":"Lanza","given":"Stephanie T."}],"issued":{"date-parts":[["2010"]]},"citation-key":"collins.lanza2010Latent"}}],"schema":"https://github.com/citation-style-language/schema/raw/master/csl-citation.json"} </w:instrText>
      </w:r>
      <w:r w:rsidR="00C628A0">
        <w:rPr>
          <w:rFonts w:cs="Times New Roman (Body CS)"/>
        </w:rPr>
        <w:fldChar w:fldCharType="separate"/>
      </w:r>
      <w:r w:rsidR="00B06039">
        <w:rPr>
          <w:rFonts w:cs="Times New Roman (Body CS)"/>
          <w:noProof/>
        </w:rPr>
        <w:t>(Collins &amp; Lanza, 2010)</w:t>
      </w:r>
      <w:r w:rsidR="00C628A0">
        <w:rPr>
          <w:rFonts w:cs="Times New Roman (Body CS)"/>
        </w:rPr>
        <w:fldChar w:fldCharType="end"/>
      </w:r>
      <w:r>
        <w:rPr>
          <w:rFonts w:cs="Times New Roman (Body CS)"/>
        </w:rPr>
        <w:t xml:space="preserve">. </w:t>
      </w:r>
      <w:r w:rsidR="00C628A0">
        <w:rPr>
          <w:rFonts w:cs="Times New Roman (Body CS)"/>
        </w:rPr>
        <w:t>The sets of logistic regression models for transition probability will be run separately for both L1 and L2 VAS categorization.</w:t>
      </w:r>
    </w:p>
    <w:p w14:paraId="2DA348B8" w14:textId="50A81DDB" w:rsidR="00C628A0" w:rsidRDefault="00C628A0" w:rsidP="00817098">
      <w:pPr>
        <w:spacing w:line="480" w:lineRule="auto"/>
        <w:ind w:firstLine="720"/>
        <w:rPr>
          <w:rFonts w:cs="Times New Roman (Body CS)"/>
        </w:rPr>
      </w:pPr>
      <w:r>
        <w:rPr>
          <w:rFonts w:cs="Times New Roman (Body CS)"/>
        </w:rPr>
        <w:t xml:space="preserve">For each logistic regression model, one of the three profiles will serve as the reference group against which to compare the other two profiles. However, the research question primarily aims to investigate whether listeners move to the gradient response profile (as opposed to categorical or noisy) after training. Thus, as confirmatory analyses, the gradient response profile will be used as the target group and can be compared to the other two groups collapsed together in a </w:t>
      </w:r>
      <w:r w:rsidRPr="00C628A0">
        <w:rPr>
          <w:rFonts w:cs="Times New Roman (Body CS)"/>
          <w:i/>
          <w:iCs/>
        </w:rPr>
        <w:t xml:space="preserve">binomial </w:t>
      </w:r>
      <w:r>
        <w:rPr>
          <w:rFonts w:cs="Times New Roman (Body CS)"/>
        </w:rPr>
        <w:t xml:space="preserve">logistic regression model </w:t>
      </w:r>
      <w:r>
        <w:rPr>
          <w:rFonts w:cs="Times New Roman (Body CS)"/>
        </w:rPr>
        <w:fldChar w:fldCharType="begin"/>
      </w:r>
      <w:r>
        <w:rPr>
          <w:rFonts w:cs="Times New Roman (Body CS)"/>
        </w:rPr>
        <w:instrText xml:space="preserve"> ADDIN ZOTERO_ITEM CSL_CITATION {"citationID":"RRgUUpBT","properties":{"formattedCitation":"(Collins &amp; Lanza, 2010)","plainCitation":"(Collins &amp; Lanza, 2010)","noteIndex":0},"citationItems":[{"id":11716,"uris":["http://zotero.org/users/6534732/items/SU9HH243"],"itemData":{"id":11716,"type":"book","call-number":"QA278.6 .C65 2010","collection-title":"Wiley series in probability and statistics","event-place":"Hoboken, N.J","ISBN":"978-0-470-22839-5","language":"en","note":"OCLC: ocn401168852","number-of-pages":"285","publisher":"Wiley","publisher-place":"Hoboken, N.J","source":"Library of Congress ISBN","title":"Latent class and latent transition analysis: with applications in the social behavioral, and health sciences","title-short":"Latent class and latent transition analysis","author":[{"family":"Collins","given":"Linda M."},{"family":"Lanza","given":"Stephanie T."}],"issued":{"date-parts":[["2010"]]},"citation-key":"collins.lanza2010Latent"}}],"schema":"https://github.com/citation-style-language/schema/raw/master/csl-citation.json"} </w:instrText>
      </w:r>
      <w:r>
        <w:rPr>
          <w:rFonts w:cs="Times New Roman (Body CS)"/>
        </w:rPr>
        <w:fldChar w:fldCharType="separate"/>
      </w:r>
      <w:r w:rsidR="00B06039">
        <w:rPr>
          <w:rFonts w:cs="Times New Roman (Body CS)"/>
          <w:noProof/>
        </w:rPr>
        <w:t>(Collins &amp; Lanza, 2010)</w:t>
      </w:r>
      <w:r>
        <w:rPr>
          <w:rFonts w:cs="Times New Roman (Body CS)"/>
        </w:rPr>
        <w:fldChar w:fldCharType="end"/>
      </w:r>
      <w:r>
        <w:rPr>
          <w:rFonts w:cs="Times New Roman (Body CS)"/>
        </w:rPr>
        <w:t xml:space="preserve">. In this way, the categorical and noisy response profiles together (hereafter, non-gradient profiles) will serve as the reference group in the series of logistic regression for each Time 1 starting profile (see </w:t>
      </w:r>
      <w:r w:rsidR="00130B38">
        <w:rPr>
          <w:rFonts w:cs="Times New Roman (Body CS)"/>
          <w:highlight w:val="yellow"/>
        </w:rPr>
        <w:fldChar w:fldCharType="begin"/>
      </w:r>
      <w:r w:rsidR="00130B38">
        <w:rPr>
          <w:rFonts w:cs="Times New Roman (Body CS)"/>
        </w:rPr>
        <w:instrText xml:space="preserve"> REF _Ref175696017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8</w:t>
      </w:r>
      <w:r w:rsidR="00130B38">
        <w:rPr>
          <w:rFonts w:cs="Times New Roman (Body CS)"/>
          <w:highlight w:val="yellow"/>
        </w:rPr>
        <w:fldChar w:fldCharType="end"/>
      </w:r>
      <w:r>
        <w:rPr>
          <w:rFonts w:cs="Times New Roman (Body CS)"/>
        </w:rPr>
        <w:t xml:space="preserve">). </w:t>
      </w:r>
    </w:p>
    <w:p w14:paraId="5F69E1EA" w14:textId="1CA0517F" w:rsidR="00C628A0" w:rsidRDefault="00130B38" w:rsidP="00130B38">
      <w:pPr>
        <w:pStyle w:val="Caption"/>
        <w:rPr>
          <w:rFonts w:cs="Times New Roman (Body CS)"/>
        </w:rPr>
      </w:pPr>
      <w:bookmarkStart w:id="32" w:name="_Ref175696017"/>
      <w:r>
        <w:t xml:space="preserve">Table </w:t>
      </w:r>
      <w:fldSimple w:instr=" SEQ Table \* ARABIC ">
        <w:r>
          <w:rPr>
            <w:noProof/>
          </w:rPr>
          <w:t>8</w:t>
        </w:r>
      </w:fldSimple>
      <w:bookmarkEnd w:id="32"/>
      <w:r>
        <w:t xml:space="preserve">: </w:t>
      </w:r>
      <w:r w:rsidRPr="00AE7F86">
        <w:t>Planned binomial logistic regression for effect of predictor variables on probability of transitioning to gradient categorization response profile</w:t>
      </w:r>
    </w:p>
    <w:tbl>
      <w:tblPr>
        <w:tblStyle w:val="TableGrid"/>
        <w:tblW w:w="0" w:type="auto"/>
        <w:tblInd w:w="673" w:type="dxa"/>
        <w:tblLook w:val="04A0" w:firstRow="1" w:lastRow="0" w:firstColumn="1" w:lastColumn="0" w:noHBand="0" w:noVBand="1"/>
      </w:tblPr>
      <w:tblGrid>
        <w:gridCol w:w="3145"/>
        <w:gridCol w:w="2465"/>
        <w:gridCol w:w="2395"/>
      </w:tblGrid>
      <w:tr w:rsidR="00C628A0" w14:paraId="6C9FBEB5" w14:textId="77777777" w:rsidTr="00817098">
        <w:tc>
          <w:tcPr>
            <w:tcW w:w="3145" w:type="dxa"/>
          </w:tcPr>
          <w:p w14:paraId="7C0CAF30" w14:textId="4C1A7FA7" w:rsidR="00C628A0" w:rsidRDefault="00C628A0" w:rsidP="00817098">
            <w:pPr>
              <w:rPr>
                <w:rFonts w:cs="Times New Roman (Body CS)"/>
              </w:rPr>
            </w:pPr>
            <w:r>
              <w:rPr>
                <w:rFonts w:cs="Times New Roman (Body CS)"/>
              </w:rPr>
              <w:t>Multinomial regression model for Time 1 Profile = ...</w:t>
            </w:r>
          </w:p>
        </w:tc>
        <w:tc>
          <w:tcPr>
            <w:tcW w:w="2465" w:type="dxa"/>
          </w:tcPr>
          <w:p w14:paraId="0DA9B4D5" w14:textId="5C5DB0CE" w:rsidR="00C628A0" w:rsidRDefault="00C628A0" w:rsidP="00817098">
            <w:pPr>
              <w:rPr>
                <w:rFonts w:cs="Times New Roman (Body CS)"/>
              </w:rPr>
            </w:pPr>
            <w:r>
              <w:rPr>
                <w:rFonts w:cs="Times New Roman (Body CS)"/>
              </w:rPr>
              <w:t>Dependent variable (Time 2 Profile)</w:t>
            </w:r>
          </w:p>
        </w:tc>
        <w:tc>
          <w:tcPr>
            <w:tcW w:w="2395" w:type="dxa"/>
          </w:tcPr>
          <w:p w14:paraId="428B148A" w14:textId="77777777" w:rsidR="00C628A0" w:rsidRDefault="00C628A0" w:rsidP="00817098">
            <w:pPr>
              <w:rPr>
                <w:rFonts w:cs="Times New Roman (Body CS)"/>
              </w:rPr>
            </w:pPr>
            <w:r>
              <w:rPr>
                <w:rFonts w:cs="Times New Roman (Body CS)"/>
              </w:rPr>
              <w:t>Independent variables</w:t>
            </w:r>
          </w:p>
        </w:tc>
      </w:tr>
      <w:tr w:rsidR="00C628A0" w14:paraId="6ECD3F97" w14:textId="77777777" w:rsidTr="00817098">
        <w:tc>
          <w:tcPr>
            <w:tcW w:w="3145" w:type="dxa"/>
          </w:tcPr>
          <w:p w14:paraId="47641805" w14:textId="5D322EE5" w:rsidR="00C628A0" w:rsidRDefault="00C628A0" w:rsidP="00817098">
            <w:pPr>
              <w:rPr>
                <w:rFonts w:cs="Times New Roman (Body CS)"/>
              </w:rPr>
            </w:pPr>
            <w:r>
              <w:rPr>
                <w:rFonts w:cs="Times New Roman (Body CS)"/>
              </w:rPr>
              <w:t>Categorical</w:t>
            </w:r>
          </w:p>
        </w:tc>
        <w:tc>
          <w:tcPr>
            <w:tcW w:w="2465" w:type="dxa"/>
            <w:vMerge w:val="restart"/>
          </w:tcPr>
          <w:p w14:paraId="468C8590" w14:textId="4BD7EA8D" w:rsidR="00C628A0" w:rsidRDefault="00C628A0" w:rsidP="00817098">
            <w:pPr>
              <w:rPr>
                <w:rFonts w:cs="Times New Roman (Body CS)"/>
              </w:rPr>
            </w:pPr>
            <w:r>
              <w:rPr>
                <w:rFonts w:cs="Times New Roman (Body CS)"/>
              </w:rPr>
              <w:t>Gradient vs. non-gradient (categorical + noisy</w:t>
            </w:r>
            <w:r w:rsidR="000F30FA">
              <w:rPr>
                <w:rFonts w:cs="Times New Roman (Body CS)"/>
              </w:rPr>
              <w:t xml:space="preserve"> as</w:t>
            </w:r>
            <w:r>
              <w:rPr>
                <w:rFonts w:cs="Times New Roman (Body CS)"/>
              </w:rPr>
              <w:t xml:space="preserve"> reference)</w:t>
            </w:r>
          </w:p>
        </w:tc>
        <w:tc>
          <w:tcPr>
            <w:tcW w:w="2395" w:type="dxa"/>
            <w:vMerge w:val="restart"/>
          </w:tcPr>
          <w:p w14:paraId="17ECB44A" w14:textId="004CE754" w:rsidR="00C628A0" w:rsidRDefault="00C628A0" w:rsidP="00817098">
            <w:pPr>
              <w:rPr>
                <w:rFonts w:cs="Times New Roman (Body CS)"/>
              </w:rPr>
            </w:pPr>
            <w:r>
              <w:rPr>
                <w:rFonts w:cs="Times New Roman (Body CS)"/>
              </w:rPr>
              <w:t>Experimental condition + MLD-A + MLD-P</w:t>
            </w:r>
            <w:r w:rsidR="00E31D2F">
              <w:rPr>
                <w:rFonts w:cs="Times New Roman (Body CS)"/>
              </w:rPr>
              <w:t xml:space="preserve"> + discrimination pre-test</w:t>
            </w:r>
          </w:p>
        </w:tc>
      </w:tr>
      <w:tr w:rsidR="00C628A0" w14:paraId="09C38CA9" w14:textId="77777777" w:rsidTr="00817098">
        <w:tc>
          <w:tcPr>
            <w:tcW w:w="3145" w:type="dxa"/>
          </w:tcPr>
          <w:p w14:paraId="530D7359" w14:textId="693DF748" w:rsidR="00C628A0" w:rsidRDefault="00C628A0" w:rsidP="00817098">
            <w:pPr>
              <w:spacing w:line="480" w:lineRule="auto"/>
              <w:rPr>
                <w:rFonts w:cs="Times New Roman (Body CS)"/>
              </w:rPr>
            </w:pPr>
            <w:r>
              <w:rPr>
                <w:rFonts w:cs="Times New Roman (Body CS)"/>
              </w:rPr>
              <w:t>Noisy</w:t>
            </w:r>
          </w:p>
        </w:tc>
        <w:tc>
          <w:tcPr>
            <w:tcW w:w="2465" w:type="dxa"/>
            <w:vMerge/>
          </w:tcPr>
          <w:p w14:paraId="48CB1208" w14:textId="77777777" w:rsidR="00C628A0" w:rsidRDefault="00C628A0" w:rsidP="00817098">
            <w:pPr>
              <w:spacing w:line="480" w:lineRule="auto"/>
              <w:rPr>
                <w:rFonts w:cs="Times New Roman (Body CS)"/>
              </w:rPr>
            </w:pPr>
          </w:p>
        </w:tc>
        <w:tc>
          <w:tcPr>
            <w:tcW w:w="2395" w:type="dxa"/>
            <w:vMerge/>
          </w:tcPr>
          <w:p w14:paraId="317FAAAD" w14:textId="77777777" w:rsidR="00C628A0" w:rsidRDefault="00C628A0" w:rsidP="00817098">
            <w:pPr>
              <w:spacing w:line="480" w:lineRule="auto"/>
              <w:rPr>
                <w:rFonts w:cs="Times New Roman (Body CS)"/>
              </w:rPr>
            </w:pPr>
          </w:p>
        </w:tc>
      </w:tr>
      <w:tr w:rsidR="00C628A0" w14:paraId="148E99FD" w14:textId="77777777" w:rsidTr="00130B38">
        <w:trPr>
          <w:cantSplit/>
        </w:trPr>
        <w:tc>
          <w:tcPr>
            <w:tcW w:w="3145" w:type="dxa"/>
          </w:tcPr>
          <w:p w14:paraId="2DF7F2C2" w14:textId="09447B2C" w:rsidR="00C628A0" w:rsidRDefault="00C628A0" w:rsidP="00817098">
            <w:pPr>
              <w:spacing w:line="480" w:lineRule="auto"/>
              <w:rPr>
                <w:rFonts w:cs="Times New Roman (Body CS)"/>
              </w:rPr>
            </w:pPr>
            <w:r>
              <w:rPr>
                <w:rFonts w:cs="Times New Roman (Body CS)"/>
              </w:rPr>
              <w:t xml:space="preserve">Gradient </w:t>
            </w:r>
          </w:p>
        </w:tc>
        <w:tc>
          <w:tcPr>
            <w:tcW w:w="2465" w:type="dxa"/>
            <w:vMerge/>
          </w:tcPr>
          <w:p w14:paraId="61A501C8" w14:textId="77777777" w:rsidR="00C628A0" w:rsidRDefault="00C628A0" w:rsidP="00817098">
            <w:pPr>
              <w:spacing w:line="480" w:lineRule="auto"/>
              <w:rPr>
                <w:rFonts w:cs="Times New Roman (Body CS)"/>
              </w:rPr>
            </w:pPr>
          </w:p>
        </w:tc>
        <w:tc>
          <w:tcPr>
            <w:tcW w:w="2395" w:type="dxa"/>
            <w:vMerge/>
          </w:tcPr>
          <w:p w14:paraId="12424CF2" w14:textId="77777777" w:rsidR="00C628A0" w:rsidRDefault="00C628A0" w:rsidP="00817098">
            <w:pPr>
              <w:spacing w:line="480" w:lineRule="auto"/>
              <w:rPr>
                <w:rFonts w:cs="Times New Roman (Body CS)"/>
              </w:rPr>
            </w:pPr>
          </w:p>
        </w:tc>
      </w:tr>
    </w:tbl>
    <w:p w14:paraId="507D41F6" w14:textId="4F4FC25C" w:rsidR="00C628A0" w:rsidRDefault="000F30FA" w:rsidP="00817098">
      <w:pPr>
        <w:spacing w:before="240" w:line="480" w:lineRule="auto"/>
        <w:ind w:firstLine="720"/>
        <w:rPr>
          <w:rFonts w:cs="Times New Roman (Body CS)"/>
        </w:rPr>
      </w:pPr>
      <w:r>
        <w:rPr>
          <w:rFonts w:cs="Times New Roman (Body CS)"/>
        </w:rPr>
        <w:t>The</w:t>
      </w:r>
      <w:r w:rsidR="00C628A0">
        <w:rPr>
          <w:rFonts w:cs="Times New Roman (Body CS)"/>
        </w:rPr>
        <w:t xml:space="preserve"> odds ratio estimate of the binomial logistic regression analyses can be interpreted as follows: for each of the Time 1 starting profiles, the odds ratio indicates the likelihood of transitioning to the gradient response profile at Time 2, in comparison to non-gradient response profiles. For profiles starting at categorical or noisy profiles at Time 1, I predict that the odds ratio estimate of the regression intercept will be greater than 1, which would indicate that on average across all participants, the likelihood of transitioning to the gradient response profile at </w:t>
      </w:r>
      <w:r w:rsidR="00C628A0">
        <w:rPr>
          <w:rFonts w:cs="Times New Roman (Body CS)"/>
        </w:rPr>
        <w:lastRenderedPageBreak/>
        <w:t>Time 2 after training is higher than transitioning to a non-gradient response profile. Additionally, for starting at categorical or noisy profiles at Time 1, I predict a significant main effect of experimental condition, indicating that, while controlling for linguistic diversity</w:t>
      </w:r>
      <w:r w:rsidR="00E31D2F">
        <w:rPr>
          <w:rFonts w:cs="Times New Roman (Body CS)"/>
        </w:rPr>
        <w:t xml:space="preserve"> and baseline discrimination sensitivity at pre-test</w:t>
      </w:r>
      <w:r w:rsidR="00C628A0">
        <w:rPr>
          <w:rFonts w:cs="Times New Roman (Body CS)"/>
        </w:rPr>
        <w:t>, the High LD experimental condition will have a much higher odds ratio of transitioning to the gradient profile after training compared to the Low LD experimental condition. The regression model for starting at the gradient profile at Time 1 is added as an exploratory analysis.</w:t>
      </w:r>
    </w:p>
    <w:p w14:paraId="54287689" w14:textId="114D059C" w:rsidR="00C628A0" w:rsidRDefault="00C628A0" w:rsidP="00817098">
      <w:pPr>
        <w:spacing w:line="480" w:lineRule="auto"/>
        <w:rPr>
          <w:rFonts w:cs="Times New Roman (Body CS)"/>
        </w:rPr>
      </w:pPr>
      <w:r>
        <w:rPr>
          <w:rFonts w:cs="Times New Roman (Body CS)"/>
        </w:rPr>
        <w:tab/>
        <w:t xml:space="preserve">To determine the effect of the predictor variables on L2 discrimination, I will run mixed-effects multivariate linear regression with d-prime and reaction time from the discrimination pre- and post-tests as outcome measurements. </w:t>
      </w:r>
      <w:r w:rsidR="00817098">
        <w:rPr>
          <w:rFonts w:cs="Times New Roman (Body CS)"/>
        </w:rPr>
        <w:t xml:space="preserve">As independent variables, the model will include the interactions between time (pre/post) and each a) L1 and b) L2 profile memberships (both </w:t>
      </w:r>
      <w:r w:rsidR="00E31D2F">
        <w:rPr>
          <w:rFonts w:cs="Times New Roman (Body CS)"/>
        </w:rPr>
        <w:t xml:space="preserve">are </w:t>
      </w:r>
      <w:r w:rsidR="00817098">
        <w:rPr>
          <w:rFonts w:cs="Times New Roman (Body CS)"/>
        </w:rPr>
        <w:t xml:space="preserve">contrast coded with gradient profile as the reference level), and c) experimental condition (simple effects coded). The two MLD factors are added as control variables. The model also adds random effects, including a random intercept for Participant ID, to account for inherent differences between participants in discrimination ability, and a random intercept for stimulus pair, to account for inherent differences in difficulty between different pairs of stimuli. </w:t>
      </w:r>
      <w:r>
        <w:rPr>
          <w:rFonts w:cs="Times New Roman (Body CS)"/>
        </w:rPr>
        <w:t xml:space="preserve">Multivariate analysis enables the modeling of multiple dependent measures </w:t>
      </w:r>
      <w:r w:rsidR="00817098">
        <w:rPr>
          <w:rFonts w:cs="Times New Roman (Body CS)"/>
        </w:rPr>
        <w:t>in a single parsimonious model as</w:t>
      </w:r>
      <w:r>
        <w:rPr>
          <w:rFonts w:cs="Times New Roman (Body CS)"/>
        </w:rPr>
        <w:t xml:space="preserve"> opposed to two univariate models for d-prime and RT separately</w:t>
      </w:r>
      <w:r w:rsidR="00817098">
        <w:rPr>
          <w:rFonts w:cs="Times New Roman (Body CS)"/>
        </w:rPr>
        <w:t>. Multivariate analysis</w:t>
      </w:r>
      <w:r>
        <w:rPr>
          <w:rFonts w:cs="Times New Roman (Body CS)"/>
        </w:rPr>
        <w:t xml:space="preserve"> accounts for </w:t>
      </w:r>
      <w:r w:rsidR="00817098">
        <w:rPr>
          <w:rFonts w:cs="Times New Roman (Body CS)"/>
        </w:rPr>
        <w:t xml:space="preserve">potential </w:t>
      </w:r>
      <w:r>
        <w:rPr>
          <w:rFonts w:cs="Times New Roman (Body CS)"/>
        </w:rPr>
        <w:t>covar</w:t>
      </w:r>
      <w:r w:rsidR="00817098">
        <w:rPr>
          <w:rFonts w:cs="Times New Roman (Body CS)"/>
        </w:rPr>
        <w:t xml:space="preserve">ying between dependent variables </w:t>
      </w:r>
      <w:r>
        <w:rPr>
          <w:rFonts w:cs="Times New Roman (Body CS)"/>
        </w:rPr>
        <w:t xml:space="preserve">and better controls for Type I error rates </w:t>
      </w:r>
      <w:r>
        <w:rPr>
          <w:rFonts w:cs="Times New Roman (Body CS)"/>
        </w:rPr>
        <w:fldChar w:fldCharType="begin"/>
      </w:r>
      <w:r w:rsidR="000C7398">
        <w:rPr>
          <w:rFonts w:cs="Times New Roman (Body CS)"/>
        </w:rPr>
        <w:instrText xml:space="preserve"> ADDIN ZOTERO_ITEM CSL_CITATION {"citationID":"WZPPErG7","properties":{"formattedCitation":"(B. Hui, 2018)","plainCitation":"(B. Hui, 2018)","noteIndex":0},"citationItems":[{"id":11530,"uris":["http://zotero.org/users/6534732/items/IIKJCM8H"],"itemData":{"id":11530,"type":"article-journal","abstract":"In this paper, I introduce the use of an extension of the popular linear mixed-effects models: multivariate mixed models which can handle multiple outcome variables. This technique is especially useful for applied linguists and second language researchers who use processing time data (e.g., accuracy and reaction times) obtained from timed decision tasks, text-based eye tracking, and self-paced reading. It can address the long-standing issue of multiple comparisons as a result of having multiple outcomes (e.g., first fixation durations and total reading times in text-based eye tracking, and time spent in different regions in self-paced reading). This technique also provides exciting opportunities for researchers to ask new questions that could not be addressed in a straightforward manner with traditional statistics. With this technique, researchers are able to investigate differential effects of a predictor on different outcomes. Through a demonstration in R using published, open eye-tracking data, I contextualize my discussion of the technique, offering also practical, step-by-step, and annotated guidelines for interested researchers.","container-title":"Journal of Research Design and Statistics in Linguistics and Communication Science","DOI":"10.1558/jrds.39117","ISSN":"2052-4188","issue":"1-2","language":"en","page":"189-207","source":"journal.equinoxpub.com","title":"Analyzing Processing Time Data in Applied Linguistics and Second Language Research: A Multivariate Mixed-effects Approach","title-short":"Analyzing Processing Time Data in Applied Linguistics and Second Language Research","volume":"5","author":[{"family":"Hui","given":"Bronson"}],"issued":{"date-parts":[["2018"]]},"citation-key":"hui2018Analyzing"}}],"schema":"https://github.com/citation-style-language/schema/raw/master/csl-citation.json"} </w:instrText>
      </w:r>
      <w:r>
        <w:rPr>
          <w:rFonts w:cs="Times New Roman (Body CS)"/>
        </w:rPr>
        <w:fldChar w:fldCharType="separate"/>
      </w:r>
      <w:r w:rsidR="000C7398">
        <w:rPr>
          <w:rFonts w:cs="Times New Roman (Body CS)"/>
          <w:noProof/>
        </w:rPr>
        <w:t>(B. Hui, 2018)</w:t>
      </w:r>
      <w:r>
        <w:rPr>
          <w:rFonts w:cs="Times New Roman (Body CS)"/>
        </w:rPr>
        <w:fldChar w:fldCharType="end"/>
      </w:r>
      <w:r w:rsidR="00817098">
        <w:rPr>
          <w:rFonts w:cs="Times New Roman (Body CS)"/>
        </w:rPr>
        <w:t>, which makes it an appropriate model given that d-prime and RT are likely to covary within subject. The multivariate regression models will be run separately for the L1 English and L1 Japanese participant groups.</w:t>
      </w:r>
    </w:p>
    <w:p w14:paraId="02D9A7E9" w14:textId="29806D11" w:rsidR="00817098" w:rsidRDefault="00817098" w:rsidP="00817098">
      <w:pPr>
        <w:spacing w:line="480" w:lineRule="auto"/>
        <w:rPr>
          <w:rFonts w:cs="Times New Roman (Body CS)"/>
        </w:rPr>
      </w:pPr>
      <w:r>
        <w:rPr>
          <w:rFonts w:cs="Times New Roman (Body CS)"/>
        </w:rPr>
        <w:lastRenderedPageBreak/>
        <w:tab/>
        <w:t xml:space="preserve">The proposed regression model is: [d-prime, RT] ~ time*experimental-condition + time*L1-profile + time*L2-profile + MLD-A +  MLD-P + (1|Participant ID) + (1|Stimulus Pair), where the first term is the matrix of dependent variable responses, and the </w:t>
      </w:r>
      <w:r w:rsidR="000F30FA">
        <w:rPr>
          <w:rFonts w:cs="Times New Roman (Body CS)"/>
        </w:rPr>
        <w:t>final</w:t>
      </w:r>
      <w:r>
        <w:rPr>
          <w:rFonts w:cs="Times New Roman (Body CS)"/>
        </w:rPr>
        <w:t xml:space="preserve"> two terms are the random intercepts. The interaction terms between time and the other predictor variables are the primary estimates of interest in this confirmatory analysis for the hypothesis that post-training categorization gradiency in either L1 or L2 predicts increased discrimination ability, which would be indicated by higher d-prime scores and likely faster RTs. The time variable is interesting as a main effect by itself to assess overall mean differences between pre-test and post-test outcomes averaged across participants, but it is especially pertinent in its interactions with experimental condition and L1/L2 profile memberships. Experimental condition and L1/L2 profile memberships as main effects are not especially relevant for the research question as these would be averaged across time points, but the interaction effects allow for the distinction of means between experimental groups and categorization profiles specifically at the time of post-test. In this way, I predict to see significant interaction terms in indicating increased d-prime scores and decreased RTs at Time 2 for the High LD experimental group compared to the Low LD experimental group, when controlling for categorization profile and linguistic diversity. I also predict the same at Time 2 for gradient profiles compared to categorical and noisy profiles, when controlling for experimental group and linguistic diversity. I do not have a specific prediction as to whether L1 and/or L2 categorization profile at Time 2 is predictive of improved discrimination, so the comparison between these is exploratory.</w:t>
      </w:r>
    </w:p>
    <w:p w14:paraId="523BEA52" w14:textId="51B01F29" w:rsidR="001F6707" w:rsidRPr="009906C1" w:rsidRDefault="006D3EA6" w:rsidP="002129C1">
      <w:pPr>
        <w:pStyle w:val="Heading2"/>
      </w:pPr>
      <w:r w:rsidRPr="001F6707">
        <w:t>Experiment 3</w:t>
      </w:r>
    </w:p>
    <w:p w14:paraId="55C5F1BE" w14:textId="48D1D5B8" w:rsidR="009816D6" w:rsidRPr="009816D6" w:rsidRDefault="001F6707" w:rsidP="00DD20BE">
      <w:pPr>
        <w:spacing w:line="480" w:lineRule="auto"/>
        <w:ind w:firstLine="720"/>
        <w:rPr>
          <w:rFonts w:cs="Times New Roman (Body CS)"/>
        </w:rPr>
      </w:pPr>
      <w:r>
        <w:rPr>
          <w:rFonts w:cs="Times New Roman (Body CS)"/>
        </w:rPr>
        <w:t xml:space="preserve">Experiment 3 will be conducted to fulfill Specific Aim 3, </w:t>
      </w:r>
      <w:r w:rsidR="009906C1">
        <w:rPr>
          <w:rFonts w:cs="Times New Roman (Body CS)"/>
        </w:rPr>
        <w:t>which</w:t>
      </w:r>
      <w:r w:rsidR="009906C1" w:rsidRPr="00A02503">
        <w:rPr>
          <w:rFonts w:cs="Times New Roman (Body CS)"/>
        </w:rPr>
        <w:t xml:space="preserve"> is to investigate the effects of </w:t>
      </w:r>
      <w:r w:rsidR="009906C1" w:rsidRPr="009906C1">
        <w:rPr>
          <w:rFonts w:cs="Times New Roman (Body CS)"/>
        </w:rPr>
        <w:t>long-te</w:t>
      </w:r>
      <w:r w:rsidR="00067EF3">
        <w:rPr>
          <w:rFonts w:cs="Times New Roman (Body CS)"/>
        </w:rPr>
        <w:t xml:space="preserve">rm, specific </w:t>
      </w:r>
      <w:r w:rsidR="009906C1" w:rsidRPr="009906C1">
        <w:rPr>
          <w:rFonts w:cs="Times New Roman (Body CS)"/>
        </w:rPr>
        <w:t>exposure to linguistic diversity</w:t>
      </w:r>
      <w:r w:rsidR="009906C1" w:rsidRPr="00A02503">
        <w:rPr>
          <w:rFonts w:cs="Times New Roman (Body CS)"/>
        </w:rPr>
        <w:t xml:space="preserve"> through </w:t>
      </w:r>
      <w:r w:rsidR="009906C1" w:rsidRPr="00160FEE">
        <w:rPr>
          <w:rFonts w:cs="Times New Roman (Body CS)"/>
        </w:rPr>
        <w:t>perceptual training</w:t>
      </w:r>
      <w:r w:rsidR="009906C1" w:rsidRPr="00A02503">
        <w:rPr>
          <w:rFonts w:cs="Times New Roman (Body CS)"/>
        </w:rPr>
        <w:t>,</w:t>
      </w:r>
      <w:r w:rsidR="009906C1" w:rsidRPr="00A02503">
        <w:rPr>
          <w:rFonts w:cs="Times New Roman (Body CS)"/>
          <w:i/>
          <w:iCs/>
        </w:rPr>
        <w:t xml:space="preserve"> </w:t>
      </w:r>
      <w:r w:rsidR="009906C1" w:rsidRPr="00DD20BE">
        <w:rPr>
          <w:rFonts w:cs="Times New Roman (Body CS)"/>
        </w:rPr>
        <w:t xml:space="preserve">in </w:t>
      </w:r>
      <w:r w:rsidR="009906C1" w:rsidRPr="00DD20BE">
        <w:rPr>
          <w:rFonts w:cs="Times New Roman (Body CS)"/>
        </w:rPr>
        <w:lastRenderedPageBreak/>
        <w:t>conjunction with foreign language classroom instruction</w:t>
      </w:r>
      <w:r w:rsidR="009906C1" w:rsidRPr="00A02503">
        <w:rPr>
          <w:rFonts w:cs="Times New Roman (Body CS)"/>
          <w:i/>
          <w:iCs/>
        </w:rPr>
        <w:t>,</w:t>
      </w:r>
      <w:r w:rsidR="009906C1" w:rsidRPr="00A02503">
        <w:rPr>
          <w:rFonts w:cs="Times New Roman (Body CS)"/>
        </w:rPr>
        <w:t xml:space="preserve"> on </w:t>
      </w:r>
      <w:r w:rsidR="009906C1">
        <w:rPr>
          <w:rFonts w:cs="Times New Roman (Body CS)"/>
        </w:rPr>
        <w:t xml:space="preserve">(1) </w:t>
      </w:r>
      <w:r w:rsidR="009906C1" w:rsidRPr="009906C1">
        <w:rPr>
          <w:rFonts w:cs="Times New Roman (Body CS)"/>
        </w:rPr>
        <w:t>gradient categorization</w:t>
      </w:r>
      <w:r w:rsidR="009906C1">
        <w:rPr>
          <w:rFonts w:cs="Times New Roman (Body CS)"/>
        </w:rPr>
        <w:t xml:space="preserve"> of L1 and L2 speech</w:t>
      </w:r>
      <w:r w:rsidR="00ED1F3A">
        <w:rPr>
          <w:rFonts w:cs="Times New Roman (Body CS)"/>
        </w:rPr>
        <w:t>, (2) L2 phoneme discrimination,</w:t>
      </w:r>
      <w:r w:rsidR="009906C1">
        <w:rPr>
          <w:rFonts w:cs="Times New Roman (Body CS)"/>
        </w:rPr>
        <w:t xml:space="preserve"> and (</w:t>
      </w:r>
      <w:r w:rsidR="00ED1F3A">
        <w:rPr>
          <w:rFonts w:cs="Times New Roman (Body CS)"/>
        </w:rPr>
        <w:t>3</w:t>
      </w:r>
      <w:r w:rsidR="009906C1">
        <w:rPr>
          <w:rFonts w:cs="Times New Roman (Body CS)"/>
        </w:rPr>
        <w:t xml:space="preserve">) </w:t>
      </w:r>
      <w:r w:rsidR="00880DF2">
        <w:rPr>
          <w:rFonts w:cs="Times New Roman (Body CS)"/>
        </w:rPr>
        <w:t>L2 speech perception and listening.</w:t>
      </w:r>
    </w:p>
    <w:p w14:paraId="278C6B73" w14:textId="13A2853C" w:rsidR="006D3EA6" w:rsidRDefault="006D3EA6" w:rsidP="002129C1">
      <w:pPr>
        <w:pStyle w:val="Heading3"/>
      </w:pPr>
      <w:r>
        <w:t>Participants</w:t>
      </w:r>
    </w:p>
    <w:p w14:paraId="08047998" w14:textId="2B4FC178" w:rsidR="0021245E" w:rsidRDefault="0021245E" w:rsidP="00D85BD1">
      <w:pPr>
        <w:spacing w:line="480" w:lineRule="auto"/>
        <w:ind w:firstLine="720"/>
        <w:rPr>
          <w:rFonts w:cs="Times New Roman (Body CS)"/>
        </w:rPr>
      </w:pPr>
      <w:r>
        <w:rPr>
          <w:rFonts w:cs="Times New Roman (Body CS)"/>
        </w:rPr>
        <w:t xml:space="preserve">Given that the aim of the experiment is to </w:t>
      </w:r>
      <w:r w:rsidR="00411137">
        <w:rPr>
          <w:rFonts w:cs="Times New Roman (Body CS)"/>
        </w:rPr>
        <w:t>investigate the effects of long-term perceptual training with linguistic diversity in conjunction as a supplement to foreign language classroom instruction, the sample of participants will be recruited from language classroom populations. This highlights another goal of Experiment 3, which is to test the perceptual training regime in a more ecologically valid environment. Prioritizing ecological validity often comes at the expense of internal validity; as such, controlling for confounding factors such as participants’ linguistic backgrounds is less of a priority</w:t>
      </w:r>
      <w:r w:rsidR="00213AFC">
        <w:rPr>
          <w:rFonts w:cs="Times New Roman (Body CS)"/>
        </w:rPr>
        <w:t xml:space="preserve"> compared to</w:t>
      </w:r>
      <w:r w:rsidR="00411137">
        <w:rPr>
          <w:rFonts w:cs="Times New Roman (Body CS)"/>
        </w:rPr>
        <w:t xml:space="preserve"> Experiment 2.</w:t>
      </w:r>
    </w:p>
    <w:p w14:paraId="22C12953" w14:textId="5ECD34F5" w:rsidR="00872849" w:rsidRDefault="00411137" w:rsidP="00D85BD1">
      <w:pPr>
        <w:spacing w:line="480" w:lineRule="auto"/>
        <w:ind w:firstLine="720"/>
        <w:rPr>
          <w:rFonts w:cs="Times New Roman (Body CS)"/>
        </w:rPr>
      </w:pPr>
      <w:r>
        <w:rPr>
          <w:rFonts w:cs="Times New Roman (Body CS)"/>
        </w:rPr>
        <w:t xml:space="preserve">The participants recruited for Experiment 3 will be young adults aged 18-40 with self-reported normal hearing and no history </w:t>
      </w:r>
      <w:r w:rsidR="00834607">
        <w:rPr>
          <w:rFonts w:cs="Times New Roman (Body CS)"/>
        </w:rPr>
        <w:t xml:space="preserve">of </w:t>
      </w:r>
      <w:r>
        <w:rPr>
          <w:rFonts w:cs="Times New Roman (Body CS)"/>
        </w:rPr>
        <w:t>learning</w:t>
      </w:r>
      <w:r w:rsidR="00872849">
        <w:rPr>
          <w:rFonts w:cs="Times New Roman (Body CS)"/>
        </w:rPr>
        <w:t xml:space="preserve"> disability, memory impairment,</w:t>
      </w:r>
      <w:r>
        <w:rPr>
          <w:rFonts w:cs="Times New Roman (Body CS)"/>
        </w:rPr>
        <w:t xml:space="preserve"> or </w:t>
      </w:r>
      <w:r w:rsidR="00872849">
        <w:rPr>
          <w:rFonts w:cs="Times New Roman (Body CS)"/>
        </w:rPr>
        <w:t xml:space="preserve">auditory processing </w:t>
      </w:r>
      <w:r>
        <w:rPr>
          <w:rFonts w:cs="Times New Roman (Body CS)"/>
        </w:rPr>
        <w:t xml:space="preserve">disorder. The </w:t>
      </w:r>
      <w:r w:rsidR="00872849">
        <w:rPr>
          <w:rFonts w:cs="Times New Roman (Body CS)"/>
        </w:rPr>
        <w:t xml:space="preserve">target population is </w:t>
      </w:r>
      <w:r>
        <w:rPr>
          <w:rFonts w:cs="Times New Roman (Body CS)"/>
        </w:rPr>
        <w:t xml:space="preserve">students </w:t>
      </w:r>
      <w:r w:rsidR="009906C1">
        <w:rPr>
          <w:rFonts w:cs="Times New Roman (Body CS)"/>
        </w:rPr>
        <w:t xml:space="preserve">enrolled in </w:t>
      </w:r>
      <w:r>
        <w:rPr>
          <w:rFonts w:cs="Times New Roman (Body CS)"/>
        </w:rPr>
        <w:t xml:space="preserve">adult-level Japanese as a </w:t>
      </w:r>
      <w:proofErr w:type="gramStart"/>
      <w:r>
        <w:rPr>
          <w:rFonts w:cs="Times New Roman (Body CS)"/>
        </w:rPr>
        <w:t>foreign language (JFL) classes</w:t>
      </w:r>
      <w:proofErr w:type="gramEnd"/>
      <w:r>
        <w:rPr>
          <w:rFonts w:cs="Times New Roman (Body CS)"/>
        </w:rPr>
        <w:t xml:space="preserve"> in the United States</w:t>
      </w:r>
      <w:r w:rsidR="00880DF2">
        <w:rPr>
          <w:rFonts w:cs="Times New Roman (Body CS)"/>
        </w:rPr>
        <w:t xml:space="preserve">. </w:t>
      </w:r>
      <w:r>
        <w:rPr>
          <w:rFonts w:cs="Times New Roman (Body CS)"/>
        </w:rPr>
        <w:t xml:space="preserve">The only language background criteria for recruitment will be as in Experiment 1 (see Section </w:t>
      </w:r>
      <w:r>
        <w:rPr>
          <w:rFonts w:cs="Times New Roman (Body CS)"/>
        </w:rPr>
        <w:fldChar w:fldCharType="begin"/>
      </w:r>
      <w:r>
        <w:rPr>
          <w:rFonts w:cs="Times New Roman (Body CS)"/>
        </w:rPr>
        <w:instrText xml:space="preserve"> REF _Ref170145168 \n \h </w:instrText>
      </w:r>
      <w:r w:rsidR="00D85BD1">
        <w:rPr>
          <w:rFonts w:cs="Times New Roman (Body CS)"/>
        </w:rPr>
        <w:instrText xml:space="preserve"> \* MERGEFORMAT </w:instrText>
      </w:r>
      <w:r>
        <w:rPr>
          <w:rFonts w:cs="Times New Roman (Body CS)"/>
        </w:rPr>
      </w:r>
      <w:r>
        <w:rPr>
          <w:rFonts w:cs="Times New Roman (Body CS)"/>
        </w:rPr>
        <w:fldChar w:fldCharType="separate"/>
      </w:r>
      <w:r w:rsidR="001D5FF8">
        <w:rPr>
          <w:rFonts w:cs="Times New Roman (Body CS)"/>
        </w:rPr>
        <w:t>3.1.1</w:t>
      </w:r>
      <w:r>
        <w:rPr>
          <w:rFonts w:cs="Times New Roman (Body CS)"/>
        </w:rPr>
        <w:fldChar w:fldCharType="end"/>
      </w:r>
      <w:r>
        <w:rPr>
          <w:rFonts w:cs="Times New Roman (Body CS)"/>
        </w:rPr>
        <w:t>): P</w:t>
      </w:r>
      <w:r w:rsidRPr="00411137">
        <w:rPr>
          <w:rFonts w:cs="Times New Roman (Body CS)"/>
        </w:rPr>
        <w:t xml:space="preserve">articipants must have sufficient proficiency in </w:t>
      </w:r>
      <w:r w:rsidR="00880DF2">
        <w:rPr>
          <w:rFonts w:cs="Times New Roman (Body CS)"/>
        </w:rPr>
        <w:t>English</w:t>
      </w:r>
      <w:r w:rsidRPr="00411137">
        <w:rPr>
          <w:rFonts w:cs="Times New Roman (Body CS)"/>
        </w:rPr>
        <w:t xml:space="preserve"> to read </w:t>
      </w:r>
      <w:r w:rsidR="00834607">
        <w:rPr>
          <w:rFonts w:cs="Times New Roman (Body CS)"/>
        </w:rPr>
        <w:t xml:space="preserve">and understand </w:t>
      </w:r>
      <w:r w:rsidRPr="00411137">
        <w:rPr>
          <w:rFonts w:cs="Times New Roman (Body CS)"/>
        </w:rPr>
        <w:t xml:space="preserve">task instructions and respond accordingly. </w:t>
      </w:r>
      <w:r w:rsidR="00872849">
        <w:rPr>
          <w:rFonts w:cs="Times New Roman (Body CS)"/>
        </w:rPr>
        <w:t>I aim to recruit a total of 120 participants</w:t>
      </w:r>
      <w:r w:rsidR="00880DF2">
        <w:rPr>
          <w:rFonts w:cs="Times New Roman (Body CS)"/>
        </w:rPr>
        <w:t>, which allows for 40</w:t>
      </w:r>
      <w:r w:rsidR="00872849">
        <w:rPr>
          <w:rFonts w:cs="Times New Roman (Body CS)"/>
        </w:rPr>
        <w:t xml:space="preserve"> participants for each low/high linguistic diversity experimental conditions during training and a control group (See Section </w:t>
      </w:r>
      <w:r w:rsidR="00872849">
        <w:rPr>
          <w:rFonts w:cs="Times New Roman (Body CS)"/>
        </w:rPr>
        <w:fldChar w:fldCharType="begin"/>
      </w:r>
      <w:r w:rsidR="00872849">
        <w:rPr>
          <w:rFonts w:cs="Times New Roman (Body CS)"/>
        </w:rPr>
        <w:instrText xml:space="preserve"> REF _Ref173419663 \n \h </w:instrText>
      </w:r>
      <w:r w:rsidR="00872849">
        <w:rPr>
          <w:rFonts w:cs="Times New Roman (Body CS)"/>
        </w:rPr>
      </w:r>
      <w:r w:rsidR="00872849">
        <w:rPr>
          <w:rFonts w:cs="Times New Roman (Body CS)"/>
        </w:rPr>
        <w:fldChar w:fldCharType="separate"/>
      </w:r>
      <w:r w:rsidR="001D5FF8">
        <w:rPr>
          <w:rFonts w:cs="Times New Roman (Body CS)"/>
        </w:rPr>
        <w:t>3.3.3.4</w:t>
      </w:r>
      <w:r w:rsidR="00872849">
        <w:rPr>
          <w:rFonts w:cs="Times New Roman (Body CS)"/>
        </w:rPr>
        <w:fldChar w:fldCharType="end"/>
      </w:r>
      <w:r w:rsidR="00872849">
        <w:rPr>
          <w:rFonts w:cs="Times New Roman (Body CS)"/>
        </w:rPr>
        <w:t>).</w:t>
      </w:r>
    </w:p>
    <w:p w14:paraId="615759E1" w14:textId="04D68EFB" w:rsidR="00411137" w:rsidRPr="009906C1" w:rsidRDefault="00872849" w:rsidP="006F17CA">
      <w:pPr>
        <w:spacing w:line="480" w:lineRule="auto"/>
        <w:ind w:firstLine="720"/>
        <w:rPr>
          <w:rFonts w:cs="Times New Roman (Body CS)"/>
        </w:rPr>
      </w:pPr>
      <w:r>
        <w:rPr>
          <w:rFonts w:cs="Times New Roman (Body CS)"/>
        </w:rPr>
        <w:t>Participants will be recruited both in-person and remotely. JFL participants in the United States will be recruited through classroom visits at Carnegie Mellon University</w:t>
      </w:r>
      <w:r w:rsidR="00880DF2">
        <w:rPr>
          <w:rFonts w:cs="Times New Roman (Body CS)"/>
        </w:rPr>
        <w:t xml:space="preserve"> and the University of Pittsburgh</w:t>
      </w:r>
      <w:r>
        <w:rPr>
          <w:rFonts w:cs="Times New Roman (Body CS)"/>
        </w:rPr>
        <w:t xml:space="preserve"> and emails distributed to students via instructors. As necessary, additional JFL students will be recruited at other universities in the United States through emails distributed to students via instructors. As necessary, additional JFL students will be recruited </w:t>
      </w:r>
      <w:r>
        <w:rPr>
          <w:rFonts w:cs="Times New Roman (Body CS)"/>
        </w:rPr>
        <w:lastRenderedPageBreak/>
        <w:t>online through the participant recruitment website Prolific</w:t>
      </w:r>
      <w:r w:rsidR="000F30FA">
        <w:rPr>
          <w:rFonts w:cs="Times New Roman (Body CS)"/>
        </w:rPr>
        <w:t xml:space="preserve"> and adding screening questions to confirm current enrollment in a JFL course</w:t>
      </w:r>
      <w:r w:rsidR="00880DF2">
        <w:rPr>
          <w:rFonts w:cs="Times New Roman (Body CS)"/>
        </w:rPr>
        <w:t xml:space="preserve">. </w:t>
      </w:r>
      <w:r w:rsidR="006F17CA">
        <w:rPr>
          <w:rFonts w:cs="Times New Roman (Body CS)"/>
        </w:rPr>
        <w:t xml:space="preserve">All participants will perform the experiment entirely online through the experiment builder and data collection platform Gorilla.sc </w:t>
      </w:r>
      <w:r w:rsidR="006F17CA">
        <w:rPr>
          <w:rFonts w:cs="Times New Roman (Body CS)"/>
        </w:rPr>
        <w:fldChar w:fldCharType="begin"/>
      </w:r>
      <w:r w:rsidR="00213AC1">
        <w:rPr>
          <w:rFonts w:cs="Times New Roman (Body CS)"/>
        </w:rPr>
        <w:instrText xml:space="preserve"> ADDIN ZOTERO_ITEM CSL_CITATION {"citationID":"OjQJETF4","properties":{"formattedCitation":"(Anwyl-Irvine et al., 2020)","plainCitation":"(Anwyl-Irvine et al., 2020)","noteIndex":0},"citationItems":[{"id":796,"uris":["http://zotero.org/users/6534732/items/X6INT5NH"],"itemData":{"id":796,"type":"article-journal","abstract":"Behavioral researchers are increasingly conducting their studies online, to gain access to large and diverse samples that would be difficult to get in a laboratory environment. However, there are technical access barriers to building experiments online, and web browsers can present problems for consistent timing—an important issue with reaction-time-sensitive measures. For example, to ensure accuracy and test–retest reliability in presentation and response recording, experimenters need a working knowledge of programming languages such as JavaScript. We review some of the previous and current tools for online behavioral research, as well as how well they address the issues of usability and timing. We then present the Gorilla Experiment Builder (gorilla.sc), a fully tooled experiment authoring and deployment platform, designed to resolve many timing issues and make reliable online experimentation open and accessible to a wider range of technical abilities. To demonstrate the platform’s aptitude for accessible, reliable, and scalable research, we administered a task with a range of participant groups (primary school children and adults), settings (without supervision, at home, and under supervision, in both schools and public engagement events), equipment (participant’s own computer, computer supplied by the researcher), and connection types (personal internet connection, mobile phone 3G/4G). We used a simplified flanker task taken from the attentional network task (Rueda, Posner, &amp; Rothbart, 2004). We replicated the “conflict network” effect in all these populations, demonstrating the platform’s capability to run reaction-time-sensitive experiments. Unresolved limitations of running experiments online are then discussed, along with potential solutions and some future features of the platform.","container-title":"Behavior Research Methods","DOI":"10.3758/s13428-019-01237-x","ISSN":"1554-3528","issue":"1","journalAbbreviation":"Behav Res","language":"en","page":"388-407","source":"Springer Link","title":"Gorilla in our midst: An online behavioral experiment builder","title-short":"Gorilla in our midst","volume":"52","author":[{"family":"Anwyl-Irvine","given":"Alexander L."},{"family":"Massonnié","given":"Jessica"},{"family":"Flitton","given":"Adam"},{"family":"Kirkham","given":"Natasha"},{"family":"Evershed","given":"Jo K."}],"issued":{"date-parts":[["2020",2,1]]},"citation-key":"anwyl-irvineGorillaOurMidst2020"}}],"schema":"https://github.com/citation-style-language/schema/raw/master/csl-citation.json"} </w:instrText>
      </w:r>
      <w:r w:rsidR="006F17CA">
        <w:rPr>
          <w:rFonts w:cs="Times New Roman (Body CS)"/>
        </w:rPr>
        <w:fldChar w:fldCharType="separate"/>
      </w:r>
      <w:r w:rsidR="00B06039">
        <w:rPr>
          <w:rFonts w:cs="Times New Roman (Body CS)"/>
          <w:noProof/>
        </w:rPr>
        <w:t>(Anwyl-Irvine et al., 2020)</w:t>
      </w:r>
      <w:r w:rsidR="006F17CA">
        <w:rPr>
          <w:rFonts w:cs="Times New Roman (Body CS)"/>
        </w:rPr>
        <w:fldChar w:fldCharType="end"/>
      </w:r>
      <w:r w:rsidR="006F17CA">
        <w:rPr>
          <w:rFonts w:cs="Times New Roman (Body CS)"/>
        </w:rPr>
        <w:t>. Participants will be monetarily compensated for their time.</w:t>
      </w:r>
    </w:p>
    <w:p w14:paraId="3BC0962C" w14:textId="11B6F6C2" w:rsidR="002129C1" w:rsidRDefault="002129C1" w:rsidP="002129C1">
      <w:pPr>
        <w:pStyle w:val="Heading3"/>
      </w:pPr>
      <w:r>
        <w:t>Speech stimuli</w:t>
      </w:r>
    </w:p>
    <w:p w14:paraId="6AF65D65" w14:textId="1469191D" w:rsidR="003176FC" w:rsidRDefault="003176FC" w:rsidP="00BA7D75">
      <w:pPr>
        <w:spacing w:line="480" w:lineRule="auto"/>
        <w:ind w:firstLine="720"/>
      </w:pPr>
      <w:r>
        <w:t xml:space="preserve">The VAS and discrimination task stimuli will be exactly as in Experiment 2 (see Section </w:t>
      </w:r>
      <w:r w:rsidR="00726058">
        <w:fldChar w:fldCharType="begin"/>
      </w:r>
      <w:r w:rsidR="00726058">
        <w:instrText xml:space="preserve"> REF _Ref169704122 \r \h </w:instrText>
      </w:r>
      <w:r w:rsidR="00BA7D75">
        <w:instrText xml:space="preserve"> \* MERGEFORMAT </w:instrText>
      </w:r>
      <w:r w:rsidR="00726058">
        <w:fldChar w:fldCharType="separate"/>
      </w:r>
      <w:r w:rsidR="001D5FF8">
        <w:t>3.2.2</w:t>
      </w:r>
      <w:r w:rsidR="00726058">
        <w:fldChar w:fldCharType="end"/>
      </w:r>
      <w:r>
        <w:t>).</w:t>
      </w:r>
    </w:p>
    <w:p w14:paraId="079BCF17" w14:textId="04487CFB" w:rsidR="00BC6684" w:rsidRDefault="00880DF2" w:rsidP="00BA7D75">
      <w:pPr>
        <w:pStyle w:val="Heading4"/>
      </w:pPr>
      <w:r>
        <w:t>Multiple-choice p</w:t>
      </w:r>
      <w:r w:rsidR="00BC6684">
        <w:t>artial dictation</w:t>
      </w:r>
      <w:r>
        <w:t xml:space="preserve"> (MCPD)</w:t>
      </w:r>
      <w:r w:rsidR="00BC6684">
        <w:t xml:space="preserve"> listening assessment stimuli</w:t>
      </w:r>
    </w:p>
    <w:p w14:paraId="22F0DC66" w14:textId="22E881ED" w:rsidR="00BA7D75" w:rsidRDefault="00880DF2" w:rsidP="00BA7D75">
      <w:pPr>
        <w:spacing w:line="480" w:lineRule="auto"/>
        <w:ind w:firstLine="720"/>
        <w:rPr>
          <w:rFonts w:cs="Times New Roman (Body CS)"/>
        </w:rPr>
      </w:pPr>
      <w:r>
        <w:rPr>
          <w:rFonts w:cs="Times New Roman (Body CS)"/>
        </w:rPr>
        <w:t xml:space="preserve">L2 speech perception and listening </w:t>
      </w:r>
      <w:r w:rsidR="00BC6684">
        <w:rPr>
          <w:rFonts w:cs="Times New Roman (Body CS)"/>
        </w:rPr>
        <w:t>will be measured with a multiple-choice partial dictation</w:t>
      </w:r>
      <w:r>
        <w:rPr>
          <w:rFonts w:cs="Times New Roman (Body CS)"/>
        </w:rPr>
        <w:t xml:space="preserve"> (MCPD)</w:t>
      </w:r>
      <w:r w:rsidR="00BC6684">
        <w:rPr>
          <w:rFonts w:cs="Times New Roman (Body CS)"/>
        </w:rPr>
        <w:t xml:space="preserve"> listening </w:t>
      </w:r>
      <w:r>
        <w:rPr>
          <w:rFonts w:cs="Times New Roman (Body CS)"/>
        </w:rPr>
        <w:t>assessment.</w:t>
      </w:r>
      <w:r w:rsidR="00BC6684">
        <w:rPr>
          <w:rFonts w:cs="Times New Roman (Body CS)"/>
        </w:rPr>
        <w:t xml:space="preserve"> </w:t>
      </w:r>
      <w:r>
        <w:rPr>
          <w:rFonts w:cs="Times New Roman (Body CS)"/>
        </w:rPr>
        <w:t>In partial dictation</w:t>
      </w:r>
      <w:r w:rsidR="00BA7D75">
        <w:rPr>
          <w:rFonts w:cs="Times New Roman (Body CS)"/>
        </w:rPr>
        <w:t xml:space="preserve">, participants are presented with an audio recording of speech and its transcribed text with a crucial content word omitted from the text, and the participant must use the speech input </w:t>
      </w:r>
      <w:r>
        <w:rPr>
          <w:rFonts w:cs="Times New Roman (Body CS)"/>
        </w:rPr>
        <w:t xml:space="preserve">to </w:t>
      </w:r>
      <w:r w:rsidR="00BA7D75">
        <w:rPr>
          <w:rFonts w:cs="Times New Roman (Body CS)"/>
        </w:rPr>
        <w:t xml:space="preserve">supply the missing information of the text. This </w:t>
      </w:r>
      <w:r>
        <w:rPr>
          <w:rFonts w:cs="Times New Roman (Body CS)"/>
        </w:rPr>
        <w:t xml:space="preserve">test </w:t>
      </w:r>
      <w:r w:rsidR="00BA7D75">
        <w:rPr>
          <w:rFonts w:cs="Times New Roman (Body CS)"/>
        </w:rPr>
        <w:t xml:space="preserve">attempts to assess perception of the target phonemic contrast in more relatively naturalistic speech (i.e. sentence context), rather than as decontextualized isolated words, as </w:t>
      </w:r>
      <w:r>
        <w:rPr>
          <w:rFonts w:cs="Times New Roman (Body CS)"/>
        </w:rPr>
        <w:t xml:space="preserve">is </w:t>
      </w:r>
      <w:r w:rsidR="00BA7D75">
        <w:rPr>
          <w:rFonts w:cs="Times New Roman (Body CS)"/>
        </w:rPr>
        <w:t>assessed in the discrimination task. The assessment items are structured as multiple-choice both out of ease</w:t>
      </w:r>
      <w:r>
        <w:rPr>
          <w:rFonts w:cs="Times New Roman (Body CS)"/>
        </w:rPr>
        <w:t xml:space="preserve"> of scoring</w:t>
      </w:r>
      <w:r w:rsidR="00BA7D75">
        <w:rPr>
          <w:rFonts w:cs="Times New Roman (Body CS)"/>
        </w:rPr>
        <w:t xml:space="preserve"> and to parallel the assessment of perceptual constructs (recognition). This is in contrast to the typical construction of dictation tests, which are open-ended and prompt participants to write</w:t>
      </w:r>
      <w:r>
        <w:rPr>
          <w:rFonts w:cs="Times New Roman (Body CS)"/>
        </w:rPr>
        <w:t xml:space="preserve"> or type </w:t>
      </w:r>
      <w:r w:rsidR="00BA7D75">
        <w:rPr>
          <w:rFonts w:cs="Times New Roman (Body CS)"/>
        </w:rPr>
        <w:t>what they heard. I view open-ended answer prompts as the assessment of a slightly different construct more related to production (writing), which is presently not of interest.</w:t>
      </w:r>
    </w:p>
    <w:p w14:paraId="76288C3E" w14:textId="29AFBD9A" w:rsidR="00BA7D75" w:rsidRDefault="00BA7D75" w:rsidP="00EE5103">
      <w:pPr>
        <w:spacing w:line="480" w:lineRule="auto"/>
        <w:ind w:firstLine="720"/>
        <w:rPr>
          <w:rFonts w:cs="Times New Roman (Body CS)"/>
        </w:rPr>
      </w:pPr>
      <w:r>
        <w:rPr>
          <w:rFonts w:cs="Times New Roman (Body CS)"/>
        </w:rPr>
        <w:t xml:space="preserve">The </w:t>
      </w:r>
      <w:r w:rsidR="00880DF2">
        <w:rPr>
          <w:rFonts w:cs="Times New Roman (Body CS)"/>
        </w:rPr>
        <w:t>MCPD</w:t>
      </w:r>
      <w:r>
        <w:rPr>
          <w:rFonts w:cs="Times New Roman (Body CS)"/>
        </w:rPr>
        <w:t xml:space="preserve"> </w:t>
      </w:r>
      <w:r w:rsidR="00880DF2">
        <w:rPr>
          <w:rFonts w:cs="Times New Roman (Body CS)"/>
        </w:rPr>
        <w:t>assessment</w:t>
      </w:r>
      <w:r>
        <w:rPr>
          <w:rFonts w:cs="Times New Roman (Body CS)"/>
        </w:rPr>
        <w:t xml:space="preserve"> will consist of </w:t>
      </w:r>
      <w:r w:rsidR="00880DF2">
        <w:rPr>
          <w:rFonts w:cs="Times New Roman (Body CS)"/>
        </w:rPr>
        <w:t>20</w:t>
      </w:r>
      <w:r>
        <w:rPr>
          <w:rFonts w:cs="Times New Roman (Body CS)"/>
        </w:rPr>
        <w:t xml:space="preserve"> sentences, each with one missing item</w:t>
      </w:r>
      <w:r w:rsidR="00EE5103">
        <w:rPr>
          <w:rFonts w:cs="Times New Roman (Body CS)"/>
        </w:rPr>
        <w:t xml:space="preserve">, </w:t>
      </w:r>
      <w:r w:rsidR="00A93506">
        <w:rPr>
          <w:rFonts w:cs="Times New Roman (Body CS)"/>
        </w:rPr>
        <w:t xml:space="preserve">a sample of </w:t>
      </w:r>
      <w:r>
        <w:rPr>
          <w:rFonts w:cs="Times New Roman (Body CS)"/>
        </w:rPr>
        <w:t>which can be found</w:t>
      </w:r>
      <w:r w:rsidR="00BB3159">
        <w:rPr>
          <w:rFonts w:cs="Times New Roman (Body CS)"/>
        </w:rPr>
        <w:t xml:space="preserve"> in Appendix B</w:t>
      </w:r>
      <w:r>
        <w:rPr>
          <w:rFonts w:cs="Times New Roman (Body CS)"/>
        </w:rPr>
        <w:t xml:space="preserve">. The missing item of each sentence is chosen to contain a target phoneme. The other multiple-choice options are one </w:t>
      </w:r>
      <w:r>
        <w:rPr>
          <w:rFonts w:cs="Times New Roman (Body CS)"/>
          <w:i/>
          <w:iCs/>
        </w:rPr>
        <w:t>competing</w:t>
      </w:r>
      <w:r w:rsidRPr="00BA7D75">
        <w:rPr>
          <w:rFonts w:cs="Times New Roman (Body CS)"/>
          <w:i/>
          <w:iCs/>
        </w:rPr>
        <w:t xml:space="preserve"> distractor</w:t>
      </w:r>
      <w:r>
        <w:rPr>
          <w:rFonts w:cs="Times New Roman (Body CS)"/>
        </w:rPr>
        <w:t xml:space="preserve">, which </w:t>
      </w:r>
      <w:r>
        <w:rPr>
          <w:rFonts w:cs="Times New Roman (Body CS)"/>
        </w:rPr>
        <w:lastRenderedPageBreak/>
        <w:t xml:space="preserve">is a word that is contrastive according to the target phonemic contrast, and two </w:t>
      </w:r>
      <w:r w:rsidRPr="00BA7D75">
        <w:rPr>
          <w:rFonts w:cs="Times New Roman (Body CS)"/>
          <w:i/>
          <w:iCs/>
        </w:rPr>
        <w:t>noncompeting distractors</w:t>
      </w:r>
      <w:r>
        <w:rPr>
          <w:rFonts w:cs="Times New Roman (Body CS)"/>
        </w:rPr>
        <w:t xml:space="preserve">, which </w:t>
      </w:r>
      <w:r w:rsidRPr="00BA7D75">
        <w:rPr>
          <w:rFonts w:cs="Times New Roman (Body CS)"/>
        </w:rPr>
        <w:t>are</w:t>
      </w:r>
      <w:r>
        <w:rPr>
          <w:rFonts w:cs="Times New Roman (Body CS)"/>
        </w:rPr>
        <w:t xml:space="preserve"> that are phonetically/phonologically similar to the target word and/or phonemically contrastive according to a non-target phonemic contrast. All distractors are real words. The sentences are structurally simple and non-specific in content to enable any of the answer options to fit in the blank space both semantically and syntactically. </w:t>
      </w:r>
      <w:r w:rsidR="00EE5103">
        <w:rPr>
          <w:rFonts w:cs="Times New Roman (Body CS)"/>
        </w:rPr>
        <w:t xml:space="preserve">Some sentences were sourced from past literature </w:t>
      </w:r>
      <w:r w:rsidR="00EE5103">
        <w:rPr>
          <w:rFonts w:cs="Times New Roman (Body CS)"/>
        </w:rPr>
        <w:fldChar w:fldCharType="begin"/>
      </w:r>
      <w:r w:rsidR="00283918">
        <w:rPr>
          <w:rFonts w:cs="Times New Roman (Body CS)"/>
        </w:rPr>
        <w:instrText xml:space="preserve"> ADDIN ZOTERO_ITEM CSL_CITATION {"citationID":"a142f5s3uka","properties":{"formattedCitation":"(Hirata, 2004b; Hirata et al., 2007)","plainCitation":"(Hirata, 2004b; Hirata et al., 2007)","noteIndex":0},"citationItems":[{"id":8865,"uris":["http://zotero.org/users/6534732/items/N7QBTRBC"],"itemData":{"id":8865,"type":"article-journal","abstract":"This study investigated whether native speakers of American English with no knowledge of Japanese could learn to perceive Japanese vowel and consonant length distinctions through auditory training with immediate feedback. One group of participants was trained to identify the number of moras in Japanese words spoken in isolation (word training), and another group in sentences (sentence training). Trained groups’ pretest and post-test scores in the words-in-isolation context (word context) and the words-in-sentences context (sentence context) were compared to those of an untrained control group. The questions addressed were whether there was an overall effect of training, and whether there were differential effects of two types of training. Both trained groups showed similar improvement in their overall test scores. The results suggested that learning in one context generalized to the other. However, an advantage of sentence training over word training was found: at the post-test, there was a greater difference between the scores of the two contexts for the word-training group than for the sentence-training group. The results are discussed in terms of the factors that might contribute to the differences in second language learning between the word and the sentence contexts.","container-title":"The Journal of the Acoustical Society of America","DOI":"10.1121/1.1783351","ISSN":"0001-4966","issue":"4","journalAbbreviation":"The Journal of the Acoustical Society of America","page":"2384-2394","source":"Silverchair","title":"Training native English speakers to perceive Japanese length contrasts in word versus sentence contexts","volume":"116","author":[{"family":"Hirata","given":"Yukari"}],"issued":{"date-parts":[["2004",10,6]]},"citation-key":"hirataTrainingNativeEnglish2004"}},{"id":14174,"uris":["http://zotero.org/users/6534732/items/W28NLHVU"],"itemData":{"id":14174,"type":"article-journal","abstract":"Native English speakers were trained to identify Japanese vowel length in three types of training differing in sentential speaking rate: slow-only, fast-only, and slow-fast. Following Pisoni and Lively’s high phonetic variability hypothesis [Pisoni, D. B., and Lively, S. E., Speech Perception and Linguistic Experience, 433–459 (1995)], higher stimulus variability by means of training with two rates was hypothesized to aid learners in adapting to speech rate variation more effectively than training with only one rate. Trained participants identified the length of the second vowel of disyllables, short or long, embedded in a sentence of the respective rate, and received immediate feedback. The three trained groups’ abilities before and after training were examined with tests containing sentences of slow, normal, and fast rates, and were compared with those of a control that was not trained. A robust effect of slow-fast training, a marginal effect of slow-only training, but no significant effect of fast-only training were found in the overall test scores. Slow-fast and slow-only training showed small advantages over fast-only training on the fast-rate test scores, while effects for all three training types were found on the slow- and normal-rate test scores. The degree to which the results support the high phonetic variability hypothesis is discussed.","container-title":"The Journal of the Acoustical Society of America","DOI":"10.1121/1.2734401","ISSN":"0001-4966, 1520-8524","issue":"6","language":"en","page":"3837-3845","source":"DOI.org (Crossref)","title":"Training native English speakers to identify Japanese vowel length contrast with sentences at varied speaking rates","volume":"121","author":[{"family":"Hirata","given":"Yukari"},{"family":"Whitehurst","given":"Elizabeth"},{"family":"Cullings","given":"Emily"}],"issued":{"date-parts":[["2007",6,1]]},"citation-key":"hirata.etal2007Training"}}],"schema":"https://github.com/citation-style-language/schema/raw/master/csl-citation.json"} </w:instrText>
      </w:r>
      <w:r w:rsidR="00EE5103">
        <w:rPr>
          <w:rFonts w:cs="Times New Roman (Body CS)"/>
        </w:rPr>
        <w:fldChar w:fldCharType="separate"/>
      </w:r>
      <w:r w:rsidR="00283918" w:rsidRPr="00283918">
        <w:rPr>
          <w:kern w:val="0"/>
        </w:rPr>
        <w:t>(Hirata, 2004b; Hirata et al., 2007)</w:t>
      </w:r>
      <w:r w:rsidR="00EE5103">
        <w:rPr>
          <w:rFonts w:cs="Times New Roman (Body CS)"/>
        </w:rPr>
        <w:fldChar w:fldCharType="end"/>
      </w:r>
      <w:r w:rsidR="00EE5103">
        <w:rPr>
          <w:rFonts w:cs="Times New Roman (Body CS)"/>
        </w:rPr>
        <w:t xml:space="preserve">. </w:t>
      </w:r>
      <w:r>
        <w:rPr>
          <w:rFonts w:cs="Times New Roman (Body CS)"/>
        </w:rPr>
        <w:t>An example assessment item</w:t>
      </w:r>
      <w:r w:rsidR="00EE5103">
        <w:rPr>
          <w:rFonts w:cs="Times New Roman (Body CS)"/>
        </w:rPr>
        <w:t xml:space="preserve"> </w:t>
      </w:r>
      <w:r>
        <w:rPr>
          <w:rFonts w:cs="Times New Roman (Body CS)"/>
        </w:rPr>
        <w:t xml:space="preserve">in Japanese is (note that </w:t>
      </w:r>
      <w:r w:rsidR="009725BA">
        <w:rPr>
          <w:rFonts w:cs="Times New Roman (Body CS)"/>
        </w:rPr>
        <w:t xml:space="preserve">in the actual task, the sentence and choices will be in </w:t>
      </w:r>
      <w:r>
        <w:rPr>
          <w:rFonts w:cs="Times New Roman (Body CS)"/>
        </w:rPr>
        <w:t xml:space="preserve">Japanese </w:t>
      </w:r>
      <w:r w:rsidR="009725BA" w:rsidRPr="009725BA">
        <w:rPr>
          <w:rFonts w:cs="Times New Roman (Body CS)"/>
          <w:i/>
          <w:iCs/>
        </w:rPr>
        <w:t>hiragana</w:t>
      </w:r>
      <w:r w:rsidR="009725BA">
        <w:rPr>
          <w:rFonts w:cs="Times New Roman (Body CS)"/>
        </w:rPr>
        <w:t xml:space="preserve"> without translation</w:t>
      </w:r>
      <w:r>
        <w:rPr>
          <w:rFonts w:cs="Times New Roman (Body CS)"/>
        </w:rPr>
        <w:t>):</w:t>
      </w:r>
    </w:p>
    <w:p w14:paraId="7C867268" w14:textId="77777777" w:rsidR="009725BA" w:rsidRDefault="00BA7D75" w:rsidP="00BA7D75">
      <w:pPr>
        <w:spacing w:line="480" w:lineRule="auto"/>
        <w:ind w:left="720"/>
        <w:rPr>
          <w:rFonts w:cs="Times New Roman (Body CS)"/>
        </w:rPr>
      </w:pPr>
      <w:r>
        <w:rPr>
          <w:rFonts w:cs="Times New Roman (Body CS)"/>
          <w:i/>
          <w:iCs/>
        </w:rPr>
        <w:t xml:space="preserve">kinoo </w:t>
      </w:r>
      <w:proofErr w:type="spellStart"/>
      <w:r>
        <w:rPr>
          <w:rFonts w:cs="Times New Roman (Body CS)"/>
          <w:i/>
          <w:iCs/>
        </w:rPr>
        <w:t>kare</w:t>
      </w:r>
      <w:proofErr w:type="spellEnd"/>
      <w:r>
        <w:rPr>
          <w:rFonts w:cs="Times New Roman (Body CS)"/>
          <w:i/>
          <w:iCs/>
        </w:rPr>
        <w:t xml:space="preserve"> ga (</w:t>
      </w:r>
      <w:proofErr w:type="spellStart"/>
      <w:r w:rsidRPr="00BA7D75">
        <w:rPr>
          <w:rFonts w:cs="Times New Roman (Body CS)"/>
          <w:i/>
          <w:iCs/>
          <w:u w:val="single"/>
        </w:rPr>
        <w:t>kiita</w:t>
      </w:r>
      <w:proofErr w:type="spellEnd"/>
      <w:r>
        <w:rPr>
          <w:rFonts w:cs="Times New Roman (Body CS)"/>
          <w:i/>
          <w:iCs/>
          <w:u w:val="single"/>
        </w:rPr>
        <w:t>)</w:t>
      </w:r>
      <w:r>
        <w:rPr>
          <w:rFonts w:cs="Times New Roman (Body CS)"/>
          <w:i/>
          <w:iCs/>
        </w:rPr>
        <w:t xml:space="preserve"> </w:t>
      </w:r>
      <w:r>
        <w:rPr>
          <w:rFonts w:cs="Times New Roman (Body CS)"/>
        </w:rPr>
        <w:t xml:space="preserve">‘Yesterday he </w:t>
      </w:r>
      <w:r w:rsidRPr="00BA7D75">
        <w:rPr>
          <w:rFonts w:cs="Times New Roman (Body CS)"/>
          <w:u w:val="single"/>
        </w:rPr>
        <w:t>(asked)</w:t>
      </w:r>
      <w:r w:rsidRPr="00BA7D75">
        <w:rPr>
          <w:rFonts w:cs="Times New Roman (Body CS)"/>
        </w:rPr>
        <w:t>.</w:t>
      </w:r>
      <w:r>
        <w:rPr>
          <w:rFonts w:cs="Times New Roman (Body CS)"/>
        </w:rPr>
        <w:t xml:space="preserve">’ </w:t>
      </w:r>
    </w:p>
    <w:p w14:paraId="47F37DBA" w14:textId="4570B510" w:rsidR="009725BA" w:rsidRPr="009725BA" w:rsidRDefault="009725BA" w:rsidP="009725BA">
      <w:pPr>
        <w:spacing w:line="480" w:lineRule="auto"/>
        <w:ind w:left="720"/>
        <w:rPr>
          <w:rFonts w:cs="Times New Roman (Body CS)"/>
        </w:rPr>
      </w:pPr>
      <w:r>
        <w:rPr>
          <w:rFonts w:cs="Times New Roman (Body CS)"/>
        </w:rPr>
        <w:t>( )</w:t>
      </w:r>
      <w:r w:rsidR="00982C3B">
        <w:rPr>
          <w:rFonts w:cs="Times New Roman (Body CS)"/>
        </w:rPr>
        <w:t xml:space="preserve"> </w:t>
      </w:r>
      <w:proofErr w:type="spellStart"/>
      <w:r w:rsidR="00BA7D75" w:rsidRPr="009725BA">
        <w:rPr>
          <w:rFonts w:cs="Times New Roman (Body CS)"/>
          <w:i/>
          <w:iCs/>
        </w:rPr>
        <w:t>kita</w:t>
      </w:r>
      <w:proofErr w:type="spellEnd"/>
      <w:r w:rsidR="00BA7D75" w:rsidRPr="009725BA">
        <w:rPr>
          <w:rFonts w:cs="Times New Roman (Body CS)" w:hint="eastAsia"/>
        </w:rPr>
        <w:t xml:space="preserve"> </w:t>
      </w:r>
      <w:r w:rsidR="00BA7D75" w:rsidRPr="009725BA">
        <w:rPr>
          <w:rFonts w:cs="Times New Roman (Body CS)"/>
        </w:rPr>
        <w:t xml:space="preserve">‘came’ </w:t>
      </w:r>
    </w:p>
    <w:p w14:paraId="60187168" w14:textId="7B8A9FD0" w:rsidR="009725BA" w:rsidRDefault="00BA7D75" w:rsidP="009725BA">
      <w:pPr>
        <w:spacing w:line="480" w:lineRule="auto"/>
        <w:ind w:left="720"/>
        <w:rPr>
          <w:rFonts w:cs="Times New Roman (Body CS)"/>
        </w:rPr>
      </w:pPr>
      <w:r w:rsidRPr="009725BA">
        <w:rPr>
          <w:rFonts w:cs="Times New Roman (Body CS)"/>
        </w:rPr>
        <w:t xml:space="preserve">(*) </w:t>
      </w:r>
      <w:proofErr w:type="spellStart"/>
      <w:r w:rsidRPr="009725BA">
        <w:rPr>
          <w:rFonts w:cs="Times New Roman (Body CS)"/>
          <w:i/>
          <w:iCs/>
        </w:rPr>
        <w:t>kiita</w:t>
      </w:r>
      <w:proofErr w:type="spellEnd"/>
      <w:r w:rsidRPr="009725BA">
        <w:rPr>
          <w:rFonts w:cs="Times New Roman (Body CS)" w:hint="eastAsia"/>
          <w:i/>
          <w:iCs/>
        </w:rPr>
        <w:t xml:space="preserve"> </w:t>
      </w:r>
      <w:r w:rsidRPr="009725BA">
        <w:rPr>
          <w:rFonts w:cs="Times New Roman (Body CS)"/>
        </w:rPr>
        <w:t xml:space="preserve">‘asked’ </w:t>
      </w:r>
    </w:p>
    <w:p w14:paraId="7A45F4CB" w14:textId="7E0E86C3" w:rsidR="009725BA" w:rsidRDefault="00BA7D75" w:rsidP="009725BA">
      <w:pPr>
        <w:spacing w:line="480" w:lineRule="auto"/>
        <w:ind w:left="720"/>
        <w:rPr>
          <w:rFonts w:cs="Times New Roman (Body CS)"/>
        </w:rPr>
      </w:pPr>
      <w:r w:rsidRPr="009725BA">
        <w:rPr>
          <w:rFonts w:cs="Times New Roman (Body CS)"/>
        </w:rPr>
        <w:t>(</w:t>
      </w:r>
      <w:r w:rsidR="009725BA">
        <w:rPr>
          <w:rFonts w:cs="Times New Roman (Body CS)"/>
        </w:rPr>
        <w:t xml:space="preserve"> </w:t>
      </w:r>
      <w:r w:rsidRPr="009725BA">
        <w:rPr>
          <w:rFonts w:cs="Times New Roman (Body CS)"/>
        </w:rPr>
        <w:t xml:space="preserve">) </w:t>
      </w:r>
      <w:proofErr w:type="spellStart"/>
      <w:r w:rsidRPr="009725BA">
        <w:rPr>
          <w:rFonts w:cs="Times New Roman (Body CS)"/>
          <w:i/>
          <w:iCs/>
        </w:rPr>
        <w:t>kieta</w:t>
      </w:r>
      <w:proofErr w:type="spellEnd"/>
      <w:r w:rsidRPr="009725BA">
        <w:rPr>
          <w:rFonts w:cs="Times New Roman (Body CS)"/>
        </w:rPr>
        <w:t xml:space="preserve"> ‘disappeared’ </w:t>
      </w:r>
    </w:p>
    <w:p w14:paraId="1DEEAFC7" w14:textId="67DD5D70" w:rsidR="00BA7D75" w:rsidRPr="009725BA" w:rsidRDefault="00BA7D75" w:rsidP="009725BA">
      <w:pPr>
        <w:spacing w:line="480" w:lineRule="auto"/>
        <w:ind w:left="720"/>
        <w:rPr>
          <w:rFonts w:cs="Times New Roman (Body CS)"/>
        </w:rPr>
      </w:pPr>
      <w:r w:rsidRPr="009725BA">
        <w:rPr>
          <w:rFonts w:cs="Times New Roman (Body CS)"/>
        </w:rPr>
        <w:t>(</w:t>
      </w:r>
      <w:r w:rsidR="009725BA">
        <w:rPr>
          <w:rFonts w:cs="Times New Roman (Body CS)"/>
        </w:rPr>
        <w:t xml:space="preserve"> </w:t>
      </w:r>
      <w:r w:rsidRPr="009725BA">
        <w:rPr>
          <w:rFonts w:cs="Times New Roman (Body CS)" w:hint="eastAsia"/>
        </w:rPr>
        <w:t>)</w:t>
      </w:r>
      <w:r w:rsidRPr="009725BA">
        <w:rPr>
          <w:rFonts w:cs="Times New Roman (Body CS)"/>
        </w:rPr>
        <w:t xml:space="preserve"> </w:t>
      </w:r>
      <w:proofErr w:type="spellStart"/>
      <w:r w:rsidRPr="009725BA">
        <w:rPr>
          <w:rFonts w:cs="Times New Roman (Body CS)"/>
          <w:i/>
          <w:iCs/>
        </w:rPr>
        <w:t>kitta</w:t>
      </w:r>
      <w:proofErr w:type="spellEnd"/>
      <w:r w:rsidRPr="009725BA">
        <w:rPr>
          <w:rFonts w:cs="Times New Roman (Body CS)"/>
        </w:rPr>
        <w:t xml:space="preserve"> ‘cut [it]’</w:t>
      </w:r>
    </w:p>
    <w:p w14:paraId="7B620DA3" w14:textId="598CA39E" w:rsidR="00BA7D75" w:rsidRPr="00BA7D75" w:rsidRDefault="00BA7D75" w:rsidP="00BA7D75">
      <w:pPr>
        <w:spacing w:line="480" w:lineRule="auto"/>
        <w:rPr>
          <w:rFonts w:cs="Times New Roman (Body CS)"/>
        </w:rPr>
      </w:pPr>
      <w:r>
        <w:rPr>
          <w:rFonts w:cs="Times New Roman (Body CS)"/>
        </w:rPr>
        <w:t xml:space="preserve">where </w:t>
      </w:r>
      <w:proofErr w:type="spellStart"/>
      <w:r>
        <w:rPr>
          <w:rFonts w:cs="Times New Roman (Body CS)"/>
          <w:i/>
          <w:iCs/>
        </w:rPr>
        <w:t>kita</w:t>
      </w:r>
      <w:proofErr w:type="spellEnd"/>
      <w:r>
        <w:rPr>
          <w:rFonts w:cs="Times New Roman (Body CS)"/>
        </w:rPr>
        <w:t xml:space="preserve"> is a competing distractor that is contrastive according to the vowel length target contrast, </w:t>
      </w:r>
      <w:proofErr w:type="spellStart"/>
      <w:r>
        <w:rPr>
          <w:rFonts w:cs="Times New Roman (Body CS)"/>
          <w:i/>
          <w:iCs/>
        </w:rPr>
        <w:t>kiita</w:t>
      </w:r>
      <w:proofErr w:type="spellEnd"/>
      <w:r>
        <w:rPr>
          <w:rFonts w:cs="Times New Roman (Body CS)"/>
        </w:rPr>
        <w:t xml:space="preserve"> is the correct answer, </w:t>
      </w:r>
      <w:proofErr w:type="spellStart"/>
      <w:r>
        <w:rPr>
          <w:rFonts w:cs="Times New Roman (Body CS)"/>
          <w:i/>
          <w:iCs/>
        </w:rPr>
        <w:t>kieta</w:t>
      </w:r>
      <w:proofErr w:type="spellEnd"/>
      <w:r>
        <w:rPr>
          <w:rFonts w:cs="Times New Roman (Body CS)"/>
        </w:rPr>
        <w:t xml:space="preserve"> is a phonetically similar noncompeting distractor, and </w:t>
      </w:r>
      <w:proofErr w:type="spellStart"/>
      <w:r>
        <w:rPr>
          <w:rFonts w:cs="Times New Roman (Body CS)"/>
          <w:i/>
          <w:iCs/>
        </w:rPr>
        <w:t>kitta</w:t>
      </w:r>
      <w:proofErr w:type="spellEnd"/>
      <w:r>
        <w:rPr>
          <w:rFonts w:cs="Times New Roman (Body CS)"/>
        </w:rPr>
        <w:t xml:space="preserve"> is a phonologically similar noncompeting distractor that contains a geminate consonant instead of a long vowel.</w:t>
      </w:r>
    </w:p>
    <w:p w14:paraId="4E03CF4F" w14:textId="0A836C57" w:rsidR="00BA7D75" w:rsidRDefault="00BA7D75" w:rsidP="00BA7D75">
      <w:pPr>
        <w:spacing w:line="480" w:lineRule="auto"/>
        <w:ind w:firstLine="720"/>
        <w:rPr>
          <w:rFonts w:cs="Times New Roman (Body CS)"/>
        </w:rPr>
      </w:pPr>
      <w:r>
        <w:rPr>
          <w:rFonts w:cs="Times New Roman (Body CS)"/>
        </w:rPr>
        <w:t xml:space="preserve">Ideally, the </w:t>
      </w:r>
      <w:r w:rsidR="00880DF2">
        <w:rPr>
          <w:rFonts w:cs="Times New Roman (Body CS)"/>
        </w:rPr>
        <w:t>MCPD</w:t>
      </w:r>
      <w:r>
        <w:rPr>
          <w:rFonts w:cs="Times New Roman (Body CS)"/>
        </w:rPr>
        <w:t xml:space="preserve"> </w:t>
      </w:r>
      <w:r w:rsidR="00880DF2">
        <w:rPr>
          <w:rFonts w:cs="Times New Roman (Body CS)"/>
        </w:rPr>
        <w:t xml:space="preserve">assessment </w:t>
      </w:r>
      <w:r>
        <w:rPr>
          <w:rFonts w:cs="Times New Roman (Body CS)"/>
        </w:rPr>
        <w:t>will challenge participants to rely on phonemic recognition and discrimination to identify the spoken word amidst phonological similar competitors. From this design, it is possible to infer improved speech perception/phonemic discrimination if there are improvements from pre-test to post-test for the discrimination training experimental groups compared to the control group.</w:t>
      </w:r>
    </w:p>
    <w:p w14:paraId="1157FB2B" w14:textId="4016C9B3" w:rsidR="00BA7D75" w:rsidRPr="00BA7D75" w:rsidRDefault="00BA7D75" w:rsidP="00BA7D75">
      <w:pPr>
        <w:spacing w:line="480" w:lineRule="auto"/>
        <w:ind w:firstLine="720"/>
        <w:rPr>
          <w:rFonts w:cs="Times New Roman (Body CS)"/>
        </w:rPr>
      </w:pPr>
      <w:r>
        <w:rPr>
          <w:rFonts w:cs="Times New Roman (Body CS)"/>
        </w:rPr>
        <w:lastRenderedPageBreak/>
        <w:t xml:space="preserve">The 20 sentences used in the assessment will be recorded by one of the female speakers used to record the discrimination stimuli (see Section </w:t>
      </w:r>
      <w:r>
        <w:rPr>
          <w:rFonts w:cs="Times New Roman (Body CS)"/>
        </w:rPr>
        <w:fldChar w:fldCharType="begin"/>
      </w:r>
      <w:r>
        <w:rPr>
          <w:rFonts w:cs="Times New Roman (Body CS)"/>
        </w:rPr>
        <w:instrText xml:space="preserve"> REF _Ref174551924 \n \h  \* MERGEFORMAT </w:instrText>
      </w:r>
      <w:r>
        <w:rPr>
          <w:rFonts w:cs="Times New Roman (Body CS)"/>
        </w:rPr>
      </w:r>
      <w:r>
        <w:rPr>
          <w:rFonts w:cs="Times New Roman (Body CS)"/>
        </w:rPr>
        <w:fldChar w:fldCharType="separate"/>
      </w:r>
      <w:r w:rsidR="001D5FF8">
        <w:rPr>
          <w:rFonts w:cs="Times New Roman (Body CS)"/>
        </w:rPr>
        <w:t>3.2.2.2</w:t>
      </w:r>
      <w:r>
        <w:rPr>
          <w:rFonts w:cs="Times New Roman (Body CS)"/>
        </w:rPr>
        <w:fldChar w:fldCharType="end"/>
      </w:r>
      <w:r>
        <w:rPr>
          <w:rFonts w:cs="Times New Roman (Body CS)"/>
        </w:rPr>
        <w:t>). Of the 20 target items, 10 items are words that are used in the discrimination training and 10 items are words that are used in the discrimination pre- and post-test</w:t>
      </w:r>
      <w:r w:rsidR="00880DF2">
        <w:rPr>
          <w:rFonts w:cs="Times New Roman (Body CS)"/>
        </w:rPr>
        <w:t>. The</w:t>
      </w:r>
      <w:r>
        <w:rPr>
          <w:rFonts w:cs="Times New Roman (Body CS)"/>
        </w:rPr>
        <w:t xml:space="preserve"> 20 target items will be balanced to contain 10 vowel length contrast words and 10 consonant gemination contrast words, and phonemically balanced across the length contrasts, i.e. 10 words containing a short quantity phoneme and 10 words containing a long quantity phoneme.</w:t>
      </w:r>
    </w:p>
    <w:p w14:paraId="2E52210E" w14:textId="263A35FA" w:rsidR="007D7A4A" w:rsidRDefault="002129C1" w:rsidP="007D7A4A">
      <w:pPr>
        <w:pStyle w:val="Heading3"/>
      </w:pPr>
      <w:r>
        <w:t>Procedure</w:t>
      </w:r>
    </w:p>
    <w:p w14:paraId="0AE85F45" w14:textId="62707F00" w:rsidR="00213AFC" w:rsidRPr="00213AFC" w:rsidRDefault="00130B38" w:rsidP="00213AFC">
      <w:pPr>
        <w:spacing w:line="480" w:lineRule="auto"/>
        <w:ind w:firstLine="720"/>
        <w:rPr>
          <w:rFonts w:cs="Times New Roman (Body CS)"/>
        </w:rPr>
      </w:pPr>
      <w:r>
        <w:rPr>
          <w:rFonts w:cs="Times New Roman (Body CS)"/>
          <w:highlight w:val="yellow"/>
        </w:rPr>
        <w:fldChar w:fldCharType="begin"/>
      </w:r>
      <w:r>
        <w:rPr>
          <w:rFonts w:cs="Times New Roman (Body CS)"/>
        </w:rPr>
        <w:instrText xml:space="preserve"> REF _Ref175696285 \h </w:instrText>
      </w:r>
      <w:r>
        <w:rPr>
          <w:rFonts w:cs="Times New Roman (Body CS)"/>
          <w:highlight w:val="yellow"/>
        </w:rPr>
      </w:r>
      <w:r>
        <w:rPr>
          <w:rFonts w:cs="Times New Roman (Body CS)"/>
          <w:highlight w:val="yellow"/>
        </w:rPr>
        <w:fldChar w:fldCharType="separate"/>
      </w:r>
      <w:r>
        <w:t xml:space="preserve">Table </w:t>
      </w:r>
      <w:r>
        <w:rPr>
          <w:noProof/>
        </w:rPr>
        <w:t>9</w:t>
      </w:r>
      <w:r>
        <w:rPr>
          <w:rFonts w:cs="Times New Roman (Body CS)"/>
          <w:highlight w:val="yellow"/>
        </w:rPr>
        <w:fldChar w:fldCharType="end"/>
      </w:r>
      <w:r>
        <w:rPr>
          <w:rFonts w:cs="Times New Roman (Body CS)"/>
        </w:rPr>
        <w:t xml:space="preserve"> </w:t>
      </w:r>
      <w:r w:rsidR="00213AFC">
        <w:rPr>
          <w:rFonts w:cs="Times New Roman (Body CS)"/>
        </w:rPr>
        <w:t xml:space="preserve">describes the procedure for Experiment 3, which will take place across </w:t>
      </w:r>
      <w:r w:rsidR="00CE3391">
        <w:rPr>
          <w:rFonts w:cs="Times New Roman (Body CS)"/>
        </w:rPr>
        <w:t>four</w:t>
      </w:r>
      <w:r w:rsidR="00213AFC">
        <w:rPr>
          <w:rFonts w:cs="Times New Roman (Body CS)"/>
        </w:rPr>
        <w:t xml:space="preserve"> weeks with an anticipated time commitment of </w:t>
      </w:r>
      <w:r w:rsidR="00CE3391">
        <w:rPr>
          <w:rFonts w:cs="Times New Roman (Body CS)"/>
        </w:rPr>
        <w:t>five</w:t>
      </w:r>
      <w:r w:rsidR="00213AFC">
        <w:rPr>
          <w:rFonts w:cs="Times New Roman (Body CS)"/>
        </w:rPr>
        <w:t xml:space="preserve"> hours. As with Experiments 1 and 2, participants will access all tasks on Gorilla.sc. On the first day of the experiment, </w:t>
      </w:r>
      <w:r w:rsidR="00FA2BDF">
        <w:rPr>
          <w:rFonts w:cs="Times New Roman (Body CS)"/>
        </w:rPr>
        <w:t>all participants</w:t>
      </w:r>
      <w:r w:rsidR="00213AFC">
        <w:rPr>
          <w:rFonts w:cs="Times New Roman (Body CS)"/>
        </w:rPr>
        <w:t xml:space="preserve"> will need to access Gorilla.sc on a desktop or laptop computer and will complete the consent form and system and headphone checks. After this, they will perform the battery of pre-training tests, including the </w:t>
      </w:r>
      <w:r w:rsidR="00880DF2">
        <w:rPr>
          <w:rFonts w:cs="Times New Roman (Body CS)"/>
        </w:rPr>
        <w:t>partial dictation</w:t>
      </w:r>
      <w:r w:rsidR="00213AFC">
        <w:rPr>
          <w:rFonts w:cs="Times New Roman (Body CS)"/>
        </w:rPr>
        <w:t xml:space="preserve"> pre-test, the pre-training VAS task, and the discrimination pre-test. At least 24 hours following the pre-tests, </w:t>
      </w:r>
      <w:r w:rsidR="00880DF2">
        <w:rPr>
          <w:rFonts w:cs="Times New Roman (Body CS)"/>
        </w:rPr>
        <w:t>participants in the experimental training groups</w:t>
      </w:r>
      <w:r w:rsidR="00213AFC">
        <w:rPr>
          <w:rFonts w:cs="Times New Roman (Body CS)"/>
        </w:rPr>
        <w:t xml:space="preserve"> may begin their discrimination training regimen</w:t>
      </w:r>
      <w:r w:rsidR="00880DF2">
        <w:rPr>
          <w:rFonts w:cs="Times New Roman (Body CS)"/>
        </w:rPr>
        <w:t xml:space="preserve">, </w:t>
      </w:r>
      <w:r w:rsidR="00213AFC">
        <w:rPr>
          <w:rFonts w:cs="Times New Roman (Body CS)"/>
        </w:rPr>
        <w:t xml:space="preserve">which consists of two 30-minute training sessions per week for </w:t>
      </w:r>
      <w:r w:rsidR="00CE3391">
        <w:rPr>
          <w:rFonts w:cs="Times New Roman (Body CS)"/>
        </w:rPr>
        <w:t>three</w:t>
      </w:r>
      <w:r w:rsidR="00213AFC">
        <w:rPr>
          <w:rFonts w:cs="Times New Roman (Body CS)"/>
        </w:rPr>
        <w:t xml:space="preserve"> weeks</w:t>
      </w:r>
      <w:r w:rsidR="00CE3391">
        <w:rPr>
          <w:rFonts w:cs="Times New Roman (Body CS)"/>
        </w:rPr>
        <w:t>, for a total of three hours of training</w:t>
      </w:r>
      <w:r w:rsidR="00213AFC">
        <w:rPr>
          <w:rFonts w:cs="Times New Roman (Body CS)"/>
        </w:rPr>
        <w:t>. For the discrimination training, they may access Gorilla.sc on any electronic device, including mobile phones</w:t>
      </w:r>
      <w:r w:rsidR="00880DF2">
        <w:rPr>
          <w:rFonts w:cs="Times New Roman (Body CS)"/>
        </w:rPr>
        <w:t>, and will be encouraged to complete the training session in a quiet environment while wearing headphones.</w:t>
      </w:r>
      <w:r w:rsidR="00213AFC">
        <w:rPr>
          <w:rFonts w:cs="Times New Roman (Body CS)"/>
        </w:rPr>
        <w:t xml:space="preserve"> At least 24 hours following their final training session, </w:t>
      </w:r>
      <w:r w:rsidR="00880DF2">
        <w:rPr>
          <w:rFonts w:cs="Times New Roman (Body CS)"/>
        </w:rPr>
        <w:t xml:space="preserve">participants </w:t>
      </w:r>
      <w:r w:rsidR="00213AFC">
        <w:rPr>
          <w:rFonts w:cs="Times New Roman (Body CS)"/>
        </w:rPr>
        <w:t xml:space="preserve">will perform the battery of post-training tests. For this final day of the experiment, </w:t>
      </w:r>
      <w:r w:rsidR="00FA2BDF">
        <w:rPr>
          <w:rFonts w:cs="Times New Roman (Body CS)"/>
        </w:rPr>
        <w:t>all participants</w:t>
      </w:r>
      <w:r w:rsidR="00213AFC">
        <w:rPr>
          <w:rFonts w:cs="Times New Roman (Body CS)"/>
        </w:rPr>
        <w:t xml:space="preserve"> again must access Gorilla.sc on a desktop or laptop computer </w:t>
      </w:r>
      <w:r w:rsidR="00880DF2">
        <w:rPr>
          <w:rFonts w:cs="Times New Roman (Body CS)"/>
        </w:rPr>
        <w:t xml:space="preserve">and </w:t>
      </w:r>
      <w:r w:rsidR="00213AFC">
        <w:rPr>
          <w:rFonts w:cs="Times New Roman (Body CS)"/>
        </w:rPr>
        <w:t xml:space="preserve">will complete the system and headphone checks, after which they will perform the discrimination post-test, the post-training VAS task, </w:t>
      </w:r>
      <w:r w:rsidR="00213AFC">
        <w:rPr>
          <w:rFonts w:cs="Times New Roman (Body CS)"/>
        </w:rPr>
        <w:lastRenderedPageBreak/>
        <w:t xml:space="preserve">and the </w:t>
      </w:r>
      <w:r w:rsidR="00880DF2">
        <w:rPr>
          <w:rFonts w:cs="Times New Roman (Body CS)"/>
        </w:rPr>
        <w:t>partial dictation</w:t>
      </w:r>
      <w:r w:rsidR="00213AFC">
        <w:rPr>
          <w:rFonts w:cs="Times New Roman (Body CS)"/>
        </w:rPr>
        <w:t xml:space="preserve"> post-test. After this, they will complete the </w:t>
      </w:r>
      <w:r w:rsidR="006F17CA">
        <w:rPr>
          <w:rFonts w:cs="Times New Roman (Body CS)"/>
        </w:rPr>
        <w:t>LD-Q</w:t>
      </w:r>
      <w:r w:rsidR="00213AFC">
        <w:rPr>
          <w:rFonts w:cs="Times New Roman (Body CS)"/>
        </w:rPr>
        <w:t xml:space="preserve"> and will be debriefed on the purpose of the experiment. </w:t>
      </w:r>
    </w:p>
    <w:p w14:paraId="73D8454B" w14:textId="1FA60E57" w:rsidR="00726058" w:rsidRDefault="00130B38" w:rsidP="00130B38">
      <w:pPr>
        <w:pStyle w:val="Caption"/>
        <w:rPr>
          <w:rFonts w:cs="Times New Roman (Body CS)"/>
        </w:rPr>
      </w:pPr>
      <w:bookmarkStart w:id="33" w:name="_Ref175696285"/>
      <w:r>
        <w:t xml:space="preserve">Table </w:t>
      </w:r>
      <w:fldSimple w:instr=" SEQ Table \* ARABIC ">
        <w:r>
          <w:rPr>
            <w:noProof/>
          </w:rPr>
          <w:t>9</w:t>
        </w:r>
      </w:fldSimple>
      <w:bookmarkEnd w:id="33"/>
      <w:r>
        <w:t xml:space="preserve">: </w:t>
      </w:r>
      <w:r w:rsidRPr="00AA2AF2">
        <w:t>Order and description of tasks for Experiment 3</w:t>
      </w:r>
    </w:p>
    <w:tbl>
      <w:tblPr>
        <w:tblStyle w:val="TableGrid"/>
        <w:tblW w:w="0" w:type="auto"/>
        <w:tblLook w:val="04A0" w:firstRow="1" w:lastRow="0" w:firstColumn="1" w:lastColumn="0" w:noHBand="0" w:noVBand="1"/>
      </w:tblPr>
      <w:tblGrid>
        <w:gridCol w:w="885"/>
        <w:gridCol w:w="1180"/>
        <w:gridCol w:w="2435"/>
        <w:gridCol w:w="3633"/>
        <w:gridCol w:w="1217"/>
      </w:tblGrid>
      <w:tr w:rsidR="00213AFC" w14:paraId="38AF2940" w14:textId="77777777" w:rsidTr="00213AFC">
        <w:tc>
          <w:tcPr>
            <w:tcW w:w="885" w:type="dxa"/>
          </w:tcPr>
          <w:p w14:paraId="4AE74D06" w14:textId="77777777" w:rsidR="00726058" w:rsidRDefault="00726058" w:rsidP="006A6238">
            <w:pPr>
              <w:rPr>
                <w:rFonts w:cs="Times New Roman (Body CS)"/>
              </w:rPr>
            </w:pPr>
            <w:r>
              <w:rPr>
                <w:rFonts w:cs="Times New Roman (Body CS)"/>
              </w:rPr>
              <w:t>Order</w:t>
            </w:r>
          </w:p>
        </w:tc>
        <w:tc>
          <w:tcPr>
            <w:tcW w:w="1180" w:type="dxa"/>
          </w:tcPr>
          <w:p w14:paraId="2682C5E9" w14:textId="345307E2" w:rsidR="00726058" w:rsidRDefault="00213AFC" w:rsidP="006A6238">
            <w:pPr>
              <w:rPr>
                <w:rFonts w:cs="Times New Roman (Body CS)"/>
              </w:rPr>
            </w:pPr>
            <w:r>
              <w:rPr>
                <w:rFonts w:cs="Times New Roman (Body CS)"/>
              </w:rPr>
              <w:t>Day</w:t>
            </w:r>
          </w:p>
        </w:tc>
        <w:tc>
          <w:tcPr>
            <w:tcW w:w="2435" w:type="dxa"/>
          </w:tcPr>
          <w:p w14:paraId="01EF3040" w14:textId="77777777" w:rsidR="00726058" w:rsidRDefault="00726058" w:rsidP="006A6238">
            <w:pPr>
              <w:rPr>
                <w:rFonts w:cs="Times New Roman (Body CS)"/>
              </w:rPr>
            </w:pPr>
            <w:r>
              <w:rPr>
                <w:rFonts w:cs="Times New Roman (Body CS)"/>
              </w:rPr>
              <w:t>Task</w:t>
            </w:r>
          </w:p>
        </w:tc>
        <w:tc>
          <w:tcPr>
            <w:tcW w:w="3633" w:type="dxa"/>
          </w:tcPr>
          <w:p w14:paraId="501AA7FE" w14:textId="77777777" w:rsidR="00726058" w:rsidRDefault="00726058" w:rsidP="006A6238">
            <w:pPr>
              <w:rPr>
                <w:rFonts w:cs="Times New Roman (Body CS)"/>
              </w:rPr>
            </w:pPr>
            <w:r>
              <w:rPr>
                <w:rFonts w:cs="Times New Roman (Body CS)"/>
              </w:rPr>
              <w:t>Purpose</w:t>
            </w:r>
          </w:p>
        </w:tc>
        <w:tc>
          <w:tcPr>
            <w:tcW w:w="1217" w:type="dxa"/>
          </w:tcPr>
          <w:p w14:paraId="29ABA394" w14:textId="77777777" w:rsidR="00726058" w:rsidRDefault="00726058" w:rsidP="006A6238">
            <w:pPr>
              <w:rPr>
                <w:rFonts w:cs="Times New Roman (Body CS)"/>
              </w:rPr>
            </w:pPr>
            <w:r>
              <w:rPr>
                <w:rFonts w:cs="Times New Roman (Body CS)"/>
              </w:rPr>
              <w:t>Duration (mins)</w:t>
            </w:r>
          </w:p>
        </w:tc>
      </w:tr>
      <w:tr w:rsidR="00213AFC" w14:paraId="5A8B1786" w14:textId="77777777" w:rsidTr="00213AFC">
        <w:tc>
          <w:tcPr>
            <w:tcW w:w="885" w:type="dxa"/>
          </w:tcPr>
          <w:p w14:paraId="32CE56D7" w14:textId="77777777" w:rsidR="00726058" w:rsidRDefault="00726058" w:rsidP="006A6238">
            <w:pPr>
              <w:rPr>
                <w:rFonts w:cs="Times New Roman (Body CS)"/>
              </w:rPr>
            </w:pPr>
            <w:r>
              <w:rPr>
                <w:rFonts w:cs="Times New Roman (Body CS)"/>
              </w:rPr>
              <w:t>1</w:t>
            </w:r>
          </w:p>
        </w:tc>
        <w:tc>
          <w:tcPr>
            <w:tcW w:w="1180" w:type="dxa"/>
          </w:tcPr>
          <w:p w14:paraId="299A06A1" w14:textId="77777777" w:rsidR="00213AFC" w:rsidRDefault="00726058" w:rsidP="006A6238">
            <w:pPr>
              <w:rPr>
                <w:rFonts w:cs="Times New Roman (Body CS)"/>
              </w:rPr>
            </w:pPr>
            <w:r>
              <w:rPr>
                <w:rFonts w:cs="Times New Roman (Body CS)"/>
              </w:rPr>
              <w:t>1</w:t>
            </w:r>
            <w:r w:rsidR="00213AFC">
              <w:rPr>
                <w:rFonts w:cs="Times New Roman (Body CS)"/>
              </w:rPr>
              <w:t xml:space="preserve"> </w:t>
            </w:r>
          </w:p>
          <w:p w14:paraId="30E640BC" w14:textId="1A938D22" w:rsidR="00726058" w:rsidRDefault="00213AFC" w:rsidP="006A6238">
            <w:pPr>
              <w:rPr>
                <w:rFonts w:cs="Times New Roman (Body CS)"/>
              </w:rPr>
            </w:pPr>
            <w:r>
              <w:rPr>
                <w:rFonts w:cs="Times New Roman (Body CS)"/>
              </w:rPr>
              <w:t>[Week 1]</w:t>
            </w:r>
          </w:p>
        </w:tc>
        <w:tc>
          <w:tcPr>
            <w:tcW w:w="2435" w:type="dxa"/>
          </w:tcPr>
          <w:p w14:paraId="0C4E42D8" w14:textId="77777777" w:rsidR="00726058" w:rsidRDefault="00726058" w:rsidP="006A6238">
            <w:pPr>
              <w:rPr>
                <w:rFonts w:cs="Times New Roman (Body CS)"/>
              </w:rPr>
            </w:pPr>
            <w:r>
              <w:rPr>
                <w:rFonts w:cs="Times New Roman (Body CS)"/>
              </w:rPr>
              <w:t>Consent form, system check, and headphone check</w:t>
            </w:r>
          </w:p>
        </w:tc>
        <w:tc>
          <w:tcPr>
            <w:tcW w:w="3633" w:type="dxa"/>
          </w:tcPr>
          <w:p w14:paraId="31670414" w14:textId="77777777" w:rsidR="00726058" w:rsidRPr="00A92ED7" w:rsidRDefault="00726058" w:rsidP="006A6238">
            <w:pPr>
              <w:pStyle w:val="ListParagraph"/>
              <w:numPr>
                <w:ilvl w:val="0"/>
                <w:numId w:val="21"/>
              </w:numPr>
              <w:ind w:left="429"/>
              <w:rPr>
                <w:rFonts w:cs="Times New Roman (Body CS)"/>
              </w:rPr>
            </w:pPr>
            <w:r w:rsidRPr="00A92ED7">
              <w:rPr>
                <w:rFonts w:cs="Times New Roman (Body CS)"/>
              </w:rPr>
              <w:t>Obtain consent</w:t>
            </w:r>
          </w:p>
          <w:p w14:paraId="5814422A" w14:textId="77777777" w:rsidR="00726058" w:rsidRPr="00A92ED7" w:rsidRDefault="00726058" w:rsidP="006A6238">
            <w:pPr>
              <w:pStyle w:val="ListParagraph"/>
              <w:numPr>
                <w:ilvl w:val="0"/>
                <w:numId w:val="21"/>
              </w:numPr>
              <w:ind w:left="429"/>
              <w:rPr>
                <w:rFonts w:cs="Times New Roman (Body CS)"/>
              </w:rPr>
            </w:pPr>
            <w:r w:rsidRPr="00A92ED7">
              <w:rPr>
                <w:rFonts w:cs="Times New Roman (Body CS)"/>
              </w:rPr>
              <w:t>Ensure browser auto plays audio and volume is set to comfortable listening level</w:t>
            </w:r>
          </w:p>
          <w:p w14:paraId="1C3B295D" w14:textId="77777777" w:rsidR="00726058" w:rsidRPr="00940BE0" w:rsidRDefault="00726058" w:rsidP="006A6238">
            <w:pPr>
              <w:pStyle w:val="ListParagraph"/>
              <w:numPr>
                <w:ilvl w:val="0"/>
                <w:numId w:val="21"/>
              </w:numPr>
              <w:ind w:left="429"/>
              <w:rPr>
                <w:rFonts w:cs="Times New Roman (Body CS)"/>
              </w:rPr>
            </w:pPr>
            <w:r>
              <w:rPr>
                <w:rFonts w:cs="Times New Roman (Body CS)"/>
              </w:rPr>
              <w:t>Ensure participant is wearing wired binaural headphones</w:t>
            </w:r>
          </w:p>
        </w:tc>
        <w:tc>
          <w:tcPr>
            <w:tcW w:w="1217" w:type="dxa"/>
          </w:tcPr>
          <w:p w14:paraId="24AEA20A" w14:textId="77777777" w:rsidR="00726058" w:rsidRDefault="00726058" w:rsidP="006A6238">
            <w:pPr>
              <w:rPr>
                <w:rFonts w:cs="Times New Roman (Body CS)"/>
              </w:rPr>
            </w:pPr>
            <w:r>
              <w:rPr>
                <w:rFonts w:cs="Times New Roman (Body CS)"/>
              </w:rPr>
              <w:t>5</w:t>
            </w:r>
          </w:p>
        </w:tc>
      </w:tr>
      <w:tr w:rsidR="00213AFC" w14:paraId="5D213173" w14:textId="77777777" w:rsidTr="00213AFC">
        <w:tc>
          <w:tcPr>
            <w:tcW w:w="885" w:type="dxa"/>
          </w:tcPr>
          <w:p w14:paraId="032AD206" w14:textId="5D72E29D" w:rsidR="00726058" w:rsidRDefault="00726058" w:rsidP="006A6238">
            <w:pPr>
              <w:rPr>
                <w:rFonts w:cs="Times New Roman (Body CS)"/>
              </w:rPr>
            </w:pPr>
            <w:r>
              <w:rPr>
                <w:rFonts w:cs="Times New Roman (Body CS)"/>
              </w:rPr>
              <w:t>2</w:t>
            </w:r>
          </w:p>
        </w:tc>
        <w:tc>
          <w:tcPr>
            <w:tcW w:w="1180" w:type="dxa"/>
          </w:tcPr>
          <w:p w14:paraId="128B46CA" w14:textId="77777777" w:rsidR="00726058" w:rsidRDefault="00726058" w:rsidP="006A6238">
            <w:pPr>
              <w:rPr>
                <w:rFonts w:cs="Times New Roman (Body CS)"/>
              </w:rPr>
            </w:pPr>
            <w:r>
              <w:rPr>
                <w:rFonts w:cs="Times New Roman (Body CS)"/>
              </w:rPr>
              <w:t>1</w:t>
            </w:r>
          </w:p>
          <w:p w14:paraId="1CC7EB00" w14:textId="5E05D2C7" w:rsidR="00213AFC" w:rsidRDefault="00213AFC" w:rsidP="006A6238">
            <w:pPr>
              <w:rPr>
                <w:rFonts w:cs="Times New Roman (Body CS)"/>
              </w:rPr>
            </w:pPr>
            <w:r>
              <w:rPr>
                <w:rFonts w:cs="Times New Roman (Body CS)"/>
              </w:rPr>
              <w:t>[Week 1]</w:t>
            </w:r>
          </w:p>
        </w:tc>
        <w:tc>
          <w:tcPr>
            <w:tcW w:w="2435" w:type="dxa"/>
          </w:tcPr>
          <w:p w14:paraId="3C8F2908" w14:textId="13BAE255" w:rsidR="00726058" w:rsidRDefault="00880DF2" w:rsidP="006A6238">
            <w:pPr>
              <w:rPr>
                <w:rFonts w:cs="Times New Roman (Body CS)"/>
              </w:rPr>
            </w:pPr>
            <w:r>
              <w:rPr>
                <w:rFonts w:cs="Times New Roman (Body CS)"/>
              </w:rPr>
              <w:t>MCPD</w:t>
            </w:r>
            <w:r w:rsidR="00726058">
              <w:rPr>
                <w:rFonts w:cs="Times New Roman (Body CS)"/>
              </w:rPr>
              <w:t xml:space="preserve"> pre-test</w:t>
            </w:r>
          </w:p>
        </w:tc>
        <w:tc>
          <w:tcPr>
            <w:tcW w:w="3633" w:type="dxa"/>
          </w:tcPr>
          <w:p w14:paraId="5B25F411" w14:textId="4AB3E1E4" w:rsidR="00726058" w:rsidRPr="00A92ED7" w:rsidRDefault="00880DF2" w:rsidP="006A6238">
            <w:pPr>
              <w:pStyle w:val="ListParagraph"/>
              <w:numPr>
                <w:ilvl w:val="0"/>
                <w:numId w:val="21"/>
              </w:numPr>
              <w:ind w:left="429"/>
              <w:rPr>
                <w:rFonts w:cs="Times New Roman (Body CS)"/>
              </w:rPr>
            </w:pPr>
            <w:r>
              <w:rPr>
                <w:rFonts w:cs="Times New Roman (Body CS)"/>
              </w:rPr>
              <w:t>Measure pre-training L2 speech perception and listening through phonemic recognition and discrimination</w:t>
            </w:r>
          </w:p>
        </w:tc>
        <w:tc>
          <w:tcPr>
            <w:tcW w:w="1217" w:type="dxa"/>
          </w:tcPr>
          <w:p w14:paraId="5A111A0C" w14:textId="2DFCE5C4" w:rsidR="00726058" w:rsidRDefault="00BF219E" w:rsidP="006A6238">
            <w:pPr>
              <w:rPr>
                <w:rFonts w:cs="Times New Roman (Body CS)"/>
              </w:rPr>
            </w:pPr>
            <w:r>
              <w:rPr>
                <w:rFonts w:cs="Times New Roman (Body CS)"/>
              </w:rPr>
              <w:t>5</w:t>
            </w:r>
          </w:p>
        </w:tc>
      </w:tr>
      <w:tr w:rsidR="00213AFC" w14:paraId="71DE6572" w14:textId="77777777" w:rsidTr="00213AFC">
        <w:tc>
          <w:tcPr>
            <w:tcW w:w="885" w:type="dxa"/>
          </w:tcPr>
          <w:p w14:paraId="25124ADF" w14:textId="1642B685" w:rsidR="00726058" w:rsidRDefault="00726058" w:rsidP="006A6238">
            <w:pPr>
              <w:rPr>
                <w:rFonts w:cs="Times New Roman (Body CS)"/>
              </w:rPr>
            </w:pPr>
            <w:r>
              <w:rPr>
                <w:rFonts w:cs="Times New Roman (Body CS)"/>
              </w:rPr>
              <w:t>3</w:t>
            </w:r>
          </w:p>
        </w:tc>
        <w:tc>
          <w:tcPr>
            <w:tcW w:w="1180" w:type="dxa"/>
          </w:tcPr>
          <w:p w14:paraId="53960C74" w14:textId="77777777" w:rsidR="00726058" w:rsidRDefault="00726058" w:rsidP="006A6238">
            <w:pPr>
              <w:rPr>
                <w:rFonts w:cs="Times New Roman (Body CS)"/>
              </w:rPr>
            </w:pPr>
            <w:r>
              <w:rPr>
                <w:rFonts w:cs="Times New Roman (Body CS)"/>
              </w:rPr>
              <w:t>1</w:t>
            </w:r>
          </w:p>
          <w:p w14:paraId="49CF02A9" w14:textId="45250163" w:rsidR="00213AFC" w:rsidRDefault="00213AFC" w:rsidP="006A6238">
            <w:pPr>
              <w:rPr>
                <w:rFonts w:cs="Times New Roman (Body CS)"/>
              </w:rPr>
            </w:pPr>
            <w:r>
              <w:rPr>
                <w:rFonts w:cs="Times New Roman (Body CS)"/>
              </w:rPr>
              <w:t>[Week 1]</w:t>
            </w:r>
          </w:p>
        </w:tc>
        <w:tc>
          <w:tcPr>
            <w:tcW w:w="2435" w:type="dxa"/>
          </w:tcPr>
          <w:p w14:paraId="25A5E955" w14:textId="77777777" w:rsidR="00726058" w:rsidRDefault="00726058" w:rsidP="006A6238">
            <w:pPr>
              <w:rPr>
                <w:rFonts w:cs="Times New Roman (Body CS)"/>
              </w:rPr>
            </w:pPr>
            <w:r>
              <w:rPr>
                <w:rFonts w:cs="Times New Roman (Body CS)"/>
              </w:rPr>
              <w:t>Pre-training L1 and L2 VAS</w:t>
            </w:r>
          </w:p>
        </w:tc>
        <w:tc>
          <w:tcPr>
            <w:tcW w:w="3633" w:type="dxa"/>
          </w:tcPr>
          <w:p w14:paraId="68F536D8" w14:textId="0BA39349" w:rsidR="00726058" w:rsidRPr="00A92ED7" w:rsidRDefault="00726058" w:rsidP="006A6238">
            <w:pPr>
              <w:pStyle w:val="ListParagraph"/>
              <w:numPr>
                <w:ilvl w:val="0"/>
                <w:numId w:val="21"/>
              </w:numPr>
              <w:ind w:left="429"/>
              <w:rPr>
                <w:rFonts w:cs="Times New Roman (Body CS)"/>
              </w:rPr>
            </w:pPr>
            <w:r w:rsidRPr="00A92ED7">
              <w:rPr>
                <w:rFonts w:cs="Times New Roman (Body CS)"/>
              </w:rPr>
              <w:t xml:space="preserve">Measure </w:t>
            </w:r>
            <w:r w:rsidR="00880DF2">
              <w:rPr>
                <w:rFonts w:cs="Times New Roman (Body CS)"/>
              </w:rPr>
              <w:t xml:space="preserve">pre-training </w:t>
            </w:r>
            <w:r w:rsidR="00834607">
              <w:rPr>
                <w:rFonts w:cs="Times New Roman (Body CS)"/>
              </w:rPr>
              <w:t>L1</w:t>
            </w:r>
            <w:r w:rsidRPr="00A92ED7">
              <w:rPr>
                <w:rFonts w:cs="Times New Roman (Body CS)"/>
              </w:rPr>
              <w:t xml:space="preserve"> and </w:t>
            </w:r>
            <w:r w:rsidR="00834607">
              <w:rPr>
                <w:rFonts w:cs="Times New Roman (Body CS)"/>
              </w:rPr>
              <w:t>L2</w:t>
            </w:r>
            <w:r w:rsidRPr="00A92ED7">
              <w:rPr>
                <w:rFonts w:cs="Times New Roman (Body CS)"/>
              </w:rPr>
              <w:t xml:space="preserve"> speech categorization gradiency</w:t>
            </w:r>
          </w:p>
        </w:tc>
        <w:tc>
          <w:tcPr>
            <w:tcW w:w="1217" w:type="dxa"/>
          </w:tcPr>
          <w:p w14:paraId="2245FBED" w14:textId="279D1D80" w:rsidR="00726058" w:rsidRDefault="00E80CB1" w:rsidP="006A6238">
            <w:pPr>
              <w:rPr>
                <w:rFonts w:cs="Times New Roman (Body CS)"/>
              </w:rPr>
            </w:pPr>
            <w:r w:rsidRPr="00B311FA">
              <w:rPr>
                <w:rFonts w:cs="Times New Roman (Body CS)"/>
              </w:rPr>
              <w:t>8-10</w:t>
            </w:r>
          </w:p>
        </w:tc>
      </w:tr>
      <w:tr w:rsidR="00213AFC" w14:paraId="3FF761DC" w14:textId="77777777" w:rsidTr="00213AFC">
        <w:tc>
          <w:tcPr>
            <w:tcW w:w="885" w:type="dxa"/>
          </w:tcPr>
          <w:p w14:paraId="7BE6C903" w14:textId="54540D47" w:rsidR="00726058" w:rsidRDefault="00726058" w:rsidP="006A6238">
            <w:pPr>
              <w:rPr>
                <w:rFonts w:cs="Times New Roman (Body CS)"/>
              </w:rPr>
            </w:pPr>
            <w:r>
              <w:rPr>
                <w:rFonts w:cs="Times New Roman (Body CS)"/>
              </w:rPr>
              <w:t>4</w:t>
            </w:r>
          </w:p>
        </w:tc>
        <w:tc>
          <w:tcPr>
            <w:tcW w:w="1180" w:type="dxa"/>
          </w:tcPr>
          <w:p w14:paraId="473100B2" w14:textId="77777777" w:rsidR="00726058" w:rsidRDefault="00726058" w:rsidP="006A6238">
            <w:pPr>
              <w:rPr>
                <w:rFonts w:cs="Times New Roman (Body CS)"/>
              </w:rPr>
            </w:pPr>
            <w:r>
              <w:rPr>
                <w:rFonts w:cs="Times New Roman (Body CS)"/>
              </w:rPr>
              <w:t>1</w:t>
            </w:r>
          </w:p>
          <w:p w14:paraId="5FBA6901" w14:textId="4E2F6ED3" w:rsidR="00213AFC" w:rsidRDefault="00213AFC" w:rsidP="006A6238">
            <w:pPr>
              <w:rPr>
                <w:rFonts w:cs="Times New Roman (Body CS)"/>
              </w:rPr>
            </w:pPr>
            <w:r>
              <w:rPr>
                <w:rFonts w:cs="Times New Roman (Body CS)"/>
              </w:rPr>
              <w:t>[Week 1]</w:t>
            </w:r>
          </w:p>
        </w:tc>
        <w:tc>
          <w:tcPr>
            <w:tcW w:w="2435" w:type="dxa"/>
          </w:tcPr>
          <w:p w14:paraId="0D5B4161" w14:textId="77777777" w:rsidR="00726058" w:rsidRDefault="00726058" w:rsidP="006A6238">
            <w:pPr>
              <w:rPr>
                <w:rFonts w:cs="Times New Roman (Body CS)"/>
              </w:rPr>
            </w:pPr>
            <w:r>
              <w:rPr>
                <w:rFonts w:cs="Times New Roman (Body CS)"/>
              </w:rPr>
              <w:t>Discrimination pre-test</w:t>
            </w:r>
          </w:p>
        </w:tc>
        <w:tc>
          <w:tcPr>
            <w:tcW w:w="3633" w:type="dxa"/>
          </w:tcPr>
          <w:p w14:paraId="00E7DCF1" w14:textId="4E79E03F" w:rsidR="00726058" w:rsidRPr="005079F8" w:rsidRDefault="00726058" w:rsidP="006A6238">
            <w:pPr>
              <w:pStyle w:val="ListParagraph"/>
              <w:numPr>
                <w:ilvl w:val="0"/>
                <w:numId w:val="21"/>
              </w:numPr>
              <w:ind w:left="429"/>
              <w:rPr>
                <w:rFonts w:cs="Times New Roman (Body CS)"/>
              </w:rPr>
            </w:pPr>
            <w:r>
              <w:rPr>
                <w:rFonts w:cs="Times New Roman (Body CS)"/>
              </w:rPr>
              <w:t xml:space="preserve">Measure </w:t>
            </w:r>
            <w:r w:rsidR="00880DF2">
              <w:rPr>
                <w:rFonts w:cs="Times New Roman (Body CS)"/>
              </w:rPr>
              <w:t xml:space="preserve">pre-training </w:t>
            </w:r>
            <w:r>
              <w:rPr>
                <w:rFonts w:cs="Times New Roman (Body CS)"/>
              </w:rPr>
              <w:t xml:space="preserve">sensitivity to </w:t>
            </w:r>
            <w:r w:rsidR="00834607">
              <w:rPr>
                <w:rFonts w:cs="Times New Roman (Body CS)"/>
              </w:rPr>
              <w:t>L2</w:t>
            </w:r>
            <w:r>
              <w:rPr>
                <w:rFonts w:cs="Times New Roman (Body CS)"/>
              </w:rPr>
              <w:t xml:space="preserve"> phonemic contrasts</w:t>
            </w:r>
          </w:p>
        </w:tc>
        <w:tc>
          <w:tcPr>
            <w:tcW w:w="1217" w:type="dxa"/>
          </w:tcPr>
          <w:p w14:paraId="5A13AD97" w14:textId="4AE9B0A9" w:rsidR="00726058" w:rsidRDefault="00A93506" w:rsidP="006A6238">
            <w:pPr>
              <w:rPr>
                <w:rFonts w:cs="Times New Roman (Body CS)"/>
              </w:rPr>
            </w:pPr>
            <w:r>
              <w:rPr>
                <w:rFonts w:cs="Times New Roman (Body CS)"/>
              </w:rPr>
              <w:t>10</w:t>
            </w:r>
          </w:p>
        </w:tc>
      </w:tr>
      <w:tr w:rsidR="00726058" w14:paraId="55E78E60" w14:textId="77777777" w:rsidTr="00213AFC">
        <w:tc>
          <w:tcPr>
            <w:tcW w:w="885" w:type="dxa"/>
          </w:tcPr>
          <w:p w14:paraId="1071F85C" w14:textId="5FA685B9" w:rsidR="00726058" w:rsidRDefault="00726058" w:rsidP="006A6238">
            <w:pPr>
              <w:rPr>
                <w:rFonts w:cs="Times New Roman (Body CS)"/>
              </w:rPr>
            </w:pPr>
            <w:r>
              <w:rPr>
                <w:rFonts w:cs="Times New Roman (Body CS)"/>
              </w:rPr>
              <w:t>5</w:t>
            </w:r>
            <w:r w:rsidR="00416D9D">
              <w:rPr>
                <w:rFonts w:cs="Times New Roman (Body CS)"/>
              </w:rPr>
              <w:t>*</w:t>
            </w:r>
          </w:p>
        </w:tc>
        <w:tc>
          <w:tcPr>
            <w:tcW w:w="1180" w:type="dxa"/>
          </w:tcPr>
          <w:p w14:paraId="1D14147C" w14:textId="55525085" w:rsidR="00213AFC" w:rsidRDefault="00CE3391" w:rsidP="006A6238">
            <w:pPr>
              <w:rPr>
                <w:rFonts w:cs="Times New Roman (Body CS)"/>
              </w:rPr>
            </w:pPr>
            <w:r>
              <w:rPr>
                <w:rFonts w:cs="Times New Roman (Body CS)"/>
              </w:rPr>
              <w:t>2-7</w:t>
            </w:r>
          </w:p>
          <w:p w14:paraId="7F51A72D" w14:textId="5F4959CA" w:rsidR="00726058" w:rsidRDefault="00213AFC" w:rsidP="006A6238">
            <w:pPr>
              <w:rPr>
                <w:rFonts w:cs="Times New Roman (Body CS)"/>
              </w:rPr>
            </w:pPr>
            <w:r>
              <w:rPr>
                <w:rFonts w:cs="Times New Roman (Body CS)"/>
              </w:rPr>
              <w:t xml:space="preserve">[Weeks </w:t>
            </w:r>
            <w:r w:rsidR="00CE3391">
              <w:rPr>
                <w:rFonts w:cs="Times New Roman (Body CS)"/>
              </w:rPr>
              <w:t>2</w:t>
            </w:r>
            <w:r>
              <w:rPr>
                <w:rFonts w:cs="Times New Roman (Body CS)"/>
              </w:rPr>
              <w:t>-</w:t>
            </w:r>
            <w:r w:rsidR="00CE3391">
              <w:rPr>
                <w:rFonts w:cs="Times New Roman (Body CS)"/>
              </w:rPr>
              <w:t>4</w:t>
            </w:r>
            <w:r>
              <w:rPr>
                <w:rFonts w:cs="Times New Roman (Body CS)"/>
              </w:rPr>
              <w:t>]</w:t>
            </w:r>
          </w:p>
        </w:tc>
        <w:tc>
          <w:tcPr>
            <w:tcW w:w="2435" w:type="dxa"/>
          </w:tcPr>
          <w:p w14:paraId="7A876DAB" w14:textId="291F0B12" w:rsidR="00726058" w:rsidRDefault="00726058" w:rsidP="006A6238">
            <w:pPr>
              <w:rPr>
                <w:rFonts w:cs="Times New Roman (Body CS)"/>
              </w:rPr>
            </w:pPr>
            <w:r>
              <w:rPr>
                <w:rFonts w:cs="Times New Roman (Body CS)"/>
              </w:rPr>
              <w:t>Discrimination training sessions 2x/week</w:t>
            </w:r>
          </w:p>
        </w:tc>
        <w:tc>
          <w:tcPr>
            <w:tcW w:w="3633" w:type="dxa"/>
          </w:tcPr>
          <w:p w14:paraId="388730C8" w14:textId="3120623B" w:rsidR="00726058" w:rsidRPr="005079F8" w:rsidRDefault="00726058" w:rsidP="006A6238">
            <w:pPr>
              <w:pStyle w:val="ListParagraph"/>
              <w:numPr>
                <w:ilvl w:val="0"/>
                <w:numId w:val="21"/>
              </w:numPr>
              <w:ind w:left="429"/>
              <w:rPr>
                <w:rFonts w:cs="Times New Roman (Body CS)"/>
              </w:rPr>
            </w:pPr>
            <w:r>
              <w:rPr>
                <w:rFonts w:cs="Times New Roman (Body CS)"/>
              </w:rPr>
              <w:t xml:space="preserve">Perceptual learning of </w:t>
            </w:r>
            <w:r w:rsidR="00834607">
              <w:rPr>
                <w:rFonts w:cs="Times New Roman (Body CS)"/>
              </w:rPr>
              <w:t xml:space="preserve">L2 </w:t>
            </w:r>
            <w:r>
              <w:rPr>
                <w:rFonts w:cs="Times New Roman (Body CS)"/>
              </w:rPr>
              <w:t>phonemic contrasts with low or high linguistic diversity</w:t>
            </w:r>
          </w:p>
        </w:tc>
        <w:tc>
          <w:tcPr>
            <w:tcW w:w="1217" w:type="dxa"/>
          </w:tcPr>
          <w:p w14:paraId="356745A5" w14:textId="6B330EE8" w:rsidR="00726058" w:rsidRDefault="00726058" w:rsidP="006A6238">
            <w:pPr>
              <w:rPr>
                <w:rFonts w:cs="Times New Roman (Body CS)"/>
              </w:rPr>
            </w:pPr>
            <w:r>
              <w:rPr>
                <w:rFonts w:cs="Times New Roman (Body CS)"/>
              </w:rPr>
              <w:t>30/session</w:t>
            </w:r>
          </w:p>
        </w:tc>
      </w:tr>
      <w:tr w:rsidR="00213AFC" w14:paraId="210B4EE4" w14:textId="77777777" w:rsidTr="00213AFC">
        <w:tc>
          <w:tcPr>
            <w:tcW w:w="885" w:type="dxa"/>
          </w:tcPr>
          <w:p w14:paraId="43CEC014" w14:textId="0C13E4D9" w:rsidR="00213AFC" w:rsidRDefault="00213AFC" w:rsidP="00213AFC">
            <w:pPr>
              <w:rPr>
                <w:rFonts w:cs="Times New Roman (Body CS)"/>
              </w:rPr>
            </w:pPr>
            <w:r>
              <w:rPr>
                <w:rFonts w:cs="Times New Roman (Body CS)"/>
              </w:rPr>
              <w:t>6</w:t>
            </w:r>
          </w:p>
        </w:tc>
        <w:tc>
          <w:tcPr>
            <w:tcW w:w="1180" w:type="dxa"/>
          </w:tcPr>
          <w:p w14:paraId="4CD71F36" w14:textId="41B16A88" w:rsidR="00213AFC" w:rsidRDefault="00CE3391" w:rsidP="00213AFC">
            <w:pPr>
              <w:rPr>
                <w:rFonts w:cs="Times New Roman (Body CS)"/>
              </w:rPr>
            </w:pPr>
            <w:r>
              <w:rPr>
                <w:rFonts w:cs="Times New Roman (Body CS)"/>
              </w:rPr>
              <w:t>8</w:t>
            </w:r>
          </w:p>
          <w:p w14:paraId="6DAB9103" w14:textId="5A588698" w:rsidR="00213AFC" w:rsidRDefault="00213AFC" w:rsidP="00213AFC">
            <w:pPr>
              <w:rPr>
                <w:rFonts w:cs="Times New Roman (Body CS)"/>
              </w:rPr>
            </w:pPr>
            <w:r>
              <w:rPr>
                <w:rFonts w:cs="Times New Roman (Body CS)"/>
              </w:rPr>
              <w:t xml:space="preserve">[Week </w:t>
            </w:r>
            <w:r w:rsidR="00CE3391">
              <w:rPr>
                <w:rFonts w:cs="Times New Roman (Body CS)"/>
              </w:rPr>
              <w:t>4</w:t>
            </w:r>
            <w:r>
              <w:rPr>
                <w:rFonts w:cs="Times New Roman (Body CS)"/>
              </w:rPr>
              <w:t>]</w:t>
            </w:r>
          </w:p>
        </w:tc>
        <w:tc>
          <w:tcPr>
            <w:tcW w:w="2435" w:type="dxa"/>
          </w:tcPr>
          <w:p w14:paraId="69E70072" w14:textId="7F95A742" w:rsidR="00213AFC" w:rsidRDefault="00213AFC" w:rsidP="00213AFC">
            <w:pPr>
              <w:rPr>
                <w:rFonts w:cs="Times New Roman (Body CS)"/>
              </w:rPr>
            </w:pPr>
            <w:r>
              <w:rPr>
                <w:rFonts w:cs="Times New Roman (Body CS)"/>
              </w:rPr>
              <w:t>System check and headphone check</w:t>
            </w:r>
          </w:p>
        </w:tc>
        <w:tc>
          <w:tcPr>
            <w:tcW w:w="3633" w:type="dxa"/>
          </w:tcPr>
          <w:p w14:paraId="5699D67A" w14:textId="77777777" w:rsidR="00213AFC" w:rsidRPr="00A92ED7" w:rsidRDefault="00213AFC" w:rsidP="00213AFC">
            <w:pPr>
              <w:pStyle w:val="ListParagraph"/>
              <w:numPr>
                <w:ilvl w:val="0"/>
                <w:numId w:val="21"/>
              </w:numPr>
              <w:ind w:left="429"/>
              <w:rPr>
                <w:rFonts w:cs="Times New Roman (Body CS)"/>
              </w:rPr>
            </w:pPr>
            <w:r w:rsidRPr="00A92ED7">
              <w:rPr>
                <w:rFonts w:cs="Times New Roman (Body CS)"/>
              </w:rPr>
              <w:t>Ensure browser auto plays audio and volume is set to comfortable listening level</w:t>
            </w:r>
          </w:p>
          <w:p w14:paraId="5E0905E1" w14:textId="66C5FA15" w:rsidR="00213AFC" w:rsidRDefault="00213AFC" w:rsidP="00213AFC">
            <w:pPr>
              <w:pStyle w:val="ListParagraph"/>
              <w:numPr>
                <w:ilvl w:val="0"/>
                <w:numId w:val="21"/>
              </w:numPr>
              <w:ind w:left="429"/>
              <w:rPr>
                <w:rFonts w:cs="Times New Roman (Body CS)"/>
              </w:rPr>
            </w:pPr>
            <w:r>
              <w:rPr>
                <w:rFonts w:cs="Times New Roman (Body CS)"/>
              </w:rPr>
              <w:t>Ensure participant is wearing wired binaural headphones</w:t>
            </w:r>
          </w:p>
        </w:tc>
        <w:tc>
          <w:tcPr>
            <w:tcW w:w="1217" w:type="dxa"/>
          </w:tcPr>
          <w:p w14:paraId="1B337B3B" w14:textId="5417E9D2" w:rsidR="00213AFC" w:rsidRDefault="00213AFC" w:rsidP="00213AFC">
            <w:pPr>
              <w:rPr>
                <w:rFonts w:cs="Times New Roman (Body CS)"/>
              </w:rPr>
            </w:pPr>
            <w:r>
              <w:rPr>
                <w:rFonts w:cs="Times New Roman (Body CS)"/>
              </w:rPr>
              <w:t>5</w:t>
            </w:r>
          </w:p>
        </w:tc>
      </w:tr>
      <w:tr w:rsidR="00213AFC" w14:paraId="054ED131" w14:textId="77777777" w:rsidTr="00213AFC">
        <w:tc>
          <w:tcPr>
            <w:tcW w:w="885" w:type="dxa"/>
          </w:tcPr>
          <w:p w14:paraId="67606DA1" w14:textId="12590DC0" w:rsidR="00213AFC" w:rsidRDefault="00213AFC" w:rsidP="006A6238">
            <w:pPr>
              <w:rPr>
                <w:rFonts w:cs="Times New Roman (Body CS)"/>
              </w:rPr>
            </w:pPr>
            <w:r>
              <w:rPr>
                <w:rFonts w:cs="Times New Roman (Body CS)"/>
              </w:rPr>
              <w:t>7</w:t>
            </w:r>
          </w:p>
        </w:tc>
        <w:tc>
          <w:tcPr>
            <w:tcW w:w="1180" w:type="dxa"/>
          </w:tcPr>
          <w:p w14:paraId="6963D460" w14:textId="0D50A08B" w:rsidR="00213AFC" w:rsidRDefault="00CE3391" w:rsidP="006A6238">
            <w:pPr>
              <w:rPr>
                <w:rFonts w:cs="Times New Roman (Body CS)"/>
              </w:rPr>
            </w:pPr>
            <w:r>
              <w:rPr>
                <w:rFonts w:cs="Times New Roman (Body CS)"/>
              </w:rPr>
              <w:t>8</w:t>
            </w:r>
          </w:p>
          <w:p w14:paraId="795AAA41" w14:textId="09CDD0A7" w:rsidR="00213AFC" w:rsidRDefault="00213AFC" w:rsidP="006A6238">
            <w:pPr>
              <w:rPr>
                <w:rFonts w:cs="Times New Roman (Body CS)"/>
              </w:rPr>
            </w:pPr>
            <w:r>
              <w:rPr>
                <w:rFonts w:cs="Times New Roman (Body CS)"/>
              </w:rPr>
              <w:t xml:space="preserve">[Week </w:t>
            </w:r>
            <w:r w:rsidR="00CE3391">
              <w:rPr>
                <w:rFonts w:cs="Times New Roman (Body CS)"/>
              </w:rPr>
              <w:t>4</w:t>
            </w:r>
            <w:r>
              <w:rPr>
                <w:rFonts w:cs="Times New Roman (Body CS)"/>
              </w:rPr>
              <w:t>]</w:t>
            </w:r>
          </w:p>
        </w:tc>
        <w:tc>
          <w:tcPr>
            <w:tcW w:w="2435" w:type="dxa"/>
          </w:tcPr>
          <w:p w14:paraId="2642679E" w14:textId="73FA1C60" w:rsidR="00213AFC" w:rsidRDefault="00213AFC" w:rsidP="006A6238">
            <w:pPr>
              <w:rPr>
                <w:rFonts w:cs="Times New Roman (Body CS)"/>
              </w:rPr>
            </w:pPr>
            <w:r>
              <w:rPr>
                <w:rFonts w:cs="Times New Roman (Body CS)"/>
              </w:rPr>
              <w:t>Discrimination post-test</w:t>
            </w:r>
          </w:p>
        </w:tc>
        <w:tc>
          <w:tcPr>
            <w:tcW w:w="3633" w:type="dxa"/>
          </w:tcPr>
          <w:p w14:paraId="5C8DD05E" w14:textId="4978A5F6" w:rsidR="00213AFC" w:rsidRDefault="00213AFC" w:rsidP="006A6238">
            <w:pPr>
              <w:pStyle w:val="ListParagraph"/>
              <w:numPr>
                <w:ilvl w:val="0"/>
                <w:numId w:val="21"/>
              </w:numPr>
              <w:ind w:left="429"/>
              <w:rPr>
                <w:rFonts w:cs="Times New Roman (Body CS)"/>
              </w:rPr>
            </w:pPr>
            <w:r>
              <w:rPr>
                <w:rFonts w:cs="Times New Roman (Body CS)"/>
              </w:rPr>
              <w:t xml:space="preserve">Measure </w:t>
            </w:r>
            <w:r w:rsidR="00880DF2">
              <w:rPr>
                <w:rFonts w:cs="Times New Roman (Body CS)"/>
              </w:rPr>
              <w:t xml:space="preserve">post-training </w:t>
            </w:r>
            <w:r>
              <w:rPr>
                <w:rFonts w:cs="Times New Roman (Body CS)"/>
              </w:rPr>
              <w:t xml:space="preserve">sensitivity to </w:t>
            </w:r>
            <w:r w:rsidR="00834607">
              <w:rPr>
                <w:rFonts w:cs="Times New Roman (Body CS)"/>
              </w:rPr>
              <w:t xml:space="preserve">L2 phonemic contrasts </w:t>
            </w:r>
          </w:p>
        </w:tc>
        <w:tc>
          <w:tcPr>
            <w:tcW w:w="1217" w:type="dxa"/>
          </w:tcPr>
          <w:p w14:paraId="477F9A4A" w14:textId="1AD2B147" w:rsidR="00213AFC" w:rsidRDefault="00213AFC" w:rsidP="006A6238">
            <w:pPr>
              <w:rPr>
                <w:rFonts w:cs="Times New Roman (Body CS)"/>
              </w:rPr>
            </w:pPr>
            <w:r>
              <w:rPr>
                <w:rFonts w:cs="Times New Roman (Body CS)"/>
              </w:rPr>
              <w:t>10-15</w:t>
            </w:r>
          </w:p>
        </w:tc>
      </w:tr>
      <w:tr w:rsidR="00213AFC" w14:paraId="000031AC" w14:textId="77777777" w:rsidTr="00213AFC">
        <w:tc>
          <w:tcPr>
            <w:tcW w:w="885" w:type="dxa"/>
          </w:tcPr>
          <w:p w14:paraId="2F4DE4FF" w14:textId="7C4CF978" w:rsidR="00213AFC" w:rsidRDefault="00213AFC" w:rsidP="006A6238">
            <w:pPr>
              <w:rPr>
                <w:rFonts w:cs="Times New Roman (Body CS)"/>
              </w:rPr>
            </w:pPr>
            <w:r>
              <w:rPr>
                <w:rFonts w:cs="Times New Roman (Body CS)"/>
              </w:rPr>
              <w:t>8</w:t>
            </w:r>
          </w:p>
        </w:tc>
        <w:tc>
          <w:tcPr>
            <w:tcW w:w="1180" w:type="dxa"/>
          </w:tcPr>
          <w:p w14:paraId="4C9476ED" w14:textId="12F1D259" w:rsidR="00213AFC" w:rsidRDefault="00CE3391" w:rsidP="006A6238">
            <w:pPr>
              <w:rPr>
                <w:rFonts w:cs="Times New Roman (Body CS)"/>
              </w:rPr>
            </w:pPr>
            <w:r>
              <w:rPr>
                <w:rFonts w:cs="Times New Roman (Body CS)"/>
              </w:rPr>
              <w:t>8</w:t>
            </w:r>
          </w:p>
          <w:p w14:paraId="5A56E898" w14:textId="67E42F98" w:rsidR="00213AFC" w:rsidRDefault="00213AFC" w:rsidP="006A6238">
            <w:pPr>
              <w:rPr>
                <w:rFonts w:cs="Times New Roman (Body CS)"/>
              </w:rPr>
            </w:pPr>
            <w:r>
              <w:rPr>
                <w:rFonts w:cs="Times New Roman (Body CS)"/>
              </w:rPr>
              <w:t xml:space="preserve">[Week </w:t>
            </w:r>
            <w:r w:rsidR="00CE3391">
              <w:rPr>
                <w:rFonts w:cs="Times New Roman (Body CS)"/>
              </w:rPr>
              <w:t>4</w:t>
            </w:r>
            <w:r>
              <w:rPr>
                <w:rFonts w:cs="Times New Roman (Body CS)"/>
              </w:rPr>
              <w:t>]</w:t>
            </w:r>
          </w:p>
        </w:tc>
        <w:tc>
          <w:tcPr>
            <w:tcW w:w="2435" w:type="dxa"/>
          </w:tcPr>
          <w:p w14:paraId="532606E1" w14:textId="54546B1D" w:rsidR="00213AFC" w:rsidRDefault="00213AFC" w:rsidP="006A6238">
            <w:pPr>
              <w:rPr>
                <w:rFonts w:cs="Times New Roman (Body CS)"/>
              </w:rPr>
            </w:pPr>
            <w:r>
              <w:rPr>
                <w:rFonts w:cs="Times New Roman (Body CS)"/>
              </w:rPr>
              <w:t>Post-training L1 and L2 VAS</w:t>
            </w:r>
          </w:p>
        </w:tc>
        <w:tc>
          <w:tcPr>
            <w:tcW w:w="3633" w:type="dxa"/>
          </w:tcPr>
          <w:p w14:paraId="74E2C2A5" w14:textId="06722B64" w:rsidR="00213AFC" w:rsidRPr="005079F8" w:rsidRDefault="00213AFC" w:rsidP="006A6238">
            <w:pPr>
              <w:pStyle w:val="ListParagraph"/>
              <w:numPr>
                <w:ilvl w:val="0"/>
                <w:numId w:val="21"/>
              </w:numPr>
              <w:ind w:left="429"/>
              <w:rPr>
                <w:rFonts w:cs="Times New Roman (Body CS)"/>
              </w:rPr>
            </w:pPr>
            <w:r>
              <w:rPr>
                <w:rFonts w:cs="Times New Roman (Body CS)"/>
              </w:rPr>
              <w:t xml:space="preserve">Measure </w:t>
            </w:r>
            <w:r w:rsidR="00880DF2">
              <w:rPr>
                <w:rFonts w:cs="Times New Roman (Body CS)"/>
              </w:rPr>
              <w:t xml:space="preserve">post-training </w:t>
            </w:r>
            <w:r w:rsidR="00834607">
              <w:rPr>
                <w:rFonts w:cs="Times New Roman (Body CS)"/>
              </w:rPr>
              <w:t>L1</w:t>
            </w:r>
            <w:r>
              <w:rPr>
                <w:rFonts w:cs="Times New Roman (Body CS)"/>
              </w:rPr>
              <w:t xml:space="preserve"> and </w:t>
            </w:r>
            <w:r w:rsidR="00834607">
              <w:rPr>
                <w:rFonts w:cs="Times New Roman (Body CS)"/>
              </w:rPr>
              <w:t>L2</w:t>
            </w:r>
            <w:r>
              <w:rPr>
                <w:rFonts w:cs="Times New Roman (Body CS)"/>
              </w:rPr>
              <w:t xml:space="preserve"> speech categorization gradiency </w:t>
            </w:r>
          </w:p>
        </w:tc>
        <w:tc>
          <w:tcPr>
            <w:tcW w:w="1217" w:type="dxa"/>
          </w:tcPr>
          <w:p w14:paraId="3A523D23" w14:textId="3ECBC28F" w:rsidR="00213AFC" w:rsidRDefault="00A93506" w:rsidP="006A6238">
            <w:pPr>
              <w:rPr>
                <w:rFonts w:cs="Times New Roman (Body CS)"/>
              </w:rPr>
            </w:pPr>
            <w:r>
              <w:rPr>
                <w:rFonts w:cs="Times New Roman (Body CS)"/>
              </w:rPr>
              <w:t>10</w:t>
            </w:r>
          </w:p>
        </w:tc>
      </w:tr>
      <w:tr w:rsidR="00213AFC" w14:paraId="5FFFBDB7" w14:textId="77777777" w:rsidTr="00213AFC">
        <w:tc>
          <w:tcPr>
            <w:tcW w:w="885" w:type="dxa"/>
          </w:tcPr>
          <w:p w14:paraId="6DC1770F" w14:textId="274C79CF" w:rsidR="00213AFC" w:rsidRDefault="00213AFC" w:rsidP="00213AFC">
            <w:pPr>
              <w:rPr>
                <w:rFonts w:cs="Times New Roman (Body CS)"/>
              </w:rPr>
            </w:pPr>
            <w:r>
              <w:rPr>
                <w:rFonts w:cs="Times New Roman (Body CS)"/>
              </w:rPr>
              <w:t>9</w:t>
            </w:r>
          </w:p>
        </w:tc>
        <w:tc>
          <w:tcPr>
            <w:tcW w:w="1180" w:type="dxa"/>
          </w:tcPr>
          <w:p w14:paraId="0E4B56AC" w14:textId="172E9E36" w:rsidR="00213AFC" w:rsidRDefault="00CE3391" w:rsidP="00213AFC">
            <w:pPr>
              <w:rPr>
                <w:rFonts w:cs="Times New Roman (Body CS)"/>
              </w:rPr>
            </w:pPr>
            <w:r>
              <w:rPr>
                <w:rFonts w:cs="Times New Roman (Body CS)"/>
              </w:rPr>
              <w:t>8</w:t>
            </w:r>
          </w:p>
          <w:p w14:paraId="32017F00" w14:textId="5B522EA7" w:rsidR="00213AFC" w:rsidRDefault="00213AFC" w:rsidP="00213AFC">
            <w:pPr>
              <w:rPr>
                <w:rFonts w:cs="Times New Roman (Body CS)"/>
              </w:rPr>
            </w:pPr>
            <w:r>
              <w:rPr>
                <w:rFonts w:cs="Times New Roman (Body CS)"/>
              </w:rPr>
              <w:t xml:space="preserve">[Week </w:t>
            </w:r>
            <w:r w:rsidR="00CE3391">
              <w:rPr>
                <w:rFonts w:cs="Times New Roman (Body CS)"/>
              </w:rPr>
              <w:t>4</w:t>
            </w:r>
            <w:r>
              <w:rPr>
                <w:rFonts w:cs="Times New Roman (Body CS)"/>
              </w:rPr>
              <w:t>]</w:t>
            </w:r>
          </w:p>
        </w:tc>
        <w:tc>
          <w:tcPr>
            <w:tcW w:w="2435" w:type="dxa"/>
          </w:tcPr>
          <w:p w14:paraId="7E71E2E9" w14:textId="3597CCC9" w:rsidR="00213AFC" w:rsidRDefault="00880DF2" w:rsidP="00213AFC">
            <w:pPr>
              <w:rPr>
                <w:rFonts w:cs="Times New Roman (Body CS)"/>
              </w:rPr>
            </w:pPr>
            <w:r>
              <w:rPr>
                <w:rFonts w:cs="Times New Roman (Body CS)"/>
              </w:rPr>
              <w:t>MCPD</w:t>
            </w:r>
            <w:r w:rsidR="00213AFC">
              <w:rPr>
                <w:rFonts w:cs="Times New Roman (Body CS)"/>
              </w:rPr>
              <w:t xml:space="preserve"> post-test</w:t>
            </w:r>
          </w:p>
        </w:tc>
        <w:tc>
          <w:tcPr>
            <w:tcW w:w="3633" w:type="dxa"/>
          </w:tcPr>
          <w:p w14:paraId="721B0285" w14:textId="50093DDD" w:rsidR="00213AFC" w:rsidRDefault="00BF219E" w:rsidP="00213AFC">
            <w:pPr>
              <w:pStyle w:val="ListParagraph"/>
              <w:numPr>
                <w:ilvl w:val="0"/>
                <w:numId w:val="21"/>
              </w:numPr>
              <w:ind w:left="429"/>
              <w:rPr>
                <w:rFonts w:cs="Times New Roman (Body CS)"/>
              </w:rPr>
            </w:pPr>
            <w:r>
              <w:rPr>
                <w:rFonts w:cs="Times New Roman (Body CS)"/>
              </w:rPr>
              <w:t>Measure</w:t>
            </w:r>
            <w:r w:rsidR="00880DF2">
              <w:rPr>
                <w:rFonts w:cs="Times New Roman (Body CS)"/>
              </w:rPr>
              <w:t xml:space="preserve"> post-training L2 speech perception and listening through </w:t>
            </w:r>
            <w:r>
              <w:rPr>
                <w:rFonts w:cs="Times New Roman (Body CS)"/>
              </w:rPr>
              <w:t>phonemic recognition and discrimination</w:t>
            </w:r>
          </w:p>
        </w:tc>
        <w:tc>
          <w:tcPr>
            <w:tcW w:w="1217" w:type="dxa"/>
          </w:tcPr>
          <w:p w14:paraId="113CAE84" w14:textId="5A074D58" w:rsidR="00213AFC" w:rsidRDefault="00BF219E" w:rsidP="00213AFC">
            <w:pPr>
              <w:rPr>
                <w:rFonts w:cs="Times New Roman (Body CS)"/>
              </w:rPr>
            </w:pPr>
            <w:r>
              <w:rPr>
                <w:rFonts w:cs="Times New Roman (Body CS)"/>
              </w:rPr>
              <w:t>5</w:t>
            </w:r>
          </w:p>
        </w:tc>
      </w:tr>
      <w:tr w:rsidR="00493EF9" w14:paraId="0990338D" w14:textId="77777777" w:rsidTr="00213AFC">
        <w:tc>
          <w:tcPr>
            <w:tcW w:w="885" w:type="dxa"/>
          </w:tcPr>
          <w:p w14:paraId="227E51AD" w14:textId="19007603" w:rsidR="00493EF9" w:rsidRDefault="00493EF9" w:rsidP="00493EF9">
            <w:pPr>
              <w:rPr>
                <w:rFonts w:cs="Times New Roman (Body CS)"/>
              </w:rPr>
            </w:pPr>
            <w:r>
              <w:rPr>
                <w:rFonts w:cs="Times New Roman (Body CS)"/>
              </w:rPr>
              <w:t>10</w:t>
            </w:r>
          </w:p>
        </w:tc>
        <w:tc>
          <w:tcPr>
            <w:tcW w:w="1180" w:type="dxa"/>
          </w:tcPr>
          <w:p w14:paraId="460C5633" w14:textId="3E4257A9" w:rsidR="00493EF9" w:rsidRDefault="00CE3391" w:rsidP="00493EF9">
            <w:pPr>
              <w:rPr>
                <w:rFonts w:cs="Times New Roman (Body CS)"/>
              </w:rPr>
            </w:pPr>
            <w:r>
              <w:rPr>
                <w:rFonts w:cs="Times New Roman (Body CS)"/>
              </w:rPr>
              <w:t>8</w:t>
            </w:r>
          </w:p>
          <w:p w14:paraId="63102A8C" w14:textId="4C2B2208" w:rsidR="00493EF9" w:rsidRDefault="00493EF9" w:rsidP="00493EF9">
            <w:pPr>
              <w:rPr>
                <w:rFonts w:cs="Times New Roman (Body CS)"/>
              </w:rPr>
            </w:pPr>
            <w:r>
              <w:rPr>
                <w:rFonts w:cs="Times New Roman (Body CS)"/>
              </w:rPr>
              <w:t xml:space="preserve">[Week </w:t>
            </w:r>
            <w:r w:rsidR="00CE3391">
              <w:rPr>
                <w:rFonts w:cs="Times New Roman (Body CS)"/>
              </w:rPr>
              <w:t>4</w:t>
            </w:r>
            <w:r>
              <w:rPr>
                <w:rFonts w:cs="Times New Roman (Body CS)"/>
              </w:rPr>
              <w:t>]</w:t>
            </w:r>
          </w:p>
        </w:tc>
        <w:tc>
          <w:tcPr>
            <w:tcW w:w="2435" w:type="dxa"/>
          </w:tcPr>
          <w:p w14:paraId="7E3D162C" w14:textId="0F2543B8" w:rsidR="00493EF9" w:rsidRDefault="00493EF9" w:rsidP="00493EF9">
            <w:pPr>
              <w:rPr>
                <w:rFonts w:cs="Times New Roman (Body CS)"/>
              </w:rPr>
            </w:pPr>
            <w:r>
              <w:rPr>
                <w:rFonts w:cs="Times New Roman (Body CS)"/>
              </w:rPr>
              <w:t>LD-Q</w:t>
            </w:r>
          </w:p>
        </w:tc>
        <w:tc>
          <w:tcPr>
            <w:tcW w:w="3633" w:type="dxa"/>
          </w:tcPr>
          <w:p w14:paraId="0888839C" w14:textId="559532F2" w:rsidR="00493EF9" w:rsidRPr="005079F8" w:rsidRDefault="00493EF9" w:rsidP="00493EF9">
            <w:pPr>
              <w:pStyle w:val="ListParagraph"/>
              <w:numPr>
                <w:ilvl w:val="0"/>
                <w:numId w:val="21"/>
              </w:numPr>
              <w:ind w:left="429"/>
              <w:rPr>
                <w:rFonts w:cs="Times New Roman (Body CS)"/>
              </w:rPr>
            </w:pPr>
            <w:r w:rsidRPr="005079F8">
              <w:rPr>
                <w:rFonts w:cs="Times New Roman (Body CS)"/>
              </w:rPr>
              <w:t xml:space="preserve">Measure linguistic diversity from </w:t>
            </w:r>
            <w:r>
              <w:rPr>
                <w:rFonts w:cs="Times New Roman (Body CS)"/>
              </w:rPr>
              <w:t xml:space="preserve">active and passive use of </w:t>
            </w:r>
            <w:r>
              <w:rPr>
                <w:rFonts w:cs="Times New Roman (Body CS)"/>
              </w:rPr>
              <w:lastRenderedPageBreak/>
              <w:t>and exposure to known and unknown languages</w:t>
            </w:r>
          </w:p>
        </w:tc>
        <w:tc>
          <w:tcPr>
            <w:tcW w:w="1217" w:type="dxa"/>
          </w:tcPr>
          <w:p w14:paraId="782DA141" w14:textId="3DD35353" w:rsidR="00493EF9" w:rsidRDefault="00493EF9" w:rsidP="00493EF9">
            <w:pPr>
              <w:rPr>
                <w:rFonts w:cs="Times New Roman (Body CS)"/>
              </w:rPr>
            </w:pPr>
            <w:r>
              <w:rPr>
                <w:rFonts w:cs="Times New Roman (Body CS)"/>
              </w:rPr>
              <w:lastRenderedPageBreak/>
              <w:t>25</w:t>
            </w:r>
          </w:p>
        </w:tc>
      </w:tr>
    </w:tbl>
    <w:p w14:paraId="45761C0C" w14:textId="5DF41F1A" w:rsidR="00416D9D" w:rsidRDefault="00416D9D" w:rsidP="00416D9D">
      <w:pPr>
        <w:rPr>
          <w:rFonts w:cs="Times New Roman (Body CS)"/>
        </w:rPr>
      </w:pPr>
      <w:r>
        <w:rPr>
          <w:rFonts w:cs="Times New Roman (Body CS)"/>
        </w:rPr>
        <w:t>* Not performed by control group</w:t>
      </w:r>
    </w:p>
    <w:p w14:paraId="0AC40F67" w14:textId="1264F0C9" w:rsidR="00E41A94" w:rsidRDefault="00880DF2" w:rsidP="00416D9D">
      <w:pPr>
        <w:spacing w:after="240"/>
        <w:rPr>
          <w:rFonts w:cs="Times New Roman (Body CS)"/>
        </w:rPr>
      </w:pPr>
      <w:r>
        <w:rPr>
          <w:rFonts w:cs="Times New Roman (Body CS)"/>
        </w:rPr>
        <w:t>VAS = Visual analog scale; LD-Q = Linguistic diversity questionnaire; MCPD = Multiple-choice partial dictation</w:t>
      </w:r>
    </w:p>
    <w:p w14:paraId="73EFA110" w14:textId="0625233A" w:rsidR="00213AFC" w:rsidRDefault="00880DF2" w:rsidP="00213AFC">
      <w:pPr>
        <w:pStyle w:val="Heading4"/>
      </w:pPr>
      <w:r>
        <w:t>MCPD</w:t>
      </w:r>
      <w:r w:rsidR="00BA7D75">
        <w:t xml:space="preserve"> l</w:t>
      </w:r>
      <w:r w:rsidR="00213AFC">
        <w:t>istening assessment pre- and post-test</w:t>
      </w:r>
    </w:p>
    <w:p w14:paraId="09AA063D" w14:textId="52DAF4EC" w:rsidR="00BF219E" w:rsidRDefault="00BF219E" w:rsidP="00BF219E">
      <w:pPr>
        <w:spacing w:line="480" w:lineRule="auto"/>
        <w:ind w:firstLine="720"/>
        <w:rPr>
          <w:rFonts w:cs="Times New Roman (Body CS)"/>
        </w:rPr>
      </w:pPr>
      <w:r>
        <w:rPr>
          <w:rFonts w:cs="Times New Roman (Body CS)"/>
        </w:rPr>
        <w:t>The</w:t>
      </w:r>
      <w:r w:rsidR="00BA7D75">
        <w:rPr>
          <w:rFonts w:cs="Times New Roman (Body CS)"/>
        </w:rPr>
        <w:t xml:space="preserve"> </w:t>
      </w:r>
      <w:r w:rsidR="00880DF2">
        <w:rPr>
          <w:rFonts w:cs="Times New Roman (Body CS)"/>
        </w:rPr>
        <w:t xml:space="preserve">MCPD </w:t>
      </w:r>
      <w:r w:rsidR="00BA7D75">
        <w:rPr>
          <w:rFonts w:cs="Times New Roman (Body CS)"/>
        </w:rPr>
        <w:t xml:space="preserve">listening </w:t>
      </w:r>
      <w:r w:rsidR="00880DF2">
        <w:rPr>
          <w:rFonts w:cs="Times New Roman (Body CS)"/>
        </w:rPr>
        <w:t xml:space="preserve">assessment </w:t>
      </w:r>
      <w:r w:rsidR="00BA7D75">
        <w:rPr>
          <w:rFonts w:cs="Times New Roman (Body CS)"/>
        </w:rPr>
        <w:t xml:space="preserve">will be conducted before and after discrimination training, along with a battery of other pre- and post-tests. Participants will receive instructions that they will see a written sentence on the screen with a blank spot indicating a missing word. They must listen to a recording of the transcribed sentence and </w:t>
      </w:r>
      <w:r w:rsidR="00880DF2">
        <w:rPr>
          <w:rFonts w:cs="Times New Roman (Body CS)"/>
        </w:rPr>
        <w:t xml:space="preserve">use a mouse click to </w:t>
      </w:r>
      <w:r w:rsidR="00BA7D75">
        <w:rPr>
          <w:rFonts w:cs="Times New Roman (Body CS)"/>
        </w:rPr>
        <w:t>choose the correct option</w:t>
      </w:r>
      <w:r>
        <w:rPr>
          <w:rFonts w:cs="Times New Roman (Body CS)"/>
        </w:rPr>
        <w:t xml:space="preserve"> among four choices</w:t>
      </w:r>
      <w:r w:rsidR="00BA7D75">
        <w:rPr>
          <w:rFonts w:cs="Times New Roman (Body CS)"/>
        </w:rPr>
        <w:t xml:space="preserve"> to fill in the blank word that corresponds with what they heard</w:t>
      </w:r>
      <w:r w:rsidR="00880DF2">
        <w:rPr>
          <w:rFonts w:cs="Times New Roman (Body CS)"/>
        </w:rPr>
        <w:t xml:space="preserve"> (</w:t>
      </w:r>
      <w:r w:rsidR="00130B38">
        <w:rPr>
          <w:rFonts w:cs="Times New Roman (Body CS)"/>
          <w:highlight w:val="yellow"/>
        </w:rPr>
        <w:fldChar w:fldCharType="begin"/>
      </w:r>
      <w:r w:rsidR="00130B38">
        <w:rPr>
          <w:rFonts w:cs="Times New Roman (Body CS)"/>
        </w:rPr>
        <w:instrText xml:space="preserve"> REF _Ref175696321 \h </w:instrText>
      </w:r>
      <w:r w:rsidR="00130B38">
        <w:rPr>
          <w:rFonts w:cs="Times New Roman (Body CS)"/>
          <w:highlight w:val="yellow"/>
        </w:rPr>
      </w:r>
      <w:r w:rsidR="00130B38">
        <w:rPr>
          <w:rFonts w:cs="Times New Roman (Body CS)"/>
          <w:highlight w:val="yellow"/>
        </w:rPr>
        <w:fldChar w:fldCharType="separate"/>
      </w:r>
      <w:r w:rsidR="00130B38">
        <w:t xml:space="preserve">Figure </w:t>
      </w:r>
      <w:r w:rsidR="00130B38">
        <w:rPr>
          <w:noProof/>
        </w:rPr>
        <w:t>9</w:t>
      </w:r>
      <w:r w:rsidR="00130B38">
        <w:rPr>
          <w:rFonts w:cs="Times New Roman (Body CS)"/>
          <w:highlight w:val="yellow"/>
        </w:rPr>
        <w:fldChar w:fldCharType="end"/>
      </w:r>
      <w:r w:rsidR="00880DF2">
        <w:rPr>
          <w:rFonts w:cs="Times New Roman (Body CS)"/>
        </w:rPr>
        <w:t>)</w:t>
      </w:r>
      <w:r w:rsidR="00BA7D75">
        <w:rPr>
          <w:rFonts w:cs="Times New Roman (Body CS)"/>
        </w:rPr>
        <w:t xml:space="preserve">. </w:t>
      </w:r>
      <w:r>
        <w:rPr>
          <w:rFonts w:cs="Times New Roman (Body CS)"/>
        </w:rPr>
        <w:t xml:space="preserve">Participants will see a play button to manually start playing the audio recording, and the screen will be configured such that they cannot choose a response before listening to the audio. </w:t>
      </w:r>
      <w:r w:rsidR="00BA7D75">
        <w:rPr>
          <w:rFonts w:cs="Times New Roman (Body CS)"/>
        </w:rPr>
        <w:t>Participants will have the opportunity to listen to the recording up to two times</w:t>
      </w:r>
      <w:r>
        <w:rPr>
          <w:rFonts w:cs="Times New Roman (Body CS)"/>
        </w:rPr>
        <w:t xml:space="preserve"> and must press the space bar to continue to the next question. There are 20 questions in the partial dictation task that will be presented in randomized order. Participants will not receive feedback on the correctness of their answer. The task is expected to take approximately 5 minutes. Except for the randomized trial order, the pre- and post-tests are identical.</w:t>
      </w:r>
    </w:p>
    <w:p w14:paraId="0FE6695F" w14:textId="78CF2BD1" w:rsidR="00880DF2" w:rsidRDefault="00130B38" w:rsidP="00130B38">
      <w:pPr>
        <w:pStyle w:val="Caption"/>
        <w:rPr>
          <w:rFonts w:cs="Times New Roman (Body CS)"/>
        </w:rPr>
      </w:pPr>
      <w:bookmarkStart w:id="34" w:name="_Ref175696321"/>
      <w:r>
        <w:t xml:space="preserve">Figure </w:t>
      </w:r>
      <w:fldSimple w:instr=" SEQ Figure \* ARABIC ">
        <w:r>
          <w:rPr>
            <w:noProof/>
          </w:rPr>
          <w:t>9</w:t>
        </w:r>
      </w:fldSimple>
      <w:bookmarkEnd w:id="34"/>
      <w:r>
        <w:t xml:space="preserve">: </w:t>
      </w:r>
      <w:r w:rsidRPr="00B84109">
        <w:t>MCPD listening assessment example trial</w:t>
      </w:r>
    </w:p>
    <w:p w14:paraId="36A802A5" w14:textId="1117F185" w:rsidR="00416D9D" w:rsidRDefault="009725BA" w:rsidP="009725BA">
      <w:pPr>
        <w:spacing w:line="480" w:lineRule="auto"/>
        <w:jc w:val="center"/>
        <w:rPr>
          <w:rFonts w:cs="Times New Roman (Body CS)"/>
        </w:rPr>
      </w:pPr>
      <w:r>
        <w:rPr>
          <w:rFonts w:cs="Times New Roman (Body CS)"/>
          <w:noProof/>
        </w:rPr>
        <w:drawing>
          <wp:inline distT="0" distB="0" distL="0" distR="0" wp14:anchorId="5E994545" wp14:editId="498DC587">
            <wp:extent cx="3949700" cy="2233099"/>
            <wp:effectExtent l="0" t="0" r="0" b="0"/>
            <wp:docPr id="1270163121"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63121" name="Picture 10" descr="A screenshot of a video gam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49700" cy="2233099"/>
                    </a:xfrm>
                    <a:prstGeom prst="rect">
                      <a:avLst/>
                    </a:prstGeom>
                  </pic:spPr>
                </pic:pic>
              </a:graphicData>
            </a:graphic>
          </wp:inline>
        </w:drawing>
      </w:r>
    </w:p>
    <w:p w14:paraId="4BA22C54" w14:textId="77777777" w:rsidR="00213AFC" w:rsidRDefault="00213AFC" w:rsidP="00213AFC">
      <w:pPr>
        <w:pStyle w:val="Heading4"/>
        <w:keepNext/>
      </w:pPr>
      <w:r>
        <w:lastRenderedPageBreak/>
        <w:t>Pre-training and post-training VAS task</w:t>
      </w:r>
    </w:p>
    <w:p w14:paraId="052C7B19" w14:textId="766CDEAC" w:rsidR="00213AFC" w:rsidRDefault="00213AFC" w:rsidP="00213AFC">
      <w:pPr>
        <w:spacing w:line="480" w:lineRule="auto"/>
        <w:ind w:firstLine="720"/>
      </w:pPr>
      <w:r>
        <w:t xml:space="preserve">The pre- and post-training VAS tasks will be the same as in Experiment 2 (see Section </w:t>
      </w:r>
      <w:r>
        <w:fldChar w:fldCharType="begin"/>
      </w:r>
      <w:r>
        <w:instrText xml:space="preserve"> REF _Ref171348197 \n \h </w:instrText>
      </w:r>
      <w:r>
        <w:fldChar w:fldCharType="separate"/>
      </w:r>
      <w:r w:rsidR="001D5FF8">
        <w:t>3.2.3.1</w:t>
      </w:r>
      <w:r>
        <w:fldChar w:fldCharType="end"/>
      </w:r>
      <w:r>
        <w:t>)</w:t>
      </w:r>
    </w:p>
    <w:p w14:paraId="7FB1D4B5" w14:textId="4D769C67" w:rsidR="006939FD" w:rsidRDefault="006939FD" w:rsidP="006939FD">
      <w:pPr>
        <w:pStyle w:val="Heading4"/>
        <w:numPr>
          <w:ilvl w:val="3"/>
          <w:numId w:val="22"/>
        </w:numPr>
      </w:pPr>
      <w:bookmarkStart w:id="35" w:name="_Ref171348347"/>
      <w:r>
        <w:t>Perceptual discrimination pre- and post-test</w:t>
      </w:r>
      <w:bookmarkEnd w:id="35"/>
    </w:p>
    <w:p w14:paraId="1705A9BB" w14:textId="3401F024" w:rsidR="006939FD" w:rsidRPr="006939FD" w:rsidRDefault="006939FD" w:rsidP="006939FD">
      <w:pPr>
        <w:spacing w:line="480" w:lineRule="auto"/>
        <w:ind w:firstLine="720"/>
      </w:pPr>
      <w:r>
        <w:t xml:space="preserve">The perceptual discrimination pre- and post-tests will be the same as in Experiment 2 (see Section </w:t>
      </w:r>
      <w:r>
        <w:fldChar w:fldCharType="begin"/>
      </w:r>
      <w:r>
        <w:instrText xml:space="preserve"> REF _Ref171348285 \n \h </w:instrText>
      </w:r>
      <w:r>
        <w:fldChar w:fldCharType="separate"/>
      </w:r>
      <w:r w:rsidR="001D5FF8">
        <w:t>3.2.3.3</w:t>
      </w:r>
      <w:r>
        <w:fldChar w:fldCharType="end"/>
      </w:r>
      <w:r>
        <w:t>).</w:t>
      </w:r>
    </w:p>
    <w:p w14:paraId="36174F9B" w14:textId="4C4CF58B" w:rsidR="00213AFC" w:rsidRPr="00213AFC" w:rsidRDefault="00213AFC" w:rsidP="005C4BD6">
      <w:pPr>
        <w:pStyle w:val="Heading4"/>
      </w:pPr>
      <w:bookmarkStart w:id="36" w:name="_Ref173419663"/>
      <w:r>
        <w:t>Perceptual discrimination training task</w:t>
      </w:r>
      <w:bookmarkEnd w:id="36"/>
    </w:p>
    <w:p w14:paraId="51500218" w14:textId="0991D0DF" w:rsidR="00416D9D" w:rsidRDefault="00FA2BDF" w:rsidP="00416D9D">
      <w:pPr>
        <w:spacing w:line="480" w:lineRule="auto"/>
        <w:ind w:firstLine="720"/>
      </w:pPr>
      <w:r>
        <w:t xml:space="preserve">Perceptual discrimination training will consist </w:t>
      </w:r>
      <w:r w:rsidR="00EC5964">
        <w:t xml:space="preserve">of </w:t>
      </w:r>
      <w:r w:rsidR="00416D9D">
        <w:t xml:space="preserve">multiple </w:t>
      </w:r>
      <w:r>
        <w:t>training sessions</w:t>
      </w:r>
      <w:r w:rsidR="00416D9D">
        <w:t xml:space="preserve"> spaced out across a few weeks. Each</w:t>
      </w:r>
      <w:r>
        <w:t xml:space="preserve"> </w:t>
      </w:r>
      <w:r w:rsidR="00416D9D">
        <w:t xml:space="preserve">training session </w:t>
      </w:r>
      <w:r>
        <w:t>last</w:t>
      </w:r>
      <w:r w:rsidR="00416D9D">
        <w:t>s</w:t>
      </w:r>
      <w:r>
        <w:t xml:space="preserve"> approximately 30 minutes</w:t>
      </w:r>
      <w:r w:rsidR="00416D9D">
        <w:t xml:space="preserve"> and the procedure of is exactly as described in Experiment 2 (see Section </w:t>
      </w:r>
      <w:r w:rsidR="00416D9D">
        <w:fldChar w:fldCharType="begin"/>
      </w:r>
      <w:r w:rsidR="00416D9D">
        <w:instrText xml:space="preserve"> REF _Ref169704051 \n \h  \* MERGEFORMAT </w:instrText>
      </w:r>
      <w:r w:rsidR="00416D9D">
        <w:fldChar w:fldCharType="separate"/>
      </w:r>
      <w:r w:rsidR="001D5FF8">
        <w:t>3.2.3.2</w:t>
      </w:r>
      <w:r w:rsidR="00416D9D">
        <w:fldChar w:fldCharType="end"/>
      </w:r>
      <w:r w:rsidR="00416D9D">
        <w:t>). The same set of stimuli are used across sessions, but the trial order is randomized each time. For the first training session the participant will receive the full instructions, and for each subsequent session the participant will receive a shorter version of instructions as a refresher.</w:t>
      </w:r>
    </w:p>
    <w:p w14:paraId="22C20041" w14:textId="41B43E6D" w:rsidR="00416D9D" w:rsidRDefault="00CE3391" w:rsidP="00416D9D">
      <w:pPr>
        <w:spacing w:line="480" w:lineRule="auto"/>
        <w:ind w:firstLine="720"/>
      </w:pPr>
      <w:r>
        <w:t>Six</w:t>
      </w:r>
      <w:r w:rsidR="00416D9D">
        <w:t xml:space="preserve"> training sessions are spaced apart to be twice a week for </w:t>
      </w:r>
      <w:r>
        <w:t>three</w:t>
      </w:r>
      <w:r w:rsidR="00416D9D">
        <w:t xml:space="preserve"> weeks. To encourage waiting time in between training sessions, the experiment will be configured online such that the participant cannot access the next session for at least 48 hours, although participants will be told to only perform the training twice per week. Participants will receive reminder emails for each training session to keep them on track.</w:t>
      </w:r>
    </w:p>
    <w:p w14:paraId="09A27974" w14:textId="7AB33B54" w:rsidR="00416D9D" w:rsidRDefault="00416D9D" w:rsidP="00416D9D">
      <w:pPr>
        <w:spacing w:line="480" w:lineRule="auto"/>
        <w:ind w:firstLine="720"/>
      </w:pPr>
      <w:r>
        <w:t xml:space="preserve">As in Experiment 2, there will two experimental groups: the high linguistic diversity (High LD) group, which trains with minimal pairs in Japanese and Arabic, and the low linguistic diversity (Low LD) group, which trains with minimal pairs in Japanese only. In addition, there will be a control group of students who do not undergo training. Students will be randomly assigned to one of the three groups. All students will complete the pre-tests in Week 1 and the </w:t>
      </w:r>
      <w:r>
        <w:lastRenderedPageBreak/>
        <w:t xml:space="preserve">post-tests in Week </w:t>
      </w:r>
      <w:r w:rsidR="00ED294B">
        <w:t>4</w:t>
      </w:r>
      <w:r>
        <w:t xml:space="preserve">. In this way, I am quantifying changes in categorization gradiency, discrimination sensitivity, and L2 speech perception and listening that occur across </w:t>
      </w:r>
      <w:r w:rsidR="00CE3391">
        <w:t>four</w:t>
      </w:r>
      <w:r>
        <w:t xml:space="preserve"> weeks of just classroom instruction, and I can compare these to any changes and learning that occurs due to the addition of perceptual training to classroom instruction.</w:t>
      </w:r>
    </w:p>
    <w:p w14:paraId="4DC20E41" w14:textId="6700E207" w:rsidR="00213AFC" w:rsidRPr="00416D9D" w:rsidRDefault="00416D9D" w:rsidP="00416D9D">
      <w:pPr>
        <w:spacing w:line="480" w:lineRule="auto"/>
        <w:ind w:firstLine="720"/>
      </w:pPr>
      <w:r>
        <w:t xml:space="preserve">To encourage retention, participants will be offered bonus compensation if they complete all training sessions and pre- and post-tests; participants in the control group will also be offered </w:t>
      </w:r>
      <w:r w:rsidR="000F30FA">
        <w:t>a small</w:t>
      </w:r>
      <w:r>
        <w:t xml:space="preserve"> bonus compensation if they complete all parts of the pre- and post-tests. Participants that drop out of the experiment will still be paid according to the number of hours they completed. Regardless of completion, participants will be paid only after the end of the experimental period for all participants and will be made aware of this in the recruitment and consenting process.</w:t>
      </w:r>
    </w:p>
    <w:p w14:paraId="3AD355E1" w14:textId="50EE895B" w:rsidR="00213AFC" w:rsidRPr="007D7A4A" w:rsidRDefault="00493EF9" w:rsidP="00213AFC">
      <w:pPr>
        <w:pStyle w:val="Heading4"/>
      </w:pPr>
      <w:r>
        <w:t>Linguistic diversity questionnaire</w:t>
      </w:r>
    </w:p>
    <w:p w14:paraId="6639ADFC" w14:textId="7A8473DC" w:rsidR="007D7A4A" w:rsidRPr="00213AFC" w:rsidRDefault="00213AFC" w:rsidP="00213AFC">
      <w:pPr>
        <w:spacing w:line="480" w:lineRule="auto"/>
        <w:ind w:firstLine="720"/>
        <w:rPr>
          <w:rFonts w:cs="Times New Roman (Body CS)"/>
        </w:rPr>
      </w:pPr>
      <w:r>
        <w:rPr>
          <w:rFonts w:cs="Times New Roman (Body CS)"/>
        </w:rPr>
        <w:t>The L</w:t>
      </w:r>
      <w:r w:rsidR="00493EF9">
        <w:rPr>
          <w:rFonts w:cs="Times New Roman (Body CS)"/>
        </w:rPr>
        <w:t>D-Q</w:t>
      </w:r>
      <w:r>
        <w:rPr>
          <w:rFonts w:cs="Times New Roman (Body CS)"/>
        </w:rPr>
        <w:t xml:space="preserve"> will be the same as in Experiments 1 and 2 (see Section</w:t>
      </w:r>
      <w:r w:rsidR="00E652A1">
        <w:rPr>
          <w:rFonts w:cs="Times New Roman (Body CS)"/>
        </w:rPr>
        <w:t xml:space="preserve"> </w:t>
      </w:r>
      <w:r w:rsidR="00E652A1">
        <w:rPr>
          <w:rFonts w:cs="Times New Roman (Body CS)"/>
        </w:rPr>
        <w:fldChar w:fldCharType="begin"/>
      </w:r>
      <w:r w:rsidR="00E652A1">
        <w:rPr>
          <w:rFonts w:cs="Times New Roman (Body CS)"/>
        </w:rPr>
        <w:instrText xml:space="preserve"> REF _Ref175580273 \n \h </w:instrText>
      </w:r>
      <w:r w:rsidR="00E652A1">
        <w:rPr>
          <w:rFonts w:cs="Times New Roman (Body CS)"/>
        </w:rPr>
      </w:r>
      <w:r w:rsidR="00E652A1">
        <w:rPr>
          <w:rFonts w:cs="Times New Roman (Body CS)"/>
        </w:rPr>
        <w:fldChar w:fldCharType="separate"/>
      </w:r>
      <w:r w:rsidR="00E652A1">
        <w:rPr>
          <w:rFonts w:cs="Times New Roman (Body CS)"/>
        </w:rPr>
        <w:t>3.1.3.2</w:t>
      </w:r>
      <w:r w:rsidR="00E652A1">
        <w:rPr>
          <w:rFonts w:cs="Times New Roman (Body CS)"/>
        </w:rPr>
        <w:fldChar w:fldCharType="end"/>
      </w:r>
      <w:r>
        <w:rPr>
          <w:rFonts w:cs="Times New Roman (Body CS)"/>
        </w:rPr>
        <w:t>).</w:t>
      </w:r>
    </w:p>
    <w:p w14:paraId="1B9D3610" w14:textId="5B6C1C3C" w:rsidR="002129C1" w:rsidRPr="00726058" w:rsidRDefault="002129C1" w:rsidP="002129C1">
      <w:pPr>
        <w:pStyle w:val="Heading3"/>
      </w:pPr>
      <w:r>
        <w:t>Data preparation</w:t>
      </w:r>
    </w:p>
    <w:p w14:paraId="61E1756C" w14:textId="06B8A3AF" w:rsidR="00726058" w:rsidRDefault="00213AFC" w:rsidP="00E80CB1">
      <w:pPr>
        <w:spacing w:line="480" w:lineRule="auto"/>
        <w:ind w:firstLine="720"/>
        <w:rPr>
          <w:rFonts w:cs="Times New Roman (Body CS)"/>
        </w:rPr>
      </w:pPr>
      <w:r>
        <w:rPr>
          <w:rFonts w:cs="Times New Roman (Body CS)"/>
        </w:rPr>
        <w:t>The measur</w:t>
      </w:r>
      <w:r w:rsidR="00E379ED">
        <w:rPr>
          <w:rFonts w:cs="Times New Roman (Body CS)"/>
        </w:rPr>
        <w:t xml:space="preserve">es for </w:t>
      </w:r>
      <w:r w:rsidR="00E80CB1">
        <w:rPr>
          <w:rFonts w:cs="Times New Roman (Body CS)"/>
        </w:rPr>
        <w:t xml:space="preserve">categorization gradiency, discrimination sensitivity, and linguistic diversity will be the same as in Experiment 2 (see Section </w:t>
      </w:r>
      <w:r w:rsidR="00E80CB1">
        <w:rPr>
          <w:rFonts w:cs="Times New Roman (Body CS)"/>
        </w:rPr>
        <w:fldChar w:fldCharType="begin"/>
      </w:r>
      <w:r w:rsidR="00E80CB1">
        <w:rPr>
          <w:rFonts w:cs="Times New Roman (Body CS)"/>
        </w:rPr>
        <w:instrText xml:space="preserve"> REF _Ref173270868 \n \h  \* MERGEFORMAT </w:instrText>
      </w:r>
      <w:r w:rsidR="00E80CB1">
        <w:rPr>
          <w:rFonts w:cs="Times New Roman (Body CS)"/>
        </w:rPr>
      </w:r>
      <w:r w:rsidR="00E80CB1">
        <w:rPr>
          <w:rFonts w:cs="Times New Roman (Body CS)"/>
        </w:rPr>
        <w:fldChar w:fldCharType="separate"/>
      </w:r>
      <w:r w:rsidR="001D5FF8">
        <w:rPr>
          <w:rFonts w:cs="Times New Roman (Body CS)"/>
        </w:rPr>
        <w:t>3.2.4</w:t>
      </w:r>
      <w:r w:rsidR="00E80CB1">
        <w:rPr>
          <w:rFonts w:cs="Times New Roman (Body CS)"/>
        </w:rPr>
        <w:fldChar w:fldCharType="end"/>
      </w:r>
      <w:r w:rsidR="00E80CB1">
        <w:rPr>
          <w:rFonts w:cs="Times New Roman (Body CS)"/>
        </w:rPr>
        <w:t>).</w:t>
      </w:r>
    </w:p>
    <w:p w14:paraId="5F9FA4E2" w14:textId="6432DFC9" w:rsidR="00E379ED" w:rsidRPr="00E379ED" w:rsidRDefault="00E379ED" w:rsidP="00E379ED">
      <w:pPr>
        <w:pStyle w:val="ListParagraph"/>
        <w:numPr>
          <w:ilvl w:val="3"/>
          <w:numId w:val="1"/>
        </w:numPr>
        <w:rPr>
          <w:rFonts w:cs="Times New Roman (Body CS)"/>
        </w:rPr>
      </w:pPr>
      <w:r>
        <w:rPr>
          <w:rFonts w:cs="Times New Roman (Body CS)"/>
        </w:rPr>
        <w:t xml:space="preserve">Measuring </w:t>
      </w:r>
      <w:r w:rsidR="00880DF2">
        <w:rPr>
          <w:rFonts w:cs="Times New Roman (Body CS)"/>
        </w:rPr>
        <w:t>L2 speech perception and listening</w:t>
      </w:r>
    </w:p>
    <w:p w14:paraId="37FD6BF4" w14:textId="77777777" w:rsidR="00E379ED" w:rsidRDefault="00E379ED" w:rsidP="00E379ED">
      <w:pPr>
        <w:rPr>
          <w:rFonts w:cs="Times New Roman (Body CS)"/>
        </w:rPr>
      </w:pPr>
    </w:p>
    <w:p w14:paraId="004DA096" w14:textId="7E1EA80A" w:rsidR="002129C1" w:rsidRPr="00BF219E" w:rsidRDefault="00BF219E" w:rsidP="00BF219E">
      <w:pPr>
        <w:spacing w:line="480" w:lineRule="auto"/>
        <w:ind w:firstLine="720"/>
        <w:rPr>
          <w:rFonts w:cs="Times New Roman (Body CS)"/>
        </w:rPr>
      </w:pPr>
      <w:r>
        <w:rPr>
          <w:rFonts w:cs="Times New Roman (Body CS)"/>
        </w:rPr>
        <w:t xml:space="preserve">The partial dictation task will be scored on accuracy, with </w:t>
      </w:r>
      <w:r>
        <w:rPr>
          <w:rFonts w:cs="Times New Roman (Body CS)"/>
          <w:i/>
          <w:iCs/>
        </w:rPr>
        <w:t>0</w:t>
      </w:r>
      <w:r>
        <w:rPr>
          <w:rFonts w:cs="Times New Roman (Body CS)"/>
        </w:rPr>
        <w:t xml:space="preserve"> for incorrect and </w:t>
      </w:r>
      <w:r>
        <w:rPr>
          <w:rFonts w:cs="Times New Roman (Body CS)"/>
          <w:i/>
          <w:iCs/>
        </w:rPr>
        <w:t>1</w:t>
      </w:r>
      <w:r>
        <w:rPr>
          <w:rFonts w:cs="Times New Roman (Body CS)"/>
        </w:rPr>
        <w:t xml:space="preserve"> for correct for each item. Mean accuracy, averaged across the 20 questions for each participant, will be used in the subsequent analyses.</w:t>
      </w:r>
    </w:p>
    <w:p w14:paraId="1FA9CE60" w14:textId="77777777" w:rsidR="00BF219E" w:rsidRDefault="00BF219E" w:rsidP="00BF219E">
      <w:pPr>
        <w:pStyle w:val="Heading3"/>
      </w:pPr>
      <w:r>
        <w:t>Planned statistical analyses and outcome predictions</w:t>
      </w:r>
    </w:p>
    <w:p w14:paraId="61679C5D" w14:textId="351F5AC1" w:rsidR="00EA43B0" w:rsidRDefault="000F30FA" w:rsidP="00E31D2F">
      <w:pPr>
        <w:spacing w:line="480" w:lineRule="auto"/>
        <w:ind w:firstLine="720"/>
        <w:rPr>
          <w:rFonts w:cs="Times New Roman (Body CS)"/>
        </w:rPr>
      </w:pPr>
      <w:r>
        <w:rPr>
          <w:rFonts w:cs="Times New Roman (Body CS)"/>
        </w:rPr>
        <w:t xml:space="preserve">Recall that the aim of Experiment 3 is to answer RQ2 and </w:t>
      </w:r>
      <w:r w:rsidR="00BF219E">
        <w:rPr>
          <w:rFonts w:cs="Times New Roman (Body CS)"/>
        </w:rPr>
        <w:t>RQ3</w:t>
      </w:r>
      <w:r>
        <w:rPr>
          <w:rFonts w:cs="Times New Roman (Body CS)"/>
        </w:rPr>
        <w:t>. RQ2, which is also answered in Experiment 2, asks whether</w:t>
      </w:r>
      <w:r w:rsidR="00BF219E">
        <w:rPr>
          <w:rFonts w:cs="Times New Roman (Body CS)"/>
        </w:rPr>
        <w:t xml:space="preserve"> </w:t>
      </w:r>
      <w:r w:rsidR="00067EF3">
        <w:rPr>
          <w:rFonts w:cs="Times New Roman (Body CS)"/>
        </w:rPr>
        <w:t>specific</w:t>
      </w:r>
      <w:r>
        <w:rPr>
          <w:rFonts w:cs="Times New Roman (Body CS)"/>
        </w:rPr>
        <w:t xml:space="preserve"> exposure to linguistic diversity through perceptual training leads listeners to more gradient categorization strategies and whether this </w:t>
      </w:r>
      <w:r>
        <w:rPr>
          <w:rFonts w:cs="Times New Roman (Body CS)"/>
        </w:rPr>
        <w:lastRenderedPageBreak/>
        <w:t xml:space="preserve">leads to improved L2 discrimination sensitivity. Additionally, RQ3 </w:t>
      </w:r>
      <w:r w:rsidR="00BF219E">
        <w:rPr>
          <w:rFonts w:cs="Times New Roman (Body CS)"/>
        </w:rPr>
        <w:t xml:space="preserve">asks: </w:t>
      </w:r>
      <w:r w:rsidR="00BF219E" w:rsidRPr="00BF219E">
        <w:rPr>
          <w:rFonts w:cs="Times New Roman (Body CS)"/>
        </w:rPr>
        <w:t xml:space="preserve">Does </w:t>
      </w:r>
      <w:r w:rsidR="00067EF3">
        <w:rPr>
          <w:rFonts w:cs="Times New Roman (Body CS)"/>
        </w:rPr>
        <w:t>specific</w:t>
      </w:r>
      <w:r w:rsidR="00BF219E" w:rsidRPr="00BF219E">
        <w:rPr>
          <w:rFonts w:cs="Times New Roman (Body CS)"/>
        </w:rPr>
        <w:t xml:space="preserve"> exposure to linguistic diversity through perceptual training lead to improvements</w:t>
      </w:r>
      <w:r w:rsidR="00416D9D">
        <w:rPr>
          <w:rFonts w:cs="Times New Roman (Body CS)"/>
        </w:rPr>
        <w:t xml:space="preserve"> in L2 speech perception and listening? To answer this question, I will perform largely the same set of analyses as in Experiment 2 (see Section </w:t>
      </w:r>
      <w:r w:rsidR="00416D9D">
        <w:rPr>
          <w:rFonts w:cs="Times New Roman (Body CS)"/>
        </w:rPr>
        <w:fldChar w:fldCharType="begin"/>
      </w:r>
      <w:r w:rsidR="00416D9D">
        <w:rPr>
          <w:rFonts w:cs="Times New Roman (Body CS)"/>
        </w:rPr>
        <w:instrText xml:space="preserve"> REF _Ref174647259 \n \h </w:instrText>
      </w:r>
      <w:r w:rsidR="00E31D2F">
        <w:rPr>
          <w:rFonts w:cs="Times New Roman (Body CS)"/>
        </w:rPr>
        <w:instrText xml:space="preserve"> \* MERGEFORMAT </w:instrText>
      </w:r>
      <w:r w:rsidR="00416D9D">
        <w:rPr>
          <w:rFonts w:cs="Times New Roman (Body CS)"/>
        </w:rPr>
      </w:r>
      <w:r w:rsidR="00416D9D">
        <w:rPr>
          <w:rFonts w:cs="Times New Roman (Body CS)"/>
        </w:rPr>
        <w:fldChar w:fldCharType="separate"/>
      </w:r>
      <w:r w:rsidR="001D5FF8">
        <w:rPr>
          <w:rFonts w:cs="Times New Roman (Body CS)"/>
        </w:rPr>
        <w:t>3.2.5</w:t>
      </w:r>
      <w:r w:rsidR="00416D9D">
        <w:rPr>
          <w:rFonts w:cs="Times New Roman (Body CS)"/>
        </w:rPr>
        <w:fldChar w:fldCharType="end"/>
      </w:r>
      <w:r w:rsidR="00416D9D">
        <w:rPr>
          <w:rFonts w:cs="Times New Roman (Body CS)"/>
        </w:rPr>
        <w:t xml:space="preserve">), with the addition of the results of the MCPD listening assessment. </w:t>
      </w:r>
      <w:r w:rsidR="00416D9D" w:rsidRPr="00416D9D">
        <w:rPr>
          <w:rFonts w:cs="Times New Roman (Body CS)"/>
        </w:rPr>
        <w:t>I will conduct a series of binomial logistic regression</w:t>
      </w:r>
      <w:r>
        <w:rPr>
          <w:rFonts w:cs="Times New Roman (Body CS)"/>
        </w:rPr>
        <w:t>, multivariate</w:t>
      </w:r>
      <w:r w:rsidR="00416D9D" w:rsidRPr="00416D9D">
        <w:rPr>
          <w:rFonts w:cs="Times New Roman (Body CS)"/>
        </w:rPr>
        <w:t xml:space="preserve"> linear regression</w:t>
      </w:r>
      <w:r w:rsidR="00416D9D">
        <w:rPr>
          <w:rFonts w:cs="Times New Roman (Body CS)"/>
        </w:rPr>
        <w:t>, and univariate linear regression</w:t>
      </w:r>
      <w:r w:rsidR="00416D9D" w:rsidRPr="00416D9D">
        <w:rPr>
          <w:rFonts w:cs="Times New Roman (Body CS)"/>
        </w:rPr>
        <w:t xml:space="preserve"> models, using experimental group </w:t>
      </w:r>
      <w:r>
        <w:rPr>
          <w:rFonts w:cs="Times New Roman (Body CS)"/>
        </w:rPr>
        <w:t xml:space="preserve">(High LD, Low LD, Control) </w:t>
      </w:r>
      <w:r w:rsidR="00416D9D" w:rsidRPr="00416D9D">
        <w:rPr>
          <w:rFonts w:cs="Times New Roman (Body CS)"/>
        </w:rPr>
        <w:t>as the primary predictor variable of interest and the measures of MLD as control variables.</w:t>
      </w:r>
    </w:p>
    <w:p w14:paraId="473AFC61" w14:textId="2FB0BE29" w:rsidR="000F30FA" w:rsidRDefault="00416D9D" w:rsidP="00E31D2F">
      <w:pPr>
        <w:spacing w:line="480" w:lineRule="auto"/>
        <w:rPr>
          <w:rFonts w:cs="Times New Roman (Body CS)"/>
        </w:rPr>
      </w:pPr>
      <w:r>
        <w:rPr>
          <w:rFonts w:cs="Times New Roman (Body CS)"/>
        </w:rPr>
        <w:tab/>
        <w:t xml:space="preserve">As in Experiment 2, </w:t>
      </w:r>
      <w:r w:rsidR="000F30FA">
        <w:rPr>
          <w:rFonts w:cs="Times New Roman (Body CS)"/>
        </w:rPr>
        <w:t>the dependent variable of the set of binomial logistic regression models is the latent transition probabilities (LTP) estimated by the latent transition analysis (LTA) of likelihood of profile membership at the time of pre-test (Time 1) and post-test (Time 2). Each logistic regression model is used to investigate the effects of the independent variables on transitioning to any of the three profiles at Time 2 for each subset of participants that start at a particular profile at Time 1 (</w:t>
      </w:r>
      <w:r w:rsidR="00130B38">
        <w:rPr>
          <w:rFonts w:cs="Times New Roman (Body CS)"/>
          <w:highlight w:val="yellow"/>
        </w:rPr>
        <w:fldChar w:fldCharType="begin"/>
      </w:r>
      <w:r w:rsidR="00130B38">
        <w:rPr>
          <w:rFonts w:cs="Times New Roman (Body CS)"/>
        </w:rPr>
        <w:instrText xml:space="preserve"> REF _Ref175696382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10</w:t>
      </w:r>
      <w:r w:rsidR="00130B38">
        <w:rPr>
          <w:rFonts w:cs="Times New Roman (Body CS)"/>
          <w:highlight w:val="yellow"/>
        </w:rPr>
        <w:fldChar w:fldCharType="end"/>
      </w:r>
      <w:r w:rsidR="000F30FA">
        <w:rPr>
          <w:rFonts w:cs="Times New Roman (Body CS)"/>
        </w:rPr>
        <w:t>). A</w:t>
      </w:r>
      <w:r w:rsidR="00E31D2F">
        <w:rPr>
          <w:rFonts w:cs="Times New Roman (Body CS)"/>
        </w:rPr>
        <w:t>s before</w:t>
      </w:r>
      <w:r w:rsidR="000F30FA">
        <w:rPr>
          <w:rFonts w:cs="Times New Roman (Body CS)"/>
        </w:rPr>
        <w:t>, the gradient profile is used as the target group such that non-gradient profiles (collapsed between categorical profiles and noisy profiles) serve as the reference group.</w:t>
      </w:r>
      <w:r w:rsidR="000F30FA" w:rsidRPr="000F30FA">
        <w:rPr>
          <w:rFonts w:cs="Times New Roman (Body CS)"/>
        </w:rPr>
        <w:t xml:space="preserve"> </w:t>
      </w:r>
      <w:r w:rsidR="000F30FA">
        <w:rPr>
          <w:rFonts w:cs="Times New Roman (Body CS)"/>
        </w:rPr>
        <w:t>The sets of logistic regression models for transition probability will be run separately for both L1 and L2 categorization.</w:t>
      </w:r>
    </w:p>
    <w:p w14:paraId="6B44AB57" w14:textId="309C72CF" w:rsidR="00416D9D" w:rsidRDefault="00130B38" w:rsidP="00130B38">
      <w:pPr>
        <w:pStyle w:val="Caption"/>
        <w:rPr>
          <w:rFonts w:cs="Times New Roman (Body CS)"/>
        </w:rPr>
      </w:pPr>
      <w:bookmarkStart w:id="37" w:name="_Ref175696382"/>
      <w:r>
        <w:t xml:space="preserve">Table </w:t>
      </w:r>
      <w:fldSimple w:instr=" SEQ Table \* ARABIC ">
        <w:r>
          <w:rPr>
            <w:noProof/>
          </w:rPr>
          <w:t>10</w:t>
        </w:r>
      </w:fldSimple>
      <w:bookmarkEnd w:id="37"/>
      <w:r>
        <w:t xml:space="preserve">: </w:t>
      </w:r>
      <w:r w:rsidRPr="00655AE3">
        <w:t>Planned binomial logistic regression for effect of predictor variables on probability of transitioning to gradient categorization response profile</w:t>
      </w:r>
    </w:p>
    <w:tbl>
      <w:tblPr>
        <w:tblStyle w:val="TableGrid"/>
        <w:tblW w:w="0" w:type="auto"/>
        <w:tblInd w:w="673" w:type="dxa"/>
        <w:tblLook w:val="04A0" w:firstRow="1" w:lastRow="0" w:firstColumn="1" w:lastColumn="0" w:noHBand="0" w:noVBand="1"/>
      </w:tblPr>
      <w:tblGrid>
        <w:gridCol w:w="3145"/>
        <w:gridCol w:w="2465"/>
        <w:gridCol w:w="2395"/>
      </w:tblGrid>
      <w:tr w:rsidR="00416D9D" w14:paraId="7FD44EFF" w14:textId="77777777" w:rsidTr="006A6238">
        <w:tc>
          <w:tcPr>
            <w:tcW w:w="3145" w:type="dxa"/>
          </w:tcPr>
          <w:p w14:paraId="446E1CBF" w14:textId="77777777" w:rsidR="00416D9D" w:rsidRDefault="00416D9D" w:rsidP="006A6238">
            <w:pPr>
              <w:rPr>
                <w:rFonts w:cs="Times New Roman (Body CS)"/>
              </w:rPr>
            </w:pPr>
            <w:r>
              <w:rPr>
                <w:rFonts w:cs="Times New Roman (Body CS)"/>
              </w:rPr>
              <w:t>Multinomial regression model for Time 1 Profile = ...</w:t>
            </w:r>
          </w:p>
        </w:tc>
        <w:tc>
          <w:tcPr>
            <w:tcW w:w="2465" w:type="dxa"/>
          </w:tcPr>
          <w:p w14:paraId="4F5193B1" w14:textId="77777777" w:rsidR="00416D9D" w:rsidRDefault="00416D9D" w:rsidP="006A6238">
            <w:pPr>
              <w:rPr>
                <w:rFonts w:cs="Times New Roman (Body CS)"/>
              </w:rPr>
            </w:pPr>
            <w:r>
              <w:rPr>
                <w:rFonts w:cs="Times New Roman (Body CS)"/>
              </w:rPr>
              <w:t>Dependent variable (Time 2 Profile)</w:t>
            </w:r>
          </w:p>
        </w:tc>
        <w:tc>
          <w:tcPr>
            <w:tcW w:w="2395" w:type="dxa"/>
          </w:tcPr>
          <w:p w14:paraId="079BD202" w14:textId="77777777" w:rsidR="00416D9D" w:rsidRDefault="00416D9D" w:rsidP="006A6238">
            <w:pPr>
              <w:rPr>
                <w:rFonts w:cs="Times New Roman (Body CS)"/>
              </w:rPr>
            </w:pPr>
            <w:r>
              <w:rPr>
                <w:rFonts w:cs="Times New Roman (Body CS)"/>
              </w:rPr>
              <w:t>Independent variables</w:t>
            </w:r>
          </w:p>
        </w:tc>
      </w:tr>
      <w:tr w:rsidR="00416D9D" w14:paraId="584B9128" w14:textId="77777777" w:rsidTr="006A6238">
        <w:tc>
          <w:tcPr>
            <w:tcW w:w="3145" w:type="dxa"/>
          </w:tcPr>
          <w:p w14:paraId="0EE7764A" w14:textId="77777777" w:rsidR="00416D9D" w:rsidRDefault="00416D9D" w:rsidP="006A6238">
            <w:pPr>
              <w:rPr>
                <w:rFonts w:cs="Times New Roman (Body CS)"/>
              </w:rPr>
            </w:pPr>
            <w:r>
              <w:rPr>
                <w:rFonts w:cs="Times New Roman (Body CS)"/>
              </w:rPr>
              <w:t>Categorical</w:t>
            </w:r>
          </w:p>
        </w:tc>
        <w:tc>
          <w:tcPr>
            <w:tcW w:w="2465" w:type="dxa"/>
            <w:vMerge w:val="restart"/>
          </w:tcPr>
          <w:p w14:paraId="60B1ACB4" w14:textId="77777777" w:rsidR="00416D9D" w:rsidRDefault="00416D9D" w:rsidP="006A6238">
            <w:pPr>
              <w:rPr>
                <w:rFonts w:cs="Times New Roman (Body CS)"/>
              </w:rPr>
            </w:pPr>
            <w:r>
              <w:rPr>
                <w:rFonts w:cs="Times New Roman (Body CS)"/>
              </w:rPr>
              <w:t>Gradient vs. non-gradient (categorical + noisy, reference)</w:t>
            </w:r>
          </w:p>
          <w:p w14:paraId="1B3B5B98" w14:textId="77777777" w:rsidR="00416D9D" w:rsidRDefault="00416D9D" w:rsidP="006A6238">
            <w:pPr>
              <w:rPr>
                <w:rFonts w:cs="Times New Roman (Body CS)"/>
              </w:rPr>
            </w:pPr>
            <w:r>
              <w:rPr>
                <w:rFonts w:cs="Times New Roman (Body CS)"/>
              </w:rPr>
              <w:t xml:space="preserve"> </w:t>
            </w:r>
          </w:p>
        </w:tc>
        <w:tc>
          <w:tcPr>
            <w:tcW w:w="2395" w:type="dxa"/>
            <w:vMerge w:val="restart"/>
          </w:tcPr>
          <w:p w14:paraId="4F35A6C4" w14:textId="39713713" w:rsidR="00416D9D" w:rsidRDefault="00416D9D" w:rsidP="006A6238">
            <w:pPr>
              <w:rPr>
                <w:rFonts w:cs="Times New Roman (Body CS)"/>
              </w:rPr>
            </w:pPr>
            <w:r>
              <w:rPr>
                <w:rFonts w:cs="Times New Roman (Body CS)"/>
              </w:rPr>
              <w:t>Experimental condition + MLD-A + MLD-P</w:t>
            </w:r>
            <w:r w:rsidR="00E31D2F">
              <w:rPr>
                <w:rFonts w:cs="Times New Roman (Body CS)"/>
              </w:rPr>
              <w:t xml:space="preserve"> + discrimination pre-test + MCPD pre-test</w:t>
            </w:r>
          </w:p>
        </w:tc>
      </w:tr>
      <w:tr w:rsidR="00416D9D" w14:paraId="07048E7F" w14:textId="77777777" w:rsidTr="006A6238">
        <w:tc>
          <w:tcPr>
            <w:tcW w:w="3145" w:type="dxa"/>
          </w:tcPr>
          <w:p w14:paraId="660C9135" w14:textId="77777777" w:rsidR="00416D9D" w:rsidRDefault="00416D9D" w:rsidP="006A6238">
            <w:pPr>
              <w:spacing w:line="480" w:lineRule="auto"/>
              <w:rPr>
                <w:rFonts w:cs="Times New Roman (Body CS)"/>
              </w:rPr>
            </w:pPr>
            <w:r>
              <w:rPr>
                <w:rFonts w:cs="Times New Roman (Body CS)"/>
              </w:rPr>
              <w:t>Noisy</w:t>
            </w:r>
          </w:p>
        </w:tc>
        <w:tc>
          <w:tcPr>
            <w:tcW w:w="2465" w:type="dxa"/>
            <w:vMerge/>
          </w:tcPr>
          <w:p w14:paraId="0B2B8AC1" w14:textId="77777777" w:rsidR="00416D9D" w:rsidRDefault="00416D9D" w:rsidP="006A6238">
            <w:pPr>
              <w:spacing w:line="480" w:lineRule="auto"/>
              <w:rPr>
                <w:rFonts w:cs="Times New Roman (Body CS)"/>
              </w:rPr>
            </w:pPr>
          </w:p>
        </w:tc>
        <w:tc>
          <w:tcPr>
            <w:tcW w:w="2395" w:type="dxa"/>
            <w:vMerge/>
          </w:tcPr>
          <w:p w14:paraId="2076C231" w14:textId="77777777" w:rsidR="00416D9D" w:rsidRDefault="00416D9D" w:rsidP="006A6238">
            <w:pPr>
              <w:spacing w:line="480" w:lineRule="auto"/>
              <w:rPr>
                <w:rFonts w:cs="Times New Roman (Body CS)"/>
              </w:rPr>
            </w:pPr>
          </w:p>
        </w:tc>
      </w:tr>
      <w:tr w:rsidR="00416D9D" w14:paraId="504C2920" w14:textId="77777777" w:rsidTr="006A6238">
        <w:tc>
          <w:tcPr>
            <w:tcW w:w="3145" w:type="dxa"/>
          </w:tcPr>
          <w:p w14:paraId="54DB568F" w14:textId="77777777" w:rsidR="00416D9D" w:rsidRDefault="00416D9D" w:rsidP="006A6238">
            <w:pPr>
              <w:spacing w:line="480" w:lineRule="auto"/>
              <w:rPr>
                <w:rFonts w:cs="Times New Roman (Body CS)"/>
              </w:rPr>
            </w:pPr>
            <w:r>
              <w:rPr>
                <w:rFonts w:cs="Times New Roman (Body CS)"/>
              </w:rPr>
              <w:t xml:space="preserve">Gradient </w:t>
            </w:r>
          </w:p>
        </w:tc>
        <w:tc>
          <w:tcPr>
            <w:tcW w:w="2465" w:type="dxa"/>
            <w:vMerge/>
          </w:tcPr>
          <w:p w14:paraId="7D947D2B" w14:textId="77777777" w:rsidR="00416D9D" w:rsidRDefault="00416D9D" w:rsidP="006A6238">
            <w:pPr>
              <w:spacing w:line="480" w:lineRule="auto"/>
              <w:rPr>
                <w:rFonts w:cs="Times New Roman (Body CS)"/>
              </w:rPr>
            </w:pPr>
          </w:p>
        </w:tc>
        <w:tc>
          <w:tcPr>
            <w:tcW w:w="2395" w:type="dxa"/>
            <w:vMerge/>
          </w:tcPr>
          <w:p w14:paraId="4492D6ED" w14:textId="77777777" w:rsidR="00416D9D" w:rsidRDefault="00416D9D" w:rsidP="006A6238">
            <w:pPr>
              <w:spacing w:line="480" w:lineRule="auto"/>
              <w:rPr>
                <w:rFonts w:cs="Times New Roman (Body CS)"/>
              </w:rPr>
            </w:pPr>
          </w:p>
        </w:tc>
      </w:tr>
    </w:tbl>
    <w:p w14:paraId="00AFB280" w14:textId="2139A549" w:rsidR="00BF219E" w:rsidRDefault="00E31D2F" w:rsidP="00E31D2F">
      <w:pPr>
        <w:spacing w:before="240" w:line="480" w:lineRule="auto"/>
        <w:ind w:firstLine="720"/>
        <w:rPr>
          <w:rFonts w:cs="Times New Roman (Body CS)"/>
        </w:rPr>
      </w:pPr>
      <w:r>
        <w:rPr>
          <w:rFonts w:cs="Times New Roman (Body CS)"/>
        </w:rPr>
        <w:t>Here,</w:t>
      </w:r>
      <w:r w:rsidR="000F30FA">
        <w:rPr>
          <w:rFonts w:cs="Times New Roman (Body CS)"/>
        </w:rPr>
        <w:t xml:space="preserve"> I predict</w:t>
      </w:r>
      <w:r>
        <w:rPr>
          <w:rFonts w:cs="Times New Roman (Body CS)"/>
        </w:rPr>
        <w:t xml:space="preserve"> a significant main effect of experimental condition for participants </w:t>
      </w:r>
      <w:r w:rsidRPr="00E31D2F">
        <w:rPr>
          <w:rFonts w:cs="Times New Roman (Body CS)"/>
        </w:rPr>
        <w:t>starting at categorical or noisy profiles at Time 1, indicating that, while controlling for linguistic diversity</w:t>
      </w:r>
      <w:r>
        <w:rPr>
          <w:rFonts w:cs="Times New Roman (Body CS)"/>
        </w:rPr>
        <w:t xml:space="preserve"> </w:t>
      </w:r>
      <w:r>
        <w:rPr>
          <w:rFonts w:cs="Times New Roman (Body CS)"/>
        </w:rPr>
        <w:lastRenderedPageBreak/>
        <w:t>and baseline discrimination sensitivity and L2 listening at pre-test</w:t>
      </w:r>
      <w:r w:rsidRPr="00E31D2F">
        <w:rPr>
          <w:rFonts w:cs="Times New Roman (Body CS)"/>
        </w:rPr>
        <w:t xml:space="preserve">, </w:t>
      </w:r>
      <w:r>
        <w:rPr>
          <w:rFonts w:cs="Times New Roman (Body CS)"/>
        </w:rPr>
        <w:t xml:space="preserve">the odds ratio of transitioning to the gradient profile at Time 2 will be significantly different between the experimental groups. I will conduct post-hoc analysis to further compare the regression estimates between the three experimental groups, which I predict will show that the odds ratio of transitioning to the gradient profile will be higher for </w:t>
      </w:r>
      <w:r w:rsidRPr="00E31D2F">
        <w:rPr>
          <w:rFonts w:cs="Times New Roman (Body CS)"/>
        </w:rPr>
        <w:t xml:space="preserve">the High LD experimental </w:t>
      </w:r>
      <w:r>
        <w:rPr>
          <w:rFonts w:cs="Times New Roman (Body CS)"/>
        </w:rPr>
        <w:t xml:space="preserve">group compared to the Low LD group, and higher for the Low LD group compared to the control group. </w:t>
      </w:r>
      <w:r w:rsidRPr="00E31D2F">
        <w:rPr>
          <w:rFonts w:cs="Times New Roman (Body CS)"/>
        </w:rPr>
        <w:t>The regression model for starting at the gradient profile at Time 1 is added as an exploratory analysis.</w:t>
      </w:r>
    </w:p>
    <w:p w14:paraId="4CB3951C" w14:textId="366FD700" w:rsidR="00E31D2F" w:rsidRDefault="00E31D2F" w:rsidP="00E31D2F">
      <w:pPr>
        <w:spacing w:line="480" w:lineRule="auto"/>
        <w:ind w:firstLine="720"/>
        <w:rPr>
          <w:rFonts w:cs="Times New Roman (Body CS)"/>
        </w:rPr>
      </w:pPr>
      <w:r>
        <w:rPr>
          <w:rFonts w:cs="Times New Roman (Body CS)"/>
        </w:rPr>
        <w:t xml:space="preserve">To determine the effect of training condition on changes in discrimination sensitivity, I will run a mixed-effects multivariate linear regression with d-prime and reaction time (RT) from the discrimination tests as outcome measurements. Additionally, to determine the effects of training condition on changes in L2 speech perception and listening, I will run a mixed-effects univariate linear regression with mean accuracy from the MCPD listening tests as the outcome measurement. See </w:t>
      </w:r>
      <w:r w:rsidR="00130B38">
        <w:rPr>
          <w:rFonts w:cs="Times New Roman (Body CS)"/>
          <w:highlight w:val="yellow"/>
        </w:rPr>
        <w:fldChar w:fldCharType="begin"/>
      </w:r>
      <w:r w:rsidR="00130B38">
        <w:rPr>
          <w:rFonts w:cs="Times New Roman (Body CS)"/>
        </w:rPr>
        <w:instrText xml:space="preserve"> REF _Ref175696416 \h </w:instrText>
      </w:r>
      <w:r w:rsidR="00130B38">
        <w:rPr>
          <w:rFonts w:cs="Times New Roman (Body CS)"/>
          <w:highlight w:val="yellow"/>
        </w:rPr>
      </w:r>
      <w:r w:rsidR="00130B38">
        <w:rPr>
          <w:rFonts w:cs="Times New Roman (Body CS)"/>
          <w:highlight w:val="yellow"/>
        </w:rPr>
        <w:fldChar w:fldCharType="separate"/>
      </w:r>
      <w:r w:rsidR="00130B38">
        <w:t xml:space="preserve">Table </w:t>
      </w:r>
      <w:r w:rsidR="00130B38">
        <w:rPr>
          <w:noProof/>
        </w:rPr>
        <w:t>11</w:t>
      </w:r>
      <w:r w:rsidR="00130B38">
        <w:rPr>
          <w:rFonts w:cs="Times New Roman (Body CS)"/>
          <w:highlight w:val="yellow"/>
        </w:rPr>
        <w:fldChar w:fldCharType="end"/>
      </w:r>
      <w:r>
        <w:rPr>
          <w:rFonts w:cs="Times New Roman (Body CS)"/>
        </w:rPr>
        <w:t xml:space="preserve"> for the planned regression models. For both of these models, the main predictors of interest are the interactions between time (pre/post) and each a) L1 and b) L2 profile memberships (both are contrast coded with gradient profile as the reference level), and c) experimental condition (simple effects coded). The two MLD factors are added as control variables, in addition to the pre-test mean accuracy of the MCPD listening test as a control variable for the discrimination model and the pre-test d-prime of the discrimination test as a control variable for the MCPD model. The models also include random intercepts for Participant ID, to account for inherent differences between participants in discrimination ability, and a random intercept for stimulus pair/trial, to account for inherent differences in difficulty between test trial items in both the discrimination and MCPD tests.</w:t>
      </w:r>
    </w:p>
    <w:p w14:paraId="12CAC044" w14:textId="02182C15" w:rsidR="00E31D2F" w:rsidRDefault="00130B38" w:rsidP="00130B38">
      <w:pPr>
        <w:pStyle w:val="Caption"/>
        <w:rPr>
          <w:rFonts w:cs="Times New Roman (Body CS)"/>
        </w:rPr>
      </w:pPr>
      <w:bookmarkStart w:id="38" w:name="_Ref175696416"/>
      <w:r>
        <w:lastRenderedPageBreak/>
        <w:t xml:space="preserve">Table </w:t>
      </w:r>
      <w:fldSimple w:instr=" SEQ Table \* ARABIC ">
        <w:r>
          <w:rPr>
            <w:noProof/>
          </w:rPr>
          <w:t>11</w:t>
        </w:r>
      </w:fldSimple>
      <w:bookmarkEnd w:id="38"/>
      <w:r>
        <w:t xml:space="preserve">: </w:t>
      </w:r>
      <w:r w:rsidRPr="00304FE4">
        <w:t>Planned linear regression models for effect of predictor variables on change in  discrimination sensitivity and L2 speech perception and listening</w:t>
      </w:r>
    </w:p>
    <w:tbl>
      <w:tblPr>
        <w:tblStyle w:val="TableGrid"/>
        <w:tblW w:w="9450" w:type="dxa"/>
        <w:tblInd w:w="-5" w:type="dxa"/>
        <w:tblLook w:val="04A0" w:firstRow="1" w:lastRow="0" w:firstColumn="1" w:lastColumn="0" w:noHBand="0" w:noVBand="1"/>
      </w:tblPr>
      <w:tblGrid>
        <w:gridCol w:w="1656"/>
        <w:gridCol w:w="1501"/>
        <w:gridCol w:w="1547"/>
        <w:gridCol w:w="4746"/>
      </w:tblGrid>
      <w:tr w:rsidR="00E31D2F" w14:paraId="7181D4D7" w14:textId="77777777" w:rsidTr="00E31D2F">
        <w:tc>
          <w:tcPr>
            <w:tcW w:w="1656" w:type="dxa"/>
          </w:tcPr>
          <w:p w14:paraId="3006A54A" w14:textId="54551521" w:rsidR="00E31D2F" w:rsidRDefault="00E31D2F" w:rsidP="00E31D2F">
            <w:pPr>
              <w:rPr>
                <w:rFonts w:cs="Times New Roman (Body CS)"/>
              </w:rPr>
            </w:pPr>
            <w:r>
              <w:rPr>
                <w:rFonts w:cs="Times New Roman (Body CS)"/>
              </w:rPr>
              <w:t>Test</w:t>
            </w:r>
          </w:p>
        </w:tc>
        <w:tc>
          <w:tcPr>
            <w:tcW w:w="1501" w:type="dxa"/>
          </w:tcPr>
          <w:p w14:paraId="06720AF8" w14:textId="4405DD46" w:rsidR="00E31D2F" w:rsidRDefault="00E31D2F" w:rsidP="00E31D2F">
            <w:pPr>
              <w:rPr>
                <w:rFonts w:cs="Times New Roman (Body CS)"/>
              </w:rPr>
            </w:pPr>
            <w:r>
              <w:rPr>
                <w:rFonts w:cs="Times New Roman (Body CS)"/>
              </w:rPr>
              <w:t>Linear regression</w:t>
            </w:r>
          </w:p>
        </w:tc>
        <w:tc>
          <w:tcPr>
            <w:tcW w:w="1547" w:type="dxa"/>
          </w:tcPr>
          <w:p w14:paraId="601B8F9A" w14:textId="5A480DC0" w:rsidR="00E31D2F" w:rsidRDefault="00E31D2F" w:rsidP="00E31D2F">
            <w:pPr>
              <w:rPr>
                <w:rFonts w:cs="Times New Roman (Body CS)"/>
              </w:rPr>
            </w:pPr>
            <w:r>
              <w:rPr>
                <w:rFonts w:cs="Times New Roman (Body CS)"/>
              </w:rPr>
              <w:t>Dependent variable</w:t>
            </w:r>
          </w:p>
        </w:tc>
        <w:tc>
          <w:tcPr>
            <w:tcW w:w="4746" w:type="dxa"/>
          </w:tcPr>
          <w:p w14:paraId="1C60FA0A" w14:textId="16FADE27" w:rsidR="00E31D2F" w:rsidRDefault="00E31D2F" w:rsidP="00E31D2F">
            <w:pPr>
              <w:rPr>
                <w:rFonts w:cs="Times New Roman (Body CS)"/>
              </w:rPr>
            </w:pPr>
            <w:r>
              <w:rPr>
                <w:rFonts w:cs="Times New Roman (Body CS)"/>
              </w:rPr>
              <w:t>Independent variables and random intercepts</w:t>
            </w:r>
          </w:p>
        </w:tc>
      </w:tr>
      <w:tr w:rsidR="00E31D2F" w14:paraId="1A6E1413" w14:textId="77777777" w:rsidTr="00E31D2F">
        <w:tc>
          <w:tcPr>
            <w:tcW w:w="1656" w:type="dxa"/>
          </w:tcPr>
          <w:p w14:paraId="38440ABA" w14:textId="385D6D7F" w:rsidR="00E31D2F" w:rsidRDefault="00E31D2F" w:rsidP="00E31D2F">
            <w:pPr>
              <w:rPr>
                <w:rFonts w:cs="Times New Roman (Body CS)"/>
              </w:rPr>
            </w:pPr>
            <w:r>
              <w:rPr>
                <w:rFonts w:cs="Times New Roman (Body CS)"/>
              </w:rPr>
              <w:t>Discrimination</w:t>
            </w:r>
          </w:p>
        </w:tc>
        <w:tc>
          <w:tcPr>
            <w:tcW w:w="1501" w:type="dxa"/>
          </w:tcPr>
          <w:p w14:paraId="55383539" w14:textId="09FFE014" w:rsidR="00E31D2F" w:rsidRDefault="00E31D2F" w:rsidP="00E31D2F">
            <w:pPr>
              <w:rPr>
                <w:rFonts w:cs="Times New Roman (Body CS)"/>
              </w:rPr>
            </w:pPr>
            <w:r>
              <w:rPr>
                <w:rFonts w:cs="Times New Roman (Body CS)"/>
              </w:rPr>
              <w:t>Multivariate</w:t>
            </w:r>
          </w:p>
        </w:tc>
        <w:tc>
          <w:tcPr>
            <w:tcW w:w="1547" w:type="dxa"/>
          </w:tcPr>
          <w:p w14:paraId="685E9E6D" w14:textId="749289D5" w:rsidR="00E31D2F" w:rsidRDefault="00E31D2F" w:rsidP="00E31D2F">
            <w:pPr>
              <w:rPr>
                <w:rFonts w:cs="Times New Roman (Body CS)"/>
              </w:rPr>
            </w:pPr>
            <w:r>
              <w:rPr>
                <w:rFonts w:cs="Times New Roman (Body CS)"/>
              </w:rPr>
              <w:t>D-prime, RT</w:t>
            </w:r>
          </w:p>
        </w:tc>
        <w:tc>
          <w:tcPr>
            <w:tcW w:w="4746" w:type="dxa"/>
          </w:tcPr>
          <w:p w14:paraId="454CBB27" w14:textId="6C79E3BA" w:rsidR="00E31D2F" w:rsidRDefault="00E31D2F" w:rsidP="00E31D2F">
            <w:pPr>
              <w:rPr>
                <w:rFonts w:cs="Times New Roman (Body CS)"/>
              </w:rPr>
            </w:pPr>
            <w:r>
              <w:rPr>
                <w:rFonts w:cs="Times New Roman (Body CS)"/>
              </w:rPr>
              <w:t xml:space="preserve">time*experimental condition + </w:t>
            </w:r>
          </w:p>
          <w:p w14:paraId="4B46DEC3" w14:textId="77777777" w:rsidR="00E31D2F" w:rsidRDefault="00E31D2F" w:rsidP="00E31D2F">
            <w:pPr>
              <w:rPr>
                <w:rFonts w:cs="Times New Roman (Body CS)"/>
              </w:rPr>
            </w:pPr>
            <w:r>
              <w:rPr>
                <w:rFonts w:cs="Times New Roman (Body CS)"/>
              </w:rPr>
              <w:t xml:space="preserve">time*L1-profile + </w:t>
            </w:r>
          </w:p>
          <w:p w14:paraId="4563CB5E" w14:textId="77777777" w:rsidR="00E31D2F" w:rsidRDefault="00E31D2F" w:rsidP="00E31D2F">
            <w:pPr>
              <w:rPr>
                <w:rFonts w:cs="Times New Roman (Body CS)"/>
              </w:rPr>
            </w:pPr>
            <w:r>
              <w:rPr>
                <w:rFonts w:cs="Times New Roman (Body CS)"/>
              </w:rPr>
              <w:t xml:space="preserve">time*L2-profile + </w:t>
            </w:r>
          </w:p>
          <w:p w14:paraId="10CBB04B" w14:textId="6A7CD451" w:rsidR="00E31D2F" w:rsidRDefault="00E31D2F" w:rsidP="00E31D2F">
            <w:pPr>
              <w:rPr>
                <w:rFonts w:cs="Times New Roman (Body CS)"/>
              </w:rPr>
            </w:pPr>
            <w:r>
              <w:rPr>
                <w:rFonts w:cs="Times New Roman (Body CS)"/>
              </w:rPr>
              <w:t xml:space="preserve">MLD-A +  MLD-P + MCPD pre-test + </w:t>
            </w:r>
          </w:p>
          <w:p w14:paraId="10F0A9D2" w14:textId="207DAFBD" w:rsidR="00E31D2F" w:rsidRDefault="00E31D2F" w:rsidP="00E31D2F">
            <w:pPr>
              <w:rPr>
                <w:rFonts w:cs="Times New Roman (Body CS)"/>
              </w:rPr>
            </w:pPr>
            <w:r>
              <w:rPr>
                <w:rFonts w:cs="Times New Roman (Body CS)"/>
              </w:rPr>
              <w:t>(1|Participant ID) + (1|Stimulus Pair)</w:t>
            </w:r>
          </w:p>
        </w:tc>
      </w:tr>
      <w:tr w:rsidR="00E31D2F" w14:paraId="4279ABDA" w14:textId="77777777" w:rsidTr="00E31D2F">
        <w:tc>
          <w:tcPr>
            <w:tcW w:w="1656" w:type="dxa"/>
          </w:tcPr>
          <w:p w14:paraId="5F7147C0" w14:textId="2C045B59" w:rsidR="00E31D2F" w:rsidRDefault="00E31D2F" w:rsidP="00E31D2F">
            <w:pPr>
              <w:rPr>
                <w:rFonts w:cs="Times New Roman (Body CS)"/>
              </w:rPr>
            </w:pPr>
            <w:r>
              <w:rPr>
                <w:rFonts w:cs="Times New Roman (Body CS)"/>
              </w:rPr>
              <w:t>MCPD</w:t>
            </w:r>
          </w:p>
        </w:tc>
        <w:tc>
          <w:tcPr>
            <w:tcW w:w="1501" w:type="dxa"/>
          </w:tcPr>
          <w:p w14:paraId="31C61360" w14:textId="255C4289" w:rsidR="00E31D2F" w:rsidRDefault="00E31D2F" w:rsidP="00E31D2F">
            <w:pPr>
              <w:rPr>
                <w:rFonts w:cs="Times New Roman (Body CS)"/>
              </w:rPr>
            </w:pPr>
            <w:r>
              <w:rPr>
                <w:rFonts w:cs="Times New Roman (Body CS)"/>
              </w:rPr>
              <w:t>Univariate</w:t>
            </w:r>
          </w:p>
        </w:tc>
        <w:tc>
          <w:tcPr>
            <w:tcW w:w="1547" w:type="dxa"/>
          </w:tcPr>
          <w:p w14:paraId="16E20E23" w14:textId="6F77D97A" w:rsidR="00E31D2F" w:rsidRDefault="00E31D2F" w:rsidP="00E31D2F">
            <w:pPr>
              <w:rPr>
                <w:rFonts w:cs="Times New Roman (Body CS)"/>
              </w:rPr>
            </w:pPr>
            <w:r>
              <w:rPr>
                <w:rFonts w:cs="Times New Roman (Body CS)"/>
              </w:rPr>
              <w:t>Mean accuracy</w:t>
            </w:r>
          </w:p>
        </w:tc>
        <w:tc>
          <w:tcPr>
            <w:tcW w:w="4746" w:type="dxa"/>
          </w:tcPr>
          <w:p w14:paraId="60D97091" w14:textId="151323AA" w:rsidR="00E31D2F" w:rsidRDefault="00E31D2F" w:rsidP="00E31D2F">
            <w:pPr>
              <w:rPr>
                <w:rFonts w:cs="Times New Roman (Body CS)"/>
              </w:rPr>
            </w:pPr>
            <w:r>
              <w:rPr>
                <w:rFonts w:cs="Times New Roman (Body CS)"/>
              </w:rPr>
              <w:t xml:space="preserve">time*experimental condition + </w:t>
            </w:r>
          </w:p>
          <w:p w14:paraId="3F2D5E4B" w14:textId="77777777" w:rsidR="00E31D2F" w:rsidRDefault="00E31D2F" w:rsidP="00E31D2F">
            <w:pPr>
              <w:rPr>
                <w:rFonts w:cs="Times New Roman (Body CS)"/>
              </w:rPr>
            </w:pPr>
            <w:r>
              <w:rPr>
                <w:rFonts w:cs="Times New Roman (Body CS)"/>
              </w:rPr>
              <w:t xml:space="preserve">time*L1-profile + </w:t>
            </w:r>
          </w:p>
          <w:p w14:paraId="2CE7FD25" w14:textId="77777777" w:rsidR="00E31D2F" w:rsidRDefault="00E31D2F" w:rsidP="00E31D2F">
            <w:pPr>
              <w:rPr>
                <w:rFonts w:cs="Times New Roman (Body CS)"/>
              </w:rPr>
            </w:pPr>
            <w:r>
              <w:rPr>
                <w:rFonts w:cs="Times New Roman (Body CS)"/>
              </w:rPr>
              <w:t xml:space="preserve">time*L2-profile + </w:t>
            </w:r>
          </w:p>
          <w:p w14:paraId="3F5C5C64" w14:textId="7F279765" w:rsidR="00E31D2F" w:rsidRDefault="00E31D2F" w:rsidP="00E31D2F">
            <w:pPr>
              <w:rPr>
                <w:rFonts w:cs="Times New Roman (Body CS)"/>
              </w:rPr>
            </w:pPr>
            <w:r>
              <w:rPr>
                <w:rFonts w:cs="Times New Roman (Body CS)"/>
              </w:rPr>
              <w:t xml:space="preserve">MLD-A +  MLD-P + discrimination pre-test + </w:t>
            </w:r>
          </w:p>
          <w:p w14:paraId="79451A65" w14:textId="589B0EDC" w:rsidR="00E31D2F" w:rsidRDefault="00E31D2F" w:rsidP="00E31D2F">
            <w:pPr>
              <w:rPr>
                <w:rFonts w:cs="Times New Roman (Body CS)"/>
              </w:rPr>
            </w:pPr>
            <w:r>
              <w:rPr>
                <w:rFonts w:cs="Times New Roman (Body CS)"/>
              </w:rPr>
              <w:t>(1|Participant ID) + (1|Trial)</w:t>
            </w:r>
          </w:p>
        </w:tc>
      </w:tr>
    </w:tbl>
    <w:p w14:paraId="60138191" w14:textId="09B8FE7E" w:rsidR="00E31D2F" w:rsidRDefault="00E31D2F" w:rsidP="00E31D2F">
      <w:pPr>
        <w:spacing w:before="240" w:line="480" w:lineRule="auto"/>
        <w:rPr>
          <w:rFonts w:cs="Times New Roman (Body CS)"/>
        </w:rPr>
      </w:pPr>
      <w:r>
        <w:rPr>
          <w:rFonts w:cs="Times New Roman (Body CS)"/>
        </w:rPr>
        <w:tab/>
        <w:t>My predictions for the discrimination and MCPD regression models are largely the same in that I expect to see overall improvements on average for participants from pre-test to post-test. This means that I predict a significant main effect of time showing increased d-prime scores and decreased RTs for the discrimination model and increased mean accuracy for the MCPD model. For both models, I also predict to see a significant interaction between time and experimental condition and that the post-hoc analyses will show better test scores at Time 2 for the High LD group compared to the Low LD group, and better scores for the Low LD group compared to the control group. I predict the same for the interaction between time and categorization profiles at Time 2 and that the post-hoc analyses will show better test scores for gradient profiles compared to categorical and noisy profiles. Whether L1 compared to L2 categorization profile at Time 2 is more predictive of improved scores is exploratory.</w:t>
      </w:r>
    </w:p>
    <w:p w14:paraId="0C51484A" w14:textId="6D33CE15" w:rsidR="00E31D2F" w:rsidRPr="00EA43B0" w:rsidRDefault="00E31D2F" w:rsidP="00E31D2F">
      <w:pPr>
        <w:spacing w:line="480" w:lineRule="auto"/>
        <w:ind w:firstLine="720"/>
        <w:rPr>
          <w:rFonts w:cs="Times New Roman (Body CS)"/>
        </w:rPr>
      </w:pPr>
      <w:r>
        <w:rPr>
          <w:rFonts w:cs="Times New Roman (Body CS)"/>
        </w:rPr>
        <w:t xml:space="preserve">As an additional </w:t>
      </w:r>
      <w:r w:rsidRPr="00E31D2F">
        <w:rPr>
          <w:rFonts w:cs="Times New Roman (Body CS)"/>
        </w:rPr>
        <w:t xml:space="preserve">exploratory analysis, participants will also be tagged if they know or are exposed to </w:t>
      </w:r>
      <w:r>
        <w:rPr>
          <w:rFonts w:cs="Times New Roman (Body CS)"/>
        </w:rPr>
        <w:t xml:space="preserve">Arabic and other languages with vowel </w:t>
      </w:r>
      <w:r w:rsidR="00C0460A">
        <w:rPr>
          <w:rFonts w:cs="Times New Roman (Body CS)"/>
        </w:rPr>
        <w:t>length contrasts (e.g., German, Thai),</w:t>
      </w:r>
      <w:r>
        <w:rPr>
          <w:rFonts w:cs="Times New Roman (Body CS)"/>
        </w:rPr>
        <w:t xml:space="preserve"> consonant length contrasts (e.g., </w:t>
      </w:r>
      <w:r w:rsidR="00C0460A">
        <w:rPr>
          <w:rFonts w:cs="Times New Roman (Body CS)"/>
        </w:rPr>
        <w:t xml:space="preserve">Italian, Hindi), or both (e.g., </w:t>
      </w:r>
      <w:r>
        <w:rPr>
          <w:rFonts w:cs="Times New Roman (Body CS)"/>
        </w:rPr>
        <w:t xml:space="preserve">Finnish, </w:t>
      </w:r>
      <w:r w:rsidR="00C0460A">
        <w:rPr>
          <w:rFonts w:cs="Times New Roman (Body CS)"/>
        </w:rPr>
        <w:t>Tamil).</w:t>
      </w:r>
      <w:r>
        <w:rPr>
          <w:rFonts w:cs="Times New Roman (Body CS)"/>
        </w:rPr>
        <w:t xml:space="preserve"> If there are enough participants with these language backgrounds, this variable may be added to explore the relationship between linguistic experience with languages with a similar phonemic contrast and </w:t>
      </w:r>
      <w:r>
        <w:rPr>
          <w:rFonts w:cs="Times New Roman (Body CS)"/>
        </w:rPr>
        <w:lastRenderedPageBreak/>
        <w:t>the evaluated constructs of categorization gradiency, discrimination sensitivity, and L2 speech perception and listening.</w:t>
      </w:r>
    </w:p>
    <w:p w14:paraId="43FA8956" w14:textId="219A3FE3" w:rsidR="003C4CBC" w:rsidRDefault="003C4CBC" w:rsidP="00E12DF3">
      <w:pPr>
        <w:pStyle w:val="Heading1"/>
      </w:pPr>
      <w:r>
        <w:t>Educational implications and applications</w:t>
      </w:r>
    </w:p>
    <w:p w14:paraId="61739E86" w14:textId="5C413474" w:rsidR="00411137" w:rsidRDefault="00411137" w:rsidP="00B311FA">
      <w:pPr>
        <w:spacing w:line="480" w:lineRule="auto"/>
        <w:ind w:firstLine="720"/>
        <w:jc w:val="both"/>
        <w:rPr>
          <w:rFonts w:cs="Times New Roman (Body CS)"/>
        </w:rPr>
      </w:pPr>
      <w:r>
        <w:rPr>
          <w:rFonts w:cs="Times New Roman (Body CS)"/>
        </w:rPr>
        <w:t xml:space="preserve">I predict that I will replicate findings that increased linguistic diversity leads to more gradient categorization. I also predict that directed linguistic diversity in perceptual training will lead to increased gradient perception, improved L2 speech perception, and improved listening proficiency after multilingual discrimination training. This will indicate that experience with languages that share similar phonemic contrasts can make learning the sounds of one’s target language easier. This implication would be beneficial for learners who may be stuck at the beginning stages of learning a foreign language, as watching media or playing video games in certain languages would provide a low effort way to improve their perception of their target language. </w:t>
      </w:r>
      <w:r w:rsidR="000C7398">
        <w:rPr>
          <w:rFonts w:cs="Times New Roman (Body CS)"/>
        </w:rPr>
        <w:t>Pedagogically, the findings can be applied in language classrooms through form-focused instruction.</w:t>
      </w:r>
      <w:r w:rsidR="000C7398" w:rsidRPr="000C7398">
        <w:rPr>
          <w:rFonts w:cs="Times New Roman (Body CS)"/>
        </w:rPr>
        <w:t xml:space="preserve"> </w:t>
      </w:r>
      <w:r w:rsidR="000C7398">
        <w:rPr>
          <w:rFonts w:cs="Times New Roman (Body CS)"/>
        </w:rPr>
        <w:t>Along with using minimal pairs from the target language in classroom activities, instructors can direct learners attention to the difficult phonemic contrast by encouraging students to listen to non-target language examples, which would be a simple in-class or homework activity. Overall, the findings w</w:t>
      </w:r>
      <w:r w:rsidR="00CE14CD">
        <w:rPr>
          <w:rFonts w:cs="Times New Roman (Body CS)"/>
        </w:rPr>
        <w:t>ill</w:t>
      </w:r>
      <w:r w:rsidR="000C7398">
        <w:rPr>
          <w:rFonts w:cs="Times New Roman (Body CS)"/>
        </w:rPr>
        <w:t xml:space="preserve"> have broader implications that includes promoting the benefits of multilingualism and encouraging language exchange and globalization.</w:t>
      </w:r>
    </w:p>
    <w:p w14:paraId="35F76725" w14:textId="77777777" w:rsidR="00C52849" w:rsidRDefault="00C52849" w:rsidP="00C52849">
      <w:pPr>
        <w:spacing w:line="480" w:lineRule="auto"/>
      </w:pPr>
      <w:r>
        <w:br w:type="page"/>
      </w:r>
    </w:p>
    <w:p w14:paraId="2BDD8F01" w14:textId="55F93473" w:rsidR="00B311FA" w:rsidRDefault="00B311FA" w:rsidP="00B311FA">
      <w:pPr>
        <w:pStyle w:val="Heading1"/>
        <w:numPr>
          <w:ilvl w:val="0"/>
          <w:numId w:val="0"/>
        </w:numPr>
        <w:jc w:val="center"/>
      </w:pPr>
      <w:r>
        <w:lastRenderedPageBreak/>
        <w:t>Appendices</w:t>
      </w:r>
    </w:p>
    <w:p w14:paraId="263D469F" w14:textId="2D322FC2" w:rsidR="005C68DA" w:rsidRDefault="00B311FA" w:rsidP="005C68DA">
      <w:pPr>
        <w:pStyle w:val="Heading2"/>
        <w:numPr>
          <w:ilvl w:val="0"/>
          <w:numId w:val="0"/>
        </w:numPr>
      </w:pPr>
      <w:r>
        <w:t xml:space="preserve">Appendix </w:t>
      </w:r>
      <w:r w:rsidR="005C68DA">
        <w:t>A</w:t>
      </w:r>
      <w:r>
        <w:t xml:space="preserve">: Sample </w:t>
      </w:r>
      <w:r w:rsidR="005C68DA">
        <w:t xml:space="preserve">of </w:t>
      </w:r>
      <w:r>
        <w:t>discrimination minimal pairs</w:t>
      </w:r>
    </w:p>
    <w:p w14:paraId="63AA0EBD" w14:textId="3A7A7BDA" w:rsidR="005C68DA" w:rsidRDefault="005C68DA" w:rsidP="00B311FA">
      <w:pPr>
        <w:rPr>
          <w:rFonts w:cs="Times New Roman (Body CS)"/>
        </w:rPr>
      </w:pPr>
      <w:r>
        <w:rPr>
          <w:rFonts w:cs="Times New Roman (Body CS)"/>
        </w:rPr>
        <w:t>Sample of minimal pairs used for discrimination training</w:t>
      </w:r>
    </w:p>
    <w:p w14:paraId="49003FEE" w14:textId="77777777" w:rsidR="005C68DA" w:rsidRDefault="005C68DA" w:rsidP="00B311FA">
      <w:pPr>
        <w:rPr>
          <w:rFonts w:cs="Times New Roman (Body CS)"/>
        </w:rPr>
      </w:pPr>
    </w:p>
    <w:tbl>
      <w:tblPr>
        <w:tblStyle w:val="TableGrid"/>
        <w:tblW w:w="9895" w:type="dxa"/>
        <w:tblLook w:val="04A0" w:firstRow="1" w:lastRow="0" w:firstColumn="1" w:lastColumn="0" w:noHBand="0" w:noVBand="1"/>
      </w:tblPr>
      <w:tblGrid>
        <w:gridCol w:w="1057"/>
        <w:gridCol w:w="1237"/>
        <w:gridCol w:w="1443"/>
        <w:gridCol w:w="1720"/>
        <w:gridCol w:w="1166"/>
        <w:gridCol w:w="1443"/>
        <w:gridCol w:w="1829"/>
      </w:tblGrid>
      <w:tr w:rsidR="003A1FCE" w14:paraId="551502A2" w14:textId="77777777" w:rsidTr="00BB3159">
        <w:tc>
          <w:tcPr>
            <w:tcW w:w="1057" w:type="dxa"/>
          </w:tcPr>
          <w:p w14:paraId="3F93AEB5" w14:textId="77777777" w:rsidR="003A1FCE" w:rsidRDefault="003A1FCE" w:rsidP="00B311FA">
            <w:pPr>
              <w:rPr>
                <w:rFonts w:cs="Times New Roman (Body CS)"/>
              </w:rPr>
            </w:pPr>
          </w:p>
        </w:tc>
        <w:tc>
          <w:tcPr>
            <w:tcW w:w="4660" w:type="dxa"/>
            <w:gridSpan w:val="3"/>
          </w:tcPr>
          <w:p w14:paraId="2E4C26AD" w14:textId="5258D98C" w:rsidR="003A1FCE" w:rsidRPr="003A1FCE" w:rsidRDefault="003A1FCE" w:rsidP="003A1FCE">
            <w:pPr>
              <w:jc w:val="center"/>
              <w:rPr>
                <w:rFonts w:cs="Times New Roman (Body CS)"/>
                <w:b/>
                <w:bCs/>
              </w:rPr>
            </w:pPr>
            <w:r w:rsidRPr="003A1FCE">
              <w:rPr>
                <w:rFonts w:cs="Times New Roman (Body CS)"/>
                <w:b/>
                <w:bCs/>
              </w:rPr>
              <w:t>Japanese</w:t>
            </w:r>
          </w:p>
        </w:tc>
        <w:tc>
          <w:tcPr>
            <w:tcW w:w="4178" w:type="dxa"/>
            <w:gridSpan w:val="3"/>
          </w:tcPr>
          <w:p w14:paraId="4FE66748" w14:textId="6A63DFEC" w:rsidR="003A1FCE" w:rsidRPr="003A1FCE" w:rsidRDefault="003A1FCE" w:rsidP="003A1FCE">
            <w:pPr>
              <w:jc w:val="center"/>
              <w:rPr>
                <w:rFonts w:cs="Times New Roman (Body CS)"/>
                <w:b/>
                <w:bCs/>
              </w:rPr>
            </w:pPr>
            <w:r w:rsidRPr="003A1FCE">
              <w:rPr>
                <w:rFonts w:cs="Times New Roman (Body CS)"/>
                <w:b/>
                <w:bCs/>
              </w:rPr>
              <w:t>Arabic</w:t>
            </w:r>
          </w:p>
        </w:tc>
      </w:tr>
      <w:tr w:rsidR="00BB3159" w14:paraId="18B73E28" w14:textId="77777777" w:rsidTr="00BB3159">
        <w:tc>
          <w:tcPr>
            <w:tcW w:w="1057" w:type="dxa"/>
          </w:tcPr>
          <w:p w14:paraId="2212D3A6" w14:textId="538BB6AF" w:rsidR="005C68DA" w:rsidRDefault="00BB3159" w:rsidP="00B311FA">
            <w:pPr>
              <w:rPr>
                <w:rFonts w:cs="Times New Roman (Body CS)"/>
              </w:rPr>
            </w:pPr>
            <w:r>
              <w:rPr>
                <w:rFonts w:cs="Times New Roman (Body CS)"/>
              </w:rPr>
              <w:t>Segment</w:t>
            </w:r>
          </w:p>
        </w:tc>
        <w:tc>
          <w:tcPr>
            <w:tcW w:w="1278" w:type="dxa"/>
          </w:tcPr>
          <w:p w14:paraId="474E5621" w14:textId="0BF9B866" w:rsidR="005C68DA" w:rsidRDefault="005C68DA" w:rsidP="00B311FA">
            <w:pPr>
              <w:rPr>
                <w:rFonts w:cs="Times New Roman (Body CS)"/>
              </w:rPr>
            </w:pPr>
            <w:r>
              <w:rPr>
                <w:rFonts w:cs="Times New Roman (Body CS)"/>
              </w:rPr>
              <w:t>IPA</w:t>
            </w:r>
          </w:p>
        </w:tc>
        <w:tc>
          <w:tcPr>
            <w:tcW w:w="1443" w:type="dxa"/>
          </w:tcPr>
          <w:p w14:paraId="234B0D20" w14:textId="3387D6A4" w:rsidR="005C68DA" w:rsidRPr="005C68DA" w:rsidRDefault="005C68DA" w:rsidP="00B311FA">
            <w:pPr>
              <w:rPr>
                <w:rFonts w:cs="Times New Roman (Body CS)"/>
              </w:rPr>
            </w:pPr>
            <w:r>
              <w:rPr>
                <w:rFonts w:cs="Times New Roman (Body CS)"/>
              </w:rPr>
              <w:t xml:space="preserve">Orthography </w:t>
            </w:r>
          </w:p>
        </w:tc>
        <w:tc>
          <w:tcPr>
            <w:tcW w:w="1939" w:type="dxa"/>
          </w:tcPr>
          <w:p w14:paraId="11435600" w14:textId="5E7C7483" w:rsidR="005C68DA" w:rsidRDefault="005C68DA" w:rsidP="00B311FA">
            <w:pPr>
              <w:rPr>
                <w:rFonts w:cs="Times New Roman (Body CS)"/>
              </w:rPr>
            </w:pPr>
            <w:r>
              <w:rPr>
                <w:rFonts w:cs="Times New Roman (Body CS)"/>
              </w:rPr>
              <w:t>Gloss</w:t>
            </w:r>
          </w:p>
        </w:tc>
        <w:tc>
          <w:tcPr>
            <w:tcW w:w="1166" w:type="dxa"/>
          </w:tcPr>
          <w:p w14:paraId="5F46FB84" w14:textId="76356E76" w:rsidR="005C68DA" w:rsidRDefault="005C68DA" w:rsidP="00B311FA">
            <w:pPr>
              <w:rPr>
                <w:rFonts w:cs="Times New Roman (Body CS)"/>
              </w:rPr>
            </w:pPr>
            <w:r>
              <w:rPr>
                <w:rFonts w:cs="Times New Roman (Body CS)"/>
              </w:rPr>
              <w:t>IPA</w:t>
            </w:r>
          </w:p>
        </w:tc>
        <w:tc>
          <w:tcPr>
            <w:tcW w:w="942" w:type="dxa"/>
          </w:tcPr>
          <w:p w14:paraId="412BD5AA" w14:textId="0BC97A44" w:rsidR="005C68DA" w:rsidRDefault="005C68DA" w:rsidP="00B311FA">
            <w:pPr>
              <w:rPr>
                <w:rFonts w:cs="Times New Roman (Body CS)"/>
              </w:rPr>
            </w:pPr>
            <w:r>
              <w:rPr>
                <w:rFonts w:cs="Times New Roman (Body CS)"/>
              </w:rPr>
              <w:t>Orthography</w:t>
            </w:r>
          </w:p>
        </w:tc>
        <w:tc>
          <w:tcPr>
            <w:tcW w:w="2070" w:type="dxa"/>
          </w:tcPr>
          <w:p w14:paraId="49B0A503" w14:textId="4772F295" w:rsidR="005C68DA" w:rsidRDefault="005C68DA" w:rsidP="00B311FA">
            <w:pPr>
              <w:rPr>
                <w:rFonts w:cs="Times New Roman (Body CS)"/>
              </w:rPr>
            </w:pPr>
            <w:r>
              <w:rPr>
                <w:rFonts w:cs="Times New Roman (Body CS)"/>
              </w:rPr>
              <w:t>Gloss</w:t>
            </w:r>
          </w:p>
        </w:tc>
      </w:tr>
      <w:tr w:rsidR="00BB3159" w14:paraId="385E3880" w14:textId="77777777" w:rsidTr="00BB3159">
        <w:tc>
          <w:tcPr>
            <w:tcW w:w="1057" w:type="dxa"/>
          </w:tcPr>
          <w:p w14:paraId="48D844BF" w14:textId="18A3CDE4" w:rsidR="003A1FCE" w:rsidRDefault="003A1FCE" w:rsidP="003A1FCE">
            <w:pPr>
              <w:rPr>
                <w:rFonts w:cs="Times New Roman (Body CS)"/>
              </w:rPr>
            </w:pPr>
            <w:r>
              <w:rPr>
                <w:rFonts w:cs="Times New Roman (Body CS)"/>
              </w:rPr>
              <w:t>/a/</w:t>
            </w:r>
          </w:p>
        </w:tc>
        <w:tc>
          <w:tcPr>
            <w:tcW w:w="1278" w:type="dxa"/>
          </w:tcPr>
          <w:p w14:paraId="2BD2206A" w14:textId="5964D567" w:rsidR="003A1FCE" w:rsidRDefault="003A1FCE" w:rsidP="003A1FCE">
            <w:pPr>
              <w:rPr>
                <w:rFonts w:cs="Times New Roman (Body CS)"/>
              </w:rPr>
            </w:pPr>
            <w:r>
              <w:rPr>
                <w:rFonts w:cs="Times New Roman (Body CS)"/>
              </w:rPr>
              <w:t>/obasan/</w:t>
            </w:r>
          </w:p>
        </w:tc>
        <w:tc>
          <w:tcPr>
            <w:tcW w:w="1443" w:type="dxa"/>
          </w:tcPr>
          <w:p w14:paraId="373251DC" w14:textId="01558C9E" w:rsidR="003A1FCE" w:rsidRDefault="00BF48D8" w:rsidP="003A1FCE">
            <w:pPr>
              <w:rPr>
                <w:rFonts w:cs="Times New Roman (Body CS)"/>
              </w:rPr>
            </w:pPr>
            <w:r>
              <w:rPr>
                <w:rFonts w:cs="Times New Roman (Body CS)" w:hint="eastAsia"/>
              </w:rPr>
              <w:t>おばさん</w:t>
            </w:r>
          </w:p>
        </w:tc>
        <w:tc>
          <w:tcPr>
            <w:tcW w:w="1939" w:type="dxa"/>
          </w:tcPr>
          <w:p w14:paraId="207B261D" w14:textId="524BBFAC" w:rsidR="003A1FCE" w:rsidRDefault="003A1FCE" w:rsidP="003A1FCE">
            <w:pPr>
              <w:rPr>
                <w:rFonts w:cs="Times New Roman (Body CS)"/>
              </w:rPr>
            </w:pPr>
            <w:r>
              <w:rPr>
                <w:rFonts w:cs="Times New Roman (Body CS)"/>
              </w:rPr>
              <w:t>aunt, adult woman</w:t>
            </w:r>
          </w:p>
        </w:tc>
        <w:tc>
          <w:tcPr>
            <w:tcW w:w="1166" w:type="dxa"/>
            <w:vAlign w:val="bottom"/>
          </w:tcPr>
          <w:p w14:paraId="2F71DB10" w14:textId="67ED2923" w:rsidR="003A1FCE" w:rsidRPr="003A1FCE" w:rsidRDefault="003A1FCE" w:rsidP="003A1FCE">
            <w:r>
              <w:rPr>
                <w:color w:val="000000"/>
              </w:rPr>
              <w:t>/</w:t>
            </w:r>
            <w:proofErr w:type="spellStart"/>
            <w:r w:rsidRPr="003A1FCE">
              <w:rPr>
                <w:color w:val="000000"/>
              </w:rPr>
              <w:t>nabata</w:t>
            </w:r>
            <w:proofErr w:type="spellEnd"/>
            <w:r>
              <w:rPr>
                <w:color w:val="000000"/>
              </w:rPr>
              <w:t>/</w:t>
            </w:r>
          </w:p>
        </w:tc>
        <w:tc>
          <w:tcPr>
            <w:tcW w:w="942" w:type="dxa"/>
            <w:vAlign w:val="bottom"/>
          </w:tcPr>
          <w:p w14:paraId="3DEDB4F4" w14:textId="69CFD2FA" w:rsidR="003A1FCE" w:rsidRPr="003A1FCE" w:rsidRDefault="003A1FCE" w:rsidP="003A1FCE">
            <w:r w:rsidRPr="003A1FCE">
              <w:rPr>
                <w:color w:val="000000"/>
                <w:rtl/>
              </w:rPr>
              <w:t>نَبَتَ</w:t>
            </w:r>
          </w:p>
        </w:tc>
        <w:tc>
          <w:tcPr>
            <w:tcW w:w="2070" w:type="dxa"/>
            <w:vAlign w:val="bottom"/>
          </w:tcPr>
          <w:p w14:paraId="6343BAB2" w14:textId="3FE32478" w:rsidR="003A1FCE" w:rsidRPr="003A1FCE" w:rsidRDefault="003A1FCE" w:rsidP="003A1FCE">
            <w:r w:rsidRPr="003A1FCE">
              <w:rPr>
                <w:color w:val="000000"/>
              </w:rPr>
              <w:t>grew-</w:t>
            </w:r>
            <w:r w:rsidRPr="003A1FCE">
              <w:rPr>
                <w:smallCaps/>
                <w:color w:val="000000"/>
              </w:rPr>
              <w:t>3rd person masc.</w:t>
            </w:r>
          </w:p>
        </w:tc>
      </w:tr>
      <w:tr w:rsidR="00BB3159" w14:paraId="7AF7BB1D" w14:textId="77777777" w:rsidTr="00BB3159">
        <w:tc>
          <w:tcPr>
            <w:tcW w:w="1057" w:type="dxa"/>
          </w:tcPr>
          <w:p w14:paraId="11AA4751" w14:textId="52402C53" w:rsidR="003A1FCE" w:rsidRDefault="003A1FCE" w:rsidP="003A1FCE">
            <w:pPr>
              <w:rPr>
                <w:rFonts w:cs="Times New Roman (Body CS)"/>
              </w:rPr>
            </w:pPr>
            <w:r>
              <w:rPr>
                <w:rFonts w:cs="Times New Roman (Body CS)"/>
              </w:rPr>
              <w:t>/aa/</w:t>
            </w:r>
          </w:p>
        </w:tc>
        <w:tc>
          <w:tcPr>
            <w:tcW w:w="1278" w:type="dxa"/>
          </w:tcPr>
          <w:p w14:paraId="4C7EA679" w14:textId="2BA49C70" w:rsidR="003A1FCE" w:rsidRDefault="003A1FCE" w:rsidP="003A1FCE">
            <w:pPr>
              <w:rPr>
                <w:rFonts w:cs="Times New Roman (Body CS)"/>
              </w:rPr>
            </w:pPr>
            <w:r>
              <w:rPr>
                <w:rFonts w:cs="Times New Roman (Body CS)"/>
              </w:rPr>
              <w:t>/</w:t>
            </w:r>
            <w:proofErr w:type="spellStart"/>
            <w:r>
              <w:rPr>
                <w:rFonts w:cs="Times New Roman (Body CS)"/>
              </w:rPr>
              <w:t>obaasan</w:t>
            </w:r>
            <w:proofErr w:type="spellEnd"/>
            <w:r>
              <w:rPr>
                <w:rFonts w:cs="Times New Roman (Body CS)"/>
              </w:rPr>
              <w:t>/</w:t>
            </w:r>
          </w:p>
        </w:tc>
        <w:tc>
          <w:tcPr>
            <w:tcW w:w="1443" w:type="dxa"/>
          </w:tcPr>
          <w:p w14:paraId="31C544B4" w14:textId="3FB8891B" w:rsidR="003A1FCE" w:rsidRDefault="00BE14C2" w:rsidP="003A1FCE">
            <w:pPr>
              <w:rPr>
                <w:rFonts w:cs="Times New Roman (Body CS)"/>
              </w:rPr>
            </w:pPr>
            <w:r>
              <w:rPr>
                <w:rFonts w:cs="Times New Roman (Body CS)" w:hint="eastAsia"/>
              </w:rPr>
              <w:t>おばあさん</w:t>
            </w:r>
          </w:p>
        </w:tc>
        <w:tc>
          <w:tcPr>
            <w:tcW w:w="1939" w:type="dxa"/>
          </w:tcPr>
          <w:p w14:paraId="77E97193" w14:textId="5F5A3D4C" w:rsidR="003A1FCE" w:rsidRDefault="003A1FCE" w:rsidP="003A1FCE">
            <w:pPr>
              <w:rPr>
                <w:rFonts w:cs="Times New Roman (Body CS)"/>
              </w:rPr>
            </w:pPr>
            <w:r>
              <w:rPr>
                <w:rFonts w:cs="Times New Roman (Body CS)"/>
              </w:rPr>
              <w:t>grandma, elderly woman</w:t>
            </w:r>
          </w:p>
        </w:tc>
        <w:tc>
          <w:tcPr>
            <w:tcW w:w="1166" w:type="dxa"/>
            <w:vAlign w:val="bottom"/>
          </w:tcPr>
          <w:p w14:paraId="51B6F97B" w14:textId="7D0C418C" w:rsidR="003A1FCE" w:rsidRPr="003A1FCE" w:rsidRDefault="003A1FCE" w:rsidP="003A1FCE">
            <w:r>
              <w:rPr>
                <w:color w:val="000000"/>
              </w:rPr>
              <w:t>/</w:t>
            </w:r>
            <w:proofErr w:type="spellStart"/>
            <w:r w:rsidRPr="003A1FCE">
              <w:rPr>
                <w:color w:val="000000"/>
              </w:rPr>
              <w:t>nabaata</w:t>
            </w:r>
            <w:proofErr w:type="spellEnd"/>
            <w:r>
              <w:rPr>
                <w:color w:val="000000"/>
              </w:rPr>
              <w:t>/</w:t>
            </w:r>
          </w:p>
        </w:tc>
        <w:tc>
          <w:tcPr>
            <w:tcW w:w="942" w:type="dxa"/>
            <w:vAlign w:val="bottom"/>
          </w:tcPr>
          <w:p w14:paraId="738DBEDE" w14:textId="363B236F" w:rsidR="003A1FCE" w:rsidRPr="003A1FCE" w:rsidRDefault="003A1FCE" w:rsidP="003A1FCE">
            <w:r w:rsidRPr="003A1FCE">
              <w:rPr>
                <w:color w:val="000000"/>
                <w:rtl/>
              </w:rPr>
              <w:t>نَبَاتَ</w:t>
            </w:r>
          </w:p>
        </w:tc>
        <w:tc>
          <w:tcPr>
            <w:tcW w:w="2070" w:type="dxa"/>
            <w:vAlign w:val="bottom"/>
          </w:tcPr>
          <w:p w14:paraId="1FE04D07" w14:textId="15CB1C63" w:rsidR="003A1FCE" w:rsidRPr="003A1FCE" w:rsidRDefault="003A1FCE" w:rsidP="003A1FCE">
            <w:r w:rsidRPr="003A1FCE">
              <w:rPr>
                <w:color w:val="000000"/>
              </w:rPr>
              <w:t>plant-</w:t>
            </w:r>
            <w:r w:rsidRPr="003A1FCE">
              <w:rPr>
                <w:smallCaps/>
                <w:color w:val="000000"/>
              </w:rPr>
              <w:t>direct obj.</w:t>
            </w:r>
          </w:p>
        </w:tc>
      </w:tr>
      <w:tr w:rsidR="00BB3159" w14:paraId="5FD87AE8" w14:textId="77777777" w:rsidTr="00BB3159">
        <w:tc>
          <w:tcPr>
            <w:tcW w:w="1057" w:type="dxa"/>
          </w:tcPr>
          <w:p w14:paraId="0CD242DF" w14:textId="368ADB47" w:rsidR="003A1FCE" w:rsidRDefault="003A1FCE" w:rsidP="003A1FCE">
            <w:pPr>
              <w:rPr>
                <w:rFonts w:cs="Times New Roman (Body CS)"/>
              </w:rPr>
            </w:pPr>
            <w:r>
              <w:rPr>
                <w:rFonts w:cs="Times New Roman (Body CS)"/>
              </w:rPr>
              <w:t>/u/</w:t>
            </w:r>
          </w:p>
        </w:tc>
        <w:tc>
          <w:tcPr>
            <w:tcW w:w="1278" w:type="dxa"/>
          </w:tcPr>
          <w:p w14:paraId="795C17BC" w14:textId="309AEBC4" w:rsidR="003A1FCE" w:rsidRDefault="003A1FCE" w:rsidP="003A1FCE">
            <w:pPr>
              <w:rPr>
                <w:rFonts w:cs="Times New Roman (Body CS)"/>
              </w:rPr>
            </w:pPr>
            <w:r>
              <w:rPr>
                <w:rFonts w:cs="Times New Roman (Body CS)"/>
              </w:rPr>
              <w:t>/</w:t>
            </w:r>
            <w:proofErr w:type="spellStart"/>
            <w:r>
              <w:rPr>
                <w:rFonts w:cs="Times New Roman (Body CS)"/>
              </w:rPr>
              <w:t>sudʑi</w:t>
            </w:r>
            <w:proofErr w:type="spellEnd"/>
            <w:r>
              <w:rPr>
                <w:rFonts w:cs="Times New Roman (Body CS)"/>
              </w:rPr>
              <w:t>/</w:t>
            </w:r>
          </w:p>
        </w:tc>
        <w:tc>
          <w:tcPr>
            <w:tcW w:w="1443" w:type="dxa"/>
          </w:tcPr>
          <w:p w14:paraId="5C3493D9" w14:textId="77777777" w:rsidR="00BE14C2" w:rsidRDefault="00BE14C2" w:rsidP="003A1FCE">
            <w:pPr>
              <w:rPr>
                <w:rFonts w:cs="Times New Roman (Body CS)"/>
              </w:rPr>
            </w:pPr>
            <w:r>
              <w:rPr>
                <w:rFonts w:cs="Times New Roman (Body CS)" w:hint="eastAsia"/>
              </w:rPr>
              <w:t>筋</w:t>
            </w:r>
          </w:p>
          <w:p w14:paraId="5D078660" w14:textId="05BA6EAD" w:rsidR="003A1FCE" w:rsidRDefault="00BE14C2" w:rsidP="003A1FCE">
            <w:pPr>
              <w:rPr>
                <w:rFonts w:cs="Times New Roman (Body CS)"/>
              </w:rPr>
            </w:pPr>
            <w:r>
              <w:rPr>
                <w:rFonts w:cs="Times New Roman (Body CS)" w:hint="eastAsia"/>
              </w:rPr>
              <w:t>（すじ）</w:t>
            </w:r>
          </w:p>
        </w:tc>
        <w:tc>
          <w:tcPr>
            <w:tcW w:w="1939" w:type="dxa"/>
          </w:tcPr>
          <w:p w14:paraId="04BAED1E" w14:textId="152E669D" w:rsidR="003A1FCE" w:rsidRDefault="003A1FCE" w:rsidP="003A1FCE">
            <w:pPr>
              <w:rPr>
                <w:rFonts w:cs="Times New Roman (Body CS)"/>
              </w:rPr>
            </w:pPr>
            <w:r>
              <w:rPr>
                <w:rFonts w:cs="Times New Roman (Body CS)"/>
              </w:rPr>
              <w:t>muscle, tendon, fiber</w:t>
            </w:r>
          </w:p>
        </w:tc>
        <w:tc>
          <w:tcPr>
            <w:tcW w:w="1166" w:type="dxa"/>
            <w:vAlign w:val="bottom"/>
          </w:tcPr>
          <w:p w14:paraId="12273C04" w14:textId="2A673E43" w:rsidR="003A1FCE" w:rsidRPr="003A1FCE" w:rsidRDefault="003A1FCE" w:rsidP="003A1FCE">
            <w:r>
              <w:rPr>
                <w:color w:val="000000"/>
              </w:rPr>
              <w:t>/</w:t>
            </w:r>
            <w:proofErr w:type="spellStart"/>
            <w:r w:rsidRPr="003A1FCE">
              <w:rPr>
                <w:color w:val="000000"/>
              </w:rPr>
              <w:t>kurah</w:t>
            </w:r>
            <w:proofErr w:type="spellEnd"/>
            <w:r>
              <w:rPr>
                <w:color w:val="000000"/>
              </w:rPr>
              <w:t>/</w:t>
            </w:r>
          </w:p>
        </w:tc>
        <w:tc>
          <w:tcPr>
            <w:tcW w:w="942" w:type="dxa"/>
            <w:vAlign w:val="bottom"/>
          </w:tcPr>
          <w:p w14:paraId="06362E10" w14:textId="07CFE695" w:rsidR="003A1FCE" w:rsidRPr="003A1FCE" w:rsidRDefault="003A1FCE" w:rsidP="003A1FCE">
            <w:r w:rsidRPr="003A1FCE">
              <w:rPr>
                <w:color w:val="000000"/>
                <w:rtl/>
              </w:rPr>
              <w:t>كُرَة</w:t>
            </w:r>
          </w:p>
        </w:tc>
        <w:tc>
          <w:tcPr>
            <w:tcW w:w="2070" w:type="dxa"/>
            <w:vAlign w:val="bottom"/>
          </w:tcPr>
          <w:p w14:paraId="6791CFA9" w14:textId="4DCD8A97" w:rsidR="003A1FCE" w:rsidRPr="003A1FCE" w:rsidRDefault="003A1FCE" w:rsidP="003A1FCE">
            <w:r w:rsidRPr="003A1FCE">
              <w:rPr>
                <w:color w:val="000000"/>
              </w:rPr>
              <w:t>ball</w:t>
            </w:r>
          </w:p>
        </w:tc>
      </w:tr>
      <w:tr w:rsidR="003A1FCE" w14:paraId="7FAB1BCE" w14:textId="77777777" w:rsidTr="00BB3159">
        <w:tc>
          <w:tcPr>
            <w:tcW w:w="1057" w:type="dxa"/>
          </w:tcPr>
          <w:p w14:paraId="1B7C7BD2" w14:textId="2D8EA319" w:rsidR="003A1FCE" w:rsidRDefault="003A1FCE" w:rsidP="003A1FCE">
            <w:pPr>
              <w:rPr>
                <w:rFonts w:cs="Times New Roman (Body CS)"/>
              </w:rPr>
            </w:pPr>
            <w:r>
              <w:rPr>
                <w:rFonts w:cs="Times New Roman (Body CS)"/>
              </w:rPr>
              <w:t>/</w:t>
            </w:r>
            <w:proofErr w:type="spellStart"/>
            <w:r>
              <w:rPr>
                <w:rFonts w:cs="Times New Roman (Body CS)"/>
              </w:rPr>
              <w:t>uu</w:t>
            </w:r>
            <w:proofErr w:type="spellEnd"/>
            <w:r>
              <w:rPr>
                <w:rFonts w:cs="Times New Roman (Body CS)"/>
              </w:rPr>
              <w:t>/</w:t>
            </w:r>
          </w:p>
        </w:tc>
        <w:tc>
          <w:tcPr>
            <w:tcW w:w="1278" w:type="dxa"/>
          </w:tcPr>
          <w:p w14:paraId="11A6D61F" w14:textId="0D87126C" w:rsidR="003A1FCE" w:rsidRDefault="003A1FCE" w:rsidP="003A1FCE">
            <w:pPr>
              <w:rPr>
                <w:rFonts w:cs="Times New Roman (Body CS)"/>
              </w:rPr>
            </w:pPr>
            <w:r>
              <w:rPr>
                <w:rFonts w:cs="Times New Roman (Body CS)"/>
              </w:rPr>
              <w:t>/</w:t>
            </w:r>
            <w:proofErr w:type="spellStart"/>
            <w:r>
              <w:rPr>
                <w:rFonts w:cs="Times New Roman (Body CS)"/>
              </w:rPr>
              <w:t>suudʑi</w:t>
            </w:r>
            <w:proofErr w:type="spellEnd"/>
            <w:r>
              <w:rPr>
                <w:rFonts w:cs="Times New Roman (Body CS)"/>
              </w:rPr>
              <w:t>/</w:t>
            </w:r>
          </w:p>
        </w:tc>
        <w:tc>
          <w:tcPr>
            <w:tcW w:w="1443" w:type="dxa"/>
          </w:tcPr>
          <w:p w14:paraId="7DE1E3C2" w14:textId="77777777" w:rsidR="00BE14C2" w:rsidRDefault="00BE14C2" w:rsidP="003A1FCE">
            <w:pPr>
              <w:rPr>
                <w:rFonts w:cs="Times New Roman (Body CS)"/>
              </w:rPr>
            </w:pPr>
            <w:r>
              <w:rPr>
                <w:rFonts w:cs="Times New Roman (Body CS)" w:hint="eastAsia"/>
              </w:rPr>
              <w:t>数字</w:t>
            </w:r>
          </w:p>
          <w:p w14:paraId="48712AE5" w14:textId="31BEC03E" w:rsidR="003A1FCE" w:rsidRDefault="00BE14C2" w:rsidP="003A1FCE">
            <w:pPr>
              <w:rPr>
                <w:rFonts w:cs="Times New Roman (Body CS)"/>
              </w:rPr>
            </w:pPr>
            <w:r>
              <w:rPr>
                <w:rFonts w:cs="Times New Roman (Body CS)" w:hint="eastAsia"/>
              </w:rPr>
              <w:t>（すうじ）</w:t>
            </w:r>
          </w:p>
        </w:tc>
        <w:tc>
          <w:tcPr>
            <w:tcW w:w="1939" w:type="dxa"/>
          </w:tcPr>
          <w:p w14:paraId="38875F8B" w14:textId="4143A0B2" w:rsidR="003A1FCE" w:rsidRDefault="003A1FCE" w:rsidP="003A1FCE">
            <w:pPr>
              <w:rPr>
                <w:rFonts w:cs="Times New Roman (Body CS)"/>
              </w:rPr>
            </w:pPr>
            <w:r>
              <w:rPr>
                <w:rFonts w:cs="Times New Roman (Body CS)"/>
              </w:rPr>
              <w:t>numeral, digit</w:t>
            </w:r>
          </w:p>
        </w:tc>
        <w:tc>
          <w:tcPr>
            <w:tcW w:w="1166" w:type="dxa"/>
            <w:vAlign w:val="bottom"/>
          </w:tcPr>
          <w:p w14:paraId="3C6934DB" w14:textId="116DA1AA" w:rsidR="003A1FCE" w:rsidRPr="003A1FCE" w:rsidRDefault="003A1FCE" w:rsidP="003A1FCE">
            <w:r>
              <w:rPr>
                <w:color w:val="000000"/>
              </w:rPr>
              <w:t>/</w:t>
            </w:r>
            <w:proofErr w:type="spellStart"/>
            <w:r>
              <w:rPr>
                <w:color w:val="000000"/>
              </w:rPr>
              <w:t>k</w:t>
            </w:r>
            <w:r w:rsidRPr="003A1FCE">
              <w:rPr>
                <w:color w:val="000000"/>
              </w:rPr>
              <w:t>uurah</w:t>
            </w:r>
            <w:proofErr w:type="spellEnd"/>
            <w:r>
              <w:rPr>
                <w:color w:val="000000"/>
              </w:rPr>
              <w:t>/</w:t>
            </w:r>
          </w:p>
        </w:tc>
        <w:tc>
          <w:tcPr>
            <w:tcW w:w="942" w:type="dxa"/>
            <w:vAlign w:val="bottom"/>
          </w:tcPr>
          <w:p w14:paraId="2B1D9BD6" w14:textId="06E8A4A6" w:rsidR="003A1FCE" w:rsidRPr="003A1FCE" w:rsidRDefault="003A1FCE" w:rsidP="003A1FCE">
            <w:r w:rsidRPr="003A1FCE">
              <w:rPr>
                <w:color w:val="000000"/>
                <w:rtl/>
              </w:rPr>
              <w:t>كُورَة</w:t>
            </w:r>
          </w:p>
        </w:tc>
        <w:tc>
          <w:tcPr>
            <w:tcW w:w="2070" w:type="dxa"/>
            <w:vAlign w:val="bottom"/>
          </w:tcPr>
          <w:p w14:paraId="29F03843" w14:textId="260131D3" w:rsidR="003A1FCE" w:rsidRPr="003A1FCE" w:rsidRDefault="003A1FCE" w:rsidP="003A1FCE">
            <w:r w:rsidRPr="003A1FCE">
              <w:rPr>
                <w:color w:val="000000"/>
              </w:rPr>
              <w:t>small village</w:t>
            </w:r>
          </w:p>
        </w:tc>
      </w:tr>
      <w:tr w:rsidR="003A1FCE" w14:paraId="14BCA4B2" w14:textId="77777777" w:rsidTr="00BB3159">
        <w:tc>
          <w:tcPr>
            <w:tcW w:w="1057" w:type="dxa"/>
          </w:tcPr>
          <w:p w14:paraId="6256BA40" w14:textId="490EF69A" w:rsidR="003A1FCE" w:rsidRDefault="003A1FCE" w:rsidP="003A1FCE">
            <w:pPr>
              <w:rPr>
                <w:rFonts w:cs="Times New Roman (Body CS)"/>
              </w:rPr>
            </w:pPr>
            <w:r>
              <w:rPr>
                <w:rFonts w:cs="Times New Roman (Body CS)"/>
              </w:rPr>
              <w:t>/t/</w:t>
            </w:r>
          </w:p>
        </w:tc>
        <w:tc>
          <w:tcPr>
            <w:tcW w:w="1278" w:type="dxa"/>
          </w:tcPr>
          <w:p w14:paraId="3434123A" w14:textId="35AAD376" w:rsidR="003A1FCE" w:rsidRDefault="003A1FCE" w:rsidP="003A1FCE">
            <w:pPr>
              <w:rPr>
                <w:rFonts w:cs="Times New Roman (Body CS)"/>
              </w:rPr>
            </w:pPr>
            <w:r>
              <w:rPr>
                <w:rFonts w:cs="Times New Roman (Body CS)"/>
              </w:rPr>
              <w:t>/</w:t>
            </w:r>
            <w:proofErr w:type="spellStart"/>
            <w:r>
              <w:rPr>
                <w:rFonts w:cs="Times New Roman (Body CS)"/>
              </w:rPr>
              <w:t>oto</w:t>
            </w:r>
            <w:proofErr w:type="spellEnd"/>
            <w:r>
              <w:rPr>
                <w:rFonts w:cs="Times New Roman (Body CS)"/>
              </w:rPr>
              <w:t>/</w:t>
            </w:r>
          </w:p>
        </w:tc>
        <w:tc>
          <w:tcPr>
            <w:tcW w:w="1443" w:type="dxa"/>
          </w:tcPr>
          <w:p w14:paraId="7FD4F7CA" w14:textId="77777777" w:rsidR="003A1FCE" w:rsidRDefault="00BE14C2" w:rsidP="003A1FCE">
            <w:pPr>
              <w:rPr>
                <w:rFonts w:cs="Times New Roman (Body CS)"/>
              </w:rPr>
            </w:pPr>
            <w:r>
              <w:rPr>
                <w:rFonts w:cs="Times New Roman (Body CS)" w:hint="eastAsia"/>
              </w:rPr>
              <w:t>音</w:t>
            </w:r>
          </w:p>
          <w:p w14:paraId="4CAC00E7" w14:textId="1310452B" w:rsidR="00BE14C2" w:rsidRDefault="00BE14C2" w:rsidP="003A1FCE">
            <w:pPr>
              <w:rPr>
                <w:rFonts w:cs="Times New Roman (Body CS)"/>
              </w:rPr>
            </w:pPr>
            <w:r>
              <w:rPr>
                <w:rFonts w:cs="Times New Roman (Body CS)" w:hint="eastAsia"/>
              </w:rPr>
              <w:t>（おと）</w:t>
            </w:r>
          </w:p>
        </w:tc>
        <w:tc>
          <w:tcPr>
            <w:tcW w:w="1939" w:type="dxa"/>
          </w:tcPr>
          <w:p w14:paraId="7DAB82D8" w14:textId="7F2F8212" w:rsidR="003A1FCE" w:rsidRDefault="003A1FCE" w:rsidP="003A1FCE">
            <w:pPr>
              <w:rPr>
                <w:rFonts w:cs="Times New Roman (Body CS)"/>
              </w:rPr>
            </w:pPr>
            <w:r>
              <w:rPr>
                <w:rFonts w:cs="Times New Roman (Body CS)"/>
              </w:rPr>
              <w:t>sound</w:t>
            </w:r>
          </w:p>
        </w:tc>
        <w:tc>
          <w:tcPr>
            <w:tcW w:w="1166" w:type="dxa"/>
            <w:vAlign w:val="bottom"/>
          </w:tcPr>
          <w:p w14:paraId="37C78C02" w14:textId="0EE6BF97" w:rsidR="003A1FCE" w:rsidRPr="003A1FCE" w:rsidRDefault="003A1FCE" w:rsidP="003A1FCE">
            <w:r>
              <w:rPr>
                <w:color w:val="0D0D0D"/>
              </w:rPr>
              <w:t>/</w:t>
            </w:r>
            <w:proofErr w:type="spellStart"/>
            <w:r w:rsidRPr="003A1FCE">
              <w:rPr>
                <w:color w:val="0D0D0D"/>
              </w:rPr>
              <w:t>kɑtɑmɑ</w:t>
            </w:r>
            <w:proofErr w:type="spellEnd"/>
            <w:r>
              <w:rPr>
                <w:color w:val="0D0D0D"/>
              </w:rPr>
              <w:t>/</w:t>
            </w:r>
          </w:p>
        </w:tc>
        <w:tc>
          <w:tcPr>
            <w:tcW w:w="942" w:type="dxa"/>
            <w:vAlign w:val="bottom"/>
          </w:tcPr>
          <w:p w14:paraId="7D530602" w14:textId="4B285606" w:rsidR="003A1FCE" w:rsidRPr="003A1FCE" w:rsidRDefault="003A1FCE" w:rsidP="003A1FCE">
            <w:r w:rsidRPr="003A1FCE">
              <w:rPr>
                <w:color w:val="0D0D0D"/>
                <w:rtl/>
              </w:rPr>
              <w:t>كَتَمَ</w:t>
            </w:r>
          </w:p>
        </w:tc>
        <w:tc>
          <w:tcPr>
            <w:tcW w:w="2070" w:type="dxa"/>
            <w:vAlign w:val="bottom"/>
          </w:tcPr>
          <w:p w14:paraId="751A8065" w14:textId="6579079C" w:rsidR="003A1FCE" w:rsidRPr="003A1FCE" w:rsidRDefault="003A1FCE" w:rsidP="003A1FCE">
            <w:r w:rsidRPr="003A1FCE">
              <w:rPr>
                <w:color w:val="000000"/>
              </w:rPr>
              <w:t>kept</w:t>
            </w:r>
          </w:p>
        </w:tc>
      </w:tr>
      <w:tr w:rsidR="003A1FCE" w14:paraId="1280A685" w14:textId="77777777" w:rsidTr="00BB3159">
        <w:tc>
          <w:tcPr>
            <w:tcW w:w="1057" w:type="dxa"/>
          </w:tcPr>
          <w:p w14:paraId="2406F9D6" w14:textId="546AF805" w:rsidR="003A1FCE" w:rsidRDefault="003A1FCE" w:rsidP="003A1FCE">
            <w:pPr>
              <w:rPr>
                <w:rFonts w:cs="Times New Roman (Body CS)"/>
              </w:rPr>
            </w:pPr>
            <w:r>
              <w:rPr>
                <w:rFonts w:cs="Times New Roman (Body CS)"/>
              </w:rPr>
              <w:t>/</w:t>
            </w:r>
            <w:proofErr w:type="spellStart"/>
            <w:r>
              <w:rPr>
                <w:rFonts w:cs="Times New Roman (Body CS)"/>
              </w:rPr>
              <w:t>tt</w:t>
            </w:r>
            <w:proofErr w:type="spellEnd"/>
            <w:r>
              <w:rPr>
                <w:rFonts w:cs="Times New Roman (Body CS)"/>
              </w:rPr>
              <w:t>/</w:t>
            </w:r>
          </w:p>
        </w:tc>
        <w:tc>
          <w:tcPr>
            <w:tcW w:w="1278" w:type="dxa"/>
          </w:tcPr>
          <w:p w14:paraId="3AAB50EC" w14:textId="21460723" w:rsidR="003A1FCE" w:rsidRDefault="003A1FCE" w:rsidP="003A1FCE">
            <w:pPr>
              <w:rPr>
                <w:rFonts w:cs="Times New Roman (Body CS)"/>
              </w:rPr>
            </w:pPr>
            <w:r>
              <w:rPr>
                <w:rFonts w:cs="Times New Roman (Body CS)"/>
              </w:rPr>
              <w:t>/otto/</w:t>
            </w:r>
          </w:p>
        </w:tc>
        <w:tc>
          <w:tcPr>
            <w:tcW w:w="1443" w:type="dxa"/>
          </w:tcPr>
          <w:p w14:paraId="6EDAD01D" w14:textId="77777777" w:rsidR="003A1FCE" w:rsidRDefault="00BE14C2" w:rsidP="003A1FCE">
            <w:pPr>
              <w:rPr>
                <w:rFonts w:cs="Times New Roman (Body CS)"/>
              </w:rPr>
            </w:pPr>
            <w:r>
              <w:rPr>
                <w:rFonts w:cs="Times New Roman (Body CS)" w:hint="eastAsia"/>
              </w:rPr>
              <w:t>夫</w:t>
            </w:r>
          </w:p>
          <w:p w14:paraId="594C40D4" w14:textId="55978CA0" w:rsidR="00BE14C2" w:rsidRDefault="00BE14C2" w:rsidP="003A1FCE">
            <w:pPr>
              <w:rPr>
                <w:rFonts w:cs="Times New Roman (Body CS)"/>
              </w:rPr>
            </w:pPr>
            <w:r>
              <w:rPr>
                <w:rFonts w:cs="Times New Roman (Body CS)" w:hint="eastAsia"/>
              </w:rPr>
              <w:t>（おっと）</w:t>
            </w:r>
          </w:p>
        </w:tc>
        <w:tc>
          <w:tcPr>
            <w:tcW w:w="1939" w:type="dxa"/>
          </w:tcPr>
          <w:p w14:paraId="5D5FEFB6" w14:textId="18039E76" w:rsidR="003A1FCE" w:rsidRDefault="003A1FCE" w:rsidP="003A1FCE">
            <w:pPr>
              <w:rPr>
                <w:rFonts w:cs="Times New Roman (Body CS)"/>
              </w:rPr>
            </w:pPr>
            <w:r>
              <w:rPr>
                <w:rFonts w:cs="Times New Roman (Body CS)"/>
              </w:rPr>
              <w:t>husband</w:t>
            </w:r>
          </w:p>
        </w:tc>
        <w:tc>
          <w:tcPr>
            <w:tcW w:w="1166" w:type="dxa"/>
            <w:vAlign w:val="bottom"/>
          </w:tcPr>
          <w:p w14:paraId="447C0C22" w14:textId="47CC2490" w:rsidR="003A1FCE" w:rsidRPr="003A1FCE" w:rsidRDefault="003A1FCE" w:rsidP="003A1FCE">
            <w:r>
              <w:rPr>
                <w:color w:val="0D0D0D"/>
              </w:rPr>
              <w:t>/</w:t>
            </w:r>
            <w:proofErr w:type="spellStart"/>
            <w:r w:rsidRPr="003A1FCE">
              <w:rPr>
                <w:color w:val="0D0D0D"/>
              </w:rPr>
              <w:t>kɑttɑmɑ</w:t>
            </w:r>
            <w:proofErr w:type="spellEnd"/>
            <w:r>
              <w:rPr>
                <w:color w:val="0D0D0D"/>
              </w:rPr>
              <w:t>/</w:t>
            </w:r>
          </w:p>
        </w:tc>
        <w:tc>
          <w:tcPr>
            <w:tcW w:w="942" w:type="dxa"/>
            <w:vAlign w:val="bottom"/>
          </w:tcPr>
          <w:p w14:paraId="65EA4738" w14:textId="174DA1CF" w:rsidR="003A1FCE" w:rsidRPr="003A1FCE" w:rsidRDefault="003A1FCE" w:rsidP="003A1FCE">
            <w:r w:rsidRPr="003A1FCE">
              <w:rPr>
                <w:color w:val="0D0D0D"/>
                <w:rtl/>
              </w:rPr>
              <w:t>كَتَّمَ</w:t>
            </w:r>
          </w:p>
        </w:tc>
        <w:tc>
          <w:tcPr>
            <w:tcW w:w="2070" w:type="dxa"/>
            <w:vAlign w:val="bottom"/>
          </w:tcPr>
          <w:p w14:paraId="67BB2B7F" w14:textId="184533BB" w:rsidR="003A1FCE" w:rsidRPr="003A1FCE" w:rsidRDefault="003A1FCE" w:rsidP="003A1FCE">
            <w:r w:rsidRPr="003A1FCE">
              <w:rPr>
                <w:color w:val="000000"/>
              </w:rPr>
              <w:t>prevented</w:t>
            </w:r>
          </w:p>
        </w:tc>
      </w:tr>
      <w:tr w:rsidR="003A1FCE" w14:paraId="2BFA4C09" w14:textId="77777777" w:rsidTr="00BB3159">
        <w:tc>
          <w:tcPr>
            <w:tcW w:w="1057" w:type="dxa"/>
          </w:tcPr>
          <w:p w14:paraId="36ACF441" w14:textId="771A6DBA" w:rsidR="003A1FCE" w:rsidRDefault="003A1FCE" w:rsidP="003A1FCE">
            <w:pPr>
              <w:rPr>
                <w:rFonts w:cs="Times New Roman (Body CS)"/>
              </w:rPr>
            </w:pPr>
            <w:r>
              <w:rPr>
                <w:rFonts w:cs="Times New Roman (Body CS)"/>
              </w:rPr>
              <w:t>/k/</w:t>
            </w:r>
          </w:p>
        </w:tc>
        <w:tc>
          <w:tcPr>
            <w:tcW w:w="1278" w:type="dxa"/>
          </w:tcPr>
          <w:p w14:paraId="24233935" w14:textId="68B9453A" w:rsidR="003A1FCE" w:rsidRDefault="003A1FCE" w:rsidP="003A1FCE">
            <w:pPr>
              <w:rPr>
                <w:rFonts w:cs="Times New Roman (Body CS)"/>
              </w:rPr>
            </w:pPr>
            <w:r>
              <w:rPr>
                <w:rFonts w:cs="Times New Roman (Body CS)"/>
              </w:rPr>
              <w:t>/</w:t>
            </w:r>
            <w:proofErr w:type="spellStart"/>
            <w:r>
              <w:rPr>
                <w:rFonts w:cs="Times New Roman (Body CS)"/>
              </w:rPr>
              <w:t>saka</w:t>
            </w:r>
            <w:proofErr w:type="spellEnd"/>
            <w:r>
              <w:rPr>
                <w:rFonts w:cs="Times New Roman (Body CS)"/>
              </w:rPr>
              <w:t>/</w:t>
            </w:r>
          </w:p>
        </w:tc>
        <w:tc>
          <w:tcPr>
            <w:tcW w:w="1443" w:type="dxa"/>
          </w:tcPr>
          <w:p w14:paraId="1EED4652" w14:textId="77777777" w:rsidR="003A1FCE" w:rsidRDefault="00BE14C2" w:rsidP="003A1FCE">
            <w:pPr>
              <w:rPr>
                <w:rFonts w:cs="Times New Roman (Body CS)"/>
              </w:rPr>
            </w:pPr>
            <w:r>
              <w:rPr>
                <w:rFonts w:cs="Times New Roman (Body CS)" w:hint="eastAsia"/>
              </w:rPr>
              <w:t>坂</w:t>
            </w:r>
          </w:p>
          <w:p w14:paraId="765666B0" w14:textId="6EDA0DC2" w:rsidR="00BE14C2" w:rsidRDefault="00BE14C2" w:rsidP="003A1FCE">
            <w:pPr>
              <w:rPr>
                <w:rFonts w:cs="Times New Roman (Body CS)"/>
              </w:rPr>
            </w:pPr>
            <w:r>
              <w:rPr>
                <w:rFonts w:cs="Times New Roman (Body CS)" w:hint="eastAsia"/>
              </w:rPr>
              <w:t>（さか）</w:t>
            </w:r>
          </w:p>
        </w:tc>
        <w:tc>
          <w:tcPr>
            <w:tcW w:w="1939" w:type="dxa"/>
          </w:tcPr>
          <w:p w14:paraId="6BAE763B" w14:textId="0F8290DE" w:rsidR="003A1FCE" w:rsidRDefault="003A1FCE" w:rsidP="003A1FCE">
            <w:pPr>
              <w:rPr>
                <w:rFonts w:cs="Times New Roman (Body CS)"/>
              </w:rPr>
            </w:pPr>
            <w:r>
              <w:rPr>
                <w:rFonts w:cs="Times New Roman (Body CS)"/>
              </w:rPr>
              <w:t>hill, slope</w:t>
            </w:r>
          </w:p>
        </w:tc>
        <w:tc>
          <w:tcPr>
            <w:tcW w:w="1166" w:type="dxa"/>
            <w:vAlign w:val="bottom"/>
          </w:tcPr>
          <w:p w14:paraId="1EFA9EDC" w14:textId="064BD241" w:rsidR="003A1FCE" w:rsidRPr="003A1FCE" w:rsidRDefault="003A1FCE" w:rsidP="003A1FCE">
            <w:r>
              <w:rPr>
                <w:color w:val="0D0D0D"/>
              </w:rPr>
              <w:t>/</w:t>
            </w:r>
            <w:proofErr w:type="spellStart"/>
            <w:r w:rsidRPr="003A1FCE">
              <w:rPr>
                <w:color w:val="0D0D0D"/>
              </w:rPr>
              <w:t>sɑkɑrɑ</w:t>
            </w:r>
            <w:proofErr w:type="spellEnd"/>
            <w:r>
              <w:rPr>
                <w:color w:val="0D0D0D"/>
              </w:rPr>
              <w:t>/</w:t>
            </w:r>
          </w:p>
        </w:tc>
        <w:tc>
          <w:tcPr>
            <w:tcW w:w="942" w:type="dxa"/>
            <w:vAlign w:val="bottom"/>
          </w:tcPr>
          <w:p w14:paraId="0FAD2748" w14:textId="10AB8CAA" w:rsidR="003A1FCE" w:rsidRPr="003A1FCE" w:rsidRDefault="003A1FCE" w:rsidP="003A1FCE">
            <w:r w:rsidRPr="003A1FCE">
              <w:rPr>
                <w:color w:val="000000"/>
                <w:rtl/>
              </w:rPr>
              <w:t>سَكَرَ</w:t>
            </w:r>
          </w:p>
        </w:tc>
        <w:tc>
          <w:tcPr>
            <w:tcW w:w="2070" w:type="dxa"/>
            <w:vAlign w:val="bottom"/>
          </w:tcPr>
          <w:p w14:paraId="00C8A1F8" w14:textId="2040179F" w:rsidR="003A1FCE" w:rsidRPr="003A1FCE" w:rsidRDefault="003A1FCE" w:rsidP="003A1FCE">
            <w:r w:rsidRPr="003A1FCE">
              <w:rPr>
                <w:color w:val="000000"/>
              </w:rPr>
              <w:t>got drunk</w:t>
            </w:r>
          </w:p>
        </w:tc>
      </w:tr>
      <w:tr w:rsidR="003A1FCE" w14:paraId="78691EA0" w14:textId="77777777" w:rsidTr="00BB3159">
        <w:tc>
          <w:tcPr>
            <w:tcW w:w="1057" w:type="dxa"/>
          </w:tcPr>
          <w:p w14:paraId="3C43BDCD" w14:textId="2E7BFD7D" w:rsidR="003A1FCE" w:rsidRDefault="003A1FCE" w:rsidP="003A1FCE">
            <w:pPr>
              <w:rPr>
                <w:rFonts w:cs="Times New Roman (Body CS)"/>
              </w:rPr>
            </w:pPr>
            <w:r>
              <w:rPr>
                <w:rFonts w:cs="Times New Roman (Body CS)"/>
              </w:rPr>
              <w:t>/kk/</w:t>
            </w:r>
          </w:p>
        </w:tc>
        <w:tc>
          <w:tcPr>
            <w:tcW w:w="1278" w:type="dxa"/>
          </w:tcPr>
          <w:p w14:paraId="0DD54039" w14:textId="3CC4AFA7" w:rsidR="003A1FCE" w:rsidRDefault="003A1FCE" w:rsidP="003A1FCE">
            <w:pPr>
              <w:rPr>
                <w:rFonts w:cs="Times New Roman (Body CS)"/>
              </w:rPr>
            </w:pPr>
            <w:r>
              <w:rPr>
                <w:rFonts w:cs="Times New Roman (Body CS)"/>
              </w:rPr>
              <w:t>/</w:t>
            </w:r>
            <w:proofErr w:type="spellStart"/>
            <w:r>
              <w:rPr>
                <w:rFonts w:cs="Times New Roman (Body CS)"/>
              </w:rPr>
              <w:t>sakka</w:t>
            </w:r>
            <w:proofErr w:type="spellEnd"/>
            <w:r>
              <w:rPr>
                <w:rFonts w:cs="Times New Roman (Body CS)"/>
              </w:rPr>
              <w:t>/</w:t>
            </w:r>
          </w:p>
        </w:tc>
        <w:tc>
          <w:tcPr>
            <w:tcW w:w="1443" w:type="dxa"/>
          </w:tcPr>
          <w:p w14:paraId="3EE63B48" w14:textId="77777777" w:rsidR="003A1FCE" w:rsidRDefault="00BE14C2" w:rsidP="003A1FCE">
            <w:pPr>
              <w:rPr>
                <w:rFonts w:cs="Times New Roman (Body CS)"/>
              </w:rPr>
            </w:pPr>
            <w:r>
              <w:rPr>
                <w:rFonts w:cs="Times New Roman (Body CS)" w:hint="eastAsia"/>
              </w:rPr>
              <w:t>作家</w:t>
            </w:r>
          </w:p>
          <w:p w14:paraId="490D854D" w14:textId="147A94D9" w:rsidR="00BE14C2" w:rsidRDefault="00BE14C2" w:rsidP="003A1FCE">
            <w:pPr>
              <w:rPr>
                <w:rFonts w:cs="Times New Roman (Body CS)"/>
              </w:rPr>
            </w:pPr>
            <w:r>
              <w:rPr>
                <w:rFonts w:cs="Times New Roman (Body CS)" w:hint="eastAsia"/>
              </w:rPr>
              <w:t>（さっか）</w:t>
            </w:r>
          </w:p>
        </w:tc>
        <w:tc>
          <w:tcPr>
            <w:tcW w:w="1939" w:type="dxa"/>
          </w:tcPr>
          <w:p w14:paraId="26BFB676" w14:textId="0ED2EEF3" w:rsidR="003A1FCE" w:rsidRDefault="003A1FCE" w:rsidP="003A1FCE">
            <w:pPr>
              <w:rPr>
                <w:rFonts w:cs="Times New Roman (Body CS)"/>
              </w:rPr>
            </w:pPr>
            <w:r>
              <w:rPr>
                <w:rFonts w:cs="Times New Roman (Body CS)"/>
              </w:rPr>
              <w:t>author</w:t>
            </w:r>
          </w:p>
        </w:tc>
        <w:tc>
          <w:tcPr>
            <w:tcW w:w="1166" w:type="dxa"/>
            <w:vAlign w:val="bottom"/>
          </w:tcPr>
          <w:p w14:paraId="23C79E64" w14:textId="62BCD9F0" w:rsidR="003A1FCE" w:rsidRPr="003A1FCE" w:rsidRDefault="003A1FCE" w:rsidP="003A1FCE">
            <w:r>
              <w:rPr>
                <w:color w:val="0D0D0D"/>
              </w:rPr>
              <w:t>/</w:t>
            </w:r>
            <w:proofErr w:type="spellStart"/>
            <w:r w:rsidRPr="003A1FCE">
              <w:rPr>
                <w:color w:val="0D0D0D"/>
              </w:rPr>
              <w:t>sɑkkɑrɑ</w:t>
            </w:r>
            <w:proofErr w:type="spellEnd"/>
            <w:r>
              <w:rPr>
                <w:color w:val="0D0D0D"/>
              </w:rPr>
              <w:t>/</w:t>
            </w:r>
          </w:p>
        </w:tc>
        <w:tc>
          <w:tcPr>
            <w:tcW w:w="942" w:type="dxa"/>
            <w:vAlign w:val="bottom"/>
          </w:tcPr>
          <w:p w14:paraId="3C142DC8" w14:textId="338083FE" w:rsidR="003A1FCE" w:rsidRPr="003A1FCE" w:rsidRDefault="003A1FCE" w:rsidP="003A1FCE">
            <w:r w:rsidRPr="003A1FCE">
              <w:rPr>
                <w:color w:val="0D0D0D"/>
                <w:rtl/>
              </w:rPr>
              <w:t>سَكَّرَ</w:t>
            </w:r>
          </w:p>
        </w:tc>
        <w:tc>
          <w:tcPr>
            <w:tcW w:w="2070" w:type="dxa"/>
            <w:vAlign w:val="bottom"/>
          </w:tcPr>
          <w:p w14:paraId="6D2D281F" w14:textId="645470B4" w:rsidR="003A1FCE" w:rsidRPr="003A1FCE" w:rsidRDefault="003A1FCE" w:rsidP="003A1FCE">
            <w:r w:rsidRPr="003A1FCE">
              <w:rPr>
                <w:color w:val="000000"/>
              </w:rPr>
              <w:t>closed</w:t>
            </w:r>
          </w:p>
        </w:tc>
      </w:tr>
    </w:tbl>
    <w:p w14:paraId="40B8E0AF" w14:textId="77777777" w:rsidR="005C68DA" w:rsidRDefault="005C68DA" w:rsidP="00B311FA">
      <w:pPr>
        <w:rPr>
          <w:rFonts w:cs="Times New Roman (Body CS)"/>
        </w:rPr>
      </w:pPr>
    </w:p>
    <w:p w14:paraId="314436BA" w14:textId="2E60BC77" w:rsidR="005C68DA" w:rsidRDefault="005C68DA" w:rsidP="00B311FA">
      <w:pPr>
        <w:rPr>
          <w:rFonts w:cs="Times New Roman (Body CS)"/>
        </w:rPr>
      </w:pPr>
      <w:r>
        <w:rPr>
          <w:rFonts w:cs="Times New Roman (Body CS)"/>
        </w:rPr>
        <w:t>Sample of minimal pairs used for discrimination testing</w:t>
      </w:r>
    </w:p>
    <w:p w14:paraId="2F94BD2B" w14:textId="77777777" w:rsidR="00BE14C2" w:rsidRDefault="00BE14C2" w:rsidP="00B311FA">
      <w:pPr>
        <w:rPr>
          <w:rFonts w:cs="Times New Roman (Body CS)"/>
        </w:rPr>
      </w:pPr>
    </w:p>
    <w:tbl>
      <w:tblPr>
        <w:tblStyle w:val="TableGrid"/>
        <w:tblW w:w="0" w:type="auto"/>
        <w:tblLook w:val="04A0" w:firstRow="1" w:lastRow="0" w:firstColumn="1" w:lastColumn="0" w:noHBand="0" w:noVBand="1"/>
      </w:tblPr>
      <w:tblGrid>
        <w:gridCol w:w="1774"/>
        <w:gridCol w:w="1696"/>
        <w:gridCol w:w="1295"/>
        <w:gridCol w:w="2725"/>
        <w:gridCol w:w="1860"/>
      </w:tblGrid>
      <w:tr w:rsidR="00C52301" w14:paraId="43AECBD4" w14:textId="77777777" w:rsidTr="009B59FD">
        <w:tc>
          <w:tcPr>
            <w:tcW w:w="9350" w:type="dxa"/>
            <w:gridSpan w:val="5"/>
          </w:tcPr>
          <w:p w14:paraId="299B3E39" w14:textId="7E930896" w:rsidR="00C52301" w:rsidRPr="00C52301" w:rsidRDefault="00C52301" w:rsidP="00C52301">
            <w:pPr>
              <w:jc w:val="center"/>
              <w:rPr>
                <w:rFonts w:cs="Times New Roman (Body CS)"/>
                <w:b/>
                <w:bCs/>
              </w:rPr>
            </w:pPr>
            <w:r w:rsidRPr="00C52301">
              <w:rPr>
                <w:rFonts w:cs="Times New Roman (Body CS)"/>
                <w:b/>
                <w:bCs/>
              </w:rPr>
              <w:t>Japanese</w:t>
            </w:r>
          </w:p>
        </w:tc>
      </w:tr>
      <w:tr w:rsidR="008626A0" w14:paraId="70CD0741" w14:textId="77777777" w:rsidTr="00C52301">
        <w:tc>
          <w:tcPr>
            <w:tcW w:w="1774" w:type="dxa"/>
          </w:tcPr>
          <w:p w14:paraId="23CE5A8F" w14:textId="2D46F55D" w:rsidR="008626A0" w:rsidRDefault="00BB3159" w:rsidP="00B311FA">
            <w:pPr>
              <w:rPr>
                <w:rFonts w:cs="Times New Roman (Body CS)"/>
              </w:rPr>
            </w:pPr>
            <w:r>
              <w:rPr>
                <w:rFonts w:cs="Times New Roman (Body CS)"/>
              </w:rPr>
              <w:t>Segment</w:t>
            </w:r>
          </w:p>
        </w:tc>
        <w:tc>
          <w:tcPr>
            <w:tcW w:w="1696" w:type="dxa"/>
          </w:tcPr>
          <w:p w14:paraId="4099AA97" w14:textId="5E174EA3" w:rsidR="008626A0" w:rsidRDefault="008626A0" w:rsidP="00B311FA">
            <w:pPr>
              <w:rPr>
                <w:rFonts w:cs="Times New Roman (Body CS)"/>
              </w:rPr>
            </w:pPr>
            <w:r>
              <w:rPr>
                <w:rFonts w:cs="Times New Roman (Body CS)"/>
              </w:rPr>
              <w:t>Word position</w:t>
            </w:r>
          </w:p>
        </w:tc>
        <w:tc>
          <w:tcPr>
            <w:tcW w:w="1295" w:type="dxa"/>
          </w:tcPr>
          <w:p w14:paraId="3E74F1EC" w14:textId="5EC82E00" w:rsidR="008626A0" w:rsidRDefault="008626A0" w:rsidP="00B311FA">
            <w:pPr>
              <w:rPr>
                <w:rFonts w:cs="Times New Roman (Body CS)"/>
              </w:rPr>
            </w:pPr>
            <w:r>
              <w:rPr>
                <w:rFonts w:cs="Times New Roman (Body CS)"/>
              </w:rPr>
              <w:t>IPA</w:t>
            </w:r>
          </w:p>
        </w:tc>
        <w:tc>
          <w:tcPr>
            <w:tcW w:w="2725" w:type="dxa"/>
          </w:tcPr>
          <w:p w14:paraId="2771B9A3" w14:textId="2EDDA352" w:rsidR="008626A0" w:rsidRDefault="008626A0" w:rsidP="00B311FA">
            <w:pPr>
              <w:rPr>
                <w:rFonts w:cs="Times New Roman (Body CS)"/>
              </w:rPr>
            </w:pPr>
            <w:r>
              <w:rPr>
                <w:rFonts w:cs="Times New Roman (Body CS)"/>
              </w:rPr>
              <w:t>Orthography</w:t>
            </w:r>
          </w:p>
        </w:tc>
        <w:tc>
          <w:tcPr>
            <w:tcW w:w="1860" w:type="dxa"/>
          </w:tcPr>
          <w:p w14:paraId="50EB5FF4" w14:textId="75AD582F" w:rsidR="008626A0" w:rsidRDefault="008626A0" w:rsidP="00B311FA">
            <w:pPr>
              <w:rPr>
                <w:rFonts w:cs="Times New Roman (Body CS)"/>
              </w:rPr>
            </w:pPr>
            <w:r>
              <w:rPr>
                <w:rFonts w:cs="Times New Roman (Body CS)"/>
              </w:rPr>
              <w:t>Gloss</w:t>
            </w:r>
          </w:p>
        </w:tc>
      </w:tr>
      <w:tr w:rsidR="008626A0" w14:paraId="377E0BB1" w14:textId="77777777" w:rsidTr="00C52301">
        <w:tc>
          <w:tcPr>
            <w:tcW w:w="1774" w:type="dxa"/>
          </w:tcPr>
          <w:p w14:paraId="049C2CDF" w14:textId="646C2C3E" w:rsidR="008626A0" w:rsidRDefault="008626A0" w:rsidP="00B311FA">
            <w:pPr>
              <w:rPr>
                <w:rFonts w:cs="Times New Roman (Body CS)"/>
              </w:rPr>
            </w:pPr>
            <w:r>
              <w:rPr>
                <w:rFonts w:cs="Times New Roman (Body CS)"/>
              </w:rPr>
              <w:t>/</w:t>
            </w:r>
            <w:proofErr w:type="spellStart"/>
            <w:r>
              <w:rPr>
                <w:rFonts w:cs="Times New Roman (Body CS)"/>
              </w:rPr>
              <w:t>i</w:t>
            </w:r>
            <w:proofErr w:type="spellEnd"/>
            <w:r>
              <w:rPr>
                <w:rFonts w:cs="Times New Roman (Body CS)"/>
              </w:rPr>
              <w:t>/</w:t>
            </w:r>
          </w:p>
        </w:tc>
        <w:tc>
          <w:tcPr>
            <w:tcW w:w="1696" w:type="dxa"/>
            <w:vMerge w:val="restart"/>
          </w:tcPr>
          <w:p w14:paraId="3A32E2A6" w14:textId="6F2FC840" w:rsidR="008626A0" w:rsidRDefault="008626A0" w:rsidP="00B311FA">
            <w:pPr>
              <w:rPr>
                <w:rFonts w:cs="Times New Roman (Body CS)"/>
              </w:rPr>
            </w:pPr>
            <w:r>
              <w:rPr>
                <w:rFonts w:cs="Times New Roman (Body CS)"/>
              </w:rPr>
              <w:t>Final</w:t>
            </w:r>
          </w:p>
        </w:tc>
        <w:tc>
          <w:tcPr>
            <w:tcW w:w="1295" w:type="dxa"/>
          </w:tcPr>
          <w:p w14:paraId="76721BD5" w14:textId="6ECC1395" w:rsidR="008626A0" w:rsidRDefault="008626A0" w:rsidP="00B311FA">
            <w:pPr>
              <w:rPr>
                <w:rFonts w:cs="Times New Roman (Body CS)"/>
              </w:rPr>
            </w:pPr>
            <w:r>
              <w:rPr>
                <w:rFonts w:cs="Times New Roman (Body CS)"/>
              </w:rPr>
              <w:t>/</w:t>
            </w:r>
            <w:proofErr w:type="spellStart"/>
            <w:r>
              <w:rPr>
                <w:rFonts w:cs="Times New Roman (Body CS)"/>
              </w:rPr>
              <w:t>hoɕi</w:t>
            </w:r>
            <w:proofErr w:type="spellEnd"/>
            <w:r>
              <w:rPr>
                <w:rFonts w:cs="Times New Roman (Body CS)"/>
              </w:rPr>
              <w:t>/</w:t>
            </w:r>
          </w:p>
        </w:tc>
        <w:tc>
          <w:tcPr>
            <w:tcW w:w="2725" w:type="dxa"/>
          </w:tcPr>
          <w:p w14:paraId="12A2BCC2" w14:textId="5EBE667A" w:rsidR="008626A0" w:rsidRPr="00C52301" w:rsidRDefault="00C52301" w:rsidP="00B311FA">
            <w:pPr>
              <w:rPr>
                <w:rFonts w:cs="Times New Roman (Body CS)"/>
              </w:rPr>
            </w:pPr>
            <w:r>
              <w:rPr>
                <w:rFonts w:cs="Times New Roman (Body CS)" w:hint="eastAsia"/>
              </w:rPr>
              <w:t>星</w:t>
            </w:r>
            <w:r>
              <w:rPr>
                <w:rFonts w:cs="Times New Roman (Body CS)"/>
              </w:rPr>
              <w:t>（ほし</w:t>
            </w:r>
            <w:r>
              <w:rPr>
                <w:rFonts w:cs="Times New Roman (Body CS)" w:hint="eastAsia"/>
              </w:rPr>
              <w:t>）</w:t>
            </w:r>
          </w:p>
        </w:tc>
        <w:tc>
          <w:tcPr>
            <w:tcW w:w="1860" w:type="dxa"/>
          </w:tcPr>
          <w:p w14:paraId="0830140E" w14:textId="6E8E0348" w:rsidR="008626A0" w:rsidRDefault="00C52301" w:rsidP="00B311FA">
            <w:pPr>
              <w:rPr>
                <w:rFonts w:cs="Times New Roman (Body CS)"/>
              </w:rPr>
            </w:pPr>
            <w:r>
              <w:rPr>
                <w:rFonts w:cs="Times New Roman (Body CS)"/>
              </w:rPr>
              <w:t>star</w:t>
            </w:r>
          </w:p>
        </w:tc>
      </w:tr>
      <w:tr w:rsidR="008626A0" w14:paraId="41240D66" w14:textId="77777777" w:rsidTr="00C52301">
        <w:tc>
          <w:tcPr>
            <w:tcW w:w="1774" w:type="dxa"/>
          </w:tcPr>
          <w:p w14:paraId="79935E63" w14:textId="53E9A180" w:rsidR="008626A0" w:rsidRDefault="008626A0" w:rsidP="00B311FA">
            <w:pPr>
              <w:rPr>
                <w:rFonts w:cs="Times New Roman (Body CS)"/>
              </w:rPr>
            </w:pPr>
            <w:r>
              <w:rPr>
                <w:rFonts w:cs="Times New Roman (Body CS)"/>
              </w:rPr>
              <w:t>/ii/</w:t>
            </w:r>
          </w:p>
        </w:tc>
        <w:tc>
          <w:tcPr>
            <w:tcW w:w="1696" w:type="dxa"/>
            <w:vMerge/>
          </w:tcPr>
          <w:p w14:paraId="733E94F4" w14:textId="44E59E4B" w:rsidR="008626A0" w:rsidRDefault="008626A0" w:rsidP="00B311FA">
            <w:pPr>
              <w:rPr>
                <w:rFonts w:cs="Times New Roman (Body CS)"/>
              </w:rPr>
            </w:pPr>
          </w:p>
        </w:tc>
        <w:tc>
          <w:tcPr>
            <w:tcW w:w="1295" w:type="dxa"/>
          </w:tcPr>
          <w:p w14:paraId="2598FB0C" w14:textId="10AF7526" w:rsidR="008626A0" w:rsidRDefault="008626A0" w:rsidP="00B311FA">
            <w:pPr>
              <w:rPr>
                <w:rFonts w:cs="Times New Roman (Body CS)"/>
              </w:rPr>
            </w:pPr>
            <w:r>
              <w:rPr>
                <w:rFonts w:cs="Times New Roman (Body CS)"/>
              </w:rPr>
              <w:t>/</w:t>
            </w:r>
            <w:proofErr w:type="spellStart"/>
            <w:r>
              <w:rPr>
                <w:rFonts w:cs="Times New Roman (Body CS)"/>
              </w:rPr>
              <w:t>hoɕii</w:t>
            </w:r>
            <w:proofErr w:type="spellEnd"/>
            <w:r>
              <w:rPr>
                <w:rFonts w:cs="Times New Roman (Body CS)"/>
              </w:rPr>
              <w:t>/</w:t>
            </w:r>
          </w:p>
        </w:tc>
        <w:tc>
          <w:tcPr>
            <w:tcW w:w="2725" w:type="dxa"/>
          </w:tcPr>
          <w:p w14:paraId="78E3B13B" w14:textId="4F2C1441" w:rsidR="00C52301" w:rsidRDefault="00C52301" w:rsidP="00B311FA">
            <w:pPr>
              <w:rPr>
                <w:rFonts w:cs="Times New Roman (Body CS)"/>
              </w:rPr>
            </w:pPr>
            <w:r>
              <w:rPr>
                <w:rFonts w:cs="Times New Roman (Body CS)" w:hint="eastAsia"/>
              </w:rPr>
              <w:t>欲しい（ほしい）</w:t>
            </w:r>
          </w:p>
        </w:tc>
        <w:tc>
          <w:tcPr>
            <w:tcW w:w="1860" w:type="dxa"/>
          </w:tcPr>
          <w:p w14:paraId="52131546" w14:textId="3EFB77FF" w:rsidR="008626A0" w:rsidRDefault="00C52301" w:rsidP="00B311FA">
            <w:pPr>
              <w:rPr>
                <w:rFonts w:cs="Times New Roman (Body CS)"/>
              </w:rPr>
            </w:pPr>
            <w:r>
              <w:rPr>
                <w:rFonts w:cs="Times New Roman (Body CS)"/>
              </w:rPr>
              <w:t>wanting, desiring</w:t>
            </w:r>
          </w:p>
        </w:tc>
      </w:tr>
      <w:tr w:rsidR="008626A0" w14:paraId="1A872C81" w14:textId="77777777" w:rsidTr="00C52301">
        <w:tc>
          <w:tcPr>
            <w:tcW w:w="1774" w:type="dxa"/>
          </w:tcPr>
          <w:p w14:paraId="1F22DC45" w14:textId="5810F49E" w:rsidR="008626A0" w:rsidRDefault="008626A0" w:rsidP="00B311FA">
            <w:pPr>
              <w:rPr>
                <w:rFonts w:cs="Times New Roman (Body CS)"/>
              </w:rPr>
            </w:pPr>
            <w:r>
              <w:rPr>
                <w:rFonts w:cs="Times New Roman (Body CS)"/>
              </w:rPr>
              <w:t>/e/</w:t>
            </w:r>
          </w:p>
        </w:tc>
        <w:tc>
          <w:tcPr>
            <w:tcW w:w="1696" w:type="dxa"/>
            <w:vMerge w:val="restart"/>
          </w:tcPr>
          <w:p w14:paraId="7253BB74" w14:textId="4552D90C" w:rsidR="008626A0" w:rsidRDefault="008626A0" w:rsidP="00B311FA">
            <w:pPr>
              <w:rPr>
                <w:rFonts w:cs="Times New Roman (Body CS)"/>
              </w:rPr>
            </w:pPr>
            <w:r>
              <w:rPr>
                <w:rFonts w:cs="Times New Roman (Body CS)"/>
              </w:rPr>
              <w:t>Initial</w:t>
            </w:r>
          </w:p>
        </w:tc>
        <w:tc>
          <w:tcPr>
            <w:tcW w:w="1295" w:type="dxa"/>
          </w:tcPr>
          <w:p w14:paraId="17691138" w14:textId="1E8A2EAC" w:rsidR="008626A0" w:rsidRDefault="008626A0" w:rsidP="00B311FA">
            <w:pPr>
              <w:rPr>
                <w:rFonts w:cs="Times New Roman (Body CS)"/>
              </w:rPr>
            </w:pPr>
            <w:r>
              <w:rPr>
                <w:rFonts w:cs="Times New Roman (Body CS)"/>
              </w:rPr>
              <w:t>/</w:t>
            </w:r>
            <w:proofErr w:type="spellStart"/>
            <w:r>
              <w:rPr>
                <w:rFonts w:cs="Times New Roman (Body CS)"/>
              </w:rPr>
              <w:t>egaku</w:t>
            </w:r>
            <w:proofErr w:type="spellEnd"/>
            <w:r>
              <w:rPr>
                <w:rFonts w:cs="Times New Roman (Body CS)"/>
              </w:rPr>
              <w:t>/</w:t>
            </w:r>
          </w:p>
        </w:tc>
        <w:tc>
          <w:tcPr>
            <w:tcW w:w="2725" w:type="dxa"/>
          </w:tcPr>
          <w:p w14:paraId="34C65621" w14:textId="6C1C8040" w:rsidR="008626A0" w:rsidRDefault="00C52301" w:rsidP="00B311FA">
            <w:pPr>
              <w:rPr>
                <w:rFonts w:cs="Times New Roman (Body CS)"/>
              </w:rPr>
            </w:pPr>
            <w:r>
              <w:rPr>
                <w:rFonts w:cs="Times New Roman (Body CS)" w:hint="eastAsia"/>
              </w:rPr>
              <w:t>描く（えがく）</w:t>
            </w:r>
          </w:p>
        </w:tc>
        <w:tc>
          <w:tcPr>
            <w:tcW w:w="1860" w:type="dxa"/>
          </w:tcPr>
          <w:p w14:paraId="37E30016" w14:textId="222883AA" w:rsidR="008626A0" w:rsidRDefault="00C52301" w:rsidP="00B311FA">
            <w:pPr>
              <w:rPr>
                <w:rFonts w:cs="Times New Roman (Body CS)"/>
              </w:rPr>
            </w:pPr>
            <w:r>
              <w:rPr>
                <w:rFonts w:cs="Times New Roman (Body CS)"/>
              </w:rPr>
              <w:t>to draw, to depict</w:t>
            </w:r>
          </w:p>
        </w:tc>
      </w:tr>
      <w:tr w:rsidR="008626A0" w14:paraId="2395A9DF" w14:textId="77777777" w:rsidTr="00C52301">
        <w:tc>
          <w:tcPr>
            <w:tcW w:w="1774" w:type="dxa"/>
          </w:tcPr>
          <w:p w14:paraId="4EC3028A" w14:textId="1A697E3A" w:rsidR="008626A0" w:rsidRDefault="008626A0" w:rsidP="00B311FA">
            <w:pPr>
              <w:rPr>
                <w:rFonts w:cs="Times New Roman (Body CS)"/>
              </w:rPr>
            </w:pPr>
            <w:r>
              <w:rPr>
                <w:rFonts w:cs="Times New Roman (Body CS)"/>
              </w:rPr>
              <w:t>/</w:t>
            </w:r>
            <w:proofErr w:type="spellStart"/>
            <w:r>
              <w:rPr>
                <w:rFonts w:cs="Times New Roman (Body CS)"/>
              </w:rPr>
              <w:t>ee</w:t>
            </w:r>
            <w:proofErr w:type="spellEnd"/>
            <w:r>
              <w:rPr>
                <w:rFonts w:cs="Times New Roman (Body CS)"/>
              </w:rPr>
              <w:t>/</w:t>
            </w:r>
          </w:p>
        </w:tc>
        <w:tc>
          <w:tcPr>
            <w:tcW w:w="1696" w:type="dxa"/>
            <w:vMerge/>
          </w:tcPr>
          <w:p w14:paraId="128D825C" w14:textId="77777777" w:rsidR="008626A0" w:rsidRDefault="008626A0" w:rsidP="00B311FA">
            <w:pPr>
              <w:rPr>
                <w:rFonts w:cs="Times New Roman (Body CS)"/>
              </w:rPr>
            </w:pPr>
          </w:p>
        </w:tc>
        <w:tc>
          <w:tcPr>
            <w:tcW w:w="1295" w:type="dxa"/>
          </w:tcPr>
          <w:p w14:paraId="2A455262" w14:textId="403435FB" w:rsidR="008626A0" w:rsidRDefault="008626A0" w:rsidP="00B311FA">
            <w:pPr>
              <w:rPr>
                <w:rFonts w:cs="Times New Roman (Body CS)"/>
              </w:rPr>
            </w:pPr>
            <w:r>
              <w:rPr>
                <w:rFonts w:cs="Times New Roman (Body CS)"/>
              </w:rPr>
              <w:t>/</w:t>
            </w:r>
            <w:proofErr w:type="spellStart"/>
            <w:r>
              <w:rPr>
                <w:rFonts w:cs="Times New Roman (Body CS)"/>
              </w:rPr>
              <w:t>eegaku</w:t>
            </w:r>
            <w:proofErr w:type="spellEnd"/>
            <w:r>
              <w:rPr>
                <w:rFonts w:cs="Times New Roman (Body CS)"/>
              </w:rPr>
              <w:t>/</w:t>
            </w:r>
          </w:p>
        </w:tc>
        <w:tc>
          <w:tcPr>
            <w:tcW w:w="2725" w:type="dxa"/>
          </w:tcPr>
          <w:p w14:paraId="407642CF" w14:textId="54B4BDC4" w:rsidR="008626A0" w:rsidRDefault="00C52301" w:rsidP="00B311FA">
            <w:pPr>
              <w:rPr>
                <w:rFonts w:cs="Times New Roman (Body CS)"/>
              </w:rPr>
            </w:pPr>
            <w:r>
              <w:rPr>
                <w:rFonts w:cs="Times New Roman (Body CS)" w:hint="eastAsia"/>
              </w:rPr>
              <w:t>英学（えいがく）</w:t>
            </w:r>
          </w:p>
        </w:tc>
        <w:tc>
          <w:tcPr>
            <w:tcW w:w="1860" w:type="dxa"/>
          </w:tcPr>
          <w:p w14:paraId="13EDC470" w14:textId="38061EBC" w:rsidR="008626A0" w:rsidRDefault="00C52301" w:rsidP="00B311FA">
            <w:pPr>
              <w:rPr>
                <w:rFonts w:cs="Times New Roman (Body CS)"/>
              </w:rPr>
            </w:pPr>
            <w:r>
              <w:rPr>
                <w:rFonts w:cs="Times New Roman (Body CS)"/>
              </w:rPr>
              <w:t>English studies</w:t>
            </w:r>
          </w:p>
        </w:tc>
      </w:tr>
      <w:tr w:rsidR="008626A0" w14:paraId="614CEFBF" w14:textId="77777777" w:rsidTr="00C52301">
        <w:tc>
          <w:tcPr>
            <w:tcW w:w="1774" w:type="dxa"/>
          </w:tcPr>
          <w:p w14:paraId="3FA297CB" w14:textId="189FD30F" w:rsidR="008626A0" w:rsidRDefault="008626A0" w:rsidP="00B311FA">
            <w:pPr>
              <w:rPr>
                <w:rFonts w:cs="Times New Roman (Body CS)"/>
              </w:rPr>
            </w:pPr>
            <w:r>
              <w:rPr>
                <w:rFonts w:cs="Times New Roman (Body CS)"/>
              </w:rPr>
              <w:t>/e/</w:t>
            </w:r>
          </w:p>
        </w:tc>
        <w:tc>
          <w:tcPr>
            <w:tcW w:w="1696" w:type="dxa"/>
            <w:vMerge w:val="restart"/>
          </w:tcPr>
          <w:p w14:paraId="690C5594" w14:textId="09EB452C" w:rsidR="008626A0" w:rsidRDefault="008626A0" w:rsidP="00B311FA">
            <w:pPr>
              <w:rPr>
                <w:rFonts w:cs="Times New Roman (Body CS)"/>
              </w:rPr>
            </w:pPr>
            <w:r>
              <w:rPr>
                <w:rFonts w:cs="Times New Roman (Body CS)"/>
              </w:rPr>
              <w:t>Medial</w:t>
            </w:r>
          </w:p>
        </w:tc>
        <w:tc>
          <w:tcPr>
            <w:tcW w:w="1295" w:type="dxa"/>
          </w:tcPr>
          <w:p w14:paraId="5BA62109" w14:textId="4EF0B928" w:rsidR="008626A0" w:rsidRDefault="008626A0" w:rsidP="00B311FA">
            <w:pPr>
              <w:rPr>
                <w:rFonts w:cs="Times New Roman (Body CS)"/>
              </w:rPr>
            </w:pPr>
            <w:r>
              <w:rPr>
                <w:rFonts w:cs="Times New Roman (Body CS)"/>
              </w:rPr>
              <w:t>/</w:t>
            </w:r>
            <w:proofErr w:type="spellStart"/>
            <w:r>
              <w:rPr>
                <w:rFonts w:cs="Times New Roman (Body CS)"/>
              </w:rPr>
              <w:t>sekai</w:t>
            </w:r>
            <w:proofErr w:type="spellEnd"/>
            <w:r>
              <w:rPr>
                <w:rFonts w:cs="Times New Roman (Body CS)"/>
              </w:rPr>
              <w:t>/</w:t>
            </w:r>
          </w:p>
        </w:tc>
        <w:tc>
          <w:tcPr>
            <w:tcW w:w="2725" w:type="dxa"/>
          </w:tcPr>
          <w:p w14:paraId="0F4E2B64" w14:textId="6D920068" w:rsidR="008626A0" w:rsidRDefault="00C52301" w:rsidP="00B311FA">
            <w:pPr>
              <w:rPr>
                <w:rFonts w:cs="Times New Roman (Body CS)"/>
              </w:rPr>
            </w:pPr>
            <w:r>
              <w:rPr>
                <w:rFonts w:cs="Times New Roman (Body CS)" w:hint="eastAsia"/>
              </w:rPr>
              <w:t>世界（せかい）</w:t>
            </w:r>
          </w:p>
        </w:tc>
        <w:tc>
          <w:tcPr>
            <w:tcW w:w="1860" w:type="dxa"/>
          </w:tcPr>
          <w:p w14:paraId="44E35BFE" w14:textId="10EBB825" w:rsidR="008626A0" w:rsidRDefault="00C52301" w:rsidP="00B311FA">
            <w:pPr>
              <w:rPr>
                <w:rFonts w:cs="Times New Roman (Body CS)"/>
              </w:rPr>
            </w:pPr>
            <w:r>
              <w:rPr>
                <w:rFonts w:cs="Times New Roman (Body CS)"/>
              </w:rPr>
              <w:t>world, society</w:t>
            </w:r>
          </w:p>
        </w:tc>
      </w:tr>
      <w:tr w:rsidR="008626A0" w14:paraId="4D57358C" w14:textId="77777777" w:rsidTr="00C52301">
        <w:tc>
          <w:tcPr>
            <w:tcW w:w="1774" w:type="dxa"/>
          </w:tcPr>
          <w:p w14:paraId="5F964F5F" w14:textId="1D009808" w:rsidR="008626A0" w:rsidRDefault="008626A0" w:rsidP="00B311FA">
            <w:pPr>
              <w:rPr>
                <w:rFonts w:cs="Times New Roman (Body CS)"/>
              </w:rPr>
            </w:pPr>
            <w:r>
              <w:rPr>
                <w:rFonts w:cs="Times New Roman (Body CS)"/>
              </w:rPr>
              <w:t>/</w:t>
            </w:r>
            <w:proofErr w:type="spellStart"/>
            <w:r>
              <w:rPr>
                <w:rFonts w:cs="Times New Roman (Body CS)"/>
              </w:rPr>
              <w:t>ee</w:t>
            </w:r>
            <w:proofErr w:type="spellEnd"/>
            <w:r>
              <w:rPr>
                <w:rFonts w:cs="Times New Roman (Body CS)"/>
              </w:rPr>
              <w:t>/</w:t>
            </w:r>
          </w:p>
        </w:tc>
        <w:tc>
          <w:tcPr>
            <w:tcW w:w="1696" w:type="dxa"/>
            <w:vMerge/>
          </w:tcPr>
          <w:p w14:paraId="2F95B796" w14:textId="77777777" w:rsidR="008626A0" w:rsidRDefault="008626A0" w:rsidP="00B311FA">
            <w:pPr>
              <w:rPr>
                <w:rFonts w:cs="Times New Roman (Body CS)"/>
              </w:rPr>
            </w:pPr>
          </w:p>
        </w:tc>
        <w:tc>
          <w:tcPr>
            <w:tcW w:w="1295" w:type="dxa"/>
          </w:tcPr>
          <w:p w14:paraId="246FD950" w14:textId="6C77C023" w:rsidR="008626A0" w:rsidRDefault="008626A0" w:rsidP="00B311FA">
            <w:pPr>
              <w:rPr>
                <w:rFonts w:cs="Times New Roman (Body CS)"/>
              </w:rPr>
            </w:pPr>
            <w:r>
              <w:rPr>
                <w:rFonts w:cs="Times New Roman (Body CS)"/>
              </w:rPr>
              <w:t>/</w:t>
            </w:r>
            <w:proofErr w:type="spellStart"/>
            <w:r>
              <w:rPr>
                <w:rFonts w:cs="Times New Roman (Body CS)"/>
              </w:rPr>
              <w:t>seekai</w:t>
            </w:r>
            <w:proofErr w:type="spellEnd"/>
            <w:r>
              <w:rPr>
                <w:rFonts w:cs="Times New Roman (Body CS)"/>
              </w:rPr>
              <w:t>/</w:t>
            </w:r>
          </w:p>
        </w:tc>
        <w:tc>
          <w:tcPr>
            <w:tcW w:w="2725" w:type="dxa"/>
          </w:tcPr>
          <w:p w14:paraId="71F097D1" w14:textId="1E779B6A" w:rsidR="008626A0" w:rsidRDefault="00C52301" w:rsidP="00B311FA">
            <w:pPr>
              <w:rPr>
                <w:rFonts w:cs="Times New Roman (Body CS)"/>
              </w:rPr>
            </w:pPr>
            <w:r>
              <w:rPr>
                <w:rFonts w:cs="Times New Roman (Body CS)" w:hint="eastAsia"/>
              </w:rPr>
              <w:t>正解（せいかい）</w:t>
            </w:r>
          </w:p>
        </w:tc>
        <w:tc>
          <w:tcPr>
            <w:tcW w:w="1860" w:type="dxa"/>
          </w:tcPr>
          <w:p w14:paraId="35FD3140" w14:textId="56367E5C" w:rsidR="008626A0" w:rsidRDefault="00C52301" w:rsidP="00B311FA">
            <w:pPr>
              <w:rPr>
                <w:rFonts w:cs="Times New Roman (Body CS)"/>
              </w:rPr>
            </w:pPr>
            <w:r>
              <w:rPr>
                <w:rFonts w:cs="Times New Roman (Body CS)"/>
              </w:rPr>
              <w:t>correct answer</w:t>
            </w:r>
          </w:p>
        </w:tc>
      </w:tr>
      <w:tr w:rsidR="008626A0" w14:paraId="01B1E40B" w14:textId="77777777" w:rsidTr="00C52301">
        <w:tc>
          <w:tcPr>
            <w:tcW w:w="1774" w:type="dxa"/>
          </w:tcPr>
          <w:p w14:paraId="660BCC2B" w14:textId="67346379" w:rsidR="008626A0" w:rsidRDefault="008626A0" w:rsidP="00B311FA">
            <w:pPr>
              <w:rPr>
                <w:rFonts w:cs="Times New Roman (Body CS)"/>
              </w:rPr>
            </w:pPr>
            <w:r>
              <w:rPr>
                <w:rFonts w:cs="Times New Roman (Body CS)"/>
              </w:rPr>
              <w:t>/o/</w:t>
            </w:r>
          </w:p>
        </w:tc>
        <w:tc>
          <w:tcPr>
            <w:tcW w:w="1696" w:type="dxa"/>
            <w:vMerge w:val="restart"/>
          </w:tcPr>
          <w:p w14:paraId="22092D52" w14:textId="6DA1F31B" w:rsidR="008626A0" w:rsidRDefault="008626A0" w:rsidP="00B311FA">
            <w:pPr>
              <w:rPr>
                <w:rFonts w:cs="Times New Roman (Body CS)"/>
              </w:rPr>
            </w:pPr>
            <w:r>
              <w:rPr>
                <w:rFonts w:cs="Times New Roman (Body CS)"/>
              </w:rPr>
              <w:t>Medial</w:t>
            </w:r>
          </w:p>
        </w:tc>
        <w:tc>
          <w:tcPr>
            <w:tcW w:w="1295" w:type="dxa"/>
          </w:tcPr>
          <w:p w14:paraId="6DA4862E" w14:textId="2787C0AF" w:rsidR="008626A0" w:rsidRDefault="008626A0" w:rsidP="00B311FA">
            <w:pPr>
              <w:rPr>
                <w:rFonts w:cs="Times New Roman (Body CS)"/>
              </w:rPr>
            </w:pPr>
            <w:r>
              <w:rPr>
                <w:rFonts w:cs="Times New Roman (Body CS)"/>
              </w:rPr>
              <w:t>/</w:t>
            </w:r>
            <w:proofErr w:type="spellStart"/>
            <w:r>
              <w:rPr>
                <w:rFonts w:cs="Times New Roman (Body CS)"/>
              </w:rPr>
              <w:t>dʑoɕi</w:t>
            </w:r>
            <w:proofErr w:type="spellEnd"/>
            <w:r>
              <w:rPr>
                <w:rFonts w:cs="Times New Roman (Body CS)"/>
              </w:rPr>
              <w:t>/</w:t>
            </w:r>
          </w:p>
        </w:tc>
        <w:tc>
          <w:tcPr>
            <w:tcW w:w="2725" w:type="dxa"/>
          </w:tcPr>
          <w:p w14:paraId="5BBC7684" w14:textId="5CE49B1F" w:rsidR="00C52301" w:rsidRDefault="00C52301" w:rsidP="00B311FA">
            <w:pPr>
              <w:rPr>
                <w:rFonts w:cs="Times New Roman (Body CS)"/>
              </w:rPr>
            </w:pPr>
            <w:r>
              <w:rPr>
                <w:rFonts w:cs="Times New Roman (Body CS)" w:hint="eastAsia"/>
              </w:rPr>
              <w:t>女子（じょし）</w:t>
            </w:r>
          </w:p>
        </w:tc>
        <w:tc>
          <w:tcPr>
            <w:tcW w:w="1860" w:type="dxa"/>
          </w:tcPr>
          <w:p w14:paraId="681B7DB1" w14:textId="69F293AC" w:rsidR="008626A0" w:rsidRDefault="00C52301" w:rsidP="00B311FA">
            <w:pPr>
              <w:rPr>
                <w:rFonts w:cs="Times New Roman (Body CS)"/>
              </w:rPr>
            </w:pPr>
            <w:r>
              <w:rPr>
                <w:rFonts w:cs="Times New Roman (Body CS)"/>
              </w:rPr>
              <w:t>girl, woman</w:t>
            </w:r>
          </w:p>
        </w:tc>
      </w:tr>
      <w:tr w:rsidR="008626A0" w14:paraId="1EFA6B2E" w14:textId="77777777" w:rsidTr="00C52301">
        <w:tc>
          <w:tcPr>
            <w:tcW w:w="1774" w:type="dxa"/>
          </w:tcPr>
          <w:p w14:paraId="20862D53" w14:textId="5D2598CF" w:rsidR="008626A0" w:rsidRDefault="008626A0" w:rsidP="00B311FA">
            <w:pPr>
              <w:rPr>
                <w:rFonts w:cs="Times New Roman (Body CS)"/>
              </w:rPr>
            </w:pPr>
            <w:r>
              <w:rPr>
                <w:rFonts w:cs="Times New Roman (Body CS)"/>
              </w:rPr>
              <w:t>/</w:t>
            </w:r>
            <w:proofErr w:type="spellStart"/>
            <w:r>
              <w:rPr>
                <w:rFonts w:cs="Times New Roman (Body CS)"/>
              </w:rPr>
              <w:t>oo</w:t>
            </w:r>
            <w:proofErr w:type="spellEnd"/>
            <w:r>
              <w:rPr>
                <w:rFonts w:cs="Times New Roman (Body CS)"/>
              </w:rPr>
              <w:t>/</w:t>
            </w:r>
          </w:p>
        </w:tc>
        <w:tc>
          <w:tcPr>
            <w:tcW w:w="1696" w:type="dxa"/>
            <w:vMerge/>
          </w:tcPr>
          <w:p w14:paraId="3F8A2DCF" w14:textId="77777777" w:rsidR="008626A0" w:rsidRDefault="008626A0" w:rsidP="00B311FA">
            <w:pPr>
              <w:rPr>
                <w:rFonts w:cs="Times New Roman (Body CS)"/>
              </w:rPr>
            </w:pPr>
          </w:p>
        </w:tc>
        <w:tc>
          <w:tcPr>
            <w:tcW w:w="1295" w:type="dxa"/>
          </w:tcPr>
          <w:p w14:paraId="56858CE4" w14:textId="33AEFDFF" w:rsidR="008626A0" w:rsidRDefault="008626A0" w:rsidP="00B311FA">
            <w:pPr>
              <w:rPr>
                <w:rFonts w:cs="Times New Roman (Body CS)"/>
              </w:rPr>
            </w:pPr>
            <w:r>
              <w:rPr>
                <w:rFonts w:cs="Times New Roman (Body CS)"/>
              </w:rPr>
              <w:t>/</w:t>
            </w:r>
            <w:proofErr w:type="spellStart"/>
            <w:r>
              <w:rPr>
                <w:rFonts w:cs="Times New Roman (Body CS)"/>
              </w:rPr>
              <w:t>dʑooɕi</w:t>
            </w:r>
            <w:proofErr w:type="spellEnd"/>
            <w:r>
              <w:rPr>
                <w:rFonts w:cs="Times New Roman (Body CS)"/>
              </w:rPr>
              <w:t>/</w:t>
            </w:r>
          </w:p>
        </w:tc>
        <w:tc>
          <w:tcPr>
            <w:tcW w:w="2725" w:type="dxa"/>
          </w:tcPr>
          <w:p w14:paraId="5C7AD919" w14:textId="4F48120D" w:rsidR="008626A0" w:rsidRDefault="00C52301" w:rsidP="00B311FA">
            <w:pPr>
              <w:rPr>
                <w:rFonts w:cs="Times New Roman (Body CS)"/>
              </w:rPr>
            </w:pPr>
            <w:r>
              <w:rPr>
                <w:rFonts w:cs="Times New Roman (Body CS)" w:hint="eastAsia"/>
              </w:rPr>
              <w:t>上司</w:t>
            </w:r>
            <w:r w:rsidR="00FB635B">
              <w:rPr>
                <w:rFonts w:cs="Times New Roman (Body CS)"/>
              </w:rPr>
              <w:t xml:space="preserve"> </w:t>
            </w:r>
            <w:r w:rsidR="00FB635B">
              <w:rPr>
                <w:rFonts w:cs="Times New Roman (Body CS)" w:hint="eastAsia"/>
              </w:rPr>
              <w:t>（</w:t>
            </w:r>
            <w:r>
              <w:rPr>
                <w:rFonts w:cs="Times New Roman (Body CS)" w:hint="eastAsia"/>
              </w:rPr>
              <w:t>じょうし</w:t>
            </w:r>
            <w:r w:rsidR="00FB635B">
              <w:rPr>
                <w:rFonts w:cs="Times New Roman (Body CS)" w:hint="eastAsia"/>
              </w:rPr>
              <w:t>）</w:t>
            </w:r>
          </w:p>
        </w:tc>
        <w:tc>
          <w:tcPr>
            <w:tcW w:w="1860" w:type="dxa"/>
          </w:tcPr>
          <w:p w14:paraId="6FE77EDA" w14:textId="27BA7906" w:rsidR="008626A0" w:rsidRDefault="00C52301" w:rsidP="00B311FA">
            <w:pPr>
              <w:rPr>
                <w:rFonts w:cs="Times New Roman (Body CS)"/>
              </w:rPr>
            </w:pPr>
            <w:r>
              <w:rPr>
                <w:rFonts w:cs="Times New Roman (Body CS)"/>
              </w:rPr>
              <w:t>boss, superior</w:t>
            </w:r>
          </w:p>
        </w:tc>
      </w:tr>
      <w:tr w:rsidR="008626A0" w14:paraId="76AA2732" w14:textId="77777777" w:rsidTr="00C52301">
        <w:tc>
          <w:tcPr>
            <w:tcW w:w="1774" w:type="dxa"/>
          </w:tcPr>
          <w:p w14:paraId="07EE9277" w14:textId="0BC015F5" w:rsidR="008626A0" w:rsidRDefault="008626A0" w:rsidP="00B311FA">
            <w:pPr>
              <w:rPr>
                <w:rFonts w:cs="Times New Roman (Body CS)"/>
              </w:rPr>
            </w:pPr>
            <w:r>
              <w:rPr>
                <w:rFonts w:cs="Times New Roman (Body CS)"/>
              </w:rPr>
              <w:t>/t/</w:t>
            </w:r>
          </w:p>
        </w:tc>
        <w:tc>
          <w:tcPr>
            <w:tcW w:w="1696" w:type="dxa"/>
            <w:vMerge w:val="restart"/>
          </w:tcPr>
          <w:p w14:paraId="76BA8A35" w14:textId="1E4F4536" w:rsidR="008626A0" w:rsidRDefault="008626A0" w:rsidP="00B311FA">
            <w:pPr>
              <w:rPr>
                <w:rFonts w:cs="Times New Roman (Body CS)"/>
              </w:rPr>
            </w:pPr>
            <w:r>
              <w:rPr>
                <w:rFonts w:cs="Times New Roman (Body CS)"/>
              </w:rPr>
              <w:t>Medial</w:t>
            </w:r>
          </w:p>
        </w:tc>
        <w:tc>
          <w:tcPr>
            <w:tcW w:w="1295" w:type="dxa"/>
          </w:tcPr>
          <w:p w14:paraId="66758F08" w14:textId="100BC879" w:rsidR="008626A0" w:rsidRDefault="008626A0" w:rsidP="00B311FA">
            <w:pPr>
              <w:rPr>
                <w:rFonts w:cs="Times New Roman (Body CS)"/>
              </w:rPr>
            </w:pPr>
            <w:r>
              <w:rPr>
                <w:rFonts w:cs="Times New Roman (Body CS)"/>
              </w:rPr>
              <w:t>/moto/</w:t>
            </w:r>
          </w:p>
        </w:tc>
        <w:tc>
          <w:tcPr>
            <w:tcW w:w="2725" w:type="dxa"/>
          </w:tcPr>
          <w:p w14:paraId="46FD21C3" w14:textId="780A3B9D" w:rsidR="008626A0" w:rsidRDefault="00C52301" w:rsidP="00B311FA">
            <w:pPr>
              <w:rPr>
                <w:rFonts w:cs="Times New Roman (Body CS)"/>
              </w:rPr>
            </w:pPr>
            <w:r>
              <w:rPr>
                <w:rFonts w:cs="Times New Roman (Body CS)" w:hint="eastAsia"/>
              </w:rPr>
              <w:t>元（もと）</w:t>
            </w:r>
          </w:p>
        </w:tc>
        <w:tc>
          <w:tcPr>
            <w:tcW w:w="1860" w:type="dxa"/>
          </w:tcPr>
          <w:p w14:paraId="78051957" w14:textId="15BCD1D3" w:rsidR="008626A0" w:rsidRDefault="00C52301" w:rsidP="00B311FA">
            <w:pPr>
              <w:rPr>
                <w:rFonts w:cs="Times New Roman (Body CS)"/>
              </w:rPr>
            </w:pPr>
            <w:r>
              <w:rPr>
                <w:rFonts w:cs="Times New Roman (Body CS)"/>
              </w:rPr>
              <w:t>origin, source</w:t>
            </w:r>
          </w:p>
        </w:tc>
      </w:tr>
      <w:tr w:rsidR="008626A0" w14:paraId="4C1D55A0" w14:textId="77777777" w:rsidTr="00C52301">
        <w:tc>
          <w:tcPr>
            <w:tcW w:w="1774" w:type="dxa"/>
          </w:tcPr>
          <w:p w14:paraId="78AEAE75" w14:textId="2D1A0F75" w:rsidR="008626A0" w:rsidRDefault="008626A0" w:rsidP="00B311FA">
            <w:pPr>
              <w:rPr>
                <w:rFonts w:cs="Times New Roman (Body CS)"/>
              </w:rPr>
            </w:pPr>
            <w:r>
              <w:rPr>
                <w:rFonts w:cs="Times New Roman (Body CS)"/>
              </w:rPr>
              <w:t>/</w:t>
            </w:r>
            <w:proofErr w:type="spellStart"/>
            <w:r>
              <w:rPr>
                <w:rFonts w:cs="Times New Roman (Body CS)"/>
              </w:rPr>
              <w:t>tt</w:t>
            </w:r>
            <w:proofErr w:type="spellEnd"/>
            <w:r>
              <w:rPr>
                <w:rFonts w:cs="Times New Roman (Body CS)"/>
              </w:rPr>
              <w:t>/</w:t>
            </w:r>
          </w:p>
        </w:tc>
        <w:tc>
          <w:tcPr>
            <w:tcW w:w="1696" w:type="dxa"/>
            <w:vMerge/>
          </w:tcPr>
          <w:p w14:paraId="7259F260" w14:textId="77777777" w:rsidR="008626A0" w:rsidRDefault="008626A0" w:rsidP="00B311FA">
            <w:pPr>
              <w:rPr>
                <w:rFonts w:cs="Times New Roman (Body CS)"/>
              </w:rPr>
            </w:pPr>
          </w:p>
        </w:tc>
        <w:tc>
          <w:tcPr>
            <w:tcW w:w="1295" w:type="dxa"/>
          </w:tcPr>
          <w:p w14:paraId="6067C419" w14:textId="3EAD2BAD" w:rsidR="008626A0" w:rsidRDefault="008626A0" w:rsidP="00B311FA">
            <w:pPr>
              <w:rPr>
                <w:rFonts w:cs="Times New Roman (Body CS)"/>
              </w:rPr>
            </w:pPr>
            <w:r>
              <w:rPr>
                <w:rFonts w:cs="Times New Roman (Body CS)"/>
              </w:rPr>
              <w:t>/motto/</w:t>
            </w:r>
          </w:p>
        </w:tc>
        <w:tc>
          <w:tcPr>
            <w:tcW w:w="2725" w:type="dxa"/>
          </w:tcPr>
          <w:p w14:paraId="07DAEE31" w14:textId="79245D24" w:rsidR="008626A0" w:rsidRDefault="00C52301" w:rsidP="00B311FA">
            <w:pPr>
              <w:rPr>
                <w:rFonts w:cs="Times New Roman (Body CS)"/>
              </w:rPr>
            </w:pPr>
            <w:r>
              <w:rPr>
                <w:rFonts w:cs="Times New Roman (Body CS)" w:hint="eastAsia"/>
              </w:rPr>
              <w:t>もっと</w:t>
            </w:r>
          </w:p>
        </w:tc>
        <w:tc>
          <w:tcPr>
            <w:tcW w:w="1860" w:type="dxa"/>
          </w:tcPr>
          <w:p w14:paraId="74F091FC" w14:textId="0DC20DE7" w:rsidR="008626A0" w:rsidRDefault="00C52301" w:rsidP="00B311FA">
            <w:pPr>
              <w:rPr>
                <w:rFonts w:cs="Times New Roman (Body CS)"/>
              </w:rPr>
            </w:pPr>
            <w:r>
              <w:rPr>
                <w:rFonts w:cs="Times New Roman (Body CS)"/>
              </w:rPr>
              <w:t>more</w:t>
            </w:r>
          </w:p>
        </w:tc>
      </w:tr>
      <w:tr w:rsidR="008626A0" w14:paraId="7BF091FD" w14:textId="77777777" w:rsidTr="00C52301">
        <w:tc>
          <w:tcPr>
            <w:tcW w:w="1774" w:type="dxa"/>
          </w:tcPr>
          <w:p w14:paraId="1C6AB651" w14:textId="4DAE6550" w:rsidR="008626A0" w:rsidRDefault="008626A0" w:rsidP="00B311FA">
            <w:pPr>
              <w:rPr>
                <w:rFonts w:cs="Times New Roman (Body CS)"/>
              </w:rPr>
            </w:pPr>
            <w:r>
              <w:rPr>
                <w:rFonts w:cs="Times New Roman (Body CS)"/>
              </w:rPr>
              <w:lastRenderedPageBreak/>
              <w:t>/t/</w:t>
            </w:r>
          </w:p>
        </w:tc>
        <w:tc>
          <w:tcPr>
            <w:tcW w:w="1696" w:type="dxa"/>
            <w:vMerge w:val="restart"/>
          </w:tcPr>
          <w:p w14:paraId="3ED639DD" w14:textId="626D78EF" w:rsidR="008626A0" w:rsidRDefault="008626A0" w:rsidP="00B311FA">
            <w:pPr>
              <w:rPr>
                <w:rFonts w:cs="Times New Roman (Body CS)"/>
              </w:rPr>
            </w:pPr>
            <w:r>
              <w:rPr>
                <w:rFonts w:cs="Times New Roman (Body CS)"/>
              </w:rPr>
              <w:t>Medial</w:t>
            </w:r>
          </w:p>
        </w:tc>
        <w:tc>
          <w:tcPr>
            <w:tcW w:w="1295" w:type="dxa"/>
          </w:tcPr>
          <w:p w14:paraId="44E0F713" w14:textId="35512966" w:rsidR="008626A0" w:rsidRDefault="00C52301" w:rsidP="00B311FA">
            <w:pPr>
              <w:rPr>
                <w:rFonts w:cs="Times New Roman (Body CS)"/>
              </w:rPr>
            </w:pPr>
            <w:r>
              <w:rPr>
                <w:rFonts w:cs="Times New Roman (Body CS)"/>
              </w:rPr>
              <w:t>/</w:t>
            </w:r>
            <w:proofErr w:type="spellStart"/>
            <w:r>
              <w:rPr>
                <w:rFonts w:cs="Times New Roman (Body CS)"/>
              </w:rPr>
              <w:t>ɕite</w:t>
            </w:r>
            <w:proofErr w:type="spellEnd"/>
            <w:r>
              <w:rPr>
                <w:rFonts w:cs="Times New Roman (Body CS)"/>
              </w:rPr>
              <w:t>/</w:t>
            </w:r>
          </w:p>
        </w:tc>
        <w:tc>
          <w:tcPr>
            <w:tcW w:w="2725" w:type="dxa"/>
          </w:tcPr>
          <w:p w14:paraId="05736FD8" w14:textId="7EF18FD0" w:rsidR="008626A0" w:rsidRDefault="00C52301" w:rsidP="00B311FA">
            <w:pPr>
              <w:rPr>
                <w:rFonts w:cs="Times New Roman (Body CS)"/>
              </w:rPr>
            </w:pPr>
            <w:r>
              <w:rPr>
                <w:rFonts w:cs="Times New Roman (Body CS)" w:hint="eastAsia"/>
              </w:rPr>
              <w:t>して</w:t>
            </w:r>
          </w:p>
        </w:tc>
        <w:tc>
          <w:tcPr>
            <w:tcW w:w="1860" w:type="dxa"/>
          </w:tcPr>
          <w:p w14:paraId="38966013" w14:textId="531AAFB5" w:rsidR="008626A0" w:rsidRDefault="00C52301" w:rsidP="00B311FA">
            <w:pPr>
              <w:rPr>
                <w:rFonts w:cs="Times New Roman (Body CS)"/>
              </w:rPr>
            </w:pPr>
            <w:r>
              <w:rPr>
                <w:rFonts w:cs="Times New Roman (Body CS)"/>
              </w:rPr>
              <w:t>doing</w:t>
            </w:r>
          </w:p>
        </w:tc>
      </w:tr>
      <w:tr w:rsidR="008626A0" w14:paraId="6DFCB9E9" w14:textId="77777777" w:rsidTr="00C52301">
        <w:tc>
          <w:tcPr>
            <w:tcW w:w="1774" w:type="dxa"/>
          </w:tcPr>
          <w:p w14:paraId="571D95FD" w14:textId="0E4564D9" w:rsidR="008626A0" w:rsidRDefault="008626A0" w:rsidP="00B311FA">
            <w:pPr>
              <w:rPr>
                <w:rFonts w:cs="Times New Roman (Body CS)"/>
              </w:rPr>
            </w:pPr>
            <w:r>
              <w:rPr>
                <w:rFonts w:cs="Times New Roman (Body CS)"/>
              </w:rPr>
              <w:t>/</w:t>
            </w:r>
            <w:proofErr w:type="spellStart"/>
            <w:r>
              <w:rPr>
                <w:rFonts w:cs="Times New Roman (Body CS)"/>
              </w:rPr>
              <w:t>tt</w:t>
            </w:r>
            <w:proofErr w:type="spellEnd"/>
            <w:r>
              <w:rPr>
                <w:rFonts w:cs="Times New Roman (Body CS)"/>
              </w:rPr>
              <w:t>/</w:t>
            </w:r>
          </w:p>
        </w:tc>
        <w:tc>
          <w:tcPr>
            <w:tcW w:w="1696" w:type="dxa"/>
            <w:vMerge/>
          </w:tcPr>
          <w:p w14:paraId="5263BBBA" w14:textId="77777777" w:rsidR="008626A0" w:rsidRDefault="008626A0" w:rsidP="00B311FA">
            <w:pPr>
              <w:rPr>
                <w:rFonts w:cs="Times New Roman (Body CS)"/>
              </w:rPr>
            </w:pPr>
          </w:p>
        </w:tc>
        <w:tc>
          <w:tcPr>
            <w:tcW w:w="1295" w:type="dxa"/>
          </w:tcPr>
          <w:p w14:paraId="250FE726" w14:textId="10075191" w:rsidR="008626A0" w:rsidRDefault="00C52301" w:rsidP="00B311FA">
            <w:pPr>
              <w:rPr>
                <w:rFonts w:cs="Times New Roman (Body CS)"/>
              </w:rPr>
            </w:pPr>
            <w:r>
              <w:rPr>
                <w:rFonts w:cs="Times New Roman (Body CS)"/>
              </w:rPr>
              <w:t>/</w:t>
            </w:r>
            <w:proofErr w:type="spellStart"/>
            <w:r>
              <w:rPr>
                <w:rFonts w:cs="Times New Roman (Body CS)"/>
              </w:rPr>
              <w:t>ɕitte</w:t>
            </w:r>
            <w:proofErr w:type="spellEnd"/>
            <w:r>
              <w:rPr>
                <w:rFonts w:cs="Times New Roman (Body CS)"/>
              </w:rPr>
              <w:t>/</w:t>
            </w:r>
          </w:p>
        </w:tc>
        <w:tc>
          <w:tcPr>
            <w:tcW w:w="2725" w:type="dxa"/>
          </w:tcPr>
          <w:p w14:paraId="6E236748" w14:textId="508AB2AC" w:rsidR="008626A0" w:rsidRDefault="00C52301" w:rsidP="00B311FA">
            <w:pPr>
              <w:rPr>
                <w:rFonts w:cs="Times New Roman (Body CS)"/>
              </w:rPr>
            </w:pPr>
            <w:r>
              <w:rPr>
                <w:rFonts w:cs="Times New Roman (Body CS)" w:hint="eastAsia"/>
              </w:rPr>
              <w:t>知って（しって）</w:t>
            </w:r>
          </w:p>
        </w:tc>
        <w:tc>
          <w:tcPr>
            <w:tcW w:w="1860" w:type="dxa"/>
          </w:tcPr>
          <w:p w14:paraId="5F3E2420" w14:textId="2040979E" w:rsidR="008626A0" w:rsidRDefault="00C52301" w:rsidP="00B311FA">
            <w:pPr>
              <w:rPr>
                <w:rFonts w:cs="Times New Roman (Body CS)"/>
              </w:rPr>
            </w:pPr>
            <w:r>
              <w:rPr>
                <w:rFonts w:cs="Times New Roman (Body CS)"/>
              </w:rPr>
              <w:t>knowing</w:t>
            </w:r>
          </w:p>
        </w:tc>
      </w:tr>
      <w:tr w:rsidR="008626A0" w14:paraId="25446994" w14:textId="77777777" w:rsidTr="00C52301">
        <w:tc>
          <w:tcPr>
            <w:tcW w:w="1774" w:type="dxa"/>
          </w:tcPr>
          <w:p w14:paraId="56CCF50E" w14:textId="6C1DFAEC" w:rsidR="008626A0" w:rsidRDefault="008626A0" w:rsidP="00B311FA">
            <w:pPr>
              <w:rPr>
                <w:rFonts w:cs="Times New Roman (Body CS)"/>
              </w:rPr>
            </w:pPr>
            <w:r>
              <w:rPr>
                <w:rFonts w:cs="Times New Roman (Body CS)"/>
              </w:rPr>
              <w:t>/k/</w:t>
            </w:r>
          </w:p>
        </w:tc>
        <w:tc>
          <w:tcPr>
            <w:tcW w:w="1696" w:type="dxa"/>
            <w:vMerge w:val="restart"/>
          </w:tcPr>
          <w:p w14:paraId="0FE1FDF8" w14:textId="2E09FF9A" w:rsidR="008626A0" w:rsidRDefault="008626A0" w:rsidP="00B311FA">
            <w:pPr>
              <w:rPr>
                <w:rFonts w:cs="Times New Roman (Body CS)"/>
              </w:rPr>
            </w:pPr>
            <w:r>
              <w:rPr>
                <w:rFonts w:cs="Times New Roman (Body CS)"/>
              </w:rPr>
              <w:t>Medial</w:t>
            </w:r>
          </w:p>
        </w:tc>
        <w:tc>
          <w:tcPr>
            <w:tcW w:w="1295" w:type="dxa"/>
          </w:tcPr>
          <w:p w14:paraId="6BD8CB70" w14:textId="2E13CEF7" w:rsidR="008626A0" w:rsidRDefault="00C52301" w:rsidP="00B311FA">
            <w:pPr>
              <w:rPr>
                <w:rFonts w:cs="Times New Roman (Body CS)"/>
              </w:rPr>
            </w:pPr>
            <w:r>
              <w:rPr>
                <w:rFonts w:cs="Times New Roman (Body CS)"/>
              </w:rPr>
              <w:t>/</w:t>
            </w:r>
            <w:proofErr w:type="spellStart"/>
            <w:r>
              <w:rPr>
                <w:rFonts w:cs="Times New Roman (Body CS)"/>
              </w:rPr>
              <w:t>dʑiken</w:t>
            </w:r>
            <w:proofErr w:type="spellEnd"/>
            <w:r>
              <w:rPr>
                <w:rFonts w:cs="Times New Roman (Body CS)"/>
              </w:rPr>
              <w:t>/</w:t>
            </w:r>
          </w:p>
        </w:tc>
        <w:tc>
          <w:tcPr>
            <w:tcW w:w="2725" w:type="dxa"/>
          </w:tcPr>
          <w:p w14:paraId="7701784D" w14:textId="28B32F99" w:rsidR="008626A0" w:rsidRDefault="00C52301" w:rsidP="00B311FA">
            <w:pPr>
              <w:rPr>
                <w:rFonts w:cs="Times New Roman (Body CS)"/>
              </w:rPr>
            </w:pPr>
            <w:r>
              <w:rPr>
                <w:rFonts w:cs="Times New Roman (Body CS)" w:hint="eastAsia"/>
              </w:rPr>
              <w:t>事件（じけん）</w:t>
            </w:r>
          </w:p>
        </w:tc>
        <w:tc>
          <w:tcPr>
            <w:tcW w:w="1860" w:type="dxa"/>
          </w:tcPr>
          <w:p w14:paraId="0E71227A" w14:textId="43F043E4" w:rsidR="008626A0" w:rsidRDefault="00C52301" w:rsidP="00B311FA">
            <w:pPr>
              <w:rPr>
                <w:rFonts w:cs="Times New Roman (Body CS)"/>
              </w:rPr>
            </w:pPr>
            <w:r>
              <w:rPr>
                <w:rFonts w:cs="Times New Roman (Body CS)"/>
              </w:rPr>
              <w:t>incident, event</w:t>
            </w:r>
          </w:p>
        </w:tc>
      </w:tr>
      <w:tr w:rsidR="008626A0" w14:paraId="659751F1" w14:textId="77777777" w:rsidTr="00C52301">
        <w:tc>
          <w:tcPr>
            <w:tcW w:w="1774" w:type="dxa"/>
          </w:tcPr>
          <w:p w14:paraId="4C9322A4" w14:textId="4E9F6193" w:rsidR="008626A0" w:rsidRDefault="008626A0" w:rsidP="00B311FA">
            <w:pPr>
              <w:rPr>
                <w:rFonts w:cs="Times New Roman (Body CS)"/>
              </w:rPr>
            </w:pPr>
            <w:r>
              <w:rPr>
                <w:rFonts w:cs="Times New Roman (Body CS)"/>
              </w:rPr>
              <w:t>/kk/</w:t>
            </w:r>
          </w:p>
        </w:tc>
        <w:tc>
          <w:tcPr>
            <w:tcW w:w="1696" w:type="dxa"/>
            <w:vMerge/>
          </w:tcPr>
          <w:p w14:paraId="43A4B92E" w14:textId="77777777" w:rsidR="008626A0" w:rsidRDefault="008626A0" w:rsidP="00B311FA">
            <w:pPr>
              <w:rPr>
                <w:rFonts w:cs="Times New Roman (Body CS)"/>
              </w:rPr>
            </w:pPr>
          </w:p>
        </w:tc>
        <w:tc>
          <w:tcPr>
            <w:tcW w:w="1295" w:type="dxa"/>
          </w:tcPr>
          <w:p w14:paraId="2160FE1E" w14:textId="767CA3EA" w:rsidR="008626A0" w:rsidRDefault="00C52301" w:rsidP="00B311FA">
            <w:pPr>
              <w:rPr>
                <w:rFonts w:cs="Times New Roman (Body CS)"/>
              </w:rPr>
            </w:pPr>
            <w:r>
              <w:rPr>
                <w:rFonts w:cs="Times New Roman (Body CS)"/>
              </w:rPr>
              <w:t>/</w:t>
            </w:r>
            <w:proofErr w:type="spellStart"/>
            <w:r>
              <w:rPr>
                <w:rFonts w:cs="Times New Roman (Body CS)"/>
              </w:rPr>
              <w:t>dʑikken</w:t>
            </w:r>
            <w:proofErr w:type="spellEnd"/>
            <w:r>
              <w:rPr>
                <w:rFonts w:cs="Times New Roman (Body CS)"/>
              </w:rPr>
              <w:t>/</w:t>
            </w:r>
          </w:p>
        </w:tc>
        <w:tc>
          <w:tcPr>
            <w:tcW w:w="2725" w:type="dxa"/>
          </w:tcPr>
          <w:p w14:paraId="210187A9" w14:textId="1AC702CB" w:rsidR="00C52301" w:rsidRDefault="00C52301" w:rsidP="00B311FA">
            <w:pPr>
              <w:rPr>
                <w:rFonts w:cs="Times New Roman (Body CS)"/>
              </w:rPr>
            </w:pPr>
            <w:r>
              <w:rPr>
                <w:rFonts w:cs="Times New Roman (Body CS)" w:hint="eastAsia"/>
              </w:rPr>
              <w:t>実験（じっけん）</w:t>
            </w:r>
          </w:p>
        </w:tc>
        <w:tc>
          <w:tcPr>
            <w:tcW w:w="1860" w:type="dxa"/>
          </w:tcPr>
          <w:p w14:paraId="52BE322A" w14:textId="652348C6" w:rsidR="008626A0" w:rsidRDefault="00C52301" w:rsidP="00B311FA">
            <w:pPr>
              <w:rPr>
                <w:rFonts w:cs="Times New Roman (Body CS)"/>
              </w:rPr>
            </w:pPr>
            <w:r>
              <w:rPr>
                <w:rFonts w:cs="Times New Roman (Body CS)"/>
              </w:rPr>
              <w:t>experiment, study</w:t>
            </w:r>
          </w:p>
        </w:tc>
      </w:tr>
      <w:tr w:rsidR="008626A0" w14:paraId="543BE7C2" w14:textId="77777777" w:rsidTr="00C52301">
        <w:tc>
          <w:tcPr>
            <w:tcW w:w="1774" w:type="dxa"/>
          </w:tcPr>
          <w:p w14:paraId="792F7ED6" w14:textId="6FBBB07F" w:rsidR="008626A0" w:rsidRDefault="008626A0" w:rsidP="00B311FA">
            <w:pPr>
              <w:rPr>
                <w:rFonts w:cs="Times New Roman (Body CS)"/>
              </w:rPr>
            </w:pPr>
            <w:r>
              <w:rPr>
                <w:rFonts w:cs="Times New Roman (Body CS)"/>
              </w:rPr>
              <w:t>/</w:t>
            </w:r>
            <w:proofErr w:type="spellStart"/>
            <w:r>
              <w:rPr>
                <w:rFonts w:cs="Times New Roman (Body CS)"/>
              </w:rPr>
              <w:t>tɕ</w:t>
            </w:r>
            <w:proofErr w:type="spellEnd"/>
            <w:r>
              <w:rPr>
                <w:rFonts w:cs="Times New Roman (Body CS)"/>
              </w:rPr>
              <w:t>/</w:t>
            </w:r>
          </w:p>
        </w:tc>
        <w:tc>
          <w:tcPr>
            <w:tcW w:w="1696" w:type="dxa"/>
            <w:vMerge w:val="restart"/>
          </w:tcPr>
          <w:p w14:paraId="2E21D459" w14:textId="0CAA0CBC" w:rsidR="008626A0" w:rsidRDefault="008626A0" w:rsidP="00B311FA">
            <w:pPr>
              <w:rPr>
                <w:rFonts w:cs="Times New Roman (Body CS)"/>
              </w:rPr>
            </w:pPr>
            <w:r>
              <w:rPr>
                <w:rFonts w:cs="Times New Roman (Body CS)"/>
              </w:rPr>
              <w:t>Medial</w:t>
            </w:r>
          </w:p>
        </w:tc>
        <w:tc>
          <w:tcPr>
            <w:tcW w:w="1295" w:type="dxa"/>
          </w:tcPr>
          <w:p w14:paraId="62DC36DE" w14:textId="5DF41B7A" w:rsidR="008626A0" w:rsidRDefault="00C52301" w:rsidP="00B311FA">
            <w:pPr>
              <w:rPr>
                <w:rFonts w:cs="Times New Roman (Body CS)"/>
              </w:rPr>
            </w:pPr>
            <w:r>
              <w:rPr>
                <w:rFonts w:cs="Times New Roman (Body CS)"/>
              </w:rPr>
              <w:t>/</w:t>
            </w:r>
            <w:proofErr w:type="spellStart"/>
            <w:r>
              <w:rPr>
                <w:rFonts w:cs="Times New Roman (Body CS)"/>
              </w:rPr>
              <w:t>satɕi</w:t>
            </w:r>
            <w:proofErr w:type="spellEnd"/>
            <w:r>
              <w:rPr>
                <w:rFonts w:cs="Times New Roman (Body CS)"/>
              </w:rPr>
              <w:t>/</w:t>
            </w:r>
          </w:p>
        </w:tc>
        <w:tc>
          <w:tcPr>
            <w:tcW w:w="2725" w:type="dxa"/>
          </w:tcPr>
          <w:p w14:paraId="3531C900" w14:textId="3E1F08FD" w:rsidR="008626A0" w:rsidRDefault="00C52301" w:rsidP="00B311FA">
            <w:pPr>
              <w:rPr>
                <w:rFonts w:cs="Times New Roman (Body CS)"/>
              </w:rPr>
            </w:pPr>
            <w:r>
              <w:rPr>
                <w:rFonts w:cs="Times New Roman (Body CS)" w:hint="eastAsia"/>
              </w:rPr>
              <w:t>幸（さち）</w:t>
            </w:r>
          </w:p>
        </w:tc>
        <w:tc>
          <w:tcPr>
            <w:tcW w:w="1860" w:type="dxa"/>
          </w:tcPr>
          <w:p w14:paraId="51F8E37C" w14:textId="118E785E" w:rsidR="008626A0" w:rsidRDefault="00C52301" w:rsidP="00B311FA">
            <w:pPr>
              <w:rPr>
                <w:rFonts w:cs="Times New Roman (Body CS)"/>
              </w:rPr>
            </w:pPr>
            <w:r>
              <w:rPr>
                <w:rFonts w:cs="Times New Roman (Body CS)"/>
              </w:rPr>
              <w:t>good luck, fortune</w:t>
            </w:r>
          </w:p>
        </w:tc>
      </w:tr>
      <w:tr w:rsidR="008626A0" w14:paraId="686AAF46" w14:textId="77777777" w:rsidTr="00C52301">
        <w:tc>
          <w:tcPr>
            <w:tcW w:w="1774" w:type="dxa"/>
          </w:tcPr>
          <w:p w14:paraId="1936E3E8" w14:textId="19445BBC" w:rsidR="008626A0" w:rsidRDefault="008626A0" w:rsidP="00B311FA">
            <w:pPr>
              <w:rPr>
                <w:rFonts w:cs="Times New Roman (Body CS)"/>
              </w:rPr>
            </w:pPr>
            <w:r>
              <w:rPr>
                <w:rFonts w:cs="Times New Roman (Body CS)"/>
              </w:rPr>
              <w:t>/</w:t>
            </w:r>
            <w:proofErr w:type="spellStart"/>
            <w:r w:rsidR="00FB635B">
              <w:rPr>
                <w:rFonts w:cs="Times New Roman (Body CS)"/>
              </w:rPr>
              <w:t>t</w:t>
            </w:r>
            <w:r>
              <w:rPr>
                <w:rFonts w:cs="Times New Roman (Body CS)"/>
              </w:rPr>
              <w:t>tɕ</w:t>
            </w:r>
            <w:proofErr w:type="spellEnd"/>
            <w:r>
              <w:rPr>
                <w:rFonts w:cs="Times New Roman (Body CS)"/>
              </w:rPr>
              <w:t>/</w:t>
            </w:r>
          </w:p>
        </w:tc>
        <w:tc>
          <w:tcPr>
            <w:tcW w:w="1696" w:type="dxa"/>
            <w:vMerge/>
          </w:tcPr>
          <w:p w14:paraId="69D1FA5E" w14:textId="77777777" w:rsidR="008626A0" w:rsidRDefault="008626A0" w:rsidP="00B311FA">
            <w:pPr>
              <w:rPr>
                <w:rFonts w:cs="Times New Roman (Body CS)"/>
              </w:rPr>
            </w:pPr>
          </w:p>
        </w:tc>
        <w:tc>
          <w:tcPr>
            <w:tcW w:w="1295" w:type="dxa"/>
          </w:tcPr>
          <w:p w14:paraId="377EE61B" w14:textId="34A31017" w:rsidR="008626A0" w:rsidRDefault="00C52301" w:rsidP="00B311FA">
            <w:pPr>
              <w:rPr>
                <w:rFonts w:cs="Times New Roman (Body CS)"/>
              </w:rPr>
            </w:pPr>
            <w:r>
              <w:rPr>
                <w:rFonts w:cs="Times New Roman (Body CS)"/>
              </w:rPr>
              <w:t>/</w:t>
            </w:r>
            <w:proofErr w:type="spellStart"/>
            <w:r>
              <w:rPr>
                <w:rFonts w:cs="Times New Roman (Body CS)"/>
              </w:rPr>
              <w:t>sattɕi</w:t>
            </w:r>
            <w:proofErr w:type="spellEnd"/>
            <w:r>
              <w:rPr>
                <w:rFonts w:cs="Times New Roman (Body CS)"/>
              </w:rPr>
              <w:t>/</w:t>
            </w:r>
          </w:p>
        </w:tc>
        <w:tc>
          <w:tcPr>
            <w:tcW w:w="2725" w:type="dxa"/>
          </w:tcPr>
          <w:p w14:paraId="1A4E5A40" w14:textId="2E08D617" w:rsidR="008626A0" w:rsidRDefault="00C52301" w:rsidP="00B311FA">
            <w:pPr>
              <w:rPr>
                <w:rFonts w:cs="Times New Roman (Body CS)"/>
              </w:rPr>
            </w:pPr>
            <w:r>
              <w:rPr>
                <w:rFonts w:cs="Times New Roman (Body CS)" w:hint="eastAsia"/>
              </w:rPr>
              <w:t>察知（さっち）</w:t>
            </w:r>
          </w:p>
        </w:tc>
        <w:tc>
          <w:tcPr>
            <w:tcW w:w="1860" w:type="dxa"/>
          </w:tcPr>
          <w:p w14:paraId="4AE904D1" w14:textId="61B23A57" w:rsidR="008626A0" w:rsidRDefault="00C52301" w:rsidP="00B311FA">
            <w:pPr>
              <w:rPr>
                <w:rFonts w:cs="Times New Roman (Body CS)"/>
              </w:rPr>
            </w:pPr>
            <w:r>
              <w:rPr>
                <w:rFonts w:cs="Times New Roman (Body CS)"/>
              </w:rPr>
              <w:t>sense, infer</w:t>
            </w:r>
          </w:p>
        </w:tc>
      </w:tr>
      <w:tr w:rsidR="008626A0" w14:paraId="36A7425C" w14:textId="77777777" w:rsidTr="00C52301">
        <w:tc>
          <w:tcPr>
            <w:tcW w:w="1774" w:type="dxa"/>
          </w:tcPr>
          <w:p w14:paraId="5FD2F91A" w14:textId="6DF5B095" w:rsidR="008626A0" w:rsidRDefault="008626A0" w:rsidP="00B311FA">
            <w:pPr>
              <w:rPr>
                <w:rFonts w:cs="Times New Roman (Body CS)"/>
              </w:rPr>
            </w:pPr>
            <w:r>
              <w:rPr>
                <w:rFonts w:cs="Times New Roman (Body CS)"/>
              </w:rPr>
              <w:t>/n/</w:t>
            </w:r>
          </w:p>
        </w:tc>
        <w:tc>
          <w:tcPr>
            <w:tcW w:w="1696" w:type="dxa"/>
            <w:vMerge w:val="restart"/>
          </w:tcPr>
          <w:p w14:paraId="3BAB5122" w14:textId="771E87F7" w:rsidR="008626A0" w:rsidRDefault="008626A0" w:rsidP="00B311FA">
            <w:pPr>
              <w:rPr>
                <w:rFonts w:cs="Times New Roman (Body CS)"/>
              </w:rPr>
            </w:pPr>
            <w:r>
              <w:rPr>
                <w:rFonts w:cs="Times New Roman (Body CS)"/>
              </w:rPr>
              <w:t>Medial</w:t>
            </w:r>
          </w:p>
        </w:tc>
        <w:tc>
          <w:tcPr>
            <w:tcW w:w="1295" w:type="dxa"/>
          </w:tcPr>
          <w:p w14:paraId="36545467" w14:textId="4D9B78C9" w:rsidR="008626A0" w:rsidRDefault="00C52301" w:rsidP="00B311FA">
            <w:pPr>
              <w:rPr>
                <w:rFonts w:cs="Times New Roman (Body CS)"/>
              </w:rPr>
            </w:pPr>
            <w:r>
              <w:rPr>
                <w:rFonts w:cs="Times New Roman (Body CS)"/>
              </w:rPr>
              <w:t>/ana/</w:t>
            </w:r>
          </w:p>
        </w:tc>
        <w:tc>
          <w:tcPr>
            <w:tcW w:w="2725" w:type="dxa"/>
          </w:tcPr>
          <w:p w14:paraId="5C36BF18" w14:textId="2D700E3C" w:rsidR="008626A0" w:rsidRDefault="00C52301" w:rsidP="00B311FA">
            <w:pPr>
              <w:rPr>
                <w:rFonts w:cs="Times New Roman (Body CS)"/>
              </w:rPr>
            </w:pPr>
            <w:r>
              <w:rPr>
                <w:rFonts w:cs="Times New Roman (Body CS)" w:hint="eastAsia"/>
              </w:rPr>
              <w:t>穴（あな）</w:t>
            </w:r>
          </w:p>
        </w:tc>
        <w:tc>
          <w:tcPr>
            <w:tcW w:w="1860" w:type="dxa"/>
          </w:tcPr>
          <w:p w14:paraId="3B4DE717" w14:textId="3F2838DB" w:rsidR="008626A0" w:rsidRDefault="00C52301" w:rsidP="00B311FA">
            <w:pPr>
              <w:rPr>
                <w:rFonts w:cs="Times New Roman (Body CS)"/>
              </w:rPr>
            </w:pPr>
            <w:r>
              <w:rPr>
                <w:rFonts w:cs="Times New Roman (Body CS)"/>
              </w:rPr>
              <w:t>hole</w:t>
            </w:r>
          </w:p>
        </w:tc>
      </w:tr>
      <w:tr w:rsidR="008626A0" w14:paraId="070DE325" w14:textId="77777777" w:rsidTr="00C52301">
        <w:tc>
          <w:tcPr>
            <w:tcW w:w="1774" w:type="dxa"/>
          </w:tcPr>
          <w:p w14:paraId="49A99791" w14:textId="2B34F387" w:rsidR="008626A0" w:rsidRDefault="008626A0" w:rsidP="00B311FA">
            <w:pPr>
              <w:rPr>
                <w:rFonts w:cs="Times New Roman (Body CS)"/>
              </w:rPr>
            </w:pPr>
            <w:r>
              <w:rPr>
                <w:rFonts w:cs="Times New Roman (Body CS)"/>
              </w:rPr>
              <w:t>/</w:t>
            </w:r>
            <w:proofErr w:type="spellStart"/>
            <w:r>
              <w:rPr>
                <w:rFonts w:cs="Times New Roman (Body CS)"/>
              </w:rPr>
              <w:t>nn</w:t>
            </w:r>
            <w:proofErr w:type="spellEnd"/>
            <w:r>
              <w:rPr>
                <w:rFonts w:cs="Times New Roman (Body CS)"/>
              </w:rPr>
              <w:t>/</w:t>
            </w:r>
          </w:p>
        </w:tc>
        <w:tc>
          <w:tcPr>
            <w:tcW w:w="1696" w:type="dxa"/>
            <w:vMerge/>
          </w:tcPr>
          <w:p w14:paraId="0A286ED8" w14:textId="77777777" w:rsidR="008626A0" w:rsidRDefault="008626A0" w:rsidP="00B311FA">
            <w:pPr>
              <w:rPr>
                <w:rFonts w:cs="Times New Roman (Body CS)"/>
              </w:rPr>
            </w:pPr>
          </w:p>
        </w:tc>
        <w:tc>
          <w:tcPr>
            <w:tcW w:w="1295" w:type="dxa"/>
          </w:tcPr>
          <w:p w14:paraId="4C310DCA" w14:textId="447DB0B7" w:rsidR="008626A0" w:rsidRDefault="00C52301" w:rsidP="00B311FA">
            <w:pPr>
              <w:rPr>
                <w:rFonts w:cs="Times New Roman (Body CS)"/>
              </w:rPr>
            </w:pPr>
            <w:r>
              <w:rPr>
                <w:rFonts w:cs="Times New Roman (Body CS)"/>
              </w:rPr>
              <w:t>/anna/</w:t>
            </w:r>
          </w:p>
        </w:tc>
        <w:tc>
          <w:tcPr>
            <w:tcW w:w="2725" w:type="dxa"/>
          </w:tcPr>
          <w:p w14:paraId="10EAD680" w14:textId="659C632B" w:rsidR="008626A0" w:rsidRDefault="00C52301" w:rsidP="00B311FA">
            <w:pPr>
              <w:rPr>
                <w:rFonts w:cs="Times New Roman (Body CS)"/>
              </w:rPr>
            </w:pPr>
            <w:r>
              <w:rPr>
                <w:rFonts w:cs="Times New Roman (Body CS)" w:hint="eastAsia"/>
              </w:rPr>
              <w:t>あんな</w:t>
            </w:r>
          </w:p>
        </w:tc>
        <w:tc>
          <w:tcPr>
            <w:tcW w:w="1860" w:type="dxa"/>
          </w:tcPr>
          <w:p w14:paraId="1C33B75B" w14:textId="4817591F" w:rsidR="008626A0" w:rsidRDefault="00C52301" w:rsidP="00B311FA">
            <w:pPr>
              <w:rPr>
                <w:rFonts w:cs="Times New Roman (Body CS)"/>
              </w:rPr>
            </w:pPr>
            <w:r>
              <w:rPr>
                <w:rFonts w:cs="Times New Roman (Body CS)"/>
              </w:rPr>
              <w:t>that kind of, that sort of</w:t>
            </w:r>
          </w:p>
        </w:tc>
      </w:tr>
    </w:tbl>
    <w:p w14:paraId="1773C6D1" w14:textId="77777777" w:rsidR="005C68DA" w:rsidRDefault="005C68DA" w:rsidP="00B311FA">
      <w:pPr>
        <w:rPr>
          <w:rFonts w:cs="Times New Roman (Body CS)"/>
        </w:rPr>
      </w:pPr>
    </w:p>
    <w:p w14:paraId="69CAD06D" w14:textId="77777777" w:rsidR="004119B7" w:rsidRDefault="004119B7">
      <w:pPr>
        <w:rPr>
          <w:rFonts w:cs="Times New Roman (Body CS)"/>
          <w:b/>
          <w:bCs/>
          <w:i/>
        </w:rPr>
      </w:pPr>
      <w:bookmarkStart w:id="39" w:name="_Ref176392770"/>
      <w:r>
        <w:br w:type="page"/>
      </w:r>
    </w:p>
    <w:p w14:paraId="5F06AF60" w14:textId="219EF286" w:rsidR="005C68DA" w:rsidRDefault="00B311FA" w:rsidP="005C68DA">
      <w:pPr>
        <w:pStyle w:val="Heading2"/>
        <w:numPr>
          <w:ilvl w:val="0"/>
          <w:numId w:val="0"/>
        </w:numPr>
      </w:pPr>
      <w:r>
        <w:lastRenderedPageBreak/>
        <w:t xml:space="preserve">Appendix </w:t>
      </w:r>
      <w:r w:rsidR="005C68DA">
        <w:t>B</w:t>
      </w:r>
      <w:r>
        <w:t xml:space="preserve">: Sample </w:t>
      </w:r>
      <w:r w:rsidR="005C68DA">
        <w:t xml:space="preserve">of </w:t>
      </w:r>
      <w:r w:rsidR="00A93506">
        <w:t xml:space="preserve">multiple-choice partial dictation </w:t>
      </w:r>
      <w:r>
        <w:t>assessment questions</w:t>
      </w:r>
      <w:bookmarkEnd w:id="39"/>
      <w:r>
        <w:t xml:space="preserve"> </w:t>
      </w:r>
    </w:p>
    <w:p w14:paraId="24978A48" w14:textId="42638AE7" w:rsidR="00982C3B" w:rsidRDefault="00982C3B" w:rsidP="00B17219">
      <w:pPr>
        <w:pStyle w:val="ListParagraph"/>
        <w:numPr>
          <w:ilvl w:val="0"/>
          <w:numId w:val="33"/>
        </w:numPr>
      </w:pPr>
      <w:r>
        <w:rPr>
          <w:rFonts w:hint="eastAsia"/>
        </w:rPr>
        <w:t>あの</w:t>
      </w:r>
      <w:r w:rsidRPr="006A0BC9">
        <w:rPr>
          <w:rFonts w:hint="eastAsia"/>
          <w:u w:val="single"/>
        </w:rPr>
        <w:t>（じっけん）</w:t>
      </w:r>
      <w:r>
        <w:rPr>
          <w:rFonts w:hint="eastAsia"/>
        </w:rPr>
        <w:t>とききましたか？</w:t>
      </w:r>
    </w:p>
    <w:p w14:paraId="01F351B3" w14:textId="77777777" w:rsidR="00982C3B" w:rsidRDefault="00B17219" w:rsidP="00982C3B">
      <w:pPr>
        <w:pStyle w:val="ListParagraph"/>
        <w:rPr>
          <w:i/>
          <w:iCs/>
        </w:rPr>
      </w:pPr>
      <w:proofErr w:type="spellStart"/>
      <w:r>
        <w:rPr>
          <w:i/>
          <w:iCs/>
        </w:rPr>
        <w:t>ano</w:t>
      </w:r>
      <w:proofErr w:type="spellEnd"/>
      <w:r>
        <w:rPr>
          <w:i/>
          <w:iCs/>
        </w:rPr>
        <w:t xml:space="preserve"> </w:t>
      </w:r>
      <w:r w:rsidRPr="006A0BC9">
        <w:rPr>
          <w:i/>
          <w:iCs/>
        </w:rPr>
        <w:t>(</w:t>
      </w:r>
      <w:proofErr w:type="spellStart"/>
      <w:r w:rsidRPr="006A0BC9">
        <w:rPr>
          <w:i/>
          <w:iCs/>
        </w:rPr>
        <w:t>jikken</w:t>
      </w:r>
      <w:proofErr w:type="spellEnd"/>
      <w:r w:rsidRPr="006A0BC9">
        <w:rPr>
          <w:i/>
          <w:iCs/>
        </w:rPr>
        <w:t xml:space="preserve">) </w:t>
      </w:r>
      <w:r>
        <w:rPr>
          <w:i/>
          <w:iCs/>
        </w:rPr>
        <w:t xml:space="preserve">to </w:t>
      </w:r>
      <w:proofErr w:type="spellStart"/>
      <w:r>
        <w:rPr>
          <w:i/>
          <w:iCs/>
        </w:rPr>
        <w:t>kikimashita</w:t>
      </w:r>
      <w:proofErr w:type="spellEnd"/>
      <w:r>
        <w:rPr>
          <w:i/>
          <w:iCs/>
        </w:rPr>
        <w:t xml:space="preserve"> ka? </w:t>
      </w:r>
    </w:p>
    <w:p w14:paraId="47F7944A" w14:textId="64A0A553" w:rsidR="00B17219" w:rsidRDefault="00B17219" w:rsidP="00982C3B">
      <w:pPr>
        <w:pStyle w:val="ListParagraph"/>
      </w:pPr>
      <w:r>
        <w:t xml:space="preserve">‘Did you hear about that </w:t>
      </w:r>
      <w:r w:rsidRPr="006A0BC9">
        <w:rPr>
          <w:u w:val="single"/>
        </w:rPr>
        <w:t>(</w:t>
      </w:r>
      <w:r w:rsidR="00982C3B" w:rsidRPr="006A0BC9">
        <w:rPr>
          <w:u w:val="single"/>
        </w:rPr>
        <w:t>study</w:t>
      </w:r>
      <w:r w:rsidRPr="006A0BC9">
        <w:rPr>
          <w:u w:val="single"/>
        </w:rPr>
        <w:t>)</w:t>
      </w:r>
      <w:r w:rsidRPr="006A0BC9">
        <w:t>?</w:t>
      </w:r>
      <w:r>
        <w:t>’</w:t>
      </w:r>
    </w:p>
    <w:p w14:paraId="37B20722" w14:textId="77777777" w:rsidR="00B17219" w:rsidRDefault="00B17219" w:rsidP="00B17219"/>
    <w:p w14:paraId="09E21A41" w14:textId="3C1E609C" w:rsidR="00B93C49" w:rsidRDefault="00B17219" w:rsidP="00B17219">
      <w:r>
        <w:t>(</w:t>
      </w:r>
      <w:r w:rsidR="00982C3B">
        <w:t xml:space="preserve"> </w:t>
      </w:r>
      <w:r>
        <w:t>)</w:t>
      </w:r>
      <w:r w:rsidR="00B93C49">
        <w:tab/>
      </w:r>
      <w:r w:rsidR="00982C3B">
        <w:rPr>
          <w:rFonts w:hint="eastAsia"/>
        </w:rPr>
        <w:t>じけん</w:t>
      </w:r>
      <w:r>
        <w:t xml:space="preserve"> </w:t>
      </w:r>
      <w:proofErr w:type="spellStart"/>
      <w:r>
        <w:rPr>
          <w:i/>
          <w:iCs/>
        </w:rPr>
        <w:t>jiken</w:t>
      </w:r>
      <w:proofErr w:type="spellEnd"/>
      <w:r>
        <w:t xml:space="preserve"> ‘incident’ </w:t>
      </w:r>
      <w:r w:rsidR="00BB3159">
        <w:t xml:space="preserve"> [competing distractor]</w:t>
      </w:r>
    </w:p>
    <w:p w14:paraId="5C625EC7" w14:textId="3AFDA4A9" w:rsidR="00B93C49" w:rsidRDefault="00B17219" w:rsidP="00B17219">
      <w:r>
        <w:t>(</w:t>
      </w:r>
      <w:r w:rsidR="00982C3B">
        <w:t xml:space="preserve"> </w:t>
      </w:r>
      <w:r>
        <w:t>)</w:t>
      </w:r>
      <w:r w:rsidR="00B93C49">
        <w:t xml:space="preserve"> </w:t>
      </w:r>
      <w:r w:rsidR="00B93C49">
        <w:tab/>
      </w:r>
      <w:r w:rsidR="00B93C49">
        <w:rPr>
          <w:rFonts w:hint="eastAsia"/>
        </w:rPr>
        <w:t>じっかん</w:t>
      </w:r>
      <w:r>
        <w:rPr>
          <w:rFonts w:hint="eastAsia"/>
        </w:rPr>
        <w:t xml:space="preserve"> </w:t>
      </w:r>
      <w:proofErr w:type="spellStart"/>
      <w:r>
        <w:rPr>
          <w:i/>
          <w:iCs/>
        </w:rPr>
        <w:t>jik</w:t>
      </w:r>
      <w:r w:rsidR="00982C3B">
        <w:rPr>
          <w:i/>
          <w:iCs/>
        </w:rPr>
        <w:t>kan</w:t>
      </w:r>
      <w:proofErr w:type="spellEnd"/>
      <w:r>
        <w:t xml:space="preserve"> ‘</w:t>
      </w:r>
      <w:r w:rsidR="00982C3B">
        <w:t>real feeling</w:t>
      </w:r>
      <w:r>
        <w:t xml:space="preserve">’ </w:t>
      </w:r>
      <w:r w:rsidR="00BB3159">
        <w:t>[non-competing distractor]</w:t>
      </w:r>
    </w:p>
    <w:p w14:paraId="1A548D2C" w14:textId="54E5F818" w:rsidR="00B93C49" w:rsidRDefault="00B17219" w:rsidP="00B17219">
      <w:r>
        <w:t>(*)</w:t>
      </w:r>
      <w:r w:rsidR="00B93C49">
        <w:tab/>
      </w:r>
      <w:r w:rsidR="00B93C49">
        <w:rPr>
          <w:rFonts w:hint="eastAsia"/>
        </w:rPr>
        <w:t>じっけん</w:t>
      </w:r>
      <w:r w:rsidR="00982C3B">
        <w:rPr>
          <w:rFonts w:hint="eastAsia"/>
        </w:rPr>
        <w:t xml:space="preserve"> </w:t>
      </w:r>
      <w:proofErr w:type="spellStart"/>
      <w:r w:rsidR="00982C3B">
        <w:rPr>
          <w:i/>
          <w:iCs/>
        </w:rPr>
        <w:t>jikken</w:t>
      </w:r>
      <w:proofErr w:type="spellEnd"/>
      <w:r w:rsidR="00982C3B">
        <w:rPr>
          <w:i/>
          <w:iCs/>
        </w:rPr>
        <w:t xml:space="preserve"> </w:t>
      </w:r>
      <w:r w:rsidR="00982C3B">
        <w:t xml:space="preserve">‘study’ </w:t>
      </w:r>
      <w:r w:rsidR="00BB3159">
        <w:t>[correct answer]</w:t>
      </w:r>
    </w:p>
    <w:p w14:paraId="142D3CAF" w14:textId="377791D7" w:rsidR="00B17219" w:rsidRPr="00B93C49" w:rsidRDefault="00982C3B" w:rsidP="00B17219">
      <w:r>
        <w:t>( )</w:t>
      </w:r>
      <w:r w:rsidR="00B93C49">
        <w:t xml:space="preserve"> </w:t>
      </w:r>
      <w:r w:rsidR="00B93C49">
        <w:tab/>
      </w:r>
      <w:proofErr w:type="gramStart"/>
      <w:r w:rsidR="00B93C49">
        <w:rPr>
          <w:rFonts w:hint="eastAsia"/>
        </w:rPr>
        <w:t>じゅっけん</w:t>
      </w:r>
      <w:proofErr w:type="spellStart"/>
      <w:proofErr w:type="gramEnd"/>
      <w:r w:rsidR="00B93C49">
        <w:rPr>
          <w:i/>
          <w:iCs/>
        </w:rPr>
        <w:t>jukken</w:t>
      </w:r>
      <w:proofErr w:type="spellEnd"/>
      <w:r w:rsidR="00B93C49">
        <w:t xml:space="preserve"> ‘test taking’</w:t>
      </w:r>
      <w:r w:rsidR="00BB3159">
        <w:t xml:space="preserve"> [non-competing distractor]</w:t>
      </w:r>
    </w:p>
    <w:p w14:paraId="1E35CB31" w14:textId="77777777" w:rsidR="00B17219" w:rsidRDefault="00B17219" w:rsidP="00B17219"/>
    <w:p w14:paraId="191E8488" w14:textId="47847E87" w:rsidR="00982C3B" w:rsidRDefault="00982C3B" w:rsidP="00982C3B">
      <w:pPr>
        <w:pStyle w:val="ListParagraph"/>
        <w:numPr>
          <w:ilvl w:val="0"/>
          <w:numId w:val="33"/>
        </w:numPr>
      </w:pPr>
      <w:r>
        <w:rPr>
          <w:rFonts w:hint="eastAsia"/>
        </w:rPr>
        <w:t>たなかさんは</w:t>
      </w:r>
      <w:r w:rsidRPr="006A0BC9">
        <w:rPr>
          <w:rFonts w:hint="eastAsia"/>
          <w:u w:val="single"/>
        </w:rPr>
        <w:t>（じょうし）</w:t>
      </w:r>
      <w:r>
        <w:rPr>
          <w:rFonts w:hint="eastAsia"/>
        </w:rPr>
        <w:t>ですよ。</w:t>
      </w:r>
    </w:p>
    <w:p w14:paraId="58A8283D" w14:textId="3C737A12" w:rsidR="00982C3B" w:rsidRDefault="00982C3B" w:rsidP="00982C3B">
      <w:pPr>
        <w:pStyle w:val="ListParagraph"/>
      </w:pPr>
      <w:proofErr w:type="spellStart"/>
      <w:r>
        <w:rPr>
          <w:i/>
          <w:iCs/>
        </w:rPr>
        <w:t>tanaka-san</w:t>
      </w:r>
      <w:proofErr w:type="spellEnd"/>
      <w:r>
        <w:rPr>
          <w:i/>
          <w:iCs/>
        </w:rPr>
        <w:t xml:space="preserve"> </w:t>
      </w:r>
      <w:proofErr w:type="spellStart"/>
      <w:r>
        <w:rPr>
          <w:i/>
          <w:iCs/>
        </w:rPr>
        <w:t>wa</w:t>
      </w:r>
      <w:proofErr w:type="spellEnd"/>
      <w:r>
        <w:rPr>
          <w:i/>
          <w:iCs/>
        </w:rPr>
        <w:t xml:space="preserve"> </w:t>
      </w:r>
      <w:r w:rsidRPr="006A0BC9">
        <w:rPr>
          <w:i/>
          <w:iCs/>
          <w:u w:val="single"/>
        </w:rPr>
        <w:t>(</w:t>
      </w:r>
      <w:proofErr w:type="spellStart"/>
      <w:r w:rsidRPr="006A0BC9">
        <w:rPr>
          <w:i/>
          <w:iCs/>
          <w:u w:val="single"/>
        </w:rPr>
        <w:t>jooshi</w:t>
      </w:r>
      <w:proofErr w:type="spellEnd"/>
      <w:r w:rsidRPr="006A0BC9">
        <w:rPr>
          <w:i/>
          <w:iCs/>
          <w:u w:val="single"/>
        </w:rPr>
        <w:t xml:space="preserve">) </w:t>
      </w:r>
      <w:proofErr w:type="spellStart"/>
      <w:r>
        <w:rPr>
          <w:i/>
          <w:iCs/>
        </w:rPr>
        <w:t>desu</w:t>
      </w:r>
      <w:proofErr w:type="spellEnd"/>
      <w:r>
        <w:rPr>
          <w:i/>
          <w:iCs/>
        </w:rPr>
        <w:t xml:space="preserve"> </w:t>
      </w:r>
      <w:proofErr w:type="spellStart"/>
      <w:r>
        <w:rPr>
          <w:i/>
          <w:iCs/>
        </w:rPr>
        <w:t>yo</w:t>
      </w:r>
      <w:proofErr w:type="spellEnd"/>
    </w:p>
    <w:p w14:paraId="7921251E" w14:textId="16DE9452" w:rsidR="00982C3B" w:rsidRDefault="00982C3B" w:rsidP="00982C3B">
      <w:pPr>
        <w:pStyle w:val="ListParagraph"/>
      </w:pPr>
      <w:r>
        <w:t>‘Tanaka-</w:t>
      </w:r>
      <w:proofErr w:type="spellStart"/>
      <w:r>
        <w:t>san</w:t>
      </w:r>
      <w:proofErr w:type="spellEnd"/>
      <w:r>
        <w:t xml:space="preserve"> is </w:t>
      </w:r>
      <w:r w:rsidRPr="006A0BC9">
        <w:rPr>
          <w:u w:val="single"/>
        </w:rPr>
        <w:t>(the boss)</w:t>
      </w:r>
      <w:r>
        <w:t>, you know.’</w:t>
      </w:r>
    </w:p>
    <w:p w14:paraId="09A1E8C1" w14:textId="77777777" w:rsidR="00982C3B" w:rsidRDefault="00982C3B" w:rsidP="00982C3B"/>
    <w:p w14:paraId="72A72FA2" w14:textId="6EDBD1B9" w:rsidR="00982C3B" w:rsidRDefault="00982C3B" w:rsidP="00982C3B">
      <w:r>
        <w:t>(</w:t>
      </w:r>
      <w:r w:rsidR="00B93C49">
        <w:t>*</w:t>
      </w:r>
      <w:r>
        <w:t>)</w:t>
      </w:r>
      <w:r w:rsidR="00B93C49">
        <w:tab/>
      </w:r>
      <w:r w:rsidR="00416139">
        <w:rPr>
          <w:rFonts w:hint="eastAsia"/>
        </w:rPr>
        <w:t>じょうし</w:t>
      </w:r>
      <w:r w:rsidR="00416139">
        <w:t xml:space="preserve"> </w:t>
      </w:r>
      <w:proofErr w:type="spellStart"/>
      <w:r w:rsidR="00B93C49">
        <w:rPr>
          <w:i/>
          <w:iCs/>
        </w:rPr>
        <w:t>jooshi</w:t>
      </w:r>
      <w:proofErr w:type="spellEnd"/>
      <w:r w:rsidR="00B93C49">
        <w:t xml:space="preserve"> ‘the boss’</w:t>
      </w:r>
      <w:r w:rsidR="00BB3159">
        <w:t xml:space="preserve"> [correct answer]</w:t>
      </w:r>
    </w:p>
    <w:p w14:paraId="059891AF" w14:textId="02099362" w:rsidR="00B93C49" w:rsidRPr="00416139" w:rsidRDefault="00B93C49" w:rsidP="00982C3B">
      <w:r>
        <w:t>( )</w:t>
      </w:r>
      <w:r>
        <w:tab/>
      </w:r>
      <w:r w:rsidR="00416139">
        <w:rPr>
          <w:rFonts w:hint="eastAsia"/>
        </w:rPr>
        <w:t>じょうじ</w:t>
      </w:r>
      <w:r w:rsidR="00416139">
        <w:t xml:space="preserve"> </w:t>
      </w:r>
      <w:proofErr w:type="spellStart"/>
      <w:r>
        <w:rPr>
          <w:i/>
          <w:iCs/>
        </w:rPr>
        <w:t>jooji</w:t>
      </w:r>
      <w:proofErr w:type="spellEnd"/>
      <w:r>
        <w:rPr>
          <w:i/>
          <w:iCs/>
        </w:rPr>
        <w:t xml:space="preserve"> </w:t>
      </w:r>
      <w:r w:rsidR="00416139">
        <w:t>‘always on’ [non-competing distractor]</w:t>
      </w:r>
    </w:p>
    <w:p w14:paraId="79D63BF9" w14:textId="4467BCBD" w:rsidR="00B93C49" w:rsidRDefault="00B93C49" w:rsidP="00982C3B">
      <w:r>
        <w:t>( )</w:t>
      </w:r>
      <w:r>
        <w:tab/>
      </w:r>
      <w:r w:rsidR="00416139">
        <w:rPr>
          <w:rFonts w:hint="eastAsia"/>
        </w:rPr>
        <w:t>じょし</w:t>
      </w:r>
      <w:r w:rsidR="00416139">
        <w:t xml:space="preserve"> </w:t>
      </w:r>
      <w:proofErr w:type="spellStart"/>
      <w:r>
        <w:rPr>
          <w:i/>
          <w:iCs/>
        </w:rPr>
        <w:t>joshi</w:t>
      </w:r>
      <w:proofErr w:type="spellEnd"/>
      <w:r>
        <w:rPr>
          <w:i/>
          <w:iCs/>
        </w:rPr>
        <w:t xml:space="preserve"> </w:t>
      </w:r>
      <w:r>
        <w:t>‘a woman’</w:t>
      </w:r>
      <w:r w:rsidR="00BB3159">
        <w:t xml:space="preserve"> [competing distractor]</w:t>
      </w:r>
    </w:p>
    <w:p w14:paraId="686E64CF" w14:textId="5AC089F5" w:rsidR="00B93C49" w:rsidRDefault="00B93C49" w:rsidP="00982C3B">
      <w:r>
        <w:t>( )</w:t>
      </w:r>
      <w:r>
        <w:tab/>
      </w:r>
      <w:r w:rsidR="00416139">
        <w:rPr>
          <w:rFonts w:hint="eastAsia"/>
        </w:rPr>
        <w:t>じょじ</w:t>
      </w:r>
      <w:r w:rsidR="00416139">
        <w:t xml:space="preserve"> </w:t>
      </w:r>
      <w:proofErr w:type="spellStart"/>
      <w:r w:rsidR="00BB3159">
        <w:rPr>
          <w:i/>
          <w:iCs/>
        </w:rPr>
        <w:t>joji</w:t>
      </w:r>
      <w:proofErr w:type="spellEnd"/>
      <w:r w:rsidR="00BB3159">
        <w:rPr>
          <w:i/>
          <w:iCs/>
        </w:rPr>
        <w:t xml:space="preserve"> </w:t>
      </w:r>
      <w:r w:rsidR="00BB3159" w:rsidRPr="00BB3159">
        <w:t>‘a young girl’</w:t>
      </w:r>
      <w:r w:rsidR="00BB3159">
        <w:t xml:space="preserve"> [non-competing distractor]</w:t>
      </w:r>
    </w:p>
    <w:p w14:paraId="78F28231" w14:textId="77777777" w:rsidR="00416139" w:rsidRDefault="00416139" w:rsidP="00982C3B"/>
    <w:p w14:paraId="07385406" w14:textId="7BFD3D2F" w:rsidR="006A0BC9" w:rsidRDefault="006A0BC9" w:rsidP="006A0BC9">
      <w:pPr>
        <w:pStyle w:val="ListParagraph"/>
        <w:numPr>
          <w:ilvl w:val="0"/>
          <w:numId w:val="33"/>
        </w:numPr>
      </w:pPr>
      <w:r>
        <w:rPr>
          <w:rFonts w:hint="eastAsia"/>
        </w:rPr>
        <w:t>かのじょはもう</w:t>
      </w:r>
      <w:r w:rsidRPr="006A0BC9">
        <w:rPr>
          <w:rFonts w:hint="eastAsia"/>
          <w:u w:val="single"/>
        </w:rPr>
        <w:t>（しています</w:t>
      </w:r>
      <w:r>
        <w:rPr>
          <w:rFonts w:hint="eastAsia"/>
          <w:u w:val="single"/>
        </w:rPr>
        <w:t>）</w:t>
      </w:r>
      <w:r>
        <w:rPr>
          <w:rFonts w:hint="eastAsia"/>
        </w:rPr>
        <w:t>。</w:t>
      </w:r>
    </w:p>
    <w:p w14:paraId="52F1CBB5" w14:textId="3FC6DE35" w:rsidR="006A0BC9" w:rsidRPr="006A0BC9" w:rsidRDefault="006A0BC9" w:rsidP="006A0BC9">
      <w:pPr>
        <w:ind w:left="720"/>
        <w:rPr>
          <w:i/>
          <w:iCs/>
          <w:u w:val="single"/>
        </w:rPr>
      </w:pPr>
      <w:proofErr w:type="spellStart"/>
      <w:r>
        <w:rPr>
          <w:i/>
          <w:iCs/>
        </w:rPr>
        <w:t>kanojo</w:t>
      </w:r>
      <w:proofErr w:type="spellEnd"/>
      <w:r>
        <w:rPr>
          <w:i/>
          <w:iCs/>
        </w:rPr>
        <w:t xml:space="preserve"> </w:t>
      </w:r>
      <w:proofErr w:type="spellStart"/>
      <w:r>
        <w:rPr>
          <w:i/>
          <w:iCs/>
        </w:rPr>
        <w:t>wa</w:t>
      </w:r>
      <w:proofErr w:type="spellEnd"/>
      <w:r>
        <w:rPr>
          <w:i/>
          <w:iCs/>
        </w:rPr>
        <w:t xml:space="preserve"> moo (</w:t>
      </w:r>
      <w:proofErr w:type="spellStart"/>
      <w:r w:rsidRPr="006A0BC9">
        <w:rPr>
          <w:i/>
          <w:iCs/>
          <w:u w:val="single"/>
        </w:rPr>
        <w:t>shiteimasu</w:t>
      </w:r>
      <w:proofErr w:type="spellEnd"/>
      <w:r>
        <w:rPr>
          <w:i/>
          <w:iCs/>
          <w:u w:val="single"/>
        </w:rPr>
        <w:t>)</w:t>
      </w:r>
    </w:p>
    <w:p w14:paraId="3FA864E7" w14:textId="4CFF5FB8" w:rsidR="006A0BC9" w:rsidRDefault="006A0BC9" w:rsidP="006A0BC9">
      <w:pPr>
        <w:ind w:left="720"/>
      </w:pPr>
      <w:r>
        <w:t xml:space="preserve">‘She is already </w:t>
      </w:r>
      <w:r w:rsidRPr="006A0BC9">
        <w:rPr>
          <w:u w:val="single"/>
        </w:rPr>
        <w:t xml:space="preserve">(doing </w:t>
      </w:r>
      <w:r>
        <w:rPr>
          <w:u w:val="single"/>
        </w:rPr>
        <w:t>[</w:t>
      </w:r>
      <w:r w:rsidRPr="006A0BC9">
        <w:rPr>
          <w:u w:val="single"/>
        </w:rPr>
        <w:t>it</w:t>
      </w:r>
      <w:r>
        <w:rPr>
          <w:u w:val="single"/>
        </w:rPr>
        <w:t>]</w:t>
      </w:r>
      <w:r w:rsidRPr="006A0BC9">
        <w:rPr>
          <w:u w:val="single"/>
        </w:rPr>
        <w:t>)</w:t>
      </w:r>
      <w:r>
        <w:t>.’</w:t>
      </w:r>
    </w:p>
    <w:p w14:paraId="79E05849" w14:textId="77777777" w:rsidR="006A0BC9" w:rsidRDefault="006A0BC9" w:rsidP="006A0BC9"/>
    <w:p w14:paraId="78BD8837" w14:textId="09288875" w:rsidR="006A0BC9" w:rsidRPr="006A0BC9" w:rsidRDefault="006A0BC9" w:rsidP="006A0BC9">
      <w:r>
        <w:t>( )</w:t>
      </w:r>
      <w:r>
        <w:tab/>
      </w:r>
      <w:r w:rsidR="004119B7">
        <w:rPr>
          <w:rFonts w:hint="eastAsia"/>
        </w:rPr>
        <w:t>しいています</w:t>
      </w:r>
      <w:proofErr w:type="spellStart"/>
      <w:r>
        <w:rPr>
          <w:i/>
          <w:iCs/>
        </w:rPr>
        <w:t>shiiteimasu</w:t>
      </w:r>
      <w:proofErr w:type="spellEnd"/>
      <w:r>
        <w:t xml:space="preserve"> ‘covering [it]’ [non-competing distractor]</w:t>
      </w:r>
    </w:p>
    <w:p w14:paraId="1CC3A9E5" w14:textId="142939E1" w:rsidR="006A0BC9" w:rsidRDefault="006A0BC9" w:rsidP="006A0BC9">
      <w:r>
        <w:t>(*)</w:t>
      </w:r>
      <w:r>
        <w:tab/>
      </w:r>
      <w:r w:rsidR="004119B7">
        <w:rPr>
          <w:rFonts w:hint="eastAsia"/>
        </w:rPr>
        <w:t>しています</w:t>
      </w:r>
      <w:proofErr w:type="spellStart"/>
      <w:r>
        <w:rPr>
          <w:i/>
          <w:iCs/>
        </w:rPr>
        <w:t>shiteimasu</w:t>
      </w:r>
      <w:proofErr w:type="spellEnd"/>
      <w:r>
        <w:t xml:space="preserve"> ‘doing [it]’ [correct answer]</w:t>
      </w:r>
    </w:p>
    <w:p w14:paraId="4E067EF6" w14:textId="0D8296EC" w:rsidR="006A0BC9" w:rsidRDefault="006A0BC9" w:rsidP="006A0BC9">
      <w:r>
        <w:t>( )</w:t>
      </w:r>
      <w:r w:rsidR="004119B7">
        <w:tab/>
      </w:r>
      <w:r w:rsidR="004119B7">
        <w:rPr>
          <w:rFonts w:hint="eastAsia"/>
        </w:rPr>
        <w:t>しっています</w:t>
      </w:r>
      <w:proofErr w:type="spellStart"/>
      <w:r>
        <w:rPr>
          <w:rFonts w:hint="eastAsia"/>
          <w:i/>
          <w:iCs/>
        </w:rPr>
        <w:t>s</w:t>
      </w:r>
      <w:r>
        <w:rPr>
          <w:i/>
          <w:iCs/>
        </w:rPr>
        <w:t>hitteimasu</w:t>
      </w:r>
      <w:proofErr w:type="spellEnd"/>
      <w:r>
        <w:t xml:space="preserve"> ‘knows’ [competing distractor]</w:t>
      </w:r>
    </w:p>
    <w:p w14:paraId="69C573F5" w14:textId="7B19A369" w:rsidR="006A0BC9" w:rsidRDefault="006A0BC9" w:rsidP="006A0BC9">
      <w:r>
        <w:t>( )</w:t>
      </w:r>
      <w:r>
        <w:tab/>
      </w:r>
      <w:r w:rsidR="004119B7">
        <w:rPr>
          <w:rFonts w:hint="eastAsia"/>
        </w:rPr>
        <w:t>しいっています</w:t>
      </w:r>
      <w:proofErr w:type="spellStart"/>
      <w:r>
        <w:rPr>
          <w:rFonts w:hint="eastAsia"/>
          <w:i/>
          <w:iCs/>
        </w:rPr>
        <w:t>s</w:t>
      </w:r>
      <w:r>
        <w:rPr>
          <w:i/>
          <w:iCs/>
        </w:rPr>
        <w:t>hiitteimasu</w:t>
      </w:r>
      <w:proofErr w:type="spellEnd"/>
      <w:r>
        <w:rPr>
          <w:i/>
          <w:iCs/>
        </w:rPr>
        <w:t xml:space="preserve"> </w:t>
      </w:r>
      <w:r>
        <w:t>‘</w:t>
      </w:r>
      <w:r w:rsidR="004119B7">
        <w:t>forcing [it]’ [non-competing distractor]</w:t>
      </w:r>
    </w:p>
    <w:p w14:paraId="4679121C" w14:textId="77777777" w:rsidR="004119B7" w:rsidRDefault="004119B7" w:rsidP="006A0BC9"/>
    <w:p w14:paraId="1C643237" w14:textId="434B0D45" w:rsidR="004119B7" w:rsidRDefault="001429A0" w:rsidP="004119B7">
      <w:pPr>
        <w:pStyle w:val="ListParagraph"/>
        <w:numPr>
          <w:ilvl w:val="0"/>
          <w:numId w:val="33"/>
        </w:numPr>
      </w:pPr>
      <w:r>
        <w:rPr>
          <w:rFonts w:hint="eastAsia"/>
        </w:rPr>
        <w:t>これ</w:t>
      </w:r>
      <w:r w:rsidR="004119B7">
        <w:rPr>
          <w:rFonts w:hint="eastAsia"/>
        </w:rPr>
        <w:t>が</w:t>
      </w:r>
      <w:r w:rsidR="004119B7" w:rsidRPr="001429A0">
        <w:rPr>
          <w:rFonts w:hint="eastAsia"/>
          <w:u w:val="single"/>
        </w:rPr>
        <w:t>（</w:t>
      </w:r>
      <w:r w:rsidR="00B112E7" w:rsidRPr="001429A0">
        <w:rPr>
          <w:rFonts w:hint="eastAsia"/>
          <w:u w:val="single"/>
        </w:rPr>
        <w:t>せかい</w:t>
      </w:r>
      <w:r w:rsidR="004119B7" w:rsidRPr="001429A0">
        <w:rPr>
          <w:rFonts w:hint="eastAsia"/>
          <w:u w:val="single"/>
        </w:rPr>
        <w:t>）</w:t>
      </w:r>
      <w:r>
        <w:rPr>
          <w:rFonts w:hint="eastAsia"/>
        </w:rPr>
        <w:t>ですね</w:t>
      </w:r>
      <w:r w:rsidR="004119B7">
        <w:rPr>
          <w:rFonts w:hint="eastAsia"/>
        </w:rPr>
        <w:t>。</w:t>
      </w:r>
    </w:p>
    <w:p w14:paraId="36D7C34D" w14:textId="07F01B0A" w:rsidR="004119B7" w:rsidRDefault="001429A0" w:rsidP="004119B7">
      <w:pPr>
        <w:pStyle w:val="ListParagraph"/>
        <w:rPr>
          <w:i/>
          <w:iCs/>
        </w:rPr>
      </w:pPr>
      <w:r>
        <w:rPr>
          <w:i/>
          <w:iCs/>
        </w:rPr>
        <w:t>kore</w:t>
      </w:r>
      <w:r w:rsidR="004119B7">
        <w:rPr>
          <w:rFonts w:hint="eastAsia"/>
          <w:i/>
          <w:iCs/>
        </w:rPr>
        <w:t xml:space="preserve"> </w:t>
      </w:r>
      <w:r w:rsidR="004119B7">
        <w:rPr>
          <w:i/>
          <w:iCs/>
        </w:rPr>
        <w:t xml:space="preserve">ga </w:t>
      </w:r>
      <w:r w:rsidR="004119B7" w:rsidRPr="001429A0">
        <w:rPr>
          <w:i/>
          <w:iCs/>
          <w:u w:val="single"/>
        </w:rPr>
        <w:t>(</w:t>
      </w:r>
      <w:proofErr w:type="spellStart"/>
      <w:r w:rsidR="00B112E7" w:rsidRPr="001429A0">
        <w:rPr>
          <w:i/>
          <w:iCs/>
          <w:u w:val="single"/>
        </w:rPr>
        <w:t>sekai</w:t>
      </w:r>
      <w:proofErr w:type="spellEnd"/>
      <w:r w:rsidR="004119B7" w:rsidRPr="001429A0">
        <w:rPr>
          <w:i/>
          <w:iCs/>
          <w:u w:val="single"/>
        </w:rPr>
        <w:t>)</w:t>
      </w:r>
      <w:r w:rsidR="004119B7">
        <w:rPr>
          <w:i/>
          <w:iCs/>
        </w:rPr>
        <w:t xml:space="preserve"> </w:t>
      </w:r>
      <w:proofErr w:type="spellStart"/>
      <w:r w:rsidR="004119B7">
        <w:rPr>
          <w:i/>
          <w:iCs/>
        </w:rPr>
        <w:t>d</w:t>
      </w:r>
      <w:r>
        <w:rPr>
          <w:i/>
          <w:iCs/>
        </w:rPr>
        <w:t>esu</w:t>
      </w:r>
      <w:proofErr w:type="spellEnd"/>
      <w:r>
        <w:rPr>
          <w:i/>
          <w:iCs/>
        </w:rPr>
        <w:t xml:space="preserve"> ne</w:t>
      </w:r>
    </w:p>
    <w:p w14:paraId="02440298" w14:textId="428EC760" w:rsidR="00B112E7" w:rsidRDefault="001429A0" w:rsidP="00B112E7">
      <w:pPr>
        <w:pStyle w:val="ListParagraph"/>
      </w:pPr>
      <w:r>
        <w:t xml:space="preserve">This is </w:t>
      </w:r>
      <w:r w:rsidR="00B112E7" w:rsidRPr="001429A0">
        <w:rPr>
          <w:u w:val="single"/>
        </w:rPr>
        <w:t>(</w:t>
      </w:r>
      <w:r>
        <w:rPr>
          <w:u w:val="single"/>
        </w:rPr>
        <w:t>society</w:t>
      </w:r>
      <w:r w:rsidR="00B112E7" w:rsidRPr="001429A0">
        <w:rPr>
          <w:u w:val="single"/>
        </w:rPr>
        <w:t>)</w:t>
      </w:r>
      <w:r>
        <w:t xml:space="preserve"> isn’t it.</w:t>
      </w:r>
    </w:p>
    <w:p w14:paraId="055B96A3" w14:textId="77777777" w:rsidR="00B112E7" w:rsidRDefault="00B112E7" w:rsidP="00B112E7"/>
    <w:p w14:paraId="574E440A" w14:textId="5538787F" w:rsidR="00B112E7" w:rsidRDefault="00B112E7" w:rsidP="00B112E7">
      <w:r>
        <w:t>( )</w:t>
      </w:r>
      <w:r>
        <w:tab/>
      </w:r>
      <w:r>
        <w:rPr>
          <w:rFonts w:hint="eastAsia"/>
        </w:rPr>
        <w:t>せっかい</w:t>
      </w:r>
      <w:proofErr w:type="spellStart"/>
      <w:r>
        <w:rPr>
          <w:i/>
          <w:iCs/>
        </w:rPr>
        <w:t>sekkai</w:t>
      </w:r>
      <w:proofErr w:type="spellEnd"/>
      <w:r>
        <w:t xml:space="preserve"> ‘limestone’ [non-competing distractor]</w:t>
      </w:r>
    </w:p>
    <w:p w14:paraId="57BA03FB" w14:textId="67822864" w:rsidR="00B112E7" w:rsidRDefault="00B112E7" w:rsidP="00B112E7">
      <w:r>
        <w:t>( )</w:t>
      </w:r>
      <w:r>
        <w:tab/>
      </w:r>
      <w:r>
        <w:rPr>
          <w:rFonts w:hint="eastAsia"/>
        </w:rPr>
        <w:t>せいか</w:t>
      </w:r>
      <w:proofErr w:type="spellStart"/>
      <w:r>
        <w:rPr>
          <w:rFonts w:hint="eastAsia"/>
          <w:i/>
          <w:iCs/>
        </w:rPr>
        <w:t>s</w:t>
      </w:r>
      <w:r>
        <w:rPr>
          <w:i/>
          <w:iCs/>
        </w:rPr>
        <w:t>ee</w:t>
      </w:r>
      <w:r>
        <w:rPr>
          <w:rFonts w:hint="eastAsia"/>
          <w:i/>
          <w:iCs/>
        </w:rPr>
        <w:t>k</w:t>
      </w:r>
      <w:r>
        <w:rPr>
          <w:i/>
          <w:iCs/>
        </w:rPr>
        <w:t>a</w:t>
      </w:r>
      <w:proofErr w:type="spellEnd"/>
      <w:r>
        <w:t xml:space="preserve"> ‘an accomplishment’ [non-competing distractor]</w:t>
      </w:r>
    </w:p>
    <w:p w14:paraId="7986E52B" w14:textId="68AD9F95" w:rsidR="00B112E7" w:rsidRDefault="00B112E7" w:rsidP="00B112E7">
      <w:r>
        <w:t>( )</w:t>
      </w:r>
      <w:r>
        <w:tab/>
      </w:r>
      <w:proofErr w:type="gramStart"/>
      <w:r>
        <w:rPr>
          <w:rFonts w:hint="eastAsia"/>
        </w:rPr>
        <w:t>せい</w:t>
      </w:r>
      <w:proofErr w:type="gramEnd"/>
      <w:r>
        <w:rPr>
          <w:rFonts w:hint="eastAsia"/>
        </w:rPr>
        <w:t>かい</w:t>
      </w:r>
      <w:proofErr w:type="spellStart"/>
      <w:r>
        <w:rPr>
          <w:i/>
          <w:iCs/>
        </w:rPr>
        <w:t>seekai</w:t>
      </w:r>
      <w:proofErr w:type="spellEnd"/>
      <w:r>
        <w:t xml:space="preserve"> ‘the correct answer’ [competing distractor]</w:t>
      </w:r>
    </w:p>
    <w:p w14:paraId="058B437B" w14:textId="34C88D4D" w:rsidR="00B112E7" w:rsidRPr="00B112E7" w:rsidRDefault="00B112E7" w:rsidP="00B112E7">
      <w:r>
        <w:t>(*)</w:t>
      </w:r>
      <w:r>
        <w:tab/>
      </w:r>
      <w:proofErr w:type="gramStart"/>
      <w:r>
        <w:rPr>
          <w:rFonts w:hint="eastAsia"/>
        </w:rPr>
        <w:t>せ</w:t>
      </w:r>
      <w:proofErr w:type="gramEnd"/>
      <w:r>
        <w:rPr>
          <w:rFonts w:hint="eastAsia"/>
        </w:rPr>
        <w:t>かい</w:t>
      </w:r>
      <w:proofErr w:type="spellStart"/>
      <w:r>
        <w:rPr>
          <w:i/>
          <w:iCs/>
        </w:rPr>
        <w:t>sekai</w:t>
      </w:r>
      <w:proofErr w:type="spellEnd"/>
      <w:r>
        <w:t xml:space="preserve"> ‘society’ [correct answer]</w:t>
      </w:r>
    </w:p>
    <w:p w14:paraId="744769CB" w14:textId="77777777" w:rsidR="00B17219" w:rsidRPr="00B17219" w:rsidRDefault="00B17219" w:rsidP="00B17219"/>
    <w:p w14:paraId="4BE99B11" w14:textId="77777777" w:rsidR="00B112E7" w:rsidRDefault="00B112E7">
      <w:pPr>
        <w:rPr>
          <w:rFonts w:cs="Times New Roman (Body CS)"/>
          <w:b/>
          <w:bCs/>
          <w:i/>
        </w:rPr>
      </w:pPr>
      <w:r>
        <w:br w:type="page"/>
      </w:r>
    </w:p>
    <w:p w14:paraId="3717A6FC" w14:textId="0754666A" w:rsidR="000C7398" w:rsidRDefault="000C7398" w:rsidP="005C68DA">
      <w:pPr>
        <w:pStyle w:val="Heading2"/>
        <w:numPr>
          <w:ilvl w:val="0"/>
          <w:numId w:val="0"/>
        </w:numPr>
      </w:pPr>
      <w:r>
        <w:lastRenderedPageBreak/>
        <w:t xml:space="preserve">Appendix </w:t>
      </w:r>
      <w:r w:rsidR="005C68DA">
        <w:t>C</w:t>
      </w:r>
      <w:r>
        <w:t xml:space="preserve">: </w:t>
      </w:r>
      <w:r w:rsidR="00A93506">
        <w:t>Linguistic Diversity Questionnaire</w:t>
      </w:r>
    </w:p>
    <w:p w14:paraId="56819810" w14:textId="1279BFBE" w:rsidR="001429A0" w:rsidRDefault="001429A0" w:rsidP="001429A0">
      <w:pPr>
        <w:rPr>
          <w:rFonts w:cs="Times New Roman (Body CS)"/>
          <w:b/>
          <w:bCs/>
        </w:rPr>
      </w:pPr>
      <w:r>
        <w:rPr>
          <w:rFonts w:cs="Times New Roman (Body CS)"/>
          <w:b/>
          <w:bCs/>
        </w:rPr>
        <w:t>[Introduction]: We are interested in your language history to investigate how one’s experiences with language is connected with how they hear and learn speech sounds. Please complete the questionnaire below. The questionnaire should take about 25-30 minutes to complete.</w:t>
      </w:r>
    </w:p>
    <w:p w14:paraId="44B38B22" w14:textId="77777777" w:rsidR="001429A0" w:rsidRDefault="001429A0" w:rsidP="001429A0">
      <w:pPr>
        <w:rPr>
          <w:rFonts w:cs="Times New Roman (Body CS)"/>
          <w:b/>
          <w:bCs/>
        </w:rPr>
      </w:pPr>
    </w:p>
    <w:p w14:paraId="36ED71B7" w14:textId="77777777" w:rsidR="001429A0" w:rsidRDefault="001429A0" w:rsidP="001429A0">
      <w:pPr>
        <w:rPr>
          <w:rFonts w:cs="Times New Roman (Body CS)"/>
          <w:b/>
          <w:bCs/>
        </w:rPr>
      </w:pPr>
      <w:r w:rsidRPr="00C060A3">
        <w:rPr>
          <w:rFonts w:cs="Times New Roman (Body CS)"/>
          <w:b/>
          <w:bCs/>
        </w:rPr>
        <w:t>1) Indicate your native language(s) and any other languages you have studied or learned, the age at which you started using each language in terms of listening, speaking, reading, and writing, and the total number of years you have spent using each language.</w:t>
      </w:r>
    </w:p>
    <w:p w14:paraId="4E305591" w14:textId="77777777" w:rsidR="001429A0" w:rsidRPr="00C060A3" w:rsidRDefault="001429A0" w:rsidP="001429A0">
      <w:pPr>
        <w:rPr>
          <w:rFonts w:cs="Times New Roman (Body CS)"/>
        </w:rPr>
      </w:pPr>
      <w:r w:rsidRPr="00C060A3">
        <w:rPr>
          <w:rFonts w:cs="Times New Roman (Body CS)"/>
        </w:rPr>
        <w:t xml:space="preserve">If the field is not applicable, please enter -1. For example, Person X started listening and speaking Chinese at the age of </w:t>
      </w:r>
      <w:proofErr w:type="gramStart"/>
      <w:r w:rsidRPr="00C060A3">
        <w:rPr>
          <w:rFonts w:cs="Times New Roman (Body CS)"/>
        </w:rPr>
        <w:t>4, but</w:t>
      </w:r>
      <w:proofErr w:type="gramEnd"/>
      <w:r w:rsidRPr="00C060A3">
        <w:rPr>
          <w:rFonts w:cs="Times New Roman (Body CS)"/>
        </w:rPr>
        <w:t xml:space="preserve"> has never written in Chinese. Person X would enter -1 under Writing.</w:t>
      </w:r>
    </w:p>
    <w:p w14:paraId="2F4F7E95" w14:textId="77777777" w:rsidR="001429A0" w:rsidRDefault="001429A0" w:rsidP="001429A0">
      <w:pPr>
        <w:rPr>
          <w:rFonts w:cs="Times New Roman (Body CS)"/>
        </w:rPr>
      </w:pPr>
      <w:r w:rsidRPr="00C060A3">
        <w:rPr>
          <w:rFonts w:cs="Times New Roman (Body CS)"/>
        </w:rPr>
        <w:t>*Notes For "Years of use", you may have learned a language, stopped using it, and then started using it again. Please give the total number of years.</w:t>
      </w:r>
    </w:p>
    <w:p w14:paraId="17B7EAFB"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1429A0" w14:paraId="14F7A9FB" w14:textId="77777777" w:rsidTr="005A1F0F">
        <w:tc>
          <w:tcPr>
            <w:tcW w:w="1558" w:type="dxa"/>
          </w:tcPr>
          <w:p w14:paraId="05BE524A" w14:textId="77777777" w:rsidR="001429A0" w:rsidRDefault="001429A0" w:rsidP="005A1F0F">
            <w:pPr>
              <w:rPr>
                <w:rFonts w:cs="Times New Roman (Body CS)"/>
              </w:rPr>
            </w:pPr>
            <w:r>
              <w:rPr>
                <w:rFonts w:cs="Times New Roman (Body CS)"/>
              </w:rPr>
              <w:t>Language</w:t>
            </w:r>
          </w:p>
        </w:tc>
        <w:tc>
          <w:tcPr>
            <w:tcW w:w="1558" w:type="dxa"/>
          </w:tcPr>
          <w:p w14:paraId="71678FB6" w14:textId="77777777" w:rsidR="001429A0" w:rsidRDefault="001429A0" w:rsidP="005A1F0F">
            <w:pPr>
              <w:rPr>
                <w:rFonts w:cs="Times New Roman (Body CS)"/>
              </w:rPr>
            </w:pPr>
            <w:r>
              <w:rPr>
                <w:rFonts w:cs="Times New Roman (Body CS)"/>
              </w:rPr>
              <w:t>Listening</w:t>
            </w:r>
          </w:p>
        </w:tc>
        <w:tc>
          <w:tcPr>
            <w:tcW w:w="1558" w:type="dxa"/>
          </w:tcPr>
          <w:p w14:paraId="2D01271D" w14:textId="77777777" w:rsidR="001429A0" w:rsidRDefault="001429A0" w:rsidP="005A1F0F">
            <w:pPr>
              <w:rPr>
                <w:rFonts w:cs="Times New Roman (Body CS)"/>
              </w:rPr>
            </w:pPr>
            <w:r>
              <w:rPr>
                <w:rFonts w:cs="Times New Roman (Body CS)"/>
              </w:rPr>
              <w:t>Speaking</w:t>
            </w:r>
          </w:p>
        </w:tc>
        <w:tc>
          <w:tcPr>
            <w:tcW w:w="1558" w:type="dxa"/>
          </w:tcPr>
          <w:p w14:paraId="20464FE4" w14:textId="77777777" w:rsidR="001429A0" w:rsidRDefault="001429A0" w:rsidP="005A1F0F">
            <w:pPr>
              <w:rPr>
                <w:rFonts w:cs="Times New Roman (Body CS)"/>
              </w:rPr>
            </w:pPr>
            <w:r>
              <w:rPr>
                <w:rFonts w:cs="Times New Roman (Body CS)"/>
              </w:rPr>
              <w:t>Reading</w:t>
            </w:r>
          </w:p>
        </w:tc>
        <w:tc>
          <w:tcPr>
            <w:tcW w:w="1559" w:type="dxa"/>
          </w:tcPr>
          <w:p w14:paraId="447394D3" w14:textId="77777777" w:rsidR="001429A0" w:rsidRDefault="001429A0" w:rsidP="005A1F0F">
            <w:pPr>
              <w:rPr>
                <w:rFonts w:cs="Times New Roman (Body CS)"/>
              </w:rPr>
            </w:pPr>
            <w:r>
              <w:rPr>
                <w:rFonts w:cs="Times New Roman (Body CS)"/>
              </w:rPr>
              <w:t>Writing</w:t>
            </w:r>
          </w:p>
        </w:tc>
        <w:tc>
          <w:tcPr>
            <w:tcW w:w="1559" w:type="dxa"/>
          </w:tcPr>
          <w:p w14:paraId="212148EF" w14:textId="77777777" w:rsidR="001429A0" w:rsidRDefault="001429A0" w:rsidP="005A1F0F">
            <w:pPr>
              <w:rPr>
                <w:rFonts w:cs="Times New Roman (Body CS)"/>
              </w:rPr>
            </w:pPr>
            <w:r>
              <w:rPr>
                <w:rFonts w:cs="Times New Roman (Body CS)"/>
              </w:rPr>
              <w:t>Years of use*</w:t>
            </w:r>
          </w:p>
        </w:tc>
      </w:tr>
      <w:tr w:rsidR="001429A0" w14:paraId="650A01FA" w14:textId="77777777" w:rsidTr="005A1F0F">
        <w:tc>
          <w:tcPr>
            <w:tcW w:w="1558" w:type="dxa"/>
          </w:tcPr>
          <w:p w14:paraId="7C40BBA6" w14:textId="77777777" w:rsidR="001429A0" w:rsidRDefault="001429A0" w:rsidP="005A1F0F">
            <w:pPr>
              <w:rPr>
                <w:rFonts w:cs="Times New Roman (Body CS)"/>
              </w:rPr>
            </w:pPr>
          </w:p>
        </w:tc>
        <w:tc>
          <w:tcPr>
            <w:tcW w:w="1558" w:type="dxa"/>
          </w:tcPr>
          <w:p w14:paraId="5A6BDBB8" w14:textId="77777777" w:rsidR="001429A0" w:rsidRDefault="001429A0" w:rsidP="005A1F0F">
            <w:pPr>
              <w:rPr>
                <w:rFonts w:cs="Times New Roman (Body CS)"/>
              </w:rPr>
            </w:pPr>
          </w:p>
        </w:tc>
        <w:tc>
          <w:tcPr>
            <w:tcW w:w="1558" w:type="dxa"/>
          </w:tcPr>
          <w:p w14:paraId="76D90AD1" w14:textId="77777777" w:rsidR="001429A0" w:rsidRDefault="001429A0" w:rsidP="005A1F0F">
            <w:pPr>
              <w:rPr>
                <w:rFonts w:cs="Times New Roman (Body CS)"/>
              </w:rPr>
            </w:pPr>
          </w:p>
        </w:tc>
        <w:tc>
          <w:tcPr>
            <w:tcW w:w="1558" w:type="dxa"/>
          </w:tcPr>
          <w:p w14:paraId="7F80E01E" w14:textId="77777777" w:rsidR="001429A0" w:rsidRDefault="001429A0" w:rsidP="005A1F0F">
            <w:pPr>
              <w:rPr>
                <w:rFonts w:cs="Times New Roman (Body CS)"/>
              </w:rPr>
            </w:pPr>
          </w:p>
        </w:tc>
        <w:tc>
          <w:tcPr>
            <w:tcW w:w="1559" w:type="dxa"/>
          </w:tcPr>
          <w:p w14:paraId="0E22EA32" w14:textId="77777777" w:rsidR="001429A0" w:rsidRDefault="001429A0" w:rsidP="005A1F0F">
            <w:pPr>
              <w:rPr>
                <w:rFonts w:cs="Times New Roman (Body CS)"/>
              </w:rPr>
            </w:pPr>
          </w:p>
        </w:tc>
        <w:tc>
          <w:tcPr>
            <w:tcW w:w="1559" w:type="dxa"/>
          </w:tcPr>
          <w:p w14:paraId="6C7F270D" w14:textId="77777777" w:rsidR="001429A0" w:rsidRDefault="001429A0" w:rsidP="005A1F0F">
            <w:pPr>
              <w:rPr>
                <w:rFonts w:cs="Times New Roman (Body CS)"/>
              </w:rPr>
            </w:pPr>
          </w:p>
        </w:tc>
      </w:tr>
      <w:tr w:rsidR="001429A0" w14:paraId="53F620BB" w14:textId="77777777" w:rsidTr="005A1F0F">
        <w:tc>
          <w:tcPr>
            <w:tcW w:w="1558" w:type="dxa"/>
          </w:tcPr>
          <w:p w14:paraId="4BFAAF02" w14:textId="77777777" w:rsidR="001429A0" w:rsidRDefault="001429A0" w:rsidP="005A1F0F">
            <w:pPr>
              <w:rPr>
                <w:rFonts w:cs="Times New Roman (Body CS)"/>
              </w:rPr>
            </w:pPr>
          </w:p>
        </w:tc>
        <w:tc>
          <w:tcPr>
            <w:tcW w:w="1558" w:type="dxa"/>
          </w:tcPr>
          <w:p w14:paraId="6B18BBBC" w14:textId="77777777" w:rsidR="001429A0" w:rsidRDefault="001429A0" w:rsidP="005A1F0F">
            <w:pPr>
              <w:rPr>
                <w:rFonts w:cs="Times New Roman (Body CS)"/>
              </w:rPr>
            </w:pPr>
          </w:p>
        </w:tc>
        <w:tc>
          <w:tcPr>
            <w:tcW w:w="1558" w:type="dxa"/>
          </w:tcPr>
          <w:p w14:paraId="2EE71D99" w14:textId="77777777" w:rsidR="001429A0" w:rsidRDefault="001429A0" w:rsidP="005A1F0F">
            <w:pPr>
              <w:rPr>
                <w:rFonts w:cs="Times New Roman (Body CS)"/>
              </w:rPr>
            </w:pPr>
          </w:p>
        </w:tc>
        <w:tc>
          <w:tcPr>
            <w:tcW w:w="1558" w:type="dxa"/>
          </w:tcPr>
          <w:p w14:paraId="73674B9F" w14:textId="77777777" w:rsidR="001429A0" w:rsidRDefault="001429A0" w:rsidP="005A1F0F">
            <w:pPr>
              <w:rPr>
                <w:rFonts w:cs="Times New Roman (Body CS)"/>
              </w:rPr>
            </w:pPr>
          </w:p>
        </w:tc>
        <w:tc>
          <w:tcPr>
            <w:tcW w:w="1559" w:type="dxa"/>
          </w:tcPr>
          <w:p w14:paraId="5CCD192E" w14:textId="77777777" w:rsidR="001429A0" w:rsidRDefault="001429A0" w:rsidP="005A1F0F">
            <w:pPr>
              <w:rPr>
                <w:rFonts w:cs="Times New Roman (Body CS)"/>
              </w:rPr>
            </w:pPr>
          </w:p>
        </w:tc>
        <w:tc>
          <w:tcPr>
            <w:tcW w:w="1559" w:type="dxa"/>
          </w:tcPr>
          <w:p w14:paraId="434BF4AB" w14:textId="77777777" w:rsidR="001429A0" w:rsidRDefault="001429A0" w:rsidP="005A1F0F">
            <w:pPr>
              <w:rPr>
                <w:rFonts w:cs="Times New Roman (Body CS)"/>
              </w:rPr>
            </w:pPr>
          </w:p>
        </w:tc>
      </w:tr>
      <w:tr w:rsidR="001429A0" w14:paraId="6AA66A9C" w14:textId="77777777" w:rsidTr="005A1F0F">
        <w:tc>
          <w:tcPr>
            <w:tcW w:w="1558" w:type="dxa"/>
          </w:tcPr>
          <w:p w14:paraId="24529342" w14:textId="77777777" w:rsidR="001429A0" w:rsidRDefault="001429A0" w:rsidP="005A1F0F">
            <w:pPr>
              <w:rPr>
                <w:rFonts w:cs="Times New Roman (Body CS)"/>
              </w:rPr>
            </w:pPr>
          </w:p>
        </w:tc>
        <w:tc>
          <w:tcPr>
            <w:tcW w:w="1558" w:type="dxa"/>
          </w:tcPr>
          <w:p w14:paraId="0EE7FEFB" w14:textId="77777777" w:rsidR="001429A0" w:rsidRDefault="001429A0" w:rsidP="005A1F0F">
            <w:pPr>
              <w:rPr>
                <w:rFonts w:cs="Times New Roman (Body CS)"/>
              </w:rPr>
            </w:pPr>
          </w:p>
        </w:tc>
        <w:tc>
          <w:tcPr>
            <w:tcW w:w="1558" w:type="dxa"/>
          </w:tcPr>
          <w:p w14:paraId="752D98E7" w14:textId="77777777" w:rsidR="001429A0" w:rsidRDefault="001429A0" w:rsidP="005A1F0F">
            <w:pPr>
              <w:rPr>
                <w:rFonts w:cs="Times New Roman (Body CS)"/>
              </w:rPr>
            </w:pPr>
          </w:p>
        </w:tc>
        <w:tc>
          <w:tcPr>
            <w:tcW w:w="1558" w:type="dxa"/>
          </w:tcPr>
          <w:p w14:paraId="714FDF2F" w14:textId="77777777" w:rsidR="001429A0" w:rsidRDefault="001429A0" w:rsidP="005A1F0F">
            <w:pPr>
              <w:rPr>
                <w:rFonts w:cs="Times New Roman (Body CS)"/>
              </w:rPr>
            </w:pPr>
          </w:p>
        </w:tc>
        <w:tc>
          <w:tcPr>
            <w:tcW w:w="1559" w:type="dxa"/>
          </w:tcPr>
          <w:p w14:paraId="2032054A" w14:textId="77777777" w:rsidR="001429A0" w:rsidRDefault="001429A0" w:rsidP="005A1F0F">
            <w:pPr>
              <w:rPr>
                <w:rFonts w:cs="Times New Roman (Body CS)"/>
              </w:rPr>
            </w:pPr>
          </w:p>
        </w:tc>
        <w:tc>
          <w:tcPr>
            <w:tcW w:w="1559" w:type="dxa"/>
          </w:tcPr>
          <w:p w14:paraId="3A019B0F" w14:textId="77777777" w:rsidR="001429A0" w:rsidRDefault="001429A0" w:rsidP="005A1F0F">
            <w:pPr>
              <w:rPr>
                <w:rFonts w:cs="Times New Roman (Body CS)"/>
              </w:rPr>
            </w:pPr>
          </w:p>
        </w:tc>
      </w:tr>
      <w:tr w:rsidR="001429A0" w14:paraId="09AB8219" w14:textId="77777777" w:rsidTr="005A1F0F">
        <w:tc>
          <w:tcPr>
            <w:tcW w:w="1558" w:type="dxa"/>
          </w:tcPr>
          <w:p w14:paraId="0D54CC8D" w14:textId="77777777" w:rsidR="001429A0" w:rsidRDefault="001429A0" w:rsidP="005A1F0F">
            <w:pPr>
              <w:rPr>
                <w:rFonts w:cs="Times New Roman (Body CS)"/>
              </w:rPr>
            </w:pPr>
          </w:p>
        </w:tc>
        <w:tc>
          <w:tcPr>
            <w:tcW w:w="1558" w:type="dxa"/>
          </w:tcPr>
          <w:p w14:paraId="0937E397" w14:textId="77777777" w:rsidR="001429A0" w:rsidRDefault="001429A0" w:rsidP="005A1F0F">
            <w:pPr>
              <w:rPr>
                <w:rFonts w:cs="Times New Roman (Body CS)"/>
              </w:rPr>
            </w:pPr>
          </w:p>
        </w:tc>
        <w:tc>
          <w:tcPr>
            <w:tcW w:w="1558" w:type="dxa"/>
          </w:tcPr>
          <w:p w14:paraId="4022CB55" w14:textId="77777777" w:rsidR="001429A0" w:rsidRDefault="001429A0" w:rsidP="005A1F0F">
            <w:pPr>
              <w:rPr>
                <w:rFonts w:cs="Times New Roman (Body CS)"/>
              </w:rPr>
            </w:pPr>
          </w:p>
        </w:tc>
        <w:tc>
          <w:tcPr>
            <w:tcW w:w="1558" w:type="dxa"/>
          </w:tcPr>
          <w:p w14:paraId="11DF4D8E" w14:textId="77777777" w:rsidR="001429A0" w:rsidRDefault="001429A0" w:rsidP="005A1F0F">
            <w:pPr>
              <w:rPr>
                <w:rFonts w:cs="Times New Roman (Body CS)"/>
              </w:rPr>
            </w:pPr>
          </w:p>
        </w:tc>
        <w:tc>
          <w:tcPr>
            <w:tcW w:w="1559" w:type="dxa"/>
          </w:tcPr>
          <w:p w14:paraId="3EAEF39D" w14:textId="77777777" w:rsidR="001429A0" w:rsidRDefault="001429A0" w:rsidP="005A1F0F">
            <w:pPr>
              <w:rPr>
                <w:rFonts w:cs="Times New Roman (Body CS)"/>
              </w:rPr>
            </w:pPr>
          </w:p>
        </w:tc>
        <w:tc>
          <w:tcPr>
            <w:tcW w:w="1559" w:type="dxa"/>
          </w:tcPr>
          <w:p w14:paraId="58C49C42" w14:textId="77777777" w:rsidR="001429A0" w:rsidRDefault="001429A0" w:rsidP="005A1F0F">
            <w:pPr>
              <w:rPr>
                <w:rFonts w:cs="Times New Roman (Body CS)"/>
              </w:rPr>
            </w:pPr>
          </w:p>
        </w:tc>
      </w:tr>
    </w:tbl>
    <w:p w14:paraId="13AA9EB3" w14:textId="77777777" w:rsidR="001429A0" w:rsidRDefault="001429A0" w:rsidP="001429A0">
      <w:pPr>
        <w:rPr>
          <w:rFonts w:cs="Times New Roman (Body CS)"/>
        </w:rPr>
      </w:pPr>
    </w:p>
    <w:p w14:paraId="1396F38D" w14:textId="77777777" w:rsidR="001429A0" w:rsidRPr="00C060A3" w:rsidRDefault="001429A0" w:rsidP="001429A0">
      <w:pPr>
        <w:rPr>
          <w:rFonts w:cs="Times New Roman (Body CS)"/>
          <w:b/>
          <w:bCs/>
        </w:rPr>
      </w:pPr>
      <w:r w:rsidRPr="00C060A3">
        <w:rPr>
          <w:rFonts w:cs="Times New Roman (Body CS)"/>
          <w:b/>
          <w:bCs/>
        </w:rPr>
        <w:t>2) If you have lived or traveled in countries other than your country of residence for three months or more, then indicate the name of the country, your length of stay (in Months), the language you used, and the frequency of your use of the language for each country.</w:t>
      </w:r>
    </w:p>
    <w:p w14:paraId="210A1661" w14:textId="77777777" w:rsidR="001429A0" w:rsidRDefault="001429A0" w:rsidP="001429A0">
      <w:pPr>
        <w:rPr>
          <w:rFonts w:cs="Times New Roman (Body CS)"/>
        </w:rPr>
      </w:pPr>
      <w:r w:rsidRPr="00C060A3">
        <w:rPr>
          <w:rFonts w:cs="Times New Roman (Body CS)"/>
        </w:rPr>
        <w:t>* You may have been to the country on multiple occasions, each for a different length of time.</w:t>
      </w:r>
      <w:r>
        <w:rPr>
          <w:rFonts w:cs="Times New Roman (Body CS)"/>
        </w:rPr>
        <w:t xml:space="preserve"> </w:t>
      </w:r>
      <w:r w:rsidRPr="00C060A3">
        <w:rPr>
          <w:rFonts w:cs="Times New Roman (Body CS)"/>
        </w:rPr>
        <w:t>Add all the trips together</w:t>
      </w:r>
    </w:p>
    <w:p w14:paraId="1B095CE2" w14:textId="77777777" w:rsidR="001429A0" w:rsidRDefault="001429A0" w:rsidP="001429A0">
      <w:pPr>
        <w:rPr>
          <w:rFonts w:cs="Times New Roman (Body CS)"/>
        </w:rPr>
      </w:pPr>
      <w:r>
        <w:rPr>
          <w:rFonts w:cs="Times New Roman (Body CS)"/>
        </w:rPr>
        <w:t>1 = Never, 2 = Rarely, 3 = Sometimes, 4 = Regularly, 5 = Often, 6 = Usually, 7 = Always</w:t>
      </w:r>
    </w:p>
    <w:p w14:paraId="513D152E"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1525"/>
        <w:gridCol w:w="1710"/>
        <w:gridCol w:w="2520"/>
        <w:gridCol w:w="3595"/>
      </w:tblGrid>
      <w:tr w:rsidR="001429A0" w14:paraId="617A9A6B" w14:textId="77777777" w:rsidTr="005A1F0F">
        <w:tc>
          <w:tcPr>
            <w:tcW w:w="1525" w:type="dxa"/>
          </w:tcPr>
          <w:p w14:paraId="2F625FB3" w14:textId="77777777" w:rsidR="001429A0" w:rsidRDefault="001429A0" w:rsidP="005A1F0F">
            <w:pPr>
              <w:rPr>
                <w:rFonts w:cs="Times New Roman (Body CS)"/>
              </w:rPr>
            </w:pPr>
            <w:r>
              <w:rPr>
                <w:rFonts w:cs="Times New Roman (Body CS)"/>
              </w:rPr>
              <w:t>Country</w:t>
            </w:r>
          </w:p>
        </w:tc>
        <w:tc>
          <w:tcPr>
            <w:tcW w:w="1710" w:type="dxa"/>
          </w:tcPr>
          <w:p w14:paraId="6BFE35A2" w14:textId="77777777" w:rsidR="001429A0" w:rsidRDefault="001429A0" w:rsidP="005A1F0F">
            <w:pPr>
              <w:rPr>
                <w:rFonts w:cs="Times New Roman (Body CS)"/>
              </w:rPr>
            </w:pPr>
            <w:r>
              <w:rPr>
                <w:rFonts w:cs="Times New Roman (Body CS)"/>
              </w:rPr>
              <w:t>Length of stay (in months)*</w:t>
            </w:r>
          </w:p>
        </w:tc>
        <w:tc>
          <w:tcPr>
            <w:tcW w:w="2520" w:type="dxa"/>
          </w:tcPr>
          <w:p w14:paraId="125C7F5E" w14:textId="77777777" w:rsidR="001429A0" w:rsidRDefault="001429A0" w:rsidP="005A1F0F">
            <w:pPr>
              <w:rPr>
                <w:rFonts w:cs="Times New Roman (Body CS)"/>
              </w:rPr>
            </w:pPr>
            <w:r>
              <w:rPr>
                <w:rFonts w:cs="Times New Roman (Body CS)"/>
              </w:rPr>
              <w:t>Language</w:t>
            </w:r>
          </w:p>
        </w:tc>
        <w:tc>
          <w:tcPr>
            <w:tcW w:w="3595" w:type="dxa"/>
          </w:tcPr>
          <w:p w14:paraId="018EE1D7" w14:textId="77777777" w:rsidR="001429A0" w:rsidRDefault="001429A0" w:rsidP="005A1F0F">
            <w:pPr>
              <w:rPr>
                <w:rFonts w:cs="Times New Roman (Body CS)"/>
              </w:rPr>
            </w:pPr>
            <w:r>
              <w:rPr>
                <w:rFonts w:cs="Times New Roman (Body CS)"/>
              </w:rPr>
              <w:t>Frequency of use</w:t>
            </w:r>
          </w:p>
        </w:tc>
      </w:tr>
      <w:tr w:rsidR="001429A0" w14:paraId="1F19FCA8" w14:textId="77777777" w:rsidTr="005A1F0F">
        <w:tc>
          <w:tcPr>
            <w:tcW w:w="1525" w:type="dxa"/>
          </w:tcPr>
          <w:p w14:paraId="3782E63F" w14:textId="77777777" w:rsidR="001429A0" w:rsidRDefault="001429A0" w:rsidP="005A1F0F">
            <w:pPr>
              <w:rPr>
                <w:rFonts w:cs="Times New Roman (Body CS)"/>
              </w:rPr>
            </w:pPr>
          </w:p>
        </w:tc>
        <w:tc>
          <w:tcPr>
            <w:tcW w:w="1710" w:type="dxa"/>
          </w:tcPr>
          <w:p w14:paraId="33C7C8FE" w14:textId="77777777" w:rsidR="001429A0" w:rsidRDefault="001429A0" w:rsidP="005A1F0F">
            <w:pPr>
              <w:rPr>
                <w:rFonts w:cs="Times New Roman (Body CS)"/>
              </w:rPr>
            </w:pPr>
          </w:p>
        </w:tc>
        <w:tc>
          <w:tcPr>
            <w:tcW w:w="2520" w:type="dxa"/>
          </w:tcPr>
          <w:p w14:paraId="12768467" w14:textId="77777777" w:rsidR="001429A0" w:rsidRDefault="001429A0" w:rsidP="005A1F0F">
            <w:pPr>
              <w:rPr>
                <w:rFonts w:cs="Times New Roman (Body CS)"/>
              </w:rPr>
            </w:pPr>
          </w:p>
        </w:tc>
        <w:tc>
          <w:tcPr>
            <w:tcW w:w="3595" w:type="dxa"/>
          </w:tcPr>
          <w:p w14:paraId="67C22BDF" w14:textId="77777777" w:rsidR="001429A0" w:rsidRPr="00C060A3" w:rsidRDefault="001429A0" w:rsidP="005A1F0F">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1429A0" w14:paraId="000C7FDC" w14:textId="77777777" w:rsidTr="005A1F0F">
        <w:tc>
          <w:tcPr>
            <w:tcW w:w="1525" w:type="dxa"/>
          </w:tcPr>
          <w:p w14:paraId="42FE690F" w14:textId="77777777" w:rsidR="001429A0" w:rsidRDefault="001429A0" w:rsidP="005A1F0F">
            <w:pPr>
              <w:rPr>
                <w:rFonts w:cs="Times New Roman (Body CS)"/>
              </w:rPr>
            </w:pPr>
          </w:p>
        </w:tc>
        <w:tc>
          <w:tcPr>
            <w:tcW w:w="1710" w:type="dxa"/>
          </w:tcPr>
          <w:p w14:paraId="35114ED9" w14:textId="77777777" w:rsidR="001429A0" w:rsidRDefault="001429A0" w:rsidP="005A1F0F">
            <w:pPr>
              <w:rPr>
                <w:rFonts w:cs="Times New Roman (Body CS)"/>
              </w:rPr>
            </w:pPr>
          </w:p>
        </w:tc>
        <w:tc>
          <w:tcPr>
            <w:tcW w:w="2520" w:type="dxa"/>
          </w:tcPr>
          <w:p w14:paraId="740AB1F9" w14:textId="77777777" w:rsidR="001429A0" w:rsidRDefault="001429A0" w:rsidP="005A1F0F">
            <w:pPr>
              <w:rPr>
                <w:rFonts w:cs="Times New Roman (Body CS)"/>
              </w:rPr>
            </w:pPr>
          </w:p>
        </w:tc>
        <w:tc>
          <w:tcPr>
            <w:tcW w:w="3595" w:type="dxa"/>
          </w:tcPr>
          <w:p w14:paraId="595A80D0" w14:textId="77777777" w:rsidR="001429A0" w:rsidRDefault="001429A0" w:rsidP="005A1F0F">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1429A0" w14:paraId="54B37446" w14:textId="77777777" w:rsidTr="005A1F0F">
        <w:tc>
          <w:tcPr>
            <w:tcW w:w="1525" w:type="dxa"/>
          </w:tcPr>
          <w:p w14:paraId="7A91DBA8" w14:textId="77777777" w:rsidR="001429A0" w:rsidRDefault="001429A0" w:rsidP="005A1F0F">
            <w:pPr>
              <w:rPr>
                <w:rFonts w:cs="Times New Roman (Body CS)"/>
              </w:rPr>
            </w:pPr>
          </w:p>
        </w:tc>
        <w:tc>
          <w:tcPr>
            <w:tcW w:w="1710" w:type="dxa"/>
          </w:tcPr>
          <w:p w14:paraId="48A4B9D6" w14:textId="77777777" w:rsidR="001429A0" w:rsidRDefault="001429A0" w:rsidP="005A1F0F">
            <w:pPr>
              <w:rPr>
                <w:rFonts w:cs="Times New Roman (Body CS)"/>
              </w:rPr>
            </w:pPr>
          </w:p>
        </w:tc>
        <w:tc>
          <w:tcPr>
            <w:tcW w:w="2520" w:type="dxa"/>
          </w:tcPr>
          <w:p w14:paraId="727A2D51" w14:textId="77777777" w:rsidR="001429A0" w:rsidRDefault="001429A0" w:rsidP="005A1F0F">
            <w:pPr>
              <w:rPr>
                <w:rFonts w:cs="Times New Roman (Body CS)"/>
              </w:rPr>
            </w:pPr>
          </w:p>
        </w:tc>
        <w:tc>
          <w:tcPr>
            <w:tcW w:w="3595" w:type="dxa"/>
          </w:tcPr>
          <w:p w14:paraId="54296FD0" w14:textId="77777777" w:rsidR="001429A0" w:rsidRDefault="001429A0" w:rsidP="005A1F0F">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1429A0" w14:paraId="6DEBA98E" w14:textId="77777777" w:rsidTr="005A1F0F">
        <w:tc>
          <w:tcPr>
            <w:tcW w:w="1525" w:type="dxa"/>
          </w:tcPr>
          <w:p w14:paraId="038088FC" w14:textId="77777777" w:rsidR="001429A0" w:rsidRDefault="001429A0" w:rsidP="005A1F0F">
            <w:pPr>
              <w:rPr>
                <w:rFonts w:cs="Times New Roman (Body CS)"/>
              </w:rPr>
            </w:pPr>
          </w:p>
        </w:tc>
        <w:tc>
          <w:tcPr>
            <w:tcW w:w="1710" w:type="dxa"/>
          </w:tcPr>
          <w:p w14:paraId="7513E012" w14:textId="77777777" w:rsidR="001429A0" w:rsidRDefault="001429A0" w:rsidP="005A1F0F">
            <w:pPr>
              <w:rPr>
                <w:rFonts w:cs="Times New Roman (Body CS)"/>
              </w:rPr>
            </w:pPr>
          </w:p>
        </w:tc>
        <w:tc>
          <w:tcPr>
            <w:tcW w:w="2520" w:type="dxa"/>
          </w:tcPr>
          <w:p w14:paraId="1687F90B" w14:textId="77777777" w:rsidR="001429A0" w:rsidRDefault="001429A0" w:rsidP="005A1F0F">
            <w:pPr>
              <w:rPr>
                <w:rFonts w:cs="Times New Roman (Body CS)"/>
              </w:rPr>
            </w:pPr>
          </w:p>
        </w:tc>
        <w:tc>
          <w:tcPr>
            <w:tcW w:w="3595" w:type="dxa"/>
          </w:tcPr>
          <w:p w14:paraId="7969E10D" w14:textId="77777777" w:rsidR="001429A0" w:rsidRDefault="001429A0" w:rsidP="005A1F0F">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bl>
    <w:p w14:paraId="04D493C4" w14:textId="77777777" w:rsidR="001429A0" w:rsidRDefault="001429A0" w:rsidP="001429A0">
      <w:pPr>
        <w:rPr>
          <w:rFonts w:cs="Times New Roman (Body CS)"/>
        </w:rPr>
      </w:pPr>
    </w:p>
    <w:p w14:paraId="6A357E52" w14:textId="77777777" w:rsidR="001429A0" w:rsidRPr="00C060A3" w:rsidRDefault="001429A0" w:rsidP="001429A0">
      <w:pPr>
        <w:rPr>
          <w:rFonts w:cs="Times New Roman (Body CS)"/>
          <w:b/>
          <w:bCs/>
        </w:rPr>
      </w:pPr>
      <w:r w:rsidRPr="00C060A3">
        <w:rPr>
          <w:rFonts w:cs="Times New Roman (Body CS)"/>
          <w:b/>
          <w:bCs/>
        </w:rPr>
        <w:t>3) Indicate the way you learned or acquired your non-native language(s). Check one or more boxes that apply.</w:t>
      </w:r>
    </w:p>
    <w:p w14:paraId="213C11DE" w14:textId="77777777" w:rsidR="001429A0" w:rsidRDefault="001429A0" w:rsidP="001429A0">
      <w:pPr>
        <w:rPr>
          <w:rFonts w:cs="Times New Roman (Body CS)"/>
        </w:rPr>
      </w:pPr>
      <w:r w:rsidRPr="00C060A3">
        <w:rPr>
          <w:rFonts w:cs="Times New Roman (Body CS)"/>
        </w:rPr>
        <w:t>* e.g., Immigrating to another country where the dominant language is different from your native language</w:t>
      </w:r>
      <w:r>
        <w:rPr>
          <w:rFonts w:cs="Times New Roman (Body CS)"/>
        </w:rPr>
        <w:t xml:space="preserve">, </w:t>
      </w:r>
      <w:r w:rsidRPr="00C060A3">
        <w:rPr>
          <w:rFonts w:cs="Times New Roman (Body CS)"/>
        </w:rPr>
        <w:t>so you learn this language through immersion in the</w:t>
      </w:r>
      <w:r>
        <w:rPr>
          <w:rFonts w:cs="Times New Roman (Body CS)"/>
        </w:rPr>
        <w:t xml:space="preserve"> </w:t>
      </w:r>
      <w:r w:rsidRPr="00C060A3">
        <w:rPr>
          <w:rFonts w:cs="Times New Roman (Body CS)"/>
        </w:rPr>
        <w:t>language environment.</w:t>
      </w:r>
    </w:p>
    <w:p w14:paraId="188631B7"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2337"/>
        <w:gridCol w:w="2337"/>
        <w:gridCol w:w="2338"/>
        <w:gridCol w:w="2338"/>
      </w:tblGrid>
      <w:tr w:rsidR="001429A0" w14:paraId="61F225CD" w14:textId="77777777" w:rsidTr="005A1F0F">
        <w:tc>
          <w:tcPr>
            <w:tcW w:w="2337" w:type="dxa"/>
          </w:tcPr>
          <w:p w14:paraId="6F2DF891" w14:textId="77777777" w:rsidR="001429A0" w:rsidRDefault="001429A0" w:rsidP="005A1F0F">
            <w:pPr>
              <w:rPr>
                <w:rFonts w:cs="Times New Roman (Body CS)"/>
              </w:rPr>
            </w:pPr>
            <w:r>
              <w:rPr>
                <w:rFonts w:cs="Times New Roman (Body CS)"/>
              </w:rPr>
              <w:t>Non-native Language</w:t>
            </w:r>
          </w:p>
        </w:tc>
        <w:tc>
          <w:tcPr>
            <w:tcW w:w="2337" w:type="dxa"/>
          </w:tcPr>
          <w:p w14:paraId="51A5D0A1" w14:textId="77777777" w:rsidR="001429A0" w:rsidRDefault="001429A0" w:rsidP="005A1F0F">
            <w:pPr>
              <w:rPr>
                <w:rFonts w:cs="Times New Roman (Body CS)"/>
              </w:rPr>
            </w:pPr>
            <w:r>
              <w:rPr>
                <w:rFonts w:cs="Times New Roman (Body CS)"/>
              </w:rPr>
              <w:t>Immersion*</w:t>
            </w:r>
          </w:p>
        </w:tc>
        <w:tc>
          <w:tcPr>
            <w:tcW w:w="2338" w:type="dxa"/>
          </w:tcPr>
          <w:p w14:paraId="6141975D" w14:textId="77777777" w:rsidR="001429A0" w:rsidRDefault="001429A0" w:rsidP="005A1F0F">
            <w:pPr>
              <w:rPr>
                <w:rFonts w:cs="Times New Roman (Body CS)"/>
              </w:rPr>
            </w:pPr>
            <w:r>
              <w:rPr>
                <w:rFonts w:cs="Times New Roman (Body CS)"/>
              </w:rPr>
              <w:t>Classroom instruction</w:t>
            </w:r>
          </w:p>
        </w:tc>
        <w:tc>
          <w:tcPr>
            <w:tcW w:w="2338" w:type="dxa"/>
          </w:tcPr>
          <w:p w14:paraId="2C58B3B0" w14:textId="77777777" w:rsidR="001429A0" w:rsidRDefault="001429A0" w:rsidP="005A1F0F">
            <w:pPr>
              <w:rPr>
                <w:rFonts w:cs="Times New Roman (Body CS)"/>
              </w:rPr>
            </w:pPr>
            <w:r>
              <w:rPr>
                <w:rFonts w:cs="Times New Roman (Body CS)"/>
              </w:rPr>
              <w:t>Self-learning</w:t>
            </w:r>
          </w:p>
        </w:tc>
      </w:tr>
      <w:tr w:rsidR="001429A0" w14:paraId="30A7FAEB" w14:textId="77777777" w:rsidTr="005A1F0F">
        <w:tc>
          <w:tcPr>
            <w:tcW w:w="2337" w:type="dxa"/>
          </w:tcPr>
          <w:p w14:paraId="21A11286" w14:textId="77777777" w:rsidR="001429A0" w:rsidRDefault="001429A0" w:rsidP="005A1F0F">
            <w:pPr>
              <w:rPr>
                <w:rFonts w:cs="Times New Roman (Body CS)"/>
              </w:rPr>
            </w:pPr>
          </w:p>
        </w:tc>
        <w:tc>
          <w:tcPr>
            <w:tcW w:w="2337" w:type="dxa"/>
          </w:tcPr>
          <w:p w14:paraId="3B506B7B" w14:textId="77777777" w:rsidR="001429A0" w:rsidRDefault="001429A0" w:rsidP="005A1F0F">
            <w:pPr>
              <w:rPr>
                <w:rFonts w:cs="Times New Roman (Body CS)"/>
              </w:rPr>
            </w:pPr>
            <w:r w:rsidRPr="00C060A3">
              <w:rPr>
                <w:color w:val="000000"/>
                <w:kern w:val="0"/>
                <w:sz w:val="21"/>
                <w:szCs w:val="21"/>
              </w:rPr>
              <w:t></w:t>
            </w:r>
          </w:p>
        </w:tc>
        <w:tc>
          <w:tcPr>
            <w:tcW w:w="2338" w:type="dxa"/>
          </w:tcPr>
          <w:p w14:paraId="17382E7E" w14:textId="77777777" w:rsidR="001429A0" w:rsidRDefault="001429A0" w:rsidP="005A1F0F">
            <w:pPr>
              <w:rPr>
                <w:rFonts w:cs="Times New Roman (Body CS)"/>
              </w:rPr>
            </w:pPr>
            <w:r w:rsidRPr="00C060A3">
              <w:rPr>
                <w:color w:val="000000"/>
                <w:kern w:val="0"/>
                <w:sz w:val="21"/>
                <w:szCs w:val="21"/>
              </w:rPr>
              <w:t></w:t>
            </w:r>
          </w:p>
        </w:tc>
        <w:tc>
          <w:tcPr>
            <w:tcW w:w="2338" w:type="dxa"/>
          </w:tcPr>
          <w:p w14:paraId="615C6553" w14:textId="77777777" w:rsidR="001429A0" w:rsidRDefault="001429A0" w:rsidP="005A1F0F">
            <w:pPr>
              <w:rPr>
                <w:rFonts w:cs="Times New Roman (Body CS)"/>
              </w:rPr>
            </w:pPr>
            <w:r w:rsidRPr="00C060A3">
              <w:rPr>
                <w:color w:val="000000"/>
                <w:kern w:val="0"/>
                <w:sz w:val="21"/>
                <w:szCs w:val="21"/>
              </w:rPr>
              <w:t></w:t>
            </w:r>
          </w:p>
        </w:tc>
      </w:tr>
      <w:tr w:rsidR="001429A0" w14:paraId="136F9740" w14:textId="77777777" w:rsidTr="005A1F0F">
        <w:tc>
          <w:tcPr>
            <w:tcW w:w="2337" w:type="dxa"/>
          </w:tcPr>
          <w:p w14:paraId="3751D413" w14:textId="77777777" w:rsidR="001429A0" w:rsidRDefault="001429A0" w:rsidP="005A1F0F">
            <w:pPr>
              <w:rPr>
                <w:rFonts w:cs="Times New Roman (Body CS)"/>
              </w:rPr>
            </w:pPr>
          </w:p>
        </w:tc>
        <w:tc>
          <w:tcPr>
            <w:tcW w:w="2337" w:type="dxa"/>
          </w:tcPr>
          <w:p w14:paraId="5941BA69" w14:textId="77777777" w:rsidR="001429A0" w:rsidRDefault="001429A0" w:rsidP="005A1F0F">
            <w:pPr>
              <w:rPr>
                <w:rFonts w:cs="Times New Roman (Body CS)"/>
              </w:rPr>
            </w:pPr>
            <w:r w:rsidRPr="00C060A3">
              <w:rPr>
                <w:color w:val="000000"/>
                <w:kern w:val="0"/>
                <w:sz w:val="21"/>
                <w:szCs w:val="21"/>
              </w:rPr>
              <w:t></w:t>
            </w:r>
          </w:p>
        </w:tc>
        <w:tc>
          <w:tcPr>
            <w:tcW w:w="2338" w:type="dxa"/>
          </w:tcPr>
          <w:p w14:paraId="4999425C" w14:textId="77777777" w:rsidR="001429A0" w:rsidRDefault="001429A0" w:rsidP="005A1F0F">
            <w:pPr>
              <w:rPr>
                <w:rFonts w:cs="Times New Roman (Body CS)"/>
              </w:rPr>
            </w:pPr>
            <w:r w:rsidRPr="00C060A3">
              <w:rPr>
                <w:color w:val="000000"/>
                <w:kern w:val="0"/>
                <w:sz w:val="21"/>
                <w:szCs w:val="21"/>
              </w:rPr>
              <w:t></w:t>
            </w:r>
          </w:p>
        </w:tc>
        <w:tc>
          <w:tcPr>
            <w:tcW w:w="2338" w:type="dxa"/>
          </w:tcPr>
          <w:p w14:paraId="179392B3" w14:textId="77777777" w:rsidR="001429A0" w:rsidRDefault="001429A0" w:rsidP="005A1F0F">
            <w:pPr>
              <w:rPr>
                <w:rFonts w:cs="Times New Roman (Body CS)"/>
              </w:rPr>
            </w:pPr>
            <w:r w:rsidRPr="00C060A3">
              <w:rPr>
                <w:color w:val="000000"/>
                <w:kern w:val="0"/>
                <w:sz w:val="21"/>
                <w:szCs w:val="21"/>
              </w:rPr>
              <w:t></w:t>
            </w:r>
          </w:p>
        </w:tc>
      </w:tr>
      <w:tr w:rsidR="001429A0" w14:paraId="3664FE03" w14:textId="77777777" w:rsidTr="005A1F0F">
        <w:tc>
          <w:tcPr>
            <w:tcW w:w="2337" w:type="dxa"/>
          </w:tcPr>
          <w:p w14:paraId="3B0A2AE5" w14:textId="77777777" w:rsidR="001429A0" w:rsidRDefault="001429A0" w:rsidP="005A1F0F">
            <w:pPr>
              <w:rPr>
                <w:rFonts w:cs="Times New Roman (Body CS)"/>
              </w:rPr>
            </w:pPr>
          </w:p>
        </w:tc>
        <w:tc>
          <w:tcPr>
            <w:tcW w:w="2337" w:type="dxa"/>
          </w:tcPr>
          <w:p w14:paraId="101C7952" w14:textId="77777777" w:rsidR="001429A0" w:rsidRDefault="001429A0" w:rsidP="005A1F0F">
            <w:pPr>
              <w:rPr>
                <w:rFonts w:cs="Times New Roman (Body CS)"/>
              </w:rPr>
            </w:pPr>
            <w:r w:rsidRPr="00C060A3">
              <w:rPr>
                <w:color w:val="000000"/>
                <w:kern w:val="0"/>
                <w:sz w:val="21"/>
                <w:szCs w:val="21"/>
              </w:rPr>
              <w:t></w:t>
            </w:r>
          </w:p>
        </w:tc>
        <w:tc>
          <w:tcPr>
            <w:tcW w:w="2338" w:type="dxa"/>
          </w:tcPr>
          <w:p w14:paraId="2F67085F" w14:textId="77777777" w:rsidR="001429A0" w:rsidRDefault="001429A0" w:rsidP="005A1F0F">
            <w:pPr>
              <w:rPr>
                <w:rFonts w:cs="Times New Roman (Body CS)"/>
              </w:rPr>
            </w:pPr>
            <w:r w:rsidRPr="00C060A3">
              <w:rPr>
                <w:color w:val="000000"/>
                <w:kern w:val="0"/>
                <w:sz w:val="21"/>
                <w:szCs w:val="21"/>
              </w:rPr>
              <w:t></w:t>
            </w:r>
          </w:p>
        </w:tc>
        <w:tc>
          <w:tcPr>
            <w:tcW w:w="2338" w:type="dxa"/>
          </w:tcPr>
          <w:p w14:paraId="1EB8E63A" w14:textId="77777777" w:rsidR="001429A0" w:rsidRDefault="001429A0" w:rsidP="005A1F0F">
            <w:pPr>
              <w:rPr>
                <w:rFonts w:cs="Times New Roman (Body CS)"/>
              </w:rPr>
            </w:pPr>
            <w:r w:rsidRPr="00C060A3">
              <w:rPr>
                <w:color w:val="000000"/>
                <w:kern w:val="0"/>
                <w:sz w:val="21"/>
                <w:szCs w:val="21"/>
              </w:rPr>
              <w:t></w:t>
            </w:r>
          </w:p>
        </w:tc>
      </w:tr>
      <w:tr w:rsidR="001429A0" w14:paraId="07354D4E" w14:textId="77777777" w:rsidTr="005A1F0F">
        <w:tc>
          <w:tcPr>
            <w:tcW w:w="2337" w:type="dxa"/>
          </w:tcPr>
          <w:p w14:paraId="5B7182BE" w14:textId="77777777" w:rsidR="001429A0" w:rsidRDefault="001429A0" w:rsidP="005A1F0F">
            <w:pPr>
              <w:rPr>
                <w:rFonts w:cs="Times New Roman (Body CS)"/>
              </w:rPr>
            </w:pPr>
          </w:p>
        </w:tc>
        <w:tc>
          <w:tcPr>
            <w:tcW w:w="2337" w:type="dxa"/>
          </w:tcPr>
          <w:p w14:paraId="2CB1A212" w14:textId="77777777" w:rsidR="001429A0" w:rsidRDefault="001429A0" w:rsidP="005A1F0F">
            <w:pPr>
              <w:rPr>
                <w:rFonts w:cs="Times New Roman (Body CS)"/>
              </w:rPr>
            </w:pPr>
            <w:r w:rsidRPr="00C060A3">
              <w:rPr>
                <w:color w:val="000000"/>
                <w:kern w:val="0"/>
                <w:sz w:val="21"/>
                <w:szCs w:val="21"/>
              </w:rPr>
              <w:t></w:t>
            </w:r>
          </w:p>
        </w:tc>
        <w:tc>
          <w:tcPr>
            <w:tcW w:w="2338" w:type="dxa"/>
          </w:tcPr>
          <w:p w14:paraId="35A3475C" w14:textId="77777777" w:rsidR="001429A0" w:rsidRDefault="001429A0" w:rsidP="005A1F0F">
            <w:pPr>
              <w:rPr>
                <w:rFonts w:cs="Times New Roman (Body CS)"/>
              </w:rPr>
            </w:pPr>
            <w:r w:rsidRPr="00C060A3">
              <w:rPr>
                <w:color w:val="000000"/>
                <w:kern w:val="0"/>
                <w:sz w:val="21"/>
                <w:szCs w:val="21"/>
              </w:rPr>
              <w:t></w:t>
            </w:r>
          </w:p>
        </w:tc>
        <w:tc>
          <w:tcPr>
            <w:tcW w:w="2338" w:type="dxa"/>
          </w:tcPr>
          <w:p w14:paraId="53F55E73" w14:textId="77777777" w:rsidR="001429A0" w:rsidRDefault="001429A0" w:rsidP="005A1F0F">
            <w:pPr>
              <w:rPr>
                <w:rFonts w:cs="Times New Roman (Body CS)"/>
              </w:rPr>
            </w:pPr>
            <w:r w:rsidRPr="00C060A3">
              <w:rPr>
                <w:color w:val="000000"/>
                <w:kern w:val="0"/>
                <w:sz w:val="21"/>
                <w:szCs w:val="21"/>
              </w:rPr>
              <w:t></w:t>
            </w:r>
          </w:p>
        </w:tc>
      </w:tr>
    </w:tbl>
    <w:p w14:paraId="22E34F8D" w14:textId="77777777" w:rsidR="001429A0" w:rsidRDefault="001429A0" w:rsidP="001429A0">
      <w:pPr>
        <w:rPr>
          <w:rFonts w:cs="Times New Roman (Body CS)"/>
        </w:rPr>
      </w:pPr>
    </w:p>
    <w:p w14:paraId="056FA021" w14:textId="77777777" w:rsidR="001429A0" w:rsidRDefault="001429A0" w:rsidP="001429A0">
      <w:pPr>
        <w:rPr>
          <w:rFonts w:cs="Times New Roman (Body CS)"/>
          <w:b/>
          <w:bCs/>
        </w:rPr>
      </w:pPr>
      <w:r w:rsidRPr="00C060A3">
        <w:rPr>
          <w:rFonts w:cs="Times New Roman (Body CS)"/>
          <w:b/>
          <w:bCs/>
        </w:rPr>
        <w:t>4) Indicate the age at which you started using each of the languages you have studied or learned in the following environments (Including native language).</w:t>
      </w:r>
    </w:p>
    <w:p w14:paraId="265EC58A" w14:textId="77777777" w:rsidR="001429A0" w:rsidRDefault="001429A0" w:rsidP="001429A0">
      <w:pPr>
        <w:rPr>
          <w:rFonts w:cs="Times New Roman (Body CS)"/>
        </w:rPr>
      </w:pPr>
      <w:r w:rsidRPr="00C060A3">
        <w:rPr>
          <w:rFonts w:cs="Times New Roman (Body CS)"/>
        </w:rPr>
        <w:t xml:space="preserve">If the field is not applicable, please enter -1. For example, Person X started listening and speaking Chinese at the age of </w:t>
      </w:r>
      <w:proofErr w:type="gramStart"/>
      <w:r w:rsidRPr="00C060A3">
        <w:rPr>
          <w:rFonts w:cs="Times New Roman (Body CS)"/>
        </w:rPr>
        <w:t>4, but</w:t>
      </w:r>
      <w:proofErr w:type="gramEnd"/>
      <w:r w:rsidRPr="00C060A3">
        <w:rPr>
          <w:rFonts w:cs="Times New Roman (Body CS)"/>
        </w:rPr>
        <w:t xml:space="preserve"> has never used Chinese at work. Person X would enter -1 under "At work".</w:t>
      </w:r>
    </w:p>
    <w:p w14:paraId="1CCD17C7" w14:textId="77777777" w:rsidR="001429A0" w:rsidRPr="00C060A3" w:rsidRDefault="001429A0" w:rsidP="001429A0">
      <w:pPr>
        <w:rPr>
          <w:rFonts w:cs="Times New Roman (Body CS)"/>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429A0" w14:paraId="541DA32B" w14:textId="77777777" w:rsidTr="005A1F0F">
        <w:tc>
          <w:tcPr>
            <w:tcW w:w="1335" w:type="dxa"/>
          </w:tcPr>
          <w:p w14:paraId="0315DC34" w14:textId="77777777" w:rsidR="001429A0" w:rsidRDefault="001429A0" w:rsidP="005A1F0F">
            <w:pPr>
              <w:rPr>
                <w:rFonts w:cs="Times New Roman (Body CS)"/>
              </w:rPr>
            </w:pPr>
            <w:r>
              <w:rPr>
                <w:rFonts w:cs="Times New Roman (Body CS)"/>
              </w:rPr>
              <w:t>Language</w:t>
            </w:r>
          </w:p>
        </w:tc>
        <w:tc>
          <w:tcPr>
            <w:tcW w:w="1335" w:type="dxa"/>
          </w:tcPr>
          <w:p w14:paraId="78AD5F20" w14:textId="77777777" w:rsidR="001429A0" w:rsidRDefault="001429A0" w:rsidP="005A1F0F">
            <w:pPr>
              <w:rPr>
                <w:rFonts w:cs="Times New Roman (Body CS)"/>
              </w:rPr>
            </w:pPr>
            <w:r>
              <w:rPr>
                <w:rFonts w:cs="Times New Roman (Body CS)"/>
              </w:rPr>
              <w:t>At home</w:t>
            </w:r>
          </w:p>
        </w:tc>
        <w:tc>
          <w:tcPr>
            <w:tcW w:w="1336" w:type="dxa"/>
          </w:tcPr>
          <w:p w14:paraId="2E273D39" w14:textId="77777777" w:rsidR="001429A0" w:rsidRDefault="001429A0" w:rsidP="005A1F0F">
            <w:pPr>
              <w:rPr>
                <w:rFonts w:cs="Times New Roman (Body CS)"/>
              </w:rPr>
            </w:pPr>
            <w:r>
              <w:rPr>
                <w:rFonts w:cs="Times New Roman (Body CS)"/>
              </w:rPr>
              <w:t>With friends</w:t>
            </w:r>
          </w:p>
        </w:tc>
        <w:tc>
          <w:tcPr>
            <w:tcW w:w="1336" w:type="dxa"/>
          </w:tcPr>
          <w:p w14:paraId="32648202" w14:textId="77777777" w:rsidR="001429A0" w:rsidRDefault="001429A0" w:rsidP="005A1F0F">
            <w:pPr>
              <w:rPr>
                <w:rFonts w:cs="Times New Roman (Body CS)"/>
              </w:rPr>
            </w:pPr>
            <w:r>
              <w:rPr>
                <w:rFonts w:cs="Times New Roman (Body CS)"/>
              </w:rPr>
              <w:t>At school</w:t>
            </w:r>
          </w:p>
        </w:tc>
        <w:tc>
          <w:tcPr>
            <w:tcW w:w="1336" w:type="dxa"/>
          </w:tcPr>
          <w:p w14:paraId="54DC5972" w14:textId="77777777" w:rsidR="001429A0" w:rsidRDefault="001429A0" w:rsidP="005A1F0F">
            <w:pPr>
              <w:rPr>
                <w:rFonts w:cs="Times New Roman (Body CS)"/>
              </w:rPr>
            </w:pPr>
            <w:r>
              <w:rPr>
                <w:rFonts w:cs="Times New Roman (Body CS)"/>
              </w:rPr>
              <w:t>At work</w:t>
            </w:r>
          </w:p>
        </w:tc>
        <w:tc>
          <w:tcPr>
            <w:tcW w:w="1336" w:type="dxa"/>
          </w:tcPr>
          <w:p w14:paraId="246058A3" w14:textId="77777777" w:rsidR="001429A0" w:rsidRDefault="001429A0" w:rsidP="005A1F0F">
            <w:pPr>
              <w:rPr>
                <w:rFonts w:cs="Times New Roman (Body CS)"/>
              </w:rPr>
            </w:pPr>
            <w:r>
              <w:rPr>
                <w:rFonts w:cs="Times New Roman (Body CS)"/>
              </w:rPr>
              <w:t>Language software</w:t>
            </w:r>
          </w:p>
        </w:tc>
        <w:tc>
          <w:tcPr>
            <w:tcW w:w="1336" w:type="dxa"/>
          </w:tcPr>
          <w:p w14:paraId="1F35201C" w14:textId="77777777" w:rsidR="001429A0" w:rsidRDefault="001429A0" w:rsidP="005A1F0F">
            <w:pPr>
              <w:rPr>
                <w:rFonts w:cs="Times New Roman (Body CS)"/>
              </w:rPr>
            </w:pPr>
            <w:r>
              <w:rPr>
                <w:rFonts w:cs="Times New Roman (Body CS)"/>
              </w:rPr>
              <w:t>Online games</w:t>
            </w:r>
          </w:p>
        </w:tc>
      </w:tr>
      <w:tr w:rsidR="001429A0" w14:paraId="4D0F8E2B" w14:textId="77777777" w:rsidTr="005A1F0F">
        <w:tc>
          <w:tcPr>
            <w:tcW w:w="1335" w:type="dxa"/>
          </w:tcPr>
          <w:p w14:paraId="10099006" w14:textId="77777777" w:rsidR="001429A0" w:rsidRDefault="001429A0" w:rsidP="005A1F0F">
            <w:pPr>
              <w:rPr>
                <w:rFonts w:cs="Times New Roman (Body CS)"/>
              </w:rPr>
            </w:pPr>
          </w:p>
        </w:tc>
        <w:tc>
          <w:tcPr>
            <w:tcW w:w="1335" w:type="dxa"/>
          </w:tcPr>
          <w:p w14:paraId="59E70321" w14:textId="77777777" w:rsidR="001429A0" w:rsidRDefault="001429A0" w:rsidP="005A1F0F">
            <w:pPr>
              <w:rPr>
                <w:rFonts w:cs="Times New Roman (Body CS)"/>
              </w:rPr>
            </w:pPr>
          </w:p>
        </w:tc>
        <w:tc>
          <w:tcPr>
            <w:tcW w:w="1336" w:type="dxa"/>
          </w:tcPr>
          <w:p w14:paraId="0E6FF7BC" w14:textId="77777777" w:rsidR="001429A0" w:rsidRDefault="001429A0" w:rsidP="005A1F0F">
            <w:pPr>
              <w:rPr>
                <w:rFonts w:cs="Times New Roman (Body CS)"/>
              </w:rPr>
            </w:pPr>
          </w:p>
        </w:tc>
        <w:tc>
          <w:tcPr>
            <w:tcW w:w="1336" w:type="dxa"/>
          </w:tcPr>
          <w:p w14:paraId="787FAC9A" w14:textId="77777777" w:rsidR="001429A0" w:rsidRDefault="001429A0" w:rsidP="005A1F0F">
            <w:pPr>
              <w:rPr>
                <w:rFonts w:cs="Times New Roman (Body CS)"/>
              </w:rPr>
            </w:pPr>
          </w:p>
        </w:tc>
        <w:tc>
          <w:tcPr>
            <w:tcW w:w="1336" w:type="dxa"/>
          </w:tcPr>
          <w:p w14:paraId="550D90D2" w14:textId="77777777" w:rsidR="001429A0" w:rsidRDefault="001429A0" w:rsidP="005A1F0F">
            <w:pPr>
              <w:rPr>
                <w:rFonts w:cs="Times New Roman (Body CS)"/>
              </w:rPr>
            </w:pPr>
          </w:p>
        </w:tc>
        <w:tc>
          <w:tcPr>
            <w:tcW w:w="1336" w:type="dxa"/>
          </w:tcPr>
          <w:p w14:paraId="0479B251" w14:textId="77777777" w:rsidR="001429A0" w:rsidRDefault="001429A0" w:rsidP="005A1F0F">
            <w:pPr>
              <w:rPr>
                <w:rFonts w:cs="Times New Roman (Body CS)"/>
              </w:rPr>
            </w:pPr>
          </w:p>
        </w:tc>
        <w:tc>
          <w:tcPr>
            <w:tcW w:w="1336" w:type="dxa"/>
          </w:tcPr>
          <w:p w14:paraId="4BBA81BA" w14:textId="77777777" w:rsidR="001429A0" w:rsidRDefault="001429A0" w:rsidP="005A1F0F">
            <w:pPr>
              <w:rPr>
                <w:rFonts w:cs="Times New Roman (Body CS)"/>
              </w:rPr>
            </w:pPr>
          </w:p>
        </w:tc>
      </w:tr>
      <w:tr w:rsidR="001429A0" w14:paraId="18A386E7" w14:textId="77777777" w:rsidTr="005A1F0F">
        <w:tc>
          <w:tcPr>
            <w:tcW w:w="1335" w:type="dxa"/>
          </w:tcPr>
          <w:p w14:paraId="68CDDA0A" w14:textId="77777777" w:rsidR="001429A0" w:rsidRDefault="001429A0" w:rsidP="005A1F0F">
            <w:pPr>
              <w:rPr>
                <w:rFonts w:cs="Times New Roman (Body CS)"/>
              </w:rPr>
            </w:pPr>
          </w:p>
        </w:tc>
        <w:tc>
          <w:tcPr>
            <w:tcW w:w="1335" w:type="dxa"/>
          </w:tcPr>
          <w:p w14:paraId="3C32AA58" w14:textId="77777777" w:rsidR="001429A0" w:rsidRDefault="001429A0" w:rsidP="005A1F0F">
            <w:pPr>
              <w:rPr>
                <w:rFonts w:cs="Times New Roman (Body CS)"/>
              </w:rPr>
            </w:pPr>
          </w:p>
        </w:tc>
        <w:tc>
          <w:tcPr>
            <w:tcW w:w="1336" w:type="dxa"/>
          </w:tcPr>
          <w:p w14:paraId="7EBDBD58" w14:textId="77777777" w:rsidR="001429A0" w:rsidRDefault="001429A0" w:rsidP="005A1F0F">
            <w:pPr>
              <w:rPr>
                <w:rFonts w:cs="Times New Roman (Body CS)"/>
              </w:rPr>
            </w:pPr>
          </w:p>
        </w:tc>
        <w:tc>
          <w:tcPr>
            <w:tcW w:w="1336" w:type="dxa"/>
          </w:tcPr>
          <w:p w14:paraId="5015CED5" w14:textId="77777777" w:rsidR="001429A0" w:rsidRDefault="001429A0" w:rsidP="005A1F0F">
            <w:pPr>
              <w:rPr>
                <w:rFonts w:cs="Times New Roman (Body CS)"/>
              </w:rPr>
            </w:pPr>
          </w:p>
        </w:tc>
        <w:tc>
          <w:tcPr>
            <w:tcW w:w="1336" w:type="dxa"/>
          </w:tcPr>
          <w:p w14:paraId="6FAC9093" w14:textId="77777777" w:rsidR="001429A0" w:rsidRDefault="001429A0" w:rsidP="005A1F0F">
            <w:pPr>
              <w:rPr>
                <w:rFonts w:cs="Times New Roman (Body CS)"/>
              </w:rPr>
            </w:pPr>
          </w:p>
        </w:tc>
        <w:tc>
          <w:tcPr>
            <w:tcW w:w="1336" w:type="dxa"/>
          </w:tcPr>
          <w:p w14:paraId="4A335761" w14:textId="77777777" w:rsidR="001429A0" w:rsidRDefault="001429A0" w:rsidP="005A1F0F">
            <w:pPr>
              <w:rPr>
                <w:rFonts w:cs="Times New Roman (Body CS)"/>
              </w:rPr>
            </w:pPr>
          </w:p>
        </w:tc>
        <w:tc>
          <w:tcPr>
            <w:tcW w:w="1336" w:type="dxa"/>
          </w:tcPr>
          <w:p w14:paraId="2EAC075F" w14:textId="77777777" w:rsidR="001429A0" w:rsidRDefault="001429A0" w:rsidP="005A1F0F">
            <w:pPr>
              <w:rPr>
                <w:rFonts w:cs="Times New Roman (Body CS)"/>
              </w:rPr>
            </w:pPr>
          </w:p>
        </w:tc>
      </w:tr>
      <w:tr w:rsidR="001429A0" w14:paraId="63484F64" w14:textId="77777777" w:rsidTr="005A1F0F">
        <w:tc>
          <w:tcPr>
            <w:tcW w:w="1335" w:type="dxa"/>
          </w:tcPr>
          <w:p w14:paraId="547B1905" w14:textId="77777777" w:rsidR="001429A0" w:rsidRDefault="001429A0" w:rsidP="005A1F0F">
            <w:pPr>
              <w:rPr>
                <w:rFonts w:cs="Times New Roman (Body CS)"/>
              </w:rPr>
            </w:pPr>
          </w:p>
        </w:tc>
        <w:tc>
          <w:tcPr>
            <w:tcW w:w="1335" w:type="dxa"/>
          </w:tcPr>
          <w:p w14:paraId="117BAB23" w14:textId="77777777" w:rsidR="001429A0" w:rsidRDefault="001429A0" w:rsidP="005A1F0F">
            <w:pPr>
              <w:rPr>
                <w:rFonts w:cs="Times New Roman (Body CS)"/>
              </w:rPr>
            </w:pPr>
          </w:p>
        </w:tc>
        <w:tc>
          <w:tcPr>
            <w:tcW w:w="1336" w:type="dxa"/>
          </w:tcPr>
          <w:p w14:paraId="50611AC8" w14:textId="77777777" w:rsidR="001429A0" w:rsidRDefault="001429A0" w:rsidP="005A1F0F">
            <w:pPr>
              <w:rPr>
                <w:rFonts w:cs="Times New Roman (Body CS)"/>
              </w:rPr>
            </w:pPr>
          </w:p>
        </w:tc>
        <w:tc>
          <w:tcPr>
            <w:tcW w:w="1336" w:type="dxa"/>
          </w:tcPr>
          <w:p w14:paraId="384D45EB" w14:textId="77777777" w:rsidR="001429A0" w:rsidRDefault="001429A0" w:rsidP="005A1F0F">
            <w:pPr>
              <w:rPr>
                <w:rFonts w:cs="Times New Roman (Body CS)"/>
              </w:rPr>
            </w:pPr>
          </w:p>
        </w:tc>
        <w:tc>
          <w:tcPr>
            <w:tcW w:w="1336" w:type="dxa"/>
          </w:tcPr>
          <w:p w14:paraId="07802B5B" w14:textId="77777777" w:rsidR="001429A0" w:rsidRDefault="001429A0" w:rsidP="005A1F0F">
            <w:pPr>
              <w:rPr>
                <w:rFonts w:cs="Times New Roman (Body CS)"/>
              </w:rPr>
            </w:pPr>
          </w:p>
        </w:tc>
        <w:tc>
          <w:tcPr>
            <w:tcW w:w="1336" w:type="dxa"/>
          </w:tcPr>
          <w:p w14:paraId="5B0BF383" w14:textId="77777777" w:rsidR="001429A0" w:rsidRDefault="001429A0" w:rsidP="005A1F0F">
            <w:pPr>
              <w:rPr>
                <w:rFonts w:cs="Times New Roman (Body CS)"/>
              </w:rPr>
            </w:pPr>
          </w:p>
        </w:tc>
        <w:tc>
          <w:tcPr>
            <w:tcW w:w="1336" w:type="dxa"/>
          </w:tcPr>
          <w:p w14:paraId="7489BDEE" w14:textId="77777777" w:rsidR="001429A0" w:rsidRDefault="001429A0" w:rsidP="005A1F0F">
            <w:pPr>
              <w:rPr>
                <w:rFonts w:cs="Times New Roman (Body CS)"/>
              </w:rPr>
            </w:pPr>
          </w:p>
        </w:tc>
      </w:tr>
      <w:tr w:rsidR="001429A0" w14:paraId="2489A7DD" w14:textId="77777777" w:rsidTr="005A1F0F">
        <w:tc>
          <w:tcPr>
            <w:tcW w:w="1335" w:type="dxa"/>
          </w:tcPr>
          <w:p w14:paraId="681A99CD" w14:textId="77777777" w:rsidR="001429A0" w:rsidRDefault="001429A0" w:rsidP="005A1F0F">
            <w:pPr>
              <w:rPr>
                <w:rFonts w:cs="Times New Roman (Body CS)"/>
              </w:rPr>
            </w:pPr>
          </w:p>
        </w:tc>
        <w:tc>
          <w:tcPr>
            <w:tcW w:w="1335" w:type="dxa"/>
          </w:tcPr>
          <w:p w14:paraId="5F8B2B95" w14:textId="77777777" w:rsidR="001429A0" w:rsidRDefault="001429A0" w:rsidP="005A1F0F">
            <w:pPr>
              <w:rPr>
                <w:rFonts w:cs="Times New Roman (Body CS)"/>
              </w:rPr>
            </w:pPr>
          </w:p>
        </w:tc>
        <w:tc>
          <w:tcPr>
            <w:tcW w:w="1336" w:type="dxa"/>
          </w:tcPr>
          <w:p w14:paraId="7913D25C" w14:textId="77777777" w:rsidR="001429A0" w:rsidRDefault="001429A0" w:rsidP="005A1F0F">
            <w:pPr>
              <w:rPr>
                <w:rFonts w:cs="Times New Roman (Body CS)"/>
              </w:rPr>
            </w:pPr>
          </w:p>
        </w:tc>
        <w:tc>
          <w:tcPr>
            <w:tcW w:w="1336" w:type="dxa"/>
          </w:tcPr>
          <w:p w14:paraId="087A0E75" w14:textId="77777777" w:rsidR="001429A0" w:rsidRDefault="001429A0" w:rsidP="005A1F0F">
            <w:pPr>
              <w:rPr>
                <w:rFonts w:cs="Times New Roman (Body CS)"/>
              </w:rPr>
            </w:pPr>
          </w:p>
        </w:tc>
        <w:tc>
          <w:tcPr>
            <w:tcW w:w="1336" w:type="dxa"/>
          </w:tcPr>
          <w:p w14:paraId="4D895BB8" w14:textId="77777777" w:rsidR="001429A0" w:rsidRDefault="001429A0" w:rsidP="005A1F0F">
            <w:pPr>
              <w:rPr>
                <w:rFonts w:cs="Times New Roman (Body CS)"/>
              </w:rPr>
            </w:pPr>
          </w:p>
        </w:tc>
        <w:tc>
          <w:tcPr>
            <w:tcW w:w="1336" w:type="dxa"/>
          </w:tcPr>
          <w:p w14:paraId="29908B0B" w14:textId="77777777" w:rsidR="001429A0" w:rsidRDefault="001429A0" w:rsidP="005A1F0F">
            <w:pPr>
              <w:rPr>
                <w:rFonts w:cs="Times New Roman (Body CS)"/>
              </w:rPr>
            </w:pPr>
          </w:p>
        </w:tc>
        <w:tc>
          <w:tcPr>
            <w:tcW w:w="1336" w:type="dxa"/>
          </w:tcPr>
          <w:p w14:paraId="2932FFBC" w14:textId="77777777" w:rsidR="001429A0" w:rsidRDefault="001429A0" w:rsidP="005A1F0F">
            <w:pPr>
              <w:rPr>
                <w:rFonts w:cs="Times New Roman (Body CS)"/>
              </w:rPr>
            </w:pPr>
          </w:p>
        </w:tc>
      </w:tr>
    </w:tbl>
    <w:p w14:paraId="4FF99796" w14:textId="77777777" w:rsidR="001429A0" w:rsidRDefault="001429A0" w:rsidP="001429A0">
      <w:pPr>
        <w:rPr>
          <w:rFonts w:cs="Times New Roman (Body CS)"/>
        </w:rPr>
      </w:pPr>
    </w:p>
    <w:p w14:paraId="35392837" w14:textId="77777777" w:rsidR="001429A0" w:rsidRPr="00C060A3" w:rsidRDefault="001429A0" w:rsidP="001429A0">
      <w:pPr>
        <w:rPr>
          <w:rFonts w:cs="Times New Roman (Body CS)"/>
          <w:b/>
          <w:bCs/>
        </w:rPr>
      </w:pPr>
      <w:r w:rsidRPr="00C060A3">
        <w:rPr>
          <w:rFonts w:cs="Times New Roman (Body CS)"/>
          <w:b/>
          <w:bCs/>
        </w:rPr>
        <w:t>5) Indicate the language used by your teachers for instruction at each educational level. If the instructional language switched during any educational level, then also indicate the "Switched to" language. If you had a bilingual education at any educational level, enter both languages in the “Language” column and check the box under the "Both Languages" column.</w:t>
      </w:r>
    </w:p>
    <w:p w14:paraId="6CC88DD6" w14:textId="77777777" w:rsidR="001429A0" w:rsidRDefault="001429A0" w:rsidP="001429A0">
      <w:pPr>
        <w:rPr>
          <w:rFonts w:cs="Times New Roman (Body CS)"/>
        </w:rPr>
      </w:pPr>
      <w:r>
        <w:rPr>
          <w:rFonts w:cs="Times New Roman (Body CS)"/>
        </w:rPr>
        <w:t>If a row is not applicable, please leave it blank.</w:t>
      </w:r>
    </w:p>
    <w:p w14:paraId="64F62BFF"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2785"/>
        <w:gridCol w:w="1889"/>
        <w:gridCol w:w="2338"/>
        <w:gridCol w:w="2338"/>
      </w:tblGrid>
      <w:tr w:rsidR="001429A0" w14:paraId="49EB1EAF" w14:textId="77777777" w:rsidTr="005A1F0F">
        <w:tc>
          <w:tcPr>
            <w:tcW w:w="2785" w:type="dxa"/>
          </w:tcPr>
          <w:p w14:paraId="5302CCFF" w14:textId="77777777" w:rsidR="001429A0" w:rsidRDefault="001429A0" w:rsidP="005A1F0F">
            <w:pPr>
              <w:rPr>
                <w:rFonts w:cs="Times New Roman (Body CS)"/>
              </w:rPr>
            </w:pPr>
            <w:r>
              <w:rPr>
                <w:rFonts w:cs="Times New Roman (Body CS)"/>
              </w:rPr>
              <w:t>Environment</w:t>
            </w:r>
          </w:p>
        </w:tc>
        <w:tc>
          <w:tcPr>
            <w:tcW w:w="1889" w:type="dxa"/>
          </w:tcPr>
          <w:p w14:paraId="2D7F3A0A" w14:textId="77777777" w:rsidR="001429A0" w:rsidRDefault="001429A0" w:rsidP="005A1F0F">
            <w:pPr>
              <w:rPr>
                <w:rFonts w:cs="Times New Roman (Body CS)"/>
              </w:rPr>
            </w:pPr>
            <w:r>
              <w:rPr>
                <w:rFonts w:cs="Times New Roman (Body CS)"/>
              </w:rPr>
              <w:t>Language</w:t>
            </w:r>
          </w:p>
        </w:tc>
        <w:tc>
          <w:tcPr>
            <w:tcW w:w="2338" w:type="dxa"/>
          </w:tcPr>
          <w:p w14:paraId="04E25E97" w14:textId="77777777" w:rsidR="001429A0" w:rsidRDefault="001429A0" w:rsidP="005A1F0F">
            <w:pPr>
              <w:rPr>
                <w:rFonts w:cs="Times New Roman (Body CS)"/>
              </w:rPr>
            </w:pPr>
            <w:r>
              <w:rPr>
                <w:rFonts w:cs="Times New Roman (Body CS)"/>
              </w:rPr>
              <w:t>(Switched to)</w:t>
            </w:r>
          </w:p>
        </w:tc>
        <w:tc>
          <w:tcPr>
            <w:tcW w:w="2338" w:type="dxa"/>
          </w:tcPr>
          <w:p w14:paraId="7B5368DF" w14:textId="77777777" w:rsidR="001429A0" w:rsidRDefault="001429A0" w:rsidP="005A1F0F">
            <w:pPr>
              <w:rPr>
                <w:rFonts w:cs="Times New Roman (Body CS)"/>
              </w:rPr>
            </w:pPr>
            <w:r>
              <w:rPr>
                <w:rFonts w:cs="Times New Roman (Body CS)"/>
              </w:rPr>
              <w:t>Both languages</w:t>
            </w:r>
          </w:p>
        </w:tc>
      </w:tr>
      <w:tr w:rsidR="001429A0" w14:paraId="5545FDED" w14:textId="77777777" w:rsidTr="005A1F0F">
        <w:tc>
          <w:tcPr>
            <w:tcW w:w="2785" w:type="dxa"/>
          </w:tcPr>
          <w:p w14:paraId="5C04FA29" w14:textId="77777777" w:rsidR="001429A0" w:rsidRDefault="001429A0" w:rsidP="005A1F0F">
            <w:pPr>
              <w:rPr>
                <w:rFonts w:cs="Times New Roman (Body CS)"/>
              </w:rPr>
            </w:pPr>
            <w:r>
              <w:rPr>
                <w:rFonts w:cs="Times New Roman (Body CS)"/>
              </w:rPr>
              <w:t>Elementary school</w:t>
            </w:r>
          </w:p>
        </w:tc>
        <w:tc>
          <w:tcPr>
            <w:tcW w:w="1889" w:type="dxa"/>
          </w:tcPr>
          <w:p w14:paraId="45FDE7E3" w14:textId="77777777" w:rsidR="001429A0" w:rsidRDefault="001429A0" w:rsidP="005A1F0F">
            <w:pPr>
              <w:rPr>
                <w:rFonts w:cs="Times New Roman (Body CS)"/>
              </w:rPr>
            </w:pPr>
          </w:p>
        </w:tc>
        <w:tc>
          <w:tcPr>
            <w:tcW w:w="2338" w:type="dxa"/>
          </w:tcPr>
          <w:p w14:paraId="38B5C602" w14:textId="77777777" w:rsidR="001429A0" w:rsidRDefault="001429A0" w:rsidP="005A1F0F">
            <w:pPr>
              <w:rPr>
                <w:rFonts w:cs="Times New Roman (Body CS)"/>
              </w:rPr>
            </w:pPr>
          </w:p>
        </w:tc>
        <w:tc>
          <w:tcPr>
            <w:tcW w:w="2338" w:type="dxa"/>
          </w:tcPr>
          <w:p w14:paraId="307A0CB3" w14:textId="77777777" w:rsidR="001429A0" w:rsidRDefault="001429A0" w:rsidP="005A1F0F">
            <w:pPr>
              <w:rPr>
                <w:rFonts w:cs="Times New Roman (Body CS)"/>
              </w:rPr>
            </w:pPr>
          </w:p>
        </w:tc>
      </w:tr>
      <w:tr w:rsidR="001429A0" w14:paraId="468D7414" w14:textId="77777777" w:rsidTr="005A1F0F">
        <w:tc>
          <w:tcPr>
            <w:tcW w:w="2785" w:type="dxa"/>
          </w:tcPr>
          <w:p w14:paraId="792B5133" w14:textId="77777777" w:rsidR="001429A0" w:rsidRDefault="001429A0" w:rsidP="005A1F0F">
            <w:pPr>
              <w:rPr>
                <w:rFonts w:cs="Times New Roman (Body CS)"/>
              </w:rPr>
            </w:pPr>
            <w:r>
              <w:rPr>
                <w:rFonts w:cs="Times New Roman (Body CS)"/>
              </w:rPr>
              <w:t>Middle school</w:t>
            </w:r>
          </w:p>
        </w:tc>
        <w:tc>
          <w:tcPr>
            <w:tcW w:w="1889" w:type="dxa"/>
          </w:tcPr>
          <w:p w14:paraId="0DD70525" w14:textId="77777777" w:rsidR="001429A0" w:rsidRDefault="001429A0" w:rsidP="005A1F0F">
            <w:pPr>
              <w:rPr>
                <w:rFonts w:cs="Times New Roman (Body CS)"/>
              </w:rPr>
            </w:pPr>
          </w:p>
        </w:tc>
        <w:tc>
          <w:tcPr>
            <w:tcW w:w="2338" w:type="dxa"/>
          </w:tcPr>
          <w:p w14:paraId="0CED1A69" w14:textId="77777777" w:rsidR="001429A0" w:rsidRDefault="001429A0" w:rsidP="005A1F0F">
            <w:pPr>
              <w:rPr>
                <w:rFonts w:cs="Times New Roman (Body CS)"/>
              </w:rPr>
            </w:pPr>
          </w:p>
        </w:tc>
        <w:tc>
          <w:tcPr>
            <w:tcW w:w="2338" w:type="dxa"/>
          </w:tcPr>
          <w:p w14:paraId="7F1AE9EF" w14:textId="77777777" w:rsidR="001429A0" w:rsidRDefault="001429A0" w:rsidP="005A1F0F">
            <w:pPr>
              <w:rPr>
                <w:rFonts w:cs="Times New Roman (Body CS)"/>
              </w:rPr>
            </w:pPr>
          </w:p>
        </w:tc>
      </w:tr>
      <w:tr w:rsidR="001429A0" w14:paraId="3CFF694A" w14:textId="77777777" w:rsidTr="005A1F0F">
        <w:tc>
          <w:tcPr>
            <w:tcW w:w="2785" w:type="dxa"/>
          </w:tcPr>
          <w:p w14:paraId="3BAAFFA7" w14:textId="77777777" w:rsidR="001429A0" w:rsidRDefault="001429A0" w:rsidP="005A1F0F">
            <w:pPr>
              <w:rPr>
                <w:rFonts w:cs="Times New Roman (Body CS)"/>
              </w:rPr>
            </w:pPr>
            <w:r>
              <w:rPr>
                <w:rFonts w:cs="Times New Roman (Body CS)"/>
              </w:rPr>
              <w:t>High school</w:t>
            </w:r>
          </w:p>
        </w:tc>
        <w:tc>
          <w:tcPr>
            <w:tcW w:w="1889" w:type="dxa"/>
          </w:tcPr>
          <w:p w14:paraId="2A1E8216" w14:textId="77777777" w:rsidR="001429A0" w:rsidRDefault="001429A0" w:rsidP="005A1F0F">
            <w:pPr>
              <w:rPr>
                <w:rFonts w:cs="Times New Roman (Body CS)"/>
              </w:rPr>
            </w:pPr>
          </w:p>
        </w:tc>
        <w:tc>
          <w:tcPr>
            <w:tcW w:w="2338" w:type="dxa"/>
          </w:tcPr>
          <w:p w14:paraId="6F71465A" w14:textId="77777777" w:rsidR="001429A0" w:rsidRDefault="001429A0" w:rsidP="005A1F0F">
            <w:pPr>
              <w:rPr>
                <w:rFonts w:cs="Times New Roman (Body CS)"/>
              </w:rPr>
            </w:pPr>
          </w:p>
        </w:tc>
        <w:tc>
          <w:tcPr>
            <w:tcW w:w="2338" w:type="dxa"/>
          </w:tcPr>
          <w:p w14:paraId="67A4EC05" w14:textId="77777777" w:rsidR="001429A0" w:rsidRDefault="001429A0" w:rsidP="005A1F0F">
            <w:pPr>
              <w:rPr>
                <w:rFonts w:cs="Times New Roman (Body CS)"/>
              </w:rPr>
            </w:pPr>
          </w:p>
        </w:tc>
      </w:tr>
      <w:tr w:rsidR="001429A0" w14:paraId="517E1B06" w14:textId="77777777" w:rsidTr="005A1F0F">
        <w:tc>
          <w:tcPr>
            <w:tcW w:w="2785" w:type="dxa"/>
          </w:tcPr>
          <w:p w14:paraId="2D76FDD2" w14:textId="77777777" w:rsidR="001429A0" w:rsidRDefault="001429A0" w:rsidP="005A1F0F">
            <w:pPr>
              <w:rPr>
                <w:rFonts w:cs="Times New Roman (Body CS)"/>
              </w:rPr>
            </w:pPr>
            <w:r>
              <w:rPr>
                <w:rFonts w:cs="Times New Roman (Body CS)"/>
              </w:rPr>
              <w:t>College (Bachelor)</w:t>
            </w:r>
          </w:p>
        </w:tc>
        <w:tc>
          <w:tcPr>
            <w:tcW w:w="1889" w:type="dxa"/>
          </w:tcPr>
          <w:p w14:paraId="48F43522" w14:textId="77777777" w:rsidR="001429A0" w:rsidRDefault="001429A0" w:rsidP="005A1F0F">
            <w:pPr>
              <w:rPr>
                <w:rFonts w:cs="Times New Roman (Body CS)"/>
              </w:rPr>
            </w:pPr>
          </w:p>
        </w:tc>
        <w:tc>
          <w:tcPr>
            <w:tcW w:w="2338" w:type="dxa"/>
          </w:tcPr>
          <w:p w14:paraId="5BA73D01" w14:textId="77777777" w:rsidR="001429A0" w:rsidRDefault="001429A0" w:rsidP="005A1F0F">
            <w:pPr>
              <w:rPr>
                <w:rFonts w:cs="Times New Roman (Body CS)"/>
              </w:rPr>
            </w:pPr>
          </w:p>
        </w:tc>
        <w:tc>
          <w:tcPr>
            <w:tcW w:w="2338" w:type="dxa"/>
          </w:tcPr>
          <w:p w14:paraId="39DC3F88" w14:textId="77777777" w:rsidR="001429A0" w:rsidRDefault="001429A0" w:rsidP="005A1F0F">
            <w:pPr>
              <w:rPr>
                <w:rFonts w:cs="Times New Roman (Body CS)"/>
              </w:rPr>
            </w:pPr>
          </w:p>
        </w:tc>
      </w:tr>
      <w:tr w:rsidR="001429A0" w14:paraId="51F8FC5A" w14:textId="77777777" w:rsidTr="005A1F0F">
        <w:tc>
          <w:tcPr>
            <w:tcW w:w="2785" w:type="dxa"/>
          </w:tcPr>
          <w:p w14:paraId="6DDF8E1E" w14:textId="77777777" w:rsidR="001429A0" w:rsidRDefault="001429A0" w:rsidP="005A1F0F">
            <w:pPr>
              <w:rPr>
                <w:rFonts w:cs="Times New Roman (Body CS)"/>
              </w:rPr>
            </w:pPr>
            <w:r>
              <w:rPr>
                <w:rFonts w:cs="Times New Roman (Body CS)"/>
              </w:rPr>
              <w:t>Graduate school (Master)</w:t>
            </w:r>
          </w:p>
        </w:tc>
        <w:tc>
          <w:tcPr>
            <w:tcW w:w="1889" w:type="dxa"/>
          </w:tcPr>
          <w:p w14:paraId="345C060B" w14:textId="77777777" w:rsidR="001429A0" w:rsidRDefault="001429A0" w:rsidP="005A1F0F">
            <w:pPr>
              <w:rPr>
                <w:rFonts w:cs="Times New Roman (Body CS)"/>
              </w:rPr>
            </w:pPr>
          </w:p>
        </w:tc>
        <w:tc>
          <w:tcPr>
            <w:tcW w:w="2338" w:type="dxa"/>
          </w:tcPr>
          <w:p w14:paraId="4960921D" w14:textId="77777777" w:rsidR="001429A0" w:rsidRDefault="001429A0" w:rsidP="005A1F0F">
            <w:pPr>
              <w:rPr>
                <w:rFonts w:cs="Times New Roman (Body CS)"/>
              </w:rPr>
            </w:pPr>
          </w:p>
        </w:tc>
        <w:tc>
          <w:tcPr>
            <w:tcW w:w="2338" w:type="dxa"/>
          </w:tcPr>
          <w:p w14:paraId="18D22C44" w14:textId="77777777" w:rsidR="001429A0" w:rsidRDefault="001429A0" w:rsidP="005A1F0F">
            <w:pPr>
              <w:rPr>
                <w:rFonts w:cs="Times New Roman (Body CS)"/>
              </w:rPr>
            </w:pPr>
          </w:p>
        </w:tc>
      </w:tr>
      <w:tr w:rsidR="001429A0" w14:paraId="68DB8C69" w14:textId="77777777" w:rsidTr="005A1F0F">
        <w:tc>
          <w:tcPr>
            <w:tcW w:w="2785" w:type="dxa"/>
          </w:tcPr>
          <w:p w14:paraId="57F5E5C1" w14:textId="77777777" w:rsidR="001429A0" w:rsidRDefault="001429A0" w:rsidP="005A1F0F">
            <w:pPr>
              <w:rPr>
                <w:rFonts w:cs="Times New Roman (Body CS)"/>
              </w:rPr>
            </w:pPr>
            <w:r>
              <w:rPr>
                <w:rFonts w:cs="Times New Roman (Body CS)"/>
              </w:rPr>
              <w:t>Graduate school (Doctor)</w:t>
            </w:r>
          </w:p>
        </w:tc>
        <w:tc>
          <w:tcPr>
            <w:tcW w:w="1889" w:type="dxa"/>
          </w:tcPr>
          <w:p w14:paraId="0F7C0DE2" w14:textId="77777777" w:rsidR="001429A0" w:rsidRDefault="001429A0" w:rsidP="005A1F0F">
            <w:pPr>
              <w:rPr>
                <w:rFonts w:cs="Times New Roman (Body CS)"/>
              </w:rPr>
            </w:pPr>
          </w:p>
        </w:tc>
        <w:tc>
          <w:tcPr>
            <w:tcW w:w="2338" w:type="dxa"/>
          </w:tcPr>
          <w:p w14:paraId="252D58BE" w14:textId="77777777" w:rsidR="001429A0" w:rsidRDefault="001429A0" w:rsidP="005A1F0F">
            <w:pPr>
              <w:rPr>
                <w:rFonts w:cs="Times New Roman (Body CS)"/>
              </w:rPr>
            </w:pPr>
          </w:p>
        </w:tc>
        <w:tc>
          <w:tcPr>
            <w:tcW w:w="2338" w:type="dxa"/>
          </w:tcPr>
          <w:p w14:paraId="57B228FE" w14:textId="77777777" w:rsidR="001429A0" w:rsidRDefault="001429A0" w:rsidP="005A1F0F">
            <w:pPr>
              <w:rPr>
                <w:rFonts w:cs="Times New Roman (Body CS)"/>
              </w:rPr>
            </w:pPr>
          </w:p>
        </w:tc>
      </w:tr>
    </w:tbl>
    <w:p w14:paraId="49A686D0" w14:textId="77777777" w:rsidR="001429A0" w:rsidRDefault="001429A0" w:rsidP="001429A0">
      <w:pPr>
        <w:rPr>
          <w:rFonts w:cs="Times New Roman (Body CS)"/>
        </w:rPr>
      </w:pPr>
    </w:p>
    <w:p w14:paraId="148EBE45" w14:textId="77777777" w:rsidR="001429A0" w:rsidRDefault="001429A0" w:rsidP="001429A0">
      <w:pPr>
        <w:rPr>
          <w:rFonts w:cs="Times New Roman (Body CS)"/>
        </w:rPr>
      </w:pPr>
    </w:p>
    <w:p w14:paraId="43261556" w14:textId="77777777" w:rsidR="001429A0" w:rsidRPr="00C060A3" w:rsidRDefault="001429A0" w:rsidP="001429A0">
      <w:pPr>
        <w:rPr>
          <w:rFonts w:cs="Times New Roman (Body CS)"/>
          <w:b/>
          <w:bCs/>
        </w:rPr>
      </w:pPr>
      <w:r w:rsidRPr="00C060A3">
        <w:rPr>
          <w:rFonts w:cs="Times New Roman (Body CS)"/>
          <w:b/>
          <w:bCs/>
        </w:rPr>
        <w:t>6) Rate your current ability in terms of listening, speaking, reading, and writing in each of the languages you have studied or learned (including the native language).</w:t>
      </w:r>
    </w:p>
    <w:p w14:paraId="270D6DE5" w14:textId="77777777" w:rsidR="001429A0" w:rsidRDefault="001429A0" w:rsidP="001429A0">
      <w:pPr>
        <w:rPr>
          <w:rFonts w:cs="Times New Roman (Body CS)"/>
        </w:rPr>
      </w:pPr>
      <w:r>
        <w:rPr>
          <w:rFonts w:cs="Times New Roman (Body CS)"/>
        </w:rPr>
        <w:t>1 = Very poor, 2 = Poor, 3 = Limited, 4 = Average, 5 = Good, 6 = Very Good, 7 = Excellent</w:t>
      </w:r>
    </w:p>
    <w:p w14:paraId="493DA203"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1429A0" w14:paraId="737CE6E7" w14:textId="77777777" w:rsidTr="005A1F0F">
        <w:tc>
          <w:tcPr>
            <w:tcW w:w="1870" w:type="dxa"/>
          </w:tcPr>
          <w:p w14:paraId="5C7D334A" w14:textId="77777777" w:rsidR="001429A0" w:rsidRDefault="001429A0" w:rsidP="005A1F0F">
            <w:pPr>
              <w:rPr>
                <w:rFonts w:cs="Times New Roman (Body CS)"/>
              </w:rPr>
            </w:pPr>
            <w:r>
              <w:rPr>
                <w:rFonts w:cs="Times New Roman (Body CS)"/>
              </w:rPr>
              <w:t>Language</w:t>
            </w:r>
          </w:p>
        </w:tc>
        <w:tc>
          <w:tcPr>
            <w:tcW w:w="1870" w:type="dxa"/>
          </w:tcPr>
          <w:p w14:paraId="4A2594CB" w14:textId="77777777" w:rsidR="001429A0" w:rsidRDefault="001429A0" w:rsidP="005A1F0F">
            <w:pPr>
              <w:rPr>
                <w:rFonts w:cs="Times New Roman (Body CS)"/>
              </w:rPr>
            </w:pPr>
            <w:r>
              <w:rPr>
                <w:rFonts w:cs="Times New Roman (Body CS)"/>
              </w:rPr>
              <w:t>Listening</w:t>
            </w:r>
          </w:p>
        </w:tc>
        <w:tc>
          <w:tcPr>
            <w:tcW w:w="1870" w:type="dxa"/>
          </w:tcPr>
          <w:p w14:paraId="1ECA13B4" w14:textId="77777777" w:rsidR="001429A0" w:rsidRDefault="001429A0" w:rsidP="005A1F0F">
            <w:pPr>
              <w:rPr>
                <w:rFonts w:cs="Times New Roman (Body CS)"/>
              </w:rPr>
            </w:pPr>
            <w:r>
              <w:rPr>
                <w:rFonts w:cs="Times New Roman (Body CS)"/>
              </w:rPr>
              <w:t>Speaking</w:t>
            </w:r>
          </w:p>
        </w:tc>
        <w:tc>
          <w:tcPr>
            <w:tcW w:w="1870" w:type="dxa"/>
          </w:tcPr>
          <w:p w14:paraId="49629FB4" w14:textId="77777777" w:rsidR="001429A0" w:rsidRDefault="001429A0" w:rsidP="005A1F0F">
            <w:pPr>
              <w:rPr>
                <w:rFonts w:cs="Times New Roman (Body CS)"/>
              </w:rPr>
            </w:pPr>
            <w:r>
              <w:rPr>
                <w:rFonts w:cs="Times New Roman (Body CS)"/>
              </w:rPr>
              <w:t>Reading</w:t>
            </w:r>
          </w:p>
        </w:tc>
        <w:tc>
          <w:tcPr>
            <w:tcW w:w="1870" w:type="dxa"/>
          </w:tcPr>
          <w:p w14:paraId="6795A8E2" w14:textId="77777777" w:rsidR="001429A0" w:rsidRDefault="001429A0" w:rsidP="005A1F0F">
            <w:pPr>
              <w:rPr>
                <w:rFonts w:cs="Times New Roman (Body CS)"/>
              </w:rPr>
            </w:pPr>
            <w:r>
              <w:rPr>
                <w:rFonts w:cs="Times New Roman (Body CS)"/>
              </w:rPr>
              <w:t>Writing</w:t>
            </w:r>
          </w:p>
        </w:tc>
      </w:tr>
      <w:tr w:rsidR="001429A0" w14:paraId="1550E71A" w14:textId="77777777" w:rsidTr="005A1F0F">
        <w:tc>
          <w:tcPr>
            <w:tcW w:w="1870" w:type="dxa"/>
          </w:tcPr>
          <w:p w14:paraId="19B30EFA" w14:textId="77777777" w:rsidR="001429A0" w:rsidRDefault="001429A0" w:rsidP="005A1F0F">
            <w:pPr>
              <w:rPr>
                <w:rFonts w:cs="Times New Roman (Body CS)"/>
              </w:rPr>
            </w:pPr>
          </w:p>
        </w:tc>
        <w:tc>
          <w:tcPr>
            <w:tcW w:w="1870" w:type="dxa"/>
          </w:tcPr>
          <w:p w14:paraId="0552453F" w14:textId="77777777" w:rsidR="001429A0" w:rsidRDefault="001429A0" w:rsidP="005A1F0F">
            <w:pPr>
              <w:rPr>
                <w:rFonts w:cs="Times New Roman (Body CS)"/>
              </w:rPr>
            </w:pPr>
          </w:p>
        </w:tc>
        <w:tc>
          <w:tcPr>
            <w:tcW w:w="1870" w:type="dxa"/>
          </w:tcPr>
          <w:p w14:paraId="40372CBF" w14:textId="77777777" w:rsidR="001429A0" w:rsidRDefault="001429A0" w:rsidP="005A1F0F">
            <w:pPr>
              <w:rPr>
                <w:rFonts w:cs="Times New Roman (Body CS)"/>
              </w:rPr>
            </w:pPr>
          </w:p>
        </w:tc>
        <w:tc>
          <w:tcPr>
            <w:tcW w:w="1870" w:type="dxa"/>
          </w:tcPr>
          <w:p w14:paraId="1FBC7155" w14:textId="77777777" w:rsidR="001429A0" w:rsidRDefault="001429A0" w:rsidP="005A1F0F">
            <w:pPr>
              <w:rPr>
                <w:rFonts w:cs="Times New Roman (Body CS)"/>
              </w:rPr>
            </w:pPr>
          </w:p>
        </w:tc>
        <w:tc>
          <w:tcPr>
            <w:tcW w:w="1870" w:type="dxa"/>
          </w:tcPr>
          <w:p w14:paraId="1B548A78" w14:textId="77777777" w:rsidR="001429A0" w:rsidRDefault="001429A0" w:rsidP="005A1F0F">
            <w:pPr>
              <w:rPr>
                <w:rFonts w:cs="Times New Roman (Body CS)"/>
              </w:rPr>
            </w:pPr>
          </w:p>
        </w:tc>
      </w:tr>
      <w:tr w:rsidR="001429A0" w14:paraId="3AC4C06A" w14:textId="77777777" w:rsidTr="005A1F0F">
        <w:tc>
          <w:tcPr>
            <w:tcW w:w="1870" w:type="dxa"/>
          </w:tcPr>
          <w:p w14:paraId="5BBE8B30" w14:textId="77777777" w:rsidR="001429A0" w:rsidRDefault="001429A0" w:rsidP="005A1F0F">
            <w:pPr>
              <w:rPr>
                <w:rFonts w:cs="Times New Roman (Body CS)"/>
              </w:rPr>
            </w:pPr>
          </w:p>
        </w:tc>
        <w:tc>
          <w:tcPr>
            <w:tcW w:w="1870" w:type="dxa"/>
          </w:tcPr>
          <w:p w14:paraId="37EE99DD" w14:textId="77777777" w:rsidR="001429A0" w:rsidRDefault="001429A0" w:rsidP="005A1F0F">
            <w:pPr>
              <w:rPr>
                <w:rFonts w:cs="Times New Roman (Body CS)"/>
              </w:rPr>
            </w:pPr>
          </w:p>
        </w:tc>
        <w:tc>
          <w:tcPr>
            <w:tcW w:w="1870" w:type="dxa"/>
          </w:tcPr>
          <w:p w14:paraId="57917C90" w14:textId="77777777" w:rsidR="001429A0" w:rsidRDefault="001429A0" w:rsidP="005A1F0F">
            <w:pPr>
              <w:rPr>
                <w:rFonts w:cs="Times New Roman (Body CS)"/>
              </w:rPr>
            </w:pPr>
          </w:p>
        </w:tc>
        <w:tc>
          <w:tcPr>
            <w:tcW w:w="1870" w:type="dxa"/>
          </w:tcPr>
          <w:p w14:paraId="036492E2" w14:textId="77777777" w:rsidR="001429A0" w:rsidRDefault="001429A0" w:rsidP="005A1F0F">
            <w:pPr>
              <w:rPr>
                <w:rFonts w:cs="Times New Roman (Body CS)"/>
              </w:rPr>
            </w:pPr>
          </w:p>
        </w:tc>
        <w:tc>
          <w:tcPr>
            <w:tcW w:w="1870" w:type="dxa"/>
          </w:tcPr>
          <w:p w14:paraId="4463912A" w14:textId="77777777" w:rsidR="001429A0" w:rsidRDefault="001429A0" w:rsidP="005A1F0F">
            <w:pPr>
              <w:rPr>
                <w:rFonts w:cs="Times New Roman (Body CS)"/>
              </w:rPr>
            </w:pPr>
          </w:p>
        </w:tc>
      </w:tr>
      <w:tr w:rsidR="001429A0" w14:paraId="6F9BB83C" w14:textId="77777777" w:rsidTr="005A1F0F">
        <w:tc>
          <w:tcPr>
            <w:tcW w:w="1870" w:type="dxa"/>
          </w:tcPr>
          <w:p w14:paraId="29167947" w14:textId="77777777" w:rsidR="001429A0" w:rsidRDefault="001429A0" w:rsidP="005A1F0F">
            <w:pPr>
              <w:rPr>
                <w:rFonts w:cs="Times New Roman (Body CS)"/>
              </w:rPr>
            </w:pPr>
          </w:p>
        </w:tc>
        <w:tc>
          <w:tcPr>
            <w:tcW w:w="1870" w:type="dxa"/>
          </w:tcPr>
          <w:p w14:paraId="5E37594E" w14:textId="77777777" w:rsidR="001429A0" w:rsidRDefault="001429A0" w:rsidP="005A1F0F">
            <w:pPr>
              <w:rPr>
                <w:rFonts w:cs="Times New Roman (Body CS)"/>
              </w:rPr>
            </w:pPr>
          </w:p>
        </w:tc>
        <w:tc>
          <w:tcPr>
            <w:tcW w:w="1870" w:type="dxa"/>
          </w:tcPr>
          <w:p w14:paraId="0C69EE3D" w14:textId="77777777" w:rsidR="001429A0" w:rsidRDefault="001429A0" w:rsidP="005A1F0F">
            <w:pPr>
              <w:rPr>
                <w:rFonts w:cs="Times New Roman (Body CS)"/>
              </w:rPr>
            </w:pPr>
          </w:p>
        </w:tc>
        <w:tc>
          <w:tcPr>
            <w:tcW w:w="1870" w:type="dxa"/>
          </w:tcPr>
          <w:p w14:paraId="56E55906" w14:textId="77777777" w:rsidR="001429A0" w:rsidRDefault="001429A0" w:rsidP="005A1F0F">
            <w:pPr>
              <w:rPr>
                <w:rFonts w:cs="Times New Roman (Body CS)"/>
              </w:rPr>
            </w:pPr>
          </w:p>
        </w:tc>
        <w:tc>
          <w:tcPr>
            <w:tcW w:w="1870" w:type="dxa"/>
          </w:tcPr>
          <w:p w14:paraId="3795243B" w14:textId="77777777" w:rsidR="001429A0" w:rsidRDefault="001429A0" w:rsidP="005A1F0F">
            <w:pPr>
              <w:rPr>
                <w:rFonts w:cs="Times New Roman (Body CS)"/>
              </w:rPr>
            </w:pPr>
          </w:p>
        </w:tc>
      </w:tr>
      <w:tr w:rsidR="001429A0" w14:paraId="3F959135" w14:textId="77777777" w:rsidTr="005A1F0F">
        <w:tc>
          <w:tcPr>
            <w:tcW w:w="1870" w:type="dxa"/>
          </w:tcPr>
          <w:p w14:paraId="43F7B69B" w14:textId="77777777" w:rsidR="001429A0" w:rsidRDefault="001429A0" w:rsidP="005A1F0F">
            <w:pPr>
              <w:rPr>
                <w:rFonts w:cs="Times New Roman (Body CS)"/>
              </w:rPr>
            </w:pPr>
          </w:p>
        </w:tc>
        <w:tc>
          <w:tcPr>
            <w:tcW w:w="1870" w:type="dxa"/>
          </w:tcPr>
          <w:p w14:paraId="112525DD" w14:textId="77777777" w:rsidR="001429A0" w:rsidRDefault="001429A0" w:rsidP="005A1F0F">
            <w:pPr>
              <w:rPr>
                <w:rFonts w:cs="Times New Roman (Body CS)"/>
              </w:rPr>
            </w:pPr>
          </w:p>
        </w:tc>
        <w:tc>
          <w:tcPr>
            <w:tcW w:w="1870" w:type="dxa"/>
          </w:tcPr>
          <w:p w14:paraId="592A42AF" w14:textId="77777777" w:rsidR="001429A0" w:rsidRDefault="001429A0" w:rsidP="005A1F0F">
            <w:pPr>
              <w:rPr>
                <w:rFonts w:cs="Times New Roman (Body CS)"/>
              </w:rPr>
            </w:pPr>
          </w:p>
        </w:tc>
        <w:tc>
          <w:tcPr>
            <w:tcW w:w="1870" w:type="dxa"/>
          </w:tcPr>
          <w:p w14:paraId="454D24A4" w14:textId="77777777" w:rsidR="001429A0" w:rsidRDefault="001429A0" w:rsidP="005A1F0F">
            <w:pPr>
              <w:rPr>
                <w:rFonts w:cs="Times New Roman (Body CS)"/>
              </w:rPr>
            </w:pPr>
          </w:p>
        </w:tc>
        <w:tc>
          <w:tcPr>
            <w:tcW w:w="1870" w:type="dxa"/>
          </w:tcPr>
          <w:p w14:paraId="3B838517" w14:textId="77777777" w:rsidR="001429A0" w:rsidRDefault="001429A0" w:rsidP="005A1F0F">
            <w:pPr>
              <w:rPr>
                <w:rFonts w:cs="Times New Roman (Body CS)"/>
              </w:rPr>
            </w:pPr>
          </w:p>
        </w:tc>
      </w:tr>
    </w:tbl>
    <w:p w14:paraId="67F06D87" w14:textId="77777777" w:rsidR="001429A0" w:rsidRDefault="001429A0" w:rsidP="001429A0">
      <w:pPr>
        <w:rPr>
          <w:rFonts w:cs="Times New Roman (Body CS)"/>
        </w:rPr>
      </w:pPr>
    </w:p>
    <w:p w14:paraId="0DA6B4A1" w14:textId="77777777" w:rsidR="001429A0" w:rsidRPr="00C060A3" w:rsidRDefault="001429A0" w:rsidP="001429A0">
      <w:pPr>
        <w:rPr>
          <w:rFonts w:cs="Times New Roman (Body CS)"/>
          <w:b/>
          <w:bCs/>
        </w:rPr>
      </w:pPr>
      <w:r w:rsidRPr="00C060A3">
        <w:rPr>
          <w:rFonts w:cs="Times New Roman (Body CS)"/>
          <w:b/>
          <w:bCs/>
        </w:rPr>
        <w:t>7)</w:t>
      </w:r>
      <w:r w:rsidRPr="00C060A3">
        <w:rPr>
          <w:b/>
          <w:bCs/>
        </w:rPr>
        <w:t xml:space="preserve"> </w:t>
      </w:r>
      <w:r w:rsidRPr="00C060A3">
        <w:rPr>
          <w:rFonts w:cs="Times New Roman (Body CS)"/>
          <w:b/>
          <w:bCs/>
        </w:rPr>
        <w:t>Estimate how many hours per day you spend engaged in the following activities in each of the languages you have studied or learned (including the native language).</w:t>
      </w:r>
    </w:p>
    <w:p w14:paraId="4F6C3D22"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1165"/>
        <w:gridCol w:w="1350"/>
        <w:gridCol w:w="1170"/>
        <w:gridCol w:w="1260"/>
        <w:gridCol w:w="1530"/>
        <w:gridCol w:w="1472"/>
        <w:gridCol w:w="1403"/>
      </w:tblGrid>
      <w:tr w:rsidR="001429A0" w14:paraId="0D81B8B5" w14:textId="77777777" w:rsidTr="005A1F0F">
        <w:tc>
          <w:tcPr>
            <w:tcW w:w="1165" w:type="dxa"/>
          </w:tcPr>
          <w:p w14:paraId="0672277C" w14:textId="77777777" w:rsidR="001429A0" w:rsidRDefault="001429A0" w:rsidP="005A1F0F">
            <w:pPr>
              <w:rPr>
                <w:rFonts w:cs="Times New Roman (Body CS)"/>
              </w:rPr>
            </w:pPr>
            <w:r>
              <w:rPr>
                <w:rFonts w:cs="Times New Roman (Body CS)"/>
              </w:rPr>
              <w:t>Language</w:t>
            </w:r>
          </w:p>
        </w:tc>
        <w:tc>
          <w:tcPr>
            <w:tcW w:w="1350" w:type="dxa"/>
          </w:tcPr>
          <w:p w14:paraId="64616343" w14:textId="77777777" w:rsidR="001429A0" w:rsidRDefault="001429A0" w:rsidP="005A1F0F">
            <w:pPr>
              <w:rPr>
                <w:rFonts w:cs="Times New Roman (Body CS)"/>
              </w:rPr>
            </w:pPr>
            <w:r>
              <w:rPr>
                <w:rFonts w:cs="Times New Roman (Body CS)"/>
              </w:rPr>
              <w:t>Watching television</w:t>
            </w:r>
          </w:p>
        </w:tc>
        <w:tc>
          <w:tcPr>
            <w:tcW w:w="1170" w:type="dxa"/>
          </w:tcPr>
          <w:p w14:paraId="0729E96B" w14:textId="77777777" w:rsidR="001429A0" w:rsidRDefault="001429A0" w:rsidP="005A1F0F">
            <w:pPr>
              <w:rPr>
                <w:rFonts w:cs="Times New Roman (Body CS)"/>
              </w:rPr>
            </w:pPr>
            <w:r>
              <w:rPr>
                <w:rFonts w:cs="Times New Roman (Body CS)"/>
              </w:rPr>
              <w:t>Listening to radio</w:t>
            </w:r>
          </w:p>
        </w:tc>
        <w:tc>
          <w:tcPr>
            <w:tcW w:w="1260" w:type="dxa"/>
          </w:tcPr>
          <w:p w14:paraId="6DEC6CCF" w14:textId="77777777" w:rsidR="001429A0" w:rsidRDefault="001429A0" w:rsidP="005A1F0F">
            <w:pPr>
              <w:rPr>
                <w:rFonts w:cs="Times New Roman (Body CS)"/>
              </w:rPr>
            </w:pPr>
            <w:r>
              <w:rPr>
                <w:rFonts w:cs="Times New Roman (Body CS)"/>
              </w:rPr>
              <w:t>Reading for fun</w:t>
            </w:r>
          </w:p>
        </w:tc>
        <w:tc>
          <w:tcPr>
            <w:tcW w:w="1530" w:type="dxa"/>
          </w:tcPr>
          <w:p w14:paraId="22173138" w14:textId="77777777" w:rsidR="001429A0" w:rsidRDefault="001429A0" w:rsidP="005A1F0F">
            <w:pPr>
              <w:rPr>
                <w:rFonts w:cs="Times New Roman (Body CS)"/>
              </w:rPr>
            </w:pPr>
            <w:r>
              <w:rPr>
                <w:rFonts w:cs="Times New Roman (Body CS)"/>
              </w:rPr>
              <w:t>Reading for school/work</w:t>
            </w:r>
          </w:p>
        </w:tc>
        <w:tc>
          <w:tcPr>
            <w:tcW w:w="1472" w:type="dxa"/>
          </w:tcPr>
          <w:p w14:paraId="6EC7FA19" w14:textId="77777777" w:rsidR="001429A0" w:rsidRDefault="001429A0" w:rsidP="005A1F0F">
            <w:pPr>
              <w:rPr>
                <w:rFonts w:cs="Times New Roman (Body CS)"/>
              </w:rPr>
            </w:pPr>
            <w:r>
              <w:rPr>
                <w:rFonts w:cs="Times New Roman (Body CS)"/>
              </w:rPr>
              <w:t>Using social media and internet</w:t>
            </w:r>
          </w:p>
        </w:tc>
        <w:tc>
          <w:tcPr>
            <w:tcW w:w="1403" w:type="dxa"/>
          </w:tcPr>
          <w:p w14:paraId="08D2793C" w14:textId="77777777" w:rsidR="001429A0" w:rsidRDefault="001429A0" w:rsidP="005A1F0F">
            <w:pPr>
              <w:rPr>
                <w:rFonts w:cs="Times New Roman (Body CS)"/>
              </w:rPr>
            </w:pPr>
            <w:r>
              <w:rPr>
                <w:rFonts w:cs="Times New Roman (Body CS)"/>
              </w:rPr>
              <w:t>Writing for school/work</w:t>
            </w:r>
          </w:p>
        </w:tc>
      </w:tr>
      <w:tr w:rsidR="001429A0" w14:paraId="027D1897" w14:textId="77777777" w:rsidTr="005A1F0F">
        <w:tc>
          <w:tcPr>
            <w:tcW w:w="1165" w:type="dxa"/>
          </w:tcPr>
          <w:p w14:paraId="4497BD4A" w14:textId="77777777" w:rsidR="001429A0" w:rsidRDefault="001429A0" w:rsidP="005A1F0F">
            <w:pPr>
              <w:rPr>
                <w:rFonts w:cs="Times New Roman (Body CS)"/>
              </w:rPr>
            </w:pPr>
          </w:p>
        </w:tc>
        <w:tc>
          <w:tcPr>
            <w:tcW w:w="1350" w:type="dxa"/>
          </w:tcPr>
          <w:p w14:paraId="0C4588F1" w14:textId="77777777" w:rsidR="001429A0" w:rsidRDefault="001429A0" w:rsidP="005A1F0F">
            <w:pPr>
              <w:rPr>
                <w:rFonts w:cs="Times New Roman (Body CS)"/>
              </w:rPr>
            </w:pPr>
          </w:p>
        </w:tc>
        <w:tc>
          <w:tcPr>
            <w:tcW w:w="1170" w:type="dxa"/>
          </w:tcPr>
          <w:p w14:paraId="62A33CD9" w14:textId="77777777" w:rsidR="001429A0" w:rsidRDefault="001429A0" w:rsidP="005A1F0F">
            <w:pPr>
              <w:rPr>
                <w:rFonts w:cs="Times New Roman (Body CS)"/>
              </w:rPr>
            </w:pPr>
          </w:p>
        </w:tc>
        <w:tc>
          <w:tcPr>
            <w:tcW w:w="1260" w:type="dxa"/>
          </w:tcPr>
          <w:p w14:paraId="2B622C9F" w14:textId="77777777" w:rsidR="001429A0" w:rsidRDefault="001429A0" w:rsidP="005A1F0F">
            <w:pPr>
              <w:rPr>
                <w:rFonts w:cs="Times New Roman (Body CS)"/>
              </w:rPr>
            </w:pPr>
          </w:p>
        </w:tc>
        <w:tc>
          <w:tcPr>
            <w:tcW w:w="1530" w:type="dxa"/>
          </w:tcPr>
          <w:p w14:paraId="705696CB" w14:textId="77777777" w:rsidR="001429A0" w:rsidRDefault="001429A0" w:rsidP="005A1F0F">
            <w:pPr>
              <w:rPr>
                <w:rFonts w:cs="Times New Roman (Body CS)"/>
              </w:rPr>
            </w:pPr>
          </w:p>
        </w:tc>
        <w:tc>
          <w:tcPr>
            <w:tcW w:w="1472" w:type="dxa"/>
          </w:tcPr>
          <w:p w14:paraId="44E3CB14" w14:textId="77777777" w:rsidR="001429A0" w:rsidRDefault="001429A0" w:rsidP="005A1F0F">
            <w:pPr>
              <w:rPr>
                <w:rFonts w:cs="Times New Roman (Body CS)"/>
              </w:rPr>
            </w:pPr>
          </w:p>
        </w:tc>
        <w:tc>
          <w:tcPr>
            <w:tcW w:w="1403" w:type="dxa"/>
          </w:tcPr>
          <w:p w14:paraId="71F2964E" w14:textId="77777777" w:rsidR="001429A0" w:rsidRDefault="001429A0" w:rsidP="005A1F0F">
            <w:pPr>
              <w:rPr>
                <w:rFonts w:cs="Times New Roman (Body CS)"/>
              </w:rPr>
            </w:pPr>
          </w:p>
        </w:tc>
      </w:tr>
      <w:tr w:rsidR="001429A0" w14:paraId="7252B2B9" w14:textId="77777777" w:rsidTr="005A1F0F">
        <w:tc>
          <w:tcPr>
            <w:tcW w:w="1165" w:type="dxa"/>
          </w:tcPr>
          <w:p w14:paraId="1424FBB3" w14:textId="77777777" w:rsidR="001429A0" w:rsidRDefault="001429A0" w:rsidP="005A1F0F">
            <w:pPr>
              <w:rPr>
                <w:rFonts w:cs="Times New Roman (Body CS)"/>
              </w:rPr>
            </w:pPr>
          </w:p>
        </w:tc>
        <w:tc>
          <w:tcPr>
            <w:tcW w:w="1350" w:type="dxa"/>
          </w:tcPr>
          <w:p w14:paraId="69D8C743" w14:textId="77777777" w:rsidR="001429A0" w:rsidRDefault="001429A0" w:rsidP="005A1F0F">
            <w:pPr>
              <w:rPr>
                <w:rFonts w:cs="Times New Roman (Body CS)"/>
              </w:rPr>
            </w:pPr>
          </w:p>
        </w:tc>
        <w:tc>
          <w:tcPr>
            <w:tcW w:w="1170" w:type="dxa"/>
          </w:tcPr>
          <w:p w14:paraId="3C613FE3" w14:textId="77777777" w:rsidR="001429A0" w:rsidRDefault="001429A0" w:rsidP="005A1F0F">
            <w:pPr>
              <w:rPr>
                <w:rFonts w:cs="Times New Roman (Body CS)"/>
              </w:rPr>
            </w:pPr>
          </w:p>
        </w:tc>
        <w:tc>
          <w:tcPr>
            <w:tcW w:w="1260" w:type="dxa"/>
          </w:tcPr>
          <w:p w14:paraId="79DCCC8A" w14:textId="77777777" w:rsidR="001429A0" w:rsidRDefault="001429A0" w:rsidP="005A1F0F">
            <w:pPr>
              <w:rPr>
                <w:rFonts w:cs="Times New Roman (Body CS)"/>
              </w:rPr>
            </w:pPr>
          </w:p>
        </w:tc>
        <w:tc>
          <w:tcPr>
            <w:tcW w:w="1530" w:type="dxa"/>
          </w:tcPr>
          <w:p w14:paraId="269FCB9C" w14:textId="77777777" w:rsidR="001429A0" w:rsidRDefault="001429A0" w:rsidP="005A1F0F">
            <w:pPr>
              <w:rPr>
                <w:rFonts w:cs="Times New Roman (Body CS)"/>
              </w:rPr>
            </w:pPr>
          </w:p>
        </w:tc>
        <w:tc>
          <w:tcPr>
            <w:tcW w:w="1472" w:type="dxa"/>
          </w:tcPr>
          <w:p w14:paraId="5B52F4B7" w14:textId="77777777" w:rsidR="001429A0" w:rsidRDefault="001429A0" w:rsidP="005A1F0F">
            <w:pPr>
              <w:rPr>
                <w:rFonts w:cs="Times New Roman (Body CS)"/>
              </w:rPr>
            </w:pPr>
          </w:p>
        </w:tc>
        <w:tc>
          <w:tcPr>
            <w:tcW w:w="1403" w:type="dxa"/>
          </w:tcPr>
          <w:p w14:paraId="1882F08B" w14:textId="77777777" w:rsidR="001429A0" w:rsidRDefault="001429A0" w:rsidP="005A1F0F">
            <w:pPr>
              <w:rPr>
                <w:rFonts w:cs="Times New Roman (Body CS)"/>
              </w:rPr>
            </w:pPr>
          </w:p>
        </w:tc>
      </w:tr>
      <w:tr w:rsidR="001429A0" w14:paraId="12779A0C" w14:textId="77777777" w:rsidTr="005A1F0F">
        <w:tc>
          <w:tcPr>
            <w:tcW w:w="1165" w:type="dxa"/>
          </w:tcPr>
          <w:p w14:paraId="699F662E" w14:textId="77777777" w:rsidR="001429A0" w:rsidRDefault="001429A0" w:rsidP="005A1F0F">
            <w:pPr>
              <w:rPr>
                <w:rFonts w:cs="Times New Roman (Body CS)"/>
              </w:rPr>
            </w:pPr>
          </w:p>
        </w:tc>
        <w:tc>
          <w:tcPr>
            <w:tcW w:w="1350" w:type="dxa"/>
          </w:tcPr>
          <w:p w14:paraId="231FE009" w14:textId="77777777" w:rsidR="001429A0" w:rsidRDefault="001429A0" w:rsidP="005A1F0F">
            <w:pPr>
              <w:rPr>
                <w:rFonts w:cs="Times New Roman (Body CS)"/>
              </w:rPr>
            </w:pPr>
          </w:p>
        </w:tc>
        <w:tc>
          <w:tcPr>
            <w:tcW w:w="1170" w:type="dxa"/>
          </w:tcPr>
          <w:p w14:paraId="18E26D46" w14:textId="77777777" w:rsidR="001429A0" w:rsidRDefault="001429A0" w:rsidP="005A1F0F">
            <w:pPr>
              <w:rPr>
                <w:rFonts w:cs="Times New Roman (Body CS)"/>
              </w:rPr>
            </w:pPr>
          </w:p>
        </w:tc>
        <w:tc>
          <w:tcPr>
            <w:tcW w:w="1260" w:type="dxa"/>
          </w:tcPr>
          <w:p w14:paraId="4186CC27" w14:textId="77777777" w:rsidR="001429A0" w:rsidRDefault="001429A0" w:rsidP="005A1F0F">
            <w:pPr>
              <w:rPr>
                <w:rFonts w:cs="Times New Roman (Body CS)"/>
              </w:rPr>
            </w:pPr>
          </w:p>
        </w:tc>
        <w:tc>
          <w:tcPr>
            <w:tcW w:w="1530" w:type="dxa"/>
          </w:tcPr>
          <w:p w14:paraId="6B52D712" w14:textId="77777777" w:rsidR="001429A0" w:rsidRDefault="001429A0" w:rsidP="005A1F0F">
            <w:pPr>
              <w:rPr>
                <w:rFonts w:cs="Times New Roman (Body CS)"/>
              </w:rPr>
            </w:pPr>
          </w:p>
        </w:tc>
        <w:tc>
          <w:tcPr>
            <w:tcW w:w="1472" w:type="dxa"/>
          </w:tcPr>
          <w:p w14:paraId="6411C4C0" w14:textId="77777777" w:rsidR="001429A0" w:rsidRDefault="001429A0" w:rsidP="005A1F0F">
            <w:pPr>
              <w:rPr>
                <w:rFonts w:cs="Times New Roman (Body CS)"/>
              </w:rPr>
            </w:pPr>
          </w:p>
        </w:tc>
        <w:tc>
          <w:tcPr>
            <w:tcW w:w="1403" w:type="dxa"/>
          </w:tcPr>
          <w:p w14:paraId="18B5D34B" w14:textId="77777777" w:rsidR="001429A0" w:rsidRDefault="001429A0" w:rsidP="005A1F0F">
            <w:pPr>
              <w:rPr>
                <w:rFonts w:cs="Times New Roman (Body CS)"/>
              </w:rPr>
            </w:pPr>
          </w:p>
        </w:tc>
      </w:tr>
      <w:tr w:rsidR="001429A0" w14:paraId="0CD61B82" w14:textId="77777777" w:rsidTr="005A1F0F">
        <w:tc>
          <w:tcPr>
            <w:tcW w:w="1165" w:type="dxa"/>
          </w:tcPr>
          <w:p w14:paraId="115D81DF" w14:textId="77777777" w:rsidR="001429A0" w:rsidRDefault="001429A0" w:rsidP="005A1F0F">
            <w:pPr>
              <w:rPr>
                <w:rFonts w:cs="Times New Roman (Body CS)"/>
              </w:rPr>
            </w:pPr>
          </w:p>
        </w:tc>
        <w:tc>
          <w:tcPr>
            <w:tcW w:w="1350" w:type="dxa"/>
          </w:tcPr>
          <w:p w14:paraId="4B4C14BD" w14:textId="77777777" w:rsidR="001429A0" w:rsidRDefault="001429A0" w:rsidP="005A1F0F">
            <w:pPr>
              <w:rPr>
                <w:rFonts w:cs="Times New Roman (Body CS)"/>
              </w:rPr>
            </w:pPr>
          </w:p>
        </w:tc>
        <w:tc>
          <w:tcPr>
            <w:tcW w:w="1170" w:type="dxa"/>
          </w:tcPr>
          <w:p w14:paraId="40C47080" w14:textId="77777777" w:rsidR="001429A0" w:rsidRDefault="001429A0" w:rsidP="005A1F0F">
            <w:pPr>
              <w:rPr>
                <w:rFonts w:cs="Times New Roman (Body CS)"/>
              </w:rPr>
            </w:pPr>
          </w:p>
        </w:tc>
        <w:tc>
          <w:tcPr>
            <w:tcW w:w="1260" w:type="dxa"/>
          </w:tcPr>
          <w:p w14:paraId="4B1CB02C" w14:textId="77777777" w:rsidR="001429A0" w:rsidRDefault="001429A0" w:rsidP="005A1F0F">
            <w:pPr>
              <w:rPr>
                <w:rFonts w:cs="Times New Roman (Body CS)"/>
              </w:rPr>
            </w:pPr>
          </w:p>
        </w:tc>
        <w:tc>
          <w:tcPr>
            <w:tcW w:w="1530" w:type="dxa"/>
          </w:tcPr>
          <w:p w14:paraId="269F6160" w14:textId="77777777" w:rsidR="001429A0" w:rsidRDefault="001429A0" w:rsidP="005A1F0F">
            <w:pPr>
              <w:rPr>
                <w:rFonts w:cs="Times New Roman (Body CS)"/>
              </w:rPr>
            </w:pPr>
          </w:p>
        </w:tc>
        <w:tc>
          <w:tcPr>
            <w:tcW w:w="1472" w:type="dxa"/>
          </w:tcPr>
          <w:p w14:paraId="4B676E1A" w14:textId="77777777" w:rsidR="001429A0" w:rsidRDefault="001429A0" w:rsidP="005A1F0F">
            <w:pPr>
              <w:rPr>
                <w:rFonts w:cs="Times New Roman (Body CS)"/>
              </w:rPr>
            </w:pPr>
          </w:p>
        </w:tc>
        <w:tc>
          <w:tcPr>
            <w:tcW w:w="1403" w:type="dxa"/>
          </w:tcPr>
          <w:p w14:paraId="59F7A732" w14:textId="77777777" w:rsidR="001429A0" w:rsidRDefault="001429A0" w:rsidP="005A1F0F">
            <w:pPr>
              <w:rPr>
                <w:rFonts w:cs="Times New Roman (Body CS)"/>
              </w:rPr>
            </w:pPr>
          </w:p>
        </w:tc>
      </w:tr>
    </w:tbl>
    <w:p w14:paraId="0CEA04C0" w14:textId="77777777" w:rsidR="001429A0" w:rsidRPr="00C060A3" w:rsidRDefault="001429A0" w:rsidP="001429A0">
      <w:pPr>
        <w:rPr>
          <w:rFonts w:cs="Times New Roman (Body CS)"/>
          <w:b/>
          <w:bCs/>
        </w:rPr>
      </w:pPr>
    </w:p>
    <w:p w14:paraId="08C4E7E9" w14:textId="77777777" w:rsidR="001429A0" w:rsidRPr="00C060A3" w:rsidRDefault="001429A0" w:rsidP="001429A0">
      <w:pPr>
        <w:rPr>
          <w:rFonts w:cs="Times New Roman (Body CS)"/>
          <w:b/>
          <w:bCs/>
        </w:rPr>
      </w:pPr>
      <w:r w:rsidRPr="00C060A3">
        <w:rPr>
          <w:rFonts w:cs="Times New Roman (Body CS)"/>
          <w:b/>
          <w:bCs/>
        </w:rPr>
        <w:t>8) Estimate how many hours per day you spend speaking with the following groups of people in each of the languages you have studied or learned (including the native language).</w:t>
      </w:r>
    </w:p>
    <w:p w14:paraId="050184EE" w14:textId="77777777" w:rsidR="001429A0" w:rsidRPr="00C060A3" w:rsidRDefault="001429A0" w:rsidP="001429A0">
      <w:pPr>
        <w:rPr>
          <w:rFonts w:cs="Times New Roman (Body CS)"/>
        </w:rPr>
      </w:pPr>
      <w:r w:rsidRPr="00C060A3">
        <w:rPr>
          <w:rFonts w:cs="Times New Roman (Body CS)"/>
        </w:rPr>
        <w:t>Note *Include significant others in this category if you did not include them as family members (e.g., married partners)</w:t>
      </w:r>
    </w:p>
    <w:p w14:paraId="2655432D" w14:textId="77777777" w:rsidR="001429A0" w:rsidRDefault="001429A0" w:rsidP="001429A0">
      <w:pPr>
        <w:rPr>
          <w:rFonts w:cs="Times New Roman (Body CS)"/>
        </w:rPr>
      </w:pPr>
      <w:r w:rsidRPr="00C060A3">
        <w:rPr>
          <w:rFonts w:cs="Times New Roman (Body CS)"/>
        </w:rPr>
        <w:t>**Include anyone in the work environment in this category (e.g., if you are a teacher, include students as co-workers).</w:t>
      </w:r>
    </w:p>
    <w:p w14:paraId="2FFEEF56"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1870"/>
        <w:gridCol w:w="1870"/>
        <w:gridCol w:w="1870"/>
        <w:gridCol w:w="1495"/>
        <w:gridCol w:w="2245"/>
      </w:tblGrid>
      <w:tr w:rsidR="001429A0" w14:paraId="7828E43D" w14:textId="77777777" w:rsidTr="005A1F0F">
        <w:tc>
          <w:tcPr>
            <w:tcW w:w="1870" w:type="dxa"/>
          </w:tcPr>
          <w:p w14:paraId="623095D9" w14:textId="77777777" w:rsidR="001429A0" w:rsidRDefault="001429A0" w:rsidP="005A1F0F">
            <w:pPr>
              <w:rPr>
                <w:rFonts w:cs="Times New Roman (Body CS)"/>
              </w:rPr>
            </w:pPr>
            <w:r>
              <w:rPr>
                <w:rFonts w:cs="Times New Roman (Body CS)"/>
              </w:rPr>
              <w:t>Language</w:t>
            </w:r>
          </w:p>
        </w:tc>
        <w:tc>
          <w:tcPr>
            <w:tcW w:w="1870" w:type="dxa"/>
          </w:tcPr>
          <w:p w14:paraId="7CF19D57" w14:textId="77777777" w:rsidR="001429A0" w:rsidRDefault="001429A0" w:rsidP="005A1F0F">
            <w:pPr>
              <w:rPr>
                <w:rFonts w:cs="Times New Roman (Body CS)"/>
              </w:rPr>
            </w:pPr>
            <w:r>
              <w:rPr>
                <w:rFonts w:cs="Times New Roman (Body CS)"/>
              </w:rPr>
              <w:t>Family members</w:t>
            </w:r>
          </w:p>
        </w:tc>
        <w:tc>
          <w:tcPr>
            <w:tcW w:w="1870" w:type="dxa"/>
          </w:tcPr>
          <w:p w14:paraId="5C2E07F1" w14:textId="77777777" w:rsidR="001429A0" w:rsidRDefault="001429A0" w:rsidP="005A1F0F">
            <w:pPr>
              <w:rPr>
                <w:rFonts w:cs="Times New Roman (Body CS)"/>
              </w:rPr>
            </w:pPr>
            <w:r>
              <w:rPr>
                <w:rFonts w:cs="Times New Roman (Body CS)"/>
              </w:rPr>
              <w:t>Friends*</w:t>
            </w:r>
          </w:p>
        </w:tc>
        <w:tc>
          <w:tcPr>
            <w:tcW w:w="1495" w:type="dxa"/>
          </w:tcPr>
          <w:p w14:paraId="6CF3939F" w14:textId="77777777" w:rsidR="001429A0" w:rsidRDefault="001429A0" w:rsidP="005A1F0F">
            <w:pPr>
              <w:rPr>
                <w:rFonts w:cs="Times New Roman (Body CS)"/>
              </w:rPr>
            </w:pPr>
            <w:r>
              <w:rPr>
                <w:rFonts w:cs="Times New Roman (Body CS)"/>
              </w:rPr>
              <w:t>Classmates</w:t>
            </w:r>
          </w:p>
        </w:tc>
        <w:tc>
          <w:tcPr>
            <w:tcW w:w="2245" w:type="dxa"/>
          </w:tcPr>
          <w:p w14:paraId="57732A41" w14:textId="77777777" w:rsidR="001429A0" w:rsidRDefault="001429A0" w:rsidP="005A1F0F">
            <w:pPr>
              <w:rPr>
                <w:rFonts w:cs="Times New Roman (Body CS)"/>
              </w:rPr>
            </w:pPr>
            <w:r>
              <w:rPr>
                <w:rFonts w:cs="Times New Roman (Body CS)"/>
              </w:rPr>
              <w:t>Others (co-workers**, roommates, etc.)</w:t>
            </w:r>
          </w:p>
        </w:tc>
      </w:tr>
      <w:tr w:rsidR="001429A0" w14:paraId="3D6E9AD1" w14:textId="77777777" w:rsidTr="005A1F0F">
        <w:tc>
          <w:tcPr>
            <w:tcW w:w="1870" w:type="dxa"/>
          </w:tcPr>
          <w:p w14:paraId="53C8F630" w14:textId="77777777" w:rsidR="001429A0" w:rsidRDefault="001429A0" w:rsidP="005A1F0F">
            <w:pPr>
              <w:rPr>
                <w:rFonts w:cs="Times New Roman (Body CS)"/>
              </w:rPr>
            </w:pPr>
          </w:p>
        </w:tc>
        <w:tc>
          <w:tcPr>
            <w:tcW w:w="1870" w:type="dxa"/>
          </w:tcPr>
          <w:p w14:paraId="5F997D35" w14:textId="77777777" w:rsidR="001429A0" w:rsidRDefault="001429A0" w:rsidP="005A1F0F">
            <w:pPr>
              <w:rPr>
                <w:rFonts w:cs="Times New Roman (Body CS)"/>
              </w:rPr>
            </w:pPr>
          </w:p>
        </w:tc>
        <w:tc>
          <w:tcPr>
            <w:tcW w:w="1870" w:type="dxa"/>
          </w:tcPr>
          <w:p w14:paraId="1E653811" w14:textId="77777777" w:rsidR="001429A0" w:rsidRDefault="001429A0" w:rsidP="005A1F0F">
            <w:pPr>
              <w:rPr>
                <w:rFonts w:cs="Times New Roman (Body CS)"/>
              </w:rPr>
            </w:pPr>
          </w:p>
        </w:tc>
        <w:tc>
          <w:tcPr>
            <w:tcW w:w="1495" w:type="dxa"/>
          </w:tcPr>
          <w:p w14:paraId="2C24A78A" w14:textId="77777777" w:rsidR="001429A0" w:rsidRDefault="001429A0" w:rsidP="005A1F0F">
            <w:pPr>
              <w:rPr>
                <w:rFonts w:cs="Times New Roman (Body CS)"/>
              </w:rPr>
            </w:pPr>
          </w:p>
        </w:tc>
        <w:tc>
          <w:tcPr>
            <w:tcW w:w="2245" w:type="dxa"/>
          </w:tcPr>
          <w:p w14:paraId="153C17ED" w14:textId="77777777" w:rsidR="001429A0" w:rsidRDefault="001429A0" w:rsidP="005A1F0F">
            <w:pPr>
              <w:rPr>
                <w:rFonts w:cs="Times New Roman (Body CS)"/>
              </w:rPr>
            </w:pPr>
          </w:p>
        </w:tc>
      </w:tr>
      <w:tr w:rsidR="001429A0" w14:paraId="30005998" w14:textId="77777777" w:rsidTr="005A1F0F">
        <w:tc>
          <w:tcPr>
            <w:tcW w:w="1870" w:type="dxa"/>
          </w:tcPr>
          <w:p w14:paraId="573614D9" w14:textId="77777777" w:rsidR="001429A0" w:rsidRDefault="001429A0" w:rsidP="005A1F0F">
            <w:pPr>
              <w:rPr>
                <w:rFonts w:cs="Times New Roman (Body CS)"/>
              </w:rPr>
            </w:pPr>
          </w:p>
        </w:tc>
        <w:tc>
          <w:tcPr>
            <w:tcW w:w="1870" w:type="dxa"/>
          </w:tcPr>
          <w:p w14:paraId="50CAA944" w14:textId="77777777" w:rsidR="001429A0" w:rsidRDefault="001429A0" w:rsidP="005A1F0F">
            <w:pPr>
              <w:rPr>
                <w:rFonts w:cs="Times New Roman (Body CS)"/>
              </w:rPr>
            </w:pPr>
          </w:p>
        </w:tc>
        <w:tc>
          <w:tcPr>
            <w:tcW w:w="1870" w:type="dxa"/>
          </w:tcPr>
          <w:p w14:paraId="09CC66C7" w14:textId="77777777" w:rsidR="001429A0" w:rsidRDefault="001429A0" w:rsidP="005A1F0F">
            <w:pPr>
              <w:rPr>
                <w:rFonts w:cs="Times New Roman (Body CS)"/>
              </w:rPr>
            </w:pPr>
          </w:p>
        </w:tc>
        <w:tc>
          <w:tcPr>
            <w:tcW w:w="1495" w:type="dxa"/>
          </w:tcPr>
          <w:p w14:paraId="018FA84E" w14:textId="77777777" w:rsidR="001429A0" w:rsidRDefault="001429A0" w:rsidP="005A1F0F">
            <w:pPr>
              <w:rPr>
                <w:rFonts w:cs="Times New Roman (Body CS)"/>
              </w:rPr>
            </w:pPr>
          </w:p>
        </w:tc>
        <w:tc>
          <w:tcPr>
            <w:tcW w:w="2245" w:type="dxa"/>
          </w:tcPr>
          <w:p w14:paraId="7F385ACD" w14:textId="77777777" w:rsidR="001429A0" w:rsidRDefault="001429A0" w:rsidP="005A1F0F">
            <w:pPr>
              <w:rPr>
                <w:rFonts w:cs="Times New Roman (Body CS)"/>
              </w:rPr>
            </w:pPr>
          </w:p>
        </w:tc>
      </w:tr>
      <w:tr w:rsidR="001429A0" w14:paraId="210DDCB0" w14:textId="77777777" w:rsidTr="005A1F0F">
        <w:tc>
          <w:tcPr>
            <w:tcW w:w="1870" w:type="dxa"/>
          </w:tcPr>
          <w:p w14:paraId="1879E979" w14:textId="77777777" w:rsidR="001429A0" w:rsidRDefault="001429A0" w:rsidP="005A1F0F">
            <w:pPr>
              <w:rPr>
                <w:rFonts w:cs="Times New Roman (Body CS)"/>
              </w:rPr>
            </w:pPr>
          </w:p>
        </w:tc>
        <w:tc>
          <w:tcPr>
            <w:tcW w:w="1870" w:type="dxa"/>
          </w:tcPr>
          <w:p w14:paraId="17FE84DA" w14:textId="77777777" w:rsidR="001429A0" w:rsidRDefault="001429A0" w:rsidP="005A1F0F">
            <w:pPr>
              <w:rPr>
                <w:rFonts w:cs="Times New Roman (Body CS)"/>
              </w:rPr>
            </w:pPr>
          </w:p>
        </w:tc>
        <w:tc>
          <w:tcPr>
            <w:tcW w:w="1870" w:type="dxa"/>
          </w:tcPr>
          <w:p w14:paraId="1A3B5406" w14:textId="77777777" w:rsidR="001429A0" w:rsidRDefault="001429A0" w:rsidP="005A1F0F">
            <w:pPr>
              <w:rPr>
                <w:rFonts w:cs="Times New Roman (Body CS)"/>
              </w:rPr>
            </w:pPr>
          </w:p>
        </w:tc>
        <w:tc>
          <w:tcPr>
            <w:tcW w:w="1495" w:type="dxa"/>
          </w:tcPr>
          <w:p w14:paraId="71131FD3" w14:textId="77777777" w:rsidR="001429A0" w:rsidRDefault="001429A0" w:rsidP="005A1F0F">
            <w:pPr>
              <w:rPr>
                <w:rFonts w:cs="Times New Roman (Body CS)"/>
              </w:rPr>
            </w:pPr>
          </w:p>
        </w:tc>
        <w:tc>
          <w:tcPr>
            <w:tcW w:w="2245" w:type="dxa"/>
          </w:tcPr>
          <w:p w14:paraId="05B8E3F5" w14:textId="77777777" w:rsidR="001429A0" w:rsidRDefault="001429A0" w:rsidP="005A1F0F">
            <w:pPr>
              <w:rPr>
                <w:rFonts w:cs="Times New Roman (Body CS)"/>
              </w:rPr>
            </w:pPr>
          </w:p>
        </w:tc>
      </w:tr>
      <w:tr w:rsidR="001429A0" w14:paraId="1118F360" w14:textId="77777777" w:rsidTr="005A1F0F">
        <w:tc>
          <w:tcPr>
            <w:tcW w:w="1870" w:type="dxa"/>
          </w:tcPr>
          <w:p w14:paraId="2BD805A2" w14:textId="77777777" w:rsidR="001429A0" w:rsidRDefault="001429A0" w:rsidP="005A1F0F">
            <w:pPr>
              <w:rPr>
                <w:rFonts w:cs="Times New Roman (Body CS)"/>
              </w:rPr>
            </w:pPr>
          </w:p>
        </w:tc>
        <w:tc>
          <w:tcPr>
            <w:tcW w:w="1870" w:type="dxa"/>
          </w:tcPr>
          <w:p w14:paraId="195CEC73" w14:textId="77777777" w:rsidR="001429A0" w:rsidRDefault="001429A0" w:rsidP="005A1F0F">
            <w:pPr>
              <w:rPr>
                <w:rFonts w:cs="Times New Roman (Body CS)"/>
              </w:rPr>
            </w:pPr>
          </w:p>
        </w:tc>
        <w:tc>
          <w:tcPr>
            <w:tcW w:w="1870" w:type="dxa"/>
          </w:tcPr>
          <w:p w14:paraId="1CE7AE07" w14:textId="77777777" w:rsidR="001429A0" w:rsidRDefault="001429A0" w:rsidP="005A1F0F">
            <w:pPr>
              <w:rPr>
                <w:rFonts w:cs="Times New Roman (Body CS)"/>
              </w:rPr>
            </w:pPr>
          </w:p>
        </w:tc>
        <w:tc>
          <w:tcPr>
            <w:tcW w:w="1495" w:type="dxa"/>
          </w:tcPr>
          <w:p w14:paraId="7F0C097F" w14:textId="77777777" w:rsidR="001429A0" w:rsidRDefault="001429A0" w:rsidP="005A1F0F">
            <w:pPr>
              <w:rPr>
                <w:rFonts w:cs="Times New Roman (Body CS)"/>
              </w:rPr>
            </w:pPr>
          </w:p>
        </w:tc>
        <w:tc>
          <w:tcPr>
            <w:tcW w:w="2245" w:type="dxa"/>
          </w:tcPr>
          <w:p w14:paraId="0BD54DDE" w14:textId="77777777" w:rsidR="001429A0" w:rsidRDefault="001429A0" w:rsidP="005A1F0F">
            <w:pPr>
              <w:rPr>
                <w:rFonts w:cs="Times New Roman (Body CS)"/>
              </w:rPr>
            </w:pPr>
          </w:p>
        </w:tc>
      </w:tr>
    </w:tbl>
    <w:p w14:paraId="053D666C" w14:textId="77777777" w:rsidR="001429A0" w:rsidRDefault="001429A0" w:rsidP="001429A0">
      <w:pPr>
        <w:rPr>
          <w:rFonts w:cs="Times New Roman (Body CS)"/>
        </w:rPr>
      </w:pPr>
    </w:p>
    <w:p w14:paraId="1F8EE7B9" w14:textId="77777777" w:rsidR="001429A0" w:rsidRDefault="001429A0" w:rsidP="001429A0">
      <w:pPr>
        <w:rPr>
          <w:rFonts w:cs="Times New Roman (Body CS)"/>
          <w:b/>
          <w:bCs/>
        </w:rPr>
      </w:pPr>
      <w:r w:rsidRPr="00C060A3">
        <w:rPr>
          <w:rFonts w:cs="Times New Roman (Body CS)"/>
          <w:b/>
          <w:bCs/>
        </w:rPr>
        <w:t>10) In which language do you communicate best or feel most comfortable in terms of listening, speaking, reading, and writing in each of the following environments? You may be selecting the same language for all or some of the fields below.</w:t>
      </w:r>
    </w:p>
    <w:p w14:paraId="485C574F" w14:textId="77777777" w:rsidR="001429A0" w:rsidRDefault="001429A0" w:rsidP="001429A0">
      <w:pPr>
        <w:rPr>
          <w:rFonts w:cs="Times New Roman (Body CS)"/>
          <w:b/>
          <w:bCs/>
        </w:rPr>
      </w:pPr>
    </w:p>
    <w:p w14:paraId="198E46E5" w14:textId="77777777" w:rsidR="001429A0" w:rsidRPr="00C060A3" w:rsidRDefault="001429A0" w:rsidP="001429A0">
      <w:pPr>
        <w:rPr>
          <w:rFonts w:cs="Times New Roman (Body CS)"/>
        </w:rPr>
      </w:pPr>
      <w:r>
        <w:rPr>
          <w:rFonts w:cs="Times New Roman (Body CS)"/>
        </w:rPr>
        <w:t>If a row is not applicable, please leave it blank.</w:t>
      </w:r>
    </w:p>
    <w:p w14:paraId="024286D4"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1429A0" w14:paraId="01A442BF" w14:textId="77777777" w:rsidTr="005A1F0F">
        <w:tc>
          <w:tcPr>
            <w:tcW w:w="1870" w:type="dxa"/>
          </w:tcPr>
          <w:p w14:paraId="4D3B1901" w14:textId="77777777" w:rsidR="001429A0" w:rsidRDefault="001429A0" w:rsidP="005A1F0F">
            <w:pPr>
              <w:rPr>
                <w:rFonts w:cs="Times New Roman (Body CS)"/>
              </w:rPr>
            </w:pPr>
          </w:p>
        </w:tc>
        <w:tc>
          <w:tcPr>
            <w:tcW w:w="1870" w:type="dxa"/>
          </w:tcPr>
          <w:p w14:paraId="6F3B18B9" w14:textId="77777777" w:rsidR="001429A0" w:rsidRDefault="001429A0" w:rsidP="005A1F0F">
            <w:pPr>
              <w:rPr>
                <w:rFonts w:cs="Times New Roman (Body CS)"/>
              </w:rPr>
            </w:pPr>
            <w:r>
              <w:rPr>
                <w:rFonts w:cs="Times New Roman (Body CS)"/>
              </w:rPr>
              <w:t>Listening</w:t>
            </w:r>
          </w:p>
        </w:tc>
        <w:tc>
          <w:tcPr>
            <w:tcW w:w="1870" w:type="dxa"/>
          </w:tcPr>
          <w:p w14:paraId="49306E7D" w14:textId="77777777" w:rsidR="001429A0" w:rsidRDefault="001429A0" w:rsidP="005A1F0F">
            <w:pPr>
              <w:rPr>
                <w:rFonts w:cs="Times New Roman (Body CS)"/>
              </w:rPr>
            </w:pPr>
            <w:r>
              <w:rPr>
                <w:rFonts w:cs="Times New Roman (Body CS)"/>
              </w:rPr>
              <w:t>Speaking</w:t>
            </w:r>
          </w:p>
        </w:tc>
        <w:tc>
          <w:tcPr>
            <w:tcW w:w="1870" w:type="dxa"/>
          </w:tcPr>
          <w:p w14:paraId="620B7FDC" w14:textId="77777777" w:rsidR="001429A0" w:rsidRDefault="001429A0" w:rsidP="005A1F0F">
            <w:pPr>
              <w:rPr>
                <w:rFonts w:cs="Times New Roman (Body CS)"/>
              </w:rPr>
            </w:pPr>
            <w:r>
              <w:rPr>
                <w:rFonts w:cs="Times New Roman (Body CS)"/>
              </w:rPr>
              <w:t>Reading</w:t>
            </w:r>
          </w:p>
        </w:tc>
        <w:tc>
          <w:tcPr>
            <w:tcW w:w="1870" w:type="dxa"/>
          </w:tcPr>
          <w:p w14:paraId="6E34FB94" w14:textId="77777777" w:rsidR="001429A0" w:rsidRDefault="001429A0" w:rsidP="005A1F0F">
            <w:pPr>
              <w:rPr>
                <w:rFonts w:cs="Times New Roman (Body CS)"/>
              </w:rPr>
            </w:pPr>
            <w:r>
              <w:rPr>
                <w:rFonts w:cs="Times New Roman (Body CS)"/>
              </w:rPr>
              <w:t>Writing</w:t>
            </w:r>
          </w:p>
        </w:tc>
      </w:tr>
      <w:tr w:rsidR="001429A0" w14:paraId="40AE7562" w14:textId="77777777" w:rsidTr="005A1F0F">
        <w:tc>
          <w:tcPr>
            <w:tcW w:w="1870" w:type="dxa"/>
          </w:tcPr>
          <w:p w14:paraId="15A1551C" w14:textId="77777777" w:rsidR="001429A0" w:rsidRDefault="001429A0" w:rsidP="005A1F0F">
            <w:pPr>
              <w:rPr>
                <w:rFonts w:cs="Times New Roman (Body CS)"/>
              </w:rPr>
            </w:pPr>
            <w:r>
              <w:rPr>
                <w:rFonts w:cs="Times New Roman (Body CS)"/>
              </w:rPr>
              <w:t>At home</w:t>
            </w:r>
          </w:p>
        </w:tc>
        <w:tc>
          <w:tcPr>
            <w:tcW w:w="1870" w:type="dxa"/>
          </w:tcPr>
          <w:p w14:paraId="694ABDBB" w14:textId="77777777" w:rsidR="001429A0" w:rsidRDefault="001429A0" w:rsidP="005A1F0F">
            <w:pPr>
              <w:rPr>
                <w:rFonts w:cs="Times New Roman (Body CS)"/>
              </w:rPr>
            </w:pPr>
          </w:p>
        </w:tc>
        <w:tc>
          <w:tcPr>
            <w:tcW w:w="1870" w:type="dxa"/>
          </w:tcPr>
          <w:p w14:paraId="735D9ADD" w14:textId="77777777" w:rsidR="001429A0" w:rsidRDefault="001429A0" w:rsidP="005A1F0F">
            <w:pPr>
              <w:rPr>
                <w:rFonts w:cs="Times New Roman (Body CS)"/>
              </w:rPr>
            </w:pPr>
          </w:p>
        </w:tc>
        <w:tc>
          <w:tcPr>
            <w:tcW w:w="1870" w:type="dxa"/>
          </w:tcPr>
          <w:p w14:paraId="690B1668" w14:textId="77777777" w:rsidR="001429A0" w:rsidRDefault="001429A0" w:rsidP="005A1F0F">
            <w:pPr>
              <w:rPr>
                <w:rFonts w:cs="Times New Roman (Body CS)"/>
              </w:rPr>
            </w:pPr>
          </w:p>
        </w:tc>
        <w:tc>
          <w:tcPr>
            <w:tcW w:w="1870" w:type="dxa"/>
          </w:tcPr>
          <w:p w14:paraId="696772DD" w14:textId="77777777" w:rsidR="001429A0" w:rsidRDefault="001429A0" w:rsidP="005A1F0F">
            <w:pPr>
              <w:rPr>
                <w:rFonts w:cs="Times New Roman (Body CS)"/>
              </w:rPr>
            </w:pPr>
          </w:p>
        </w:tc>
      </w:tr>
      <w:tr w:rsidR="001429A0" w14:paraId="37098511" w14:textId="77777777" w:rsidTr="005A1F0F">
        <w:tc>
          <w:tcPr>
            <w:tcW w:w="1870" w:type="dxa"/>
          </w:tcPr>
          <w:p w14:paraId="7FD9F60E" w14:textId="77777777" w:rsidR="001429A0" w:rsidRDefault="001429A0" w:rsidP="005A1F0F">
            <w:pPr>
              <w:rPr>
                <w:rFonts w:cs="Times New Roman (Body CS)"/>
              </w:rPr>
            </w:pPr>
            <w:r>
              <w:rPr>
                <w:rFonts w:cs="Times New Roman (Body CS)"/>
              </w:rPr>
              <w:t>At school</w:t>
            </w:r>
          </w:p>
        </w:tc>
        <w:tc>
          <w:tcPr>
            <w:tcW w:w="1870" w:type="dxa"/>
          </w:tcPr>
          <w:p w14:paraId="67C185E6" w14:textId="77777777" w:rsidR="001429A0" w:rsidRDefault="001429A0" w:rsidP="005A1F0F">
            <w:pPr>
              <w:rPr>
                <w:rFonts w:cs="Times New Roman (Body CS)"/>
              </w:rPr>
            </w:pPr>
          </w:p>
        </w:tc>
        <w:tc>
          <w:tcPr>
            <w:tcW w:w="1870" w:type="dxa"/>
          </w:tcPr>
          <w:p w14:paraId="063AAA57" w14:textId="77777777" w:rsidR="001429A0" w:rsidRDefault="001429A0" w:rsidP="005A1F0F">
            <w:pPr>
              <w:rPr>
                <w:rFonts w:cs="Times New Roman (Body CS)"/>
              </w:rPr>
            </w:pPr>
          </w:p>
        </w:tc>
        <w:tc>
          <w:tcPr>
            <w:tcW w:w="1870" w:type="dxa"/>
          </w:tcPr>
          <w:p w14:paraId="13A580A8" w14:textId="77777777" w:rsidR="001429A0" w:rsidRDefault="001429A0" w:rsidP="005A1F0F">
            <w:pPr>
              <w:rPr>
                <w:rFonts w:cs="Times New Roman (Body CS)"/>
              </w:rPr>
            </w:pPr>
          </w:p>
        </w:tc>
        <w:tc>
          <w:tcPr>
            <w:tcW w:w="1870" w:type="dxa"/>
          </w:tcPr>
          <w:p w14:paraId="4F457796" w14:textId="77777777" w:rsidR="001429A0" w:rsidRDefault="001429A0" w:rsidP="005A1F0F">
            <w:pPr>
              <w:rPr>
                <w:rFonts w:cs="Times New Roman (Body CS)"/>
              </w:rPr>
            </w:pPr>
          </w:p>
        </w:tc>
      </w:tr>
      <w:tr w:rsidR="001429A0" w14:paraId="63B63ED1" w14:textId="77777777" w:rsidTr="005A1F0F">
        <w:tc>
          <w:tcPr>
            <w:tcW w:w="1870" w:type="dxa"/>
          </w:tcPr>
          <w:p w14:paraId="0342B346" w14:textId="77777777" w:rsidR="001429A0" w:rsidRDefault="001429A0" w:rsidP="005A1F0F">
            <w:pPr>
              <w:rPr>
                <w:rFonts w:cs="Times New Roman (Body CS)"/>
              </w:rPr>
            </w:pPr>
            <w:r>
              <w:rPr>
                <w:rFonts w:cs="Times New Roman (Body CS)"/>
              </w:rPr>
              <w:t>At work</w:t>
            </w:r>
          </w:p>
        </w:tc>
        <w:tc>
          <w:tcPr>
            <w:tcW w:w="1870" w:type="dxa"/>
          </w:tcPr>
          <w:p w14:paraId="30E42C98" w14:textId="77777777" w:rsidR="001429A0" w:rsidRDefault="001429A0" w:rsidP="005A1F0F">
            <w:pPr>
              <w:rPr>
                <w:rFonts w:cs="Times New Roman (Body CS)"/>
              </w:rPr>
            </w:pPr>
          </w:p>
        </w:tc>
        <w:tc>
          <w:tcPr>
            <w:tcW w:w="1870" w:type="dxa"/>
          </w:tcPr>
          <w:p w14:paraId="3C8F847C" w14:textId="77777777" w:rsidR="001429A0" w:rsidRDefault="001429A0" w:rsidP="005A1F0F">
            <w:pPr>
              <w:rPr>
                <w:rFonts w:cs="Times New Roman (Body CS)"/>
              </w:rPr>
            </w:pPr>
          </w:p>
        </w:tc>
        <w:tc>
          <w:tcPr>
            <w:tcW w:w="1870" w:type="dxa"/>
          </w:tcPr>
          <w:p w14:paraId="68DA5B8A" w14:textId="77777777" w:rsidR="001429A0" w:rsidRDefault="001429A0" w:rsidP="005A1F0F">
            <w:pPr>
              <w:rPr>
                <w:rFonts w:cs="Times New Roman (Body CS)"/>
              </w:rPr>
            </w:pPr>
          </w:p>
        </w:tc>
        <w:tc>
          <w:tcPr>
            <w:tcW w:w="1870" w:type="dxa"/>
          </w:tcPr>
          <w:p w14:paraId="1BF6BCD0" w14:textId="77777777" w:rsidR="001429A0" w:rsidRDefault="001429A0" w:rsidP="005A1F0F">
            <w:pPr>
              <w:rPr>
                <w:rFonts w:cs="Times New Roman (Body CS)"/>
              </w:rPr>
            </w:pPr>
          </w:p>
        </w:tc>
      </w:tr>
      <w:tr w:rsidR="001429A0" w14:paraId="2D3064F2" w14:textId="77777777" w:rsidTr="005A1F0F">
        <w:tc>
          <w:tcPr>
            <w:tcW w:w="1870" w:type="dxa"/>
          </w:tcPr>
          <w:p w14:paraId="6194CE29" w14:textId="77777777" w:rsidR="001429A0" w:rsidRDefault="001429A0" w:rsidP="005A1F0F">
            <w:pPr>
              <w:rPr>
                <w:rFonts w:cs="Times New Roman (Body CS)"/>
              </w:rPr>
            </w:pPr>
            <w:r>
              <w:rPr>
                <w:rFonts w:cs="Times New Roman (Body CS)"/>
              </w:rPr>
              <w:t>With friends</w:t>
            </w:r>
          </w:p>
        </w:tc>
        <w:tc>
          <w:tcPr>
            <w:tcW w:w="1870" w:type="dxa"/>
          </w:tcPr>
          <w:p w14:paraId="24B5ECDD" w14:textId="77777777" w:rsidR="001429A0" w:rsidRDefault="001429A0" w:rsidP="005A1F0F">
            <w:pPr>
              <w:rPr>
                <w:rFonts w:cs="Times New Roman (Body CS)"/>
              </w:rPr>
            </w:pPr>
          </w:p>
        </w:tc>
        <w:tc>
          <w:tcPr>
            <w:tcW w:w="1870" w:type="dxa"/>
          </w:tcPr>
          <w:p w14:paraId="724C9853" w14:textId="77777777" w:rsidR="001429A0" w:rsidRDefault="001429A0" w:rsidP="005A1F0F">
            <w:pPr>
              <w:rPr>
                <w:rFonts w:cs="Times New Roman (Body CS)"/>
              </w:rPr>
            </w:pPr>
          </w:p>
        </w:tc>
        <w:tc>
          <w:tcPr>
            <w:tcW w:w="1870" w:type="dxa"/>
          </w:tcPr>
          <w:p w14:paraId="7F7C9146" w14:textId="77777777" w:rsidR="001429A0" w:rsidRDefault="001429A0" w:rsidP="005A1F0F">
            <w:pPr>
              <w:rPr>
                <w:rFonts w:cs="Times New Roman (Body CS)"/>
              </w:rPr>
            </w:pPr>
          </w:p>
        </w:tc>
        <w:tc>
          <w:tcPr>
            <w:tcW w:w="1870" w:type="dxa"/>
          </w:tcPr>
          <w:p w14:paraId="68DE24A3" w14:textId="77777777" w:rsidR="001429A0" w:rsidRDefault="001429A0" w:rsidP="005A1F0F">
            <w:pPr>
              <w:rPr>
                <w:rFonts w:cs="Times New Roman (Body CS)"/>
              </w:rPr>
            </w:pPr>
          </w:p>
        </w:tc>
      </w:tr>
    </w:tbl>
    <w:p w14:paraId="349D68B0" w14:textId="77777777" w:rsidR="001429A0" w:rsidRDefault="001429A0" w:rsidP="001429A0">
      <w:pPr>
        <w:rPr>
          <w:rFonts w:cs="Times New Roman (Body CS)"/>
        </w:rPr>
      </w:pPr>
    </w:p>
    <w:p w14:paraId="15C5FA70" w14:textId="77777777" w:rsidR="001429A0" w:rsidRDefault="001429A0" w:rsidP="001429A0">
      <w:pPr>
        <w:rPr>
          <w:rFonts w:cs="Times New Roman (Body CS)"/>
        </w:rPr>
      </w:pPr>
      <w:r>
        <w:rPr>
          <w:rFonts w:cs="Times New Roman (Body CS)"/>
        </w:rPr>
        <w:t xml:space="preserve">11) </w:t>
      </w:r>
      <w:r w:rsidRPr="00C060A3">
        <w:rPr>
          <w:rFonts w:cs="Times New Roman (Body CS)"/>
        </w:rPr>
        <w:t>What percentage of your friends speaks each of the languages you have studied or learned? (including the</w:t>
      </w:r>
      <w:r>
        <w:rPr>
          <w:rFonts w:cs="Times New Roman (Body CS)"/>
        </w:rPr>
        <w:t xml:space="preserve"> </w:t>
      </w:r>
      <w:r w:rsidRPr="00C060A3">
        <w:rPr>
          <w:rFonts w:cs="Times New Roman (Body CS)"/>
        </w:rPr>
        <w:t>native language)</w:t>
      </w:r>
    </w:p>
    <w:p w14:paraId="67254DA3"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4675"/>
        <w:gridCol w:w="4675"/>
      </w:tblGrid>
      <w:tr w:rsidR="001429A0" w14:paraId="4C806100" w14:textId="77777777" w:rsidTr="005A1F0F">
        <w:tc>
          <w:tcPr>
            <w:tcW w:w="4675" w:type="dxa"/>
          </w:tcPr>
          <w:p w14:paraId="1D2053D6" w14:textId="77777777" w:rsidR="001429A0" w:rsidRDefault="001429A0" w:rsidP="005A1F0F">
            <w:pPr>
              <w:rPr>
                <w:rFonts w:cs="Times New Roman (Body CS)"/>
              </w:rPr>
            </w:pPr>
            <w:r>
              <w:rPr>
                <w:rFonts w:cs="Times New Roman (Body CS)"/>
              </w:rPr>
              <w:t>Language</w:t>
            </w:r>
          </w:p>
        </w:tc>
        <w:tc>
          <w:tcPr>
            <w:tcW w:w="4675" w:type="dxa"/>
          </w:tcPr>
          <w:p w14:paraId="7C3D089D" w14:textId="77777777" w:rsidR="001429A0" w:rsidRDefault="001429A0" w:rsidP="005A1F0F">
            <w:pPr>
              <w:rPr>
                <w:rFonts w:cs="Times New Roman (Body CS)"/>
              </w:rPr>
            </w:pPr>
            <w:r>
              <w:rPr>
                <w:rFonts w:cs="Times New Roman (Body CS)"/>
              </w:rPr>
              <w:t>Percentage</w:t>
            </w:r>
          </w:p>
        </w:tc>
      </w:tr>
      <w:tr w:rsidR="001429A0" w14:paraId="3280F328" w14:textId="77777777" w:rsidTr="005A1F0F">
        <w:tc>
          <w:tcPr>
            <w:tcW w:w="4675" w:type="dxa"/>
          </w:tcPr>
          <w:p w14:paraId="7416217A" w14:textId="77777777" w:rsidR="001429A0" w:rsidRDefault="001429A0" w:rsidP="005A1F0F">
            <w:pPr>
              <w:rPr>
                <w:rFonts w:cs="Times New Roman (Body CS)"/>
              </w:rPr>
            </w:pPr>
          </w:p>
        </w:tc>
        <w:tc>
          <w:tcPr>
            <w:tcW w:w="4675" w:type="dxa"/>
          </w:tcPr>
          <w:p w14:paraId="100F356B" w14:textId="77777777" w:rsidR="001429A0" w:rsidRDefault="001429A0" w:rsidP="005A1F0F">
            <w:pPr>
              <w:rPr>
                <w:rFonts w:cs="Times New Roman (Body CS)"/>
              </w:rPr>
            </w:pPr>
            <w:r>
              <w:rPr>
                <w:rFonts w:cs="Times New Roman (Body CS)"/>
              </w:rPr>
              <w:t>____%</w:t>
            </w:r>
          </w:p>
        </w:tc>
      </w:tr>
      <w:tr w:rsidR="001429A0" w14:paraId="54701AC3" w14:textId="77777777" w:rsidTr="005A1F0F">
        <w:tc>
          <w:tcPr>
            <w:tcW w:w="4675" w:type="dxa"/>
          </w:tcPr>
          <w:p w14:paraId="17FD2298" w14:textId="77777777" w:rsidR="001429A0" w:rsidRDefault="001429A0" w:rsidP="005A1F0F">
            <w:pPr>
              <w:rPr>
                <w:rFonts w:cs="Times New Roman (Body CS)"/>
              </w:rPr>
            </w:pPr>
          </w:p>
        </w:tc>
        <w:tc>
          <w:tcPr>
            <w:tcW w:w="4675" w:type="dxa"/>
          </w:tcPr>
          <w:p w14:paraId="6524EB9F" w14:textId="77777777" w:rsidR="001429A0" w:rsidRDefault="001429A0" w:rsidP="005A1F0F">
            <w:pPr>
              <w:rPr>
                <w:rFonts w:cs="Times New Roman (Body CS)"/>
              </w:rPr>
            </w:pPr>
            <w:r>
              <w:rPr>
                <w:rFonts w:cs="Times New Roman (Body CS)"/>
              </w:rPr>
              <w:t>____%</w:t>
            </w:r>
          </w:p>
        </w:tc>
      </w:tr>
      <w:tr w:rsidR="001429A0" w14:paraId="107B00EF" w14:textId="77777777" w:rsidTr="005A1F0F">
        <w:tc>
          <w:tcPr>
            <w:tcW w:w="4675" w:type="dxa"/>
          </w:tcPr>
          <w:p w14:paraId="6BBF892C" w14:textId="77777777" w:rsidR="001429A0" w:rsidRDefault="001429A0" w:rsidP="005A1F0F">
            <w:pPr>
              <w:rPr>
                <w:rFonts w:cs="Times New Roman (Body CS)"/>
              </w:rPr>
            </w:pPr>
          </w:p>
        </w:tc>
        <w:tc>
          <w:tcPr>
            <w:tcW w:w="4675" w:type="dxa"/>
          </w:tcPr>
          <w:p w14:paraId="2DFE5120" w14:textId="77777777" w:rsidR="001429A0" w:rsidRDefault="001429A0" w:rsidP="005A1F0F">
            <w:pPr>
              <w:rPr>
                <w:rFonts w:cs="Times New Roman (Body CS)"/>
              </w:rPr>
            </w:pPr>
            <w:r>
              <w:rPr>
                <w:rFonts w:cs="Times New Roman (Body CS)"/>
              </w:rPr>
              <w:t>____%</w:t>
            </w:r>
          </w:p>
        </w:tc>
      </w:tr>
      <w:tr w:rsidR="001429A0" w14:paraId="1755407B" w14:textId="77777777" w:rsidTr="005A1F0F">
        <w:tc>
          <w:tcPr>
            <w:tcW w:w="4675" w:type="dxa"/>
          </w:tcPr>
          <w:p w14:paraId="59DF8F2A" w14:textId="77777777" w:rsidR="001429A0" w:rsidRDefault="001429A0" w:rsidP="005A1F0F">
            <w:pPr>
              <w:rPr>
                <w:rFonts w:cs="Times New Roman (Body CS)"/>
              </w:rPr>
            </w:pPr>
          </w:p>
        </w:tc>
        <w:tc>
          <w:tcPr>
            <w:tcW w:w="4675" w:type="dxa"/>
          </w:tcPr>
          <w:p w14:paraId="70841CE4" w14:textId="77777777" w:rsidR="001429A0" w:rsidRDefault="001429A0" w:rsidP="005A1F0F">
            <w:pPr>
              <w:rPr>
                <w:rFonts w:cs="Times New Roman (Body CS)"/>
              </w:rPr>
            </w:pPr>
            <w:r>
              <w:rPr>
                <w:rFonts w:cs="Times New Roman (Body CS)"/>
              </w:rPr>
              <w:t>____%</w:t>
            </w:r>
          </w:p>
        </w:tc>
      </w:tr>
    </w:tbl>
    <w:p w14:paraId="3C976681" w14:textId="77777777" w:rsidR="001429A0" w:rsidRDefault="001429A0" w:rsidP="001429A0">
      <w:pPr>
        <w:rPr>
          <w:rFonts w:cs="Times New Roman (Body CS)"/>
        </w:rPr>
      </w:pPr>
    </w:p>
    <w:p w14:paraId="17444911" w14:textId="77777777" w:rsidR="001429A0" w:rsidRPr="00C060A3" w:rsidRDefault="001429A0" w:rsidP="001429A0">
      <w:pPr>
        <w:rPr>
          <w:rFonts w:cs="Times New Roman (Body CS)"/>
          <w:b/>
          <w:bCs/>
        </w:rPr>
      </w:pPr>
      <w:r w:rsidRPr="00C060A3">
        <w:rPr>
          <w:rFonts w:cs="Times New Roman (Body CS)"/>
          <w:b/>
          <w:bCs/>
        </w:rPr>
        <w:t>12) Use the comment box below to indicate any additional answers to any of the questions above that you feel better describe your language background or usage.</w:t>
      </w:r>
    </w:p>
    <w:p w14:paraId="31B3E1BA" w14:textId="77777777" w:rsidR="001429A0" w:rsidRDefault="001429A0" w:rsidP="001429A0">
      <w:pPr>
        <w:rPr>
          <w:rFonts w:cs="Times New Roman (Body CS)"/>
        </w:rPr>
      </w:pPr>
    </w:p>
    <w:p w14:paraId="5CE75A29" w14:textId="77777777" w:rsidR="001429A0" w:rsidRDefault="001429A0" w:rsidP="001429A0">
      <w:pPr>
        <w:rPr>
          <w:rFonts w:cs="Times New Roman (Body CS)"/>
        </w:rPr>
      </w:pPr>
    </w:p>
    <w:p w14:paraId="327ABC93" w14:textId="77777777" w:rsidR="001429A0" w:rsidRDefault="001429A0" w:rsidP="001429A0">
      <w:pPr>
        <w:rPr>
          <w:rFonts w:cs="Times New Roman (Body CS)"/>
        </w:rPr>
      </w:pPr>
    </w:p>
    <w:p w14:paraId="29A11989" w14:textId="77777777" w:rsidR="001429A0" w:rsidRPr="00C060A3" w:rsidRDefault="001429A0" w:rsidP="001429A0">
      <w:pPr>
        <w:rPr>
          <w:rFonts w:cs="Times New Roman (Body CS)"/>
          <w:b/>
          <w:bCs/>
        </w:rPr>
      </w:pPr>
      <w:r w:rsidRPr="00C060A3">
        <w:rPr>
          <w:rFonts w:cs="Times New Roman (Body CS)"/>
          <w:b/>
          <w:bCs/>
        </w:rPr>
        <w:lastRenderedPageBreak/>
        <w:t>13) Do you also speak/use any dialects of the languages you know? Please indicate the name(s) of the dialect and the degree you use them.</w:t>
      </w:r>
    </w:p>
    <w:p w14:paraId="245D7736" w14:textId="77777777" w:rsidR="001429A0" w:rsidRDefault="001429A0" w:rsidP="001429A0">
      <w:pPr>
        <w:rPr>
          <w:rFonts w:cs="Times New Roman (Body CS)"/>
        </w:rPr>
      </w:pPr>
    </w:p>
    <w:p w14:paraId="30B30F4F" w14:textId="77777777" w:rsidR="001429A0" w:rsidRDefault="001429A0" w:rsidP="001429A0">
      <w:pPr>
        <w:rPr>
          <w:rFonts w:cs="Times New Roman (Body CS)"/>
          <w:b/>
          <w:bCs/>
        </w:rPr>
      </w:pPr>
      <w:r>
        <w:rPr>
          <w:rFonts w:cs="Times New Roman (Body CS)"/>
          <w:b/>
          <w:bCs/>
        </w:rPr>
        <w:t>You are halfway done with the questionnaire.</w:t>
      </w:r>
    </w:p>
    <w:p w14:paraId="605F287B" w14:textId="77777777" w:rsidR="001429A0" w:rsidRDefault="001429A0" w:rsidP="001429A0">
      <w:pPr>
        <w:rPr>
          <w:rFonts w:cs="Times New Roman (Body CS)"/>
          <w:b/>
          <w:bCs/>
        </w:rPr>
      </w:pPr>
    </w:p>
    <w:p w14:paraId="3DA0EE45" w14:textId="77777777" w:rsidR="001429A0" w:rsidRDefault="001429A0" w:rsidP="001429A0">
      <w:pPr>
        <w:rPr>
          <w:rFonts w:cs="Times New Roman (Body CS)"/>
        </w:rPr>
      </w:pPr>
      <w:r>
        <w:rPr>
          <w:rFonts w:cs="Times New Roman (Body CS)"/>
        </w:rPr>
        <w:t>For this part of the questionnaire, we are interested in the ways you use and are exposed both to languages you do and do not know in various contexts.</w:t>
      </w:r>
    </w:p>
    <w:p w14:paraId="61E1A302" w14:textId="77777777" w:rsidR="001429A0" w:rsidRDefault="001429A0" w:rsidP="001429A0">
      <w:pPr>
        <w:rPr>
          <w:rFonts w:cs="Times New Roman (Body CS)"/>
        </w:rPr>
      </w:pPr>
    </w:p>
    <w:p w14:paraId="28376AAE" w14:textId="77777777" w:rsidR="001429A0" w:rsidRDefault="001429A0" w:rsidP="001429A0">
      <w:pPr>
        <w:rPr>
          <w:rFonts w:cs="Times New Roman (Body CS)"/>
          <w:b/>
          <w:bCs/>
        </w:rPr>
      </w:pPr>
      <w:r w:rsidRPr="00C060A3">
        <w:rPr>
          <w:rFonts w:cs="Times New Roman (Body CS)"/>
          <w:b/>
          <w:bCs/>
        </w:rPr>
        <w:t xml:space="preserve">14) First, please rate the percentage of time you spend in a </w:t>
      </w:r>
      <w:r w:rsidRPr="00C060A3">
        <w:rPr>
          <w:rFonts w:cs="Times New Roman (Body CS)"/>
          <w:b/>
          <w:bCs/>
          <w:i/>
          <w:iCs/>
        </w:rPr>
        <w:t>typical</w:t>
      </w:r>
      <w:r w:rsidRPr="00C060A3">
        <w:rPr>
          <w:rFonts w:cs="Times New Roman (Body CS)"/>
          <w:b/>
          <w:bCs/>
        </w:rPr>
        <w:t xml:space="preserve"> week in each of the following contexts (the percentages must add up to 100%)</w:t>
      </w:r>
      <w:r>
        <w:rPr>
          <w:rFonts w:cs="Times New Roman (Body CS)"/>
          <w:b/>
          <w:bCs/>
        </w:rPr>
        <w:t>.</w:t>
      </w:r>
    </w:p>
    <w:p w14:paraId="71045EB7" w14:textId="77777777" w:rsidR="001429A0" w:rsidRPr="00C060A3" w:rsidRDefault="001429A0" w:rsidP="001429A0">
      <w:pPr>
        <w:rPr>
          <w:rFonts w:cs="Times New Roman (Body CS)"/>
          <w:b/>
          <w:bCs/>
        </w:rPr>
      </w:pPr>
    </w:p>
    <w:tbl>
      <w:tblPr>
        <w:tblStyle w:val="TableGrid"/>
        <w:tblW w:w="0" w:type="auto"/>
        <w:tblLook w:val="04A0" w:firstRow="1" w:lastRow="0" w:firstColumn="1" w:lastColumn="0" w:noHBand="0" w:noVBand="1"/>
      </w:tblPr>
      <w:tblGrid>
        <w:gridCol w:w="1981"/>
        <w:gridCol w:w="4575"/>
        <w:gridCol w:w="2794"/>
      </w:tblGrid>
      <w:tr w:rsidR="001429A0" w14:paraId="28C9CCDF" w14:textId="77777777" w:rsidTr="005A1F0F">
        <w:tc>
          <w:tcPr>
            <w:tcW w:w="1981" w:type="dxa"/>
          </w:tcPr>
          <w:p w14:paraId="4FB27396" w14:textId="77777777" w:rsidR="001429A0" w:rsidRDefault="001429A0" w:rsidP="005A1F0F">
            <w:pPr>
              <w:rPr>
                <w:rFonts w:cs="Times New Roman (Body CS)"/>
              </w:rPr>
            </w:pPr>
            <w:r>
              <w:rPr>
                <w:rFonts w:cs="Times New Roman (Body CS)"/>
              </w:rPr>
              <w:t>Category</w:t>
            </w:r>
          </w:p>
        </w:tc>
        <w:tc>
          <w:tcPr>
            <w:tcW w:w="4575" w:type="dxa"/>
          </w:tcPr>
          <w:p w14:paraId="0C092AEB" w14:textId="77777777" w:rsidR="001429A0" w:rsidRDefault="001429A0" w:rsidP="005A1F0F">
            <w:pPr>
              <w:rPr>
                <w:rFonts w:cs="Times New Roman (Body CS)"/>
              </w:rPr>
            </w:pPr>
            <w:r>
              <w:rPr>
                <w:rFonts w:cs="Times New Roman (Body CS)"/>
              </w:rPr>
              <w:t>Context</w:t>
            </w:r>
          </w:p>
        </w:tc>
        <w:tc>
          <w:tcPr>
            <w:tcW w:w="2794" w:type="dxa"/>
          </w:tcPr>
          <w:p w14:paraId="56C042A6" w14:textId="77777777" w:rsidR="001429A0" w:rsidRDefault="001429A0" w:rsidP="005A1F0F">
            <w:pPr>
              <w:rPr>
                <w:rFonts w:cs="Times New Roman (Body CS)"/>
              </w:rPr>
            </w:pPr>
            <w:r>
              <w:rPr>
                <w:rFonts w:cs="Times New Roman (Body CS)"/>
              </w:rPr>
              <w:t>Percentage</w:t>
            </w:r>
          </w:p>
        </w:tc>
      </w:tr>
      <w:tr w:rsidR="001429A0" w14:paraId="2EF0E3AD" w14:textId="77777777" w:rsidTr="005A1F0F">
        <w:tc>
          <w:tcPr>
            <w:tcW w:w="1981" w:type="dxa"/>
            <w:vMerge w:val="restart"/>
          </w:tcPr>
          <w:p w14:paraId="60C5566F" w14:textId="77777777" w:rsidR="001429A0" w:rsidRDefault="001429A0" w:rsidP="005A1F0F">
            <w:pPr>
              <w:rPr>
                <w:rFonts w:cs="Times New Roman (Body CS)"/>
              </w:rPr>
            </w:pPr>
            <w:r>
              <w:rPr>
                <w:rFonts w:cs="Times New Roman (Body CS)"/>
              </w:rPr>
              <w:t>Entertainment contexts</w:t>
            </w:r>
          </w:p>
        </w:tc>
        <w:tc>
          <w:tcPr>
            <w:tcW w:w="4575" w:type="dxa"/>
          </w:tcPr>
          <w:p w14:paraId="0D91CED9" w14:textId="77777777" w:rsidR="001429A0" w:rsidRDefault="001429A0" w:rsidP="005A1F0F">
            <w:pPr>
              <w:rPr>
                <w:rFonts w:cs="Times New Roman (Body CS)"/>
              </w:rPr>
            </w:pPr>
            <w:r>
              <w:rPr>
                <w:rFonts w:cs="Times New Roman (Body CS)"/>
              </w:rPr>
              <w:t>Watching TV, film, videos on websites like YouTube or Twitch (with or without subtitles)</w:t>
            </w:r>
          </w:p>
        </w:tc>
        <w:tc>
          <w:tcPr>
            <w:tcW w:w="2794" w:type="dxa"/>
          </w:tcPr>
          <w:p w14:paraId="2DB90B3D" w14:textId="77777777" w:rsidR="001429A0" w:rsidRDefault="001429A0" w:rsidP="005A1F0F">
            <w:pPr>
              <w:rPr>
                <w:rFonts w:cs="Times New Roman (Body CS)"/>
              </w:rPr>
            </w:pPr>
            <w:r>
              <w:rPr>
                <w:rFonts w:cs="Times New Roman (Body CS)"/>
              </w:rPr>
              <w:t>____%</w:t>
            </w:r>
          </w:p>
        </w:tc>
      </w:tr>
      <w:tr w:rsidR="001429A0" w14:paraId="488180FA" w14:textId="77777777" w:rsidTr="005A1F0F">
        <w:tc>
          <w:tcPr>
            <w:tcW w:w="1981" w:type="dxa"/>
            <w:vMerge/>
          </w:tcPr>
          <w:p w14:paraId="6A5B2662" w14:textId="77777777" w:rsidR="001429A0" w:rsidRDefault="001429A0" w:rsidP="005A1F0F">
            <w:pPr>
              <w:rPr>
                <w:rFonts w:cs="Times New Roman (Body CS)"/>
              </w:rPr>
            </w:pPr>
          </w:p>
        </w:tc>
        <w:tc>
          <w:tcPr>
            <w:tcW w:w="4575" w:type="dxa"/>
          </w:tcPr>
          <w:p w14:paraId="45DC62D4" w14:textId="77777777" w:rsidR="001429A0" w:rsidRDefault="001429A0" w:rsidP="005A1F0F">
            <w:pPr>
              <w:rPr>
                <w:rFonts w:cs="Times New Roman (Body CS)"/>
              </w:rPr>
            </w:pPr>
            <w:r>
              <w:rPr>
                <w:rFonts w:cs="Times New Roman (Body CS)"/>
              </w:rPr>
              <w:t xml:space="preserve">Listening to radio, music, podcasts, audiobooks </w:t>
            </w:r>
          </w:p>
        </w:tc>
        <w:tc>
          <w:tcPr>
            <w:tcW w:w="2794" w:type="dxa"/>
          </w:tcPr>
          <w:p w14:paraId="32C84811" w14:textId="77777777" w:rsidR="001429A0" w:rsidRDefault="001429A0" w:rsidP="005A1F0F">
            <w:pPr>
              <w:rPr>
                <w:rFonts w:cs="Times New Roman (Body CS)"/>
              </w:rPr>
            </w:pPr>
            <w:r>
              <w:rPr>
                <w:rFonts w:cs="Times New Roman (Body CS)"/>
              </w:rPr>
              <w:t>____%</w:t>
            </w:r>
          </w:p>
        </w:tc>
      </w:tr>
      <w:tr w:rsidR="001429A0" w14:paraId="136A79C3" w14:textId="77777777" w:rsidTr="005A1F0F">
        <w:tc>
          <w:tcPr>
            <w:tcW w:w="1981" w:type="dxa"/>
            <w:vMerge/>
          </w:tcPr>
          <w:p w14:paraId="2B3DD7A1" w14:textId="77777777" w:rsidR="001429A0" w:rsidRDefault="001429A0" w:rsidP="005A1F0F">
            <w:pPr>
              <w:rPr>
                <w:rFonts w:cs="Times New Roman (Body CS)"/>
              </w:rPr>
            </w:pPr>
          </w:p>
        </w:tc>
        <w:tc>
          <w:tcPr>
            <w:tcW w:w="4575" w:type="dxa"/>
          </w:tcPr>
          <w:p w14:paraId="7E860909" w14:textId="77777777" w:rsidR="001429A0" w:rsidRDefault="001429A0" w:rsidP="005A1F0F">
            <w:pPr>
              <w:rPr>
                <w:rFonts w:cs="Times New Roman (Body CS)"/>
              </w:rPr>
            </w:pPr>
            <w:r>
              <w:rPr>
                <w:rFonts w:cs="Times New Roman (Body CS)"/>
              </w:rPr>
              <w:t>Playing video games, mobile games, online games</w:t>
            </w:r>
          </w:p>
        </w:tc>
        <w:tc>
          <w:tcPr>
            <w:tcW w:w="2794" w:type="dxa"/>
          </w:tcPr>
          <w:p w14:paraId="77159E65" w14:textId="77777777" w:rsidR="001429A0" w:rsidRDefault="001429A0" w:rsidP="005A1F0F">
            <w:pPr>
              <w:rPr>
                <w:rFonts w:cs="Times New Roman (Body CS)"/>
              </w:rPr>
            </w:pPr>
            <w:r>
              <w:rPr>
                <w:rFonts w:cs="Times New Roman (Body CS)"/>
              </w:rPr>
              <w:t>____%</w:t>
            </w:r>
          </w:p>
        </w:tc>
      </w:tr>
      <w:tr w:rsidR="001429A0" w14:paraId="26E49453" w14:textId="77777777" w:rsidTr="005A1F0F">
        <w:tc>
          <w:tcPr>
            <w:tcW w:w="1981" w:type="dxa"/>
            <w:vMerge/>
          </w:tcPr>
          <w:p w14:paraId="76CDE50F" w14:textId="77777777" w:rsidR="001429A0" w:rsidRDefault="001429A0" w:rsidP="005A1F0F">
            <w:pPr>
              <w:rPr>
                <w:rFonts w:cs="Times New Roman (Body CS)"/>
              </w:rPr>
            </w:pPr>
          </w:p>
        </w:tc>
        <w:tc>
          <w:tcPr>
            <w:tcW w:w="4575" w:type="dxa"/>
          </w:tcPr>
          <w:p w14:paraId="53D96BA1" w14:textId="77777777" w:rsidR="001429A0" w:rsidRDefault="001429A0" w:rsidP="005A1F0F">
            <w:pPr>
              <w:rPr>
                <w:rFonts w:cs="Times New Roman (Body CS)"/>
              </w:rPr>
            </w:pPr>
            <w:r>
              <w:rPr>
                <w:rFonts w:cs="Times New Roman (Body CS)"/>
              </w:rPr>
              <w:t>Using social media or browsing the internet (with or without the use of automatic translation tools)</w:t>
            </w:r>
          </w:p>
        </w:tc>
        <w:tc>
          <w:tcPr>
            <w:tcW w:w="2794" w:type="dxa"/>
          </w:tcPr>
          <w:p w14:paraId="5702F101" w14:textId="77777777" w:rsidR="001429A0" w:rsidRDefault="001429A0" w:rsidP="005A1F0F">
            <w:pPr>
              <w:rPr>
                <w:rFonts w:cs="Times New Roman (Body CS)"/>
              </w:rPr>
            </w:pPr>
            <w:r>
              <w:rPr>
                <w:rFonts w:cs="Times New Roman (Body CS)"/>
              </w:rPr>
              <w:t>____%</w:t>
            </w:r>
          </w:p>
        </w:tc>
      </w:tr>
      <w:tr w:rsidR="001429A0" w14:paraId="6BEB6E34" w14:textId="77777777" w:rsidTr="005A1F0F">
        <w:tc>
          <w:tcPr>
            <w:tcW w:w="1981" w:type="dxa"/>
            <w:vMerge w:val="restart"/>
          </w:tcPr>
          <w:p w14:paraId="2A1AE947" w14:textId="77777777" w:rsidR="001429A0" w:rsidRDefault="001429A0" w:rsidP="005A1F0F">
            <w:pPr>
              <w:rPr>
                <w:rFonts w:cs="Times New Roman (Body CS)"/>
              </w:rPr>
            </w:pPr>
            <w:r>
              <w:rPr>
                <w:rFonts w:cs="Times New Roman (Body CS)"/>
              </w:rPr>
              <w:t>Interpersonal contexts (in person or digitally)</w:t>
            </w:r>
          </w:p>
        </w:tc>
        <w:tc>
          <w:tcPr>
            <w:tcW w:w="4575" w:type="dxa"/>
          </w:tcPr>
          <w:p w14:paraId="65741A50" w14:textId="77777777" w:rsidR="001429A0" w:rsidRDefault="001429A0" w:rsidP="005A1F0F">
            <w:pPr>
              <w:rPr>
                <w:rFonts w:cs="Times New Roman (Body CS)"/>
              </w:rPr>
            </w:pPr>
            <w:r>
              <w:rPr>
                <w:rFonts w:cs="Times New Roman (Body CS)"/>
              </w:rPr>
              <w:t>At home (e.g., if their partner, child(ren), roommates speak a language they don’t know)</w:t>
            </w:r>
          </w:p>
        </w:tc>
        <w:tc>
          <w:tcPr>
            <w:tcW w:w="2794" w:type="dxa"/>
          </w:tcPr>
          <w:p w14:paraId="322260E1" w14:textId="77777777" w:rsidR="001429A0" w:rsidRDefault="001429A0" w:rsidP="005A1F0F">
            <w:pPr>
              <w:rPr>
                <w:rFonts w:cs="Times New Roman (Body CS)"/>
              </w:rPr>
            </w:pPr>
            <w:r>
              <w:rPr>
                <w:rFonts w:cs="Times New Roman (Body CS)"/>
              </w:rPr>
              <w:t>____%</w:t>
            </w:r>
          </w:p>
        </w:tc>
      </w:tr>
      <w:tr w:rsidR="001429A0" w14:paraId="16BF22D1" w14:textId="77777777" w:rsidTr="005A1F0F">
        <w:tc>
          <w:tcPr>
            <w:tcW w:w="1981" w:type="dxa"/>
            <w:vMerge/>
          </w:tcPr>
          <w:p w14:paraId="41EFB242" w14:textId="77777777" w:rsidR="001429A0" w:rsidRDefault="001429A0" w:rsidP="005A1F0F">
            <w:pPr>
              <w:rPr>
                <w:rFonts w:cs="Times New Roman (Body CS)"/>
              </w:rPr>
            </w:pPr>
          </w:p>
        </w:tc>
        <w:tc>
          <w:tcPr>
            <w:tcW w:w="4575" w:type="dxa"/>
          </w:tcPr>
          <w:p w14:paraId="23966113" w14:textId="77777777" w:rsidR="001429A0" w:rsidRDefault="001429A0" w:rsidP="005A1F0F">
            <w:pPr>
              <w:rPr>
                <w:rFonts w:cs="Times New Roman (Body CS)"/>
              </w:rPr>
            </w:pPr>
            <w:r>
              <w:rPr>
                <w:rFonts w:cs="Times New Roman (Body CS)"/>
              </w:rPr>
              <w:t>With family (parents, siblings, grandparents, caregivers, extended family)</w:t>
            </w:r>
          </w:p>
        </w:tc>
        <w:tc>
          <w:tcPr>
            <w:tcW w:w="2794" w:type="dxa"/>
          </w:tcPr>
          <w:p w14:paraId="5B16DA3C" w14:textId="77777777" w:rsidR="001429A0" w:rsidRDefault="001429A0" w:rsidP="005A1F0F">
            <w:pPr>
              <w:rPr>
                <w:rFonts w:cs="Times New Roman (Body CS)"/>
              </w:rPr>
            </w:pPr>
            <w:r>
              <w:rPr>
                <w:rFonts w:cs="Times New Roman (Body CS)"/>
              </w:rPr>
              <w:t>____%</w:t>
            </w:r>
          </w:p>
        </w:tc>
      </w:tr>
      <w:tr w:rsidR="001429A0" w14:paraId="10266DC2" w14:textId="77777777" w:rsidTr="005A1F0F">
        <w:tc>
          <w:tcPr>
            <w:tcW w:w="1981" w:type="dxa"/>
            <w:vMerge/>
          </w:tcPr>
          <w:p w14:paraId="3DA7586F" w14:textId="77777777" w:rsidR="001429A0" w:rsidRDefault="001429A0" w:rsidP="005A1F0F">
            <w:pPr>
              <w:rPr>
                <w:rFonts w:cs="Times New Roman (Body CS)"/>
              </w:rPr>
            </w:pPr>
          </w:p>
        </w:tc>
        <w:tc>
          <w:tcPr>
            <w:tcW w:w="4575" w:type="dxa"/>
          </w:tcPr>
          <w:p w14:paraId="57F8701E" w14:textId="77777777" w:rsidR="001429A0" w:rsidRDefault="001429A0" w:rsidP="005A1F0F">
            <w:pPr>
              <w:rPr>
                <w:rFonts w:cs="Times New Roman (Body CS)"/>
              </w:rPr>
            </w:pPr>
            <w:r>
              <w:rPr>
                <w:rFonts w:cs="Times New Roman (Body CS)"/>
              </w:rPr>
              <w:t>In social contexts with friends, neighbors, peers from hobbies or communities (e.g., religious community, neighborhood coalition, online community)</w:t>
            </w:r>
          </w:p>
        </w:tc>
        <w:tc>
          <w:tcPr>
            <w:tcW w:w="2794" w:type="dxa"/>
          </w:tcPr>
          <w:p w14:paraId="70F207E9" w14:textId="77777777" w:rsidR="001429A0" w:rsidRDefault="001429A0" w:rsidP="005A1F0F">
            <w:pPr>
              <w:rPr>
                <w:rFonts w:cs="Times New Roman (Body CS)"/>
              </w:rPr>
            </w:pPr>
            <w:r>
              <w:rPr>
                <w:rFonts w:cs="Times New Roman (Body CS)"/>
              </w:rPr>
              <w:t>____%</w:t>
            </w:r>
          </w:p>
        </w:tc>
      </w:tr>
      <w:tr w:rsidR="001429A0" w14:paraId="00364837" w14:textId="77777777" w:rsidTr="005A1F0F">
        <w:tc>
          <w:tcPr>
            <w:tcW w:w="1981" w:type="dxa"/>
            <w:vMerge/>
          </w:tcPr>
          <w:p w14:paraId="2D4D658C" w14:textId="77777777" w:rsidR="001429A0" w:rsidRDefault="001429A0" w:rsidP="005A1F0F">
            <w:pPr>
              <w:rPr>
                <w:rFonts w:cs="Times New Roman (Body CS)"/>
              </w:rPr>
            </w:pPr>
          </w:p>
        </w:tc>
        <w:tc>
          <w:tcPr>
            <w:tcW w:w="4575" w:type="dxa"/>
          </w:tcPr>
          <w:p w14:paraId="0D3D7CEF" w14:textId="77777777" w:rsidR="001429A0" w:rsidRDefault="001429A0" w:rsidP="005A1F0F">
            <w:pPr>
              <w:rPr>
                <w:rFonts w:cs="Times New Roman (Body CS)"/>
              </w:rPr>
            </w:pPr>
            <w:r>
              <w:rPr>
                <w:rFonts w:cs="Times New Roman (Body CS)"/>
              </w:rPr>
              <w:t>In work or school contexts with co-workers/colleagues/classmates</w:t>
            </w:r>
          </w:p>
        </w:tc>
        <w:tc>
          <w:tcPr>
            <w:tcW w:w="2794" w:type="dxa"/>
          </w:tcPr>
          <w:p w14:paraId="0AEEA4D5" w14:textId="77777777" w:rsidR="001429A0" w:rsidRDefault="001429A0" w:rsidP="005A1F0F">
            <w:pPr>
              <w:rPr>
                <w:rFonts w:cs="Times New Roman (Body CS)"/>
              </w:rPr>
            </w:pPr>
            <w:r>
              <w:rPr>
                <w:rFonts w:cs="Times New Roman (Body CS)"/>
              </w:rPr>
              <w:t>____%</w:t>
            </w:r>
          </w:p>
        </w:tc>
      </w:tr>
      <w:tr w:rsidR="001429A0" w14:paraId="4F219BD3" w14:textId="77777777" w:rsidTr="005A1F0F">
        <w:trPr>
          <w:trHeight w:val="71"/>
        </w:trPr>
        <w:tc>
          <w:tcPr>
            <w:tcW w:w="1981" w:type="dxa"/>
            <w:vMerge/>
          </w:tcPr>
          <w:p w14:paraId="3D7D085F" w14:textId="77777777" w:rsidR="001429A0" w:rsidRDefault="001429A0" w:rsidP="005A1F0F">
            <w:pPr>
              <w:rPr>
                <w:rFonts w:cs="Times New Roman (Body CS)"/>
              </w:rPr>
            </w:pPr>
          </w:p>
        </w:tc>
        <w:tc>
          <w:tcPr>
            <w:tcW w:w="4575" w:type="dxa"/>
          </w:tcPr>
          <w:p w14:paraId="00B70CAB" w14:textId="77777777" w:rsidR="001429A0" w:rsidRDefault="001429A0" w:rsidP="005A1F0F">
            <w:pPr>
              <w:rPr>
                <w:rFonts w:cs="Times New Roman (Body CS)"/>
              </w:rPr>
            </w:pPr>
            <w:r>
              <w:rPr>
                <w:rFonts w:cs="Times New Roman (Body CS)"/>
              </w:rPr>
              <w:t>Out of home in commercial or official contexts (e.g., restaurants, stores, doctor’s office, bank)</w:t>
            </w:r>
          </w:p>
        </w:tc>
        <w:tc>
          <w:tcPr>
            <w:tcW w:w="2794" w:type="dxa"/>
          </w:tcPr>
          <w:p w14:paraId="096DAA0E" w14:textId="77777777" w:rsidR="001429A0" w:rsidRDefault="001429A0" w:rsidP="005A1F0F">
            <w:pPr>
              <w:rPr>
                <w:rFonts w:cs="Times New Roman (Body CS)"/>
              </w:rPr>
            </w:pPr>
            <w:r>
              <w:rPr>
                <w:rFonts w:cs="Times New Roman (Body CS)"/>
              </w:rPr>
              <w:t>____%</w:t>
            </w:r>
          </w:p>
        </w:tc>
      </w:tr>
      <w:tr w:rsidR="001429A0" w14:paraId="5BAFD6A4" w14:textId="77777777" w:rsidTr="005A1F0F">
        <w:tc>
          <w:tcPr>
            <w:tcW w:w="1981" w:type="dxa"/>
          </w:tcPr>
          <w:p w14:paraId="5763D098" w14:textId="77777777" w:rsidR="001429A0" w:rsidRDefault="001429A0" w:rsidP="005A1F0F">
            <w:pPr>
              <w:rPr>
                <w:rFonts w:cs="Times New Roman (Body CS)"/>
              </w:rPr>
            </w:pPr>
            <w:r>
              <w:rPr>
                <w:rFonts w:cs="Times New Roman (Body CS)"/>
              </w:rPr>
              <w:t>None of these</w:t>
            </w:r>
          </w:p>
        </w:tc>
        <w:tc>
          <w:tcPr>
            <w:tcW w:w="4575" w:type="dxa"/>
          </w:tcPr>
          <w:p w14:paraId="2B463EC5" w14:textId="77777777" w:rsidR="001429A0" w:rsidRDefault="001429A0" w:rsidP="005A1F0F">
            <w:pPr>
              <w:rPr>
                <w:rFonts w:cs="Times New Roman (Body CS)"/>
              </w:rPr>
            </w:pPr>
            <w:r>
              <w:rPr>
                <w:rFonts w:cs="Times New Roman (Body CS)"/>
              </w:rPr>
              <w:t>Situations and settings not listed above</w:t>
            </w:r>
          </w:p>
        </w:tc>
        <w:tc>
          <w:tcPr>
            <w:tcW w:w="2794" w:type="dxa"/>
          </w:tcPr>
          <w:p w14:paraId="40E2E674" w14:textId="77777777" w:rsidR="001429A0" w:rsidRDefault="001429A0" w:rsidP="005A1F0F">
            <w:pPr>
              <w:rPr>
                <w:rFonts w:cs="Times New Roman (Body CS)"/>
              </w:rPr>
            </w:pPr>
            <w:r>
              <w:rPr>
                <w:rFonts w:cs="Times New Roman (Body CS)"/>
              </w:rPr>
              <w:t>____%</w:t>
            </w:r>
          </w:p>
        </w:tc>
      </w:tr>
      <w:tr w:rsidR="001429A0" w14:paraId="61AA37C5" w14:textId="77777777" w:rsidTr="005A1F0F">
        <w:tc>
          <w:tcPr>
            <w:tcW w:w="6556" w:type="dxa"/>
            <w:gridSpan w:val="2"/>
          </w:tcPr>
          <w:p w14:paraId="03CA3E01" w14:textId="77777777" w:rsidR="001429A0" w:rsidRDefault="001429A0" w:rsidP="005A1F0F">
            <w:pPr>
              <w:rPr>
                <w:rFonts w:cs="Times New Roman (Body CS)"/>
              </w:rPr>
            </w:pPr>
            <w:r>
              <w:rPr>
                <w:rFonts w:cs="Times New Roman (Body CS)"/>
              </w:rPr>
              <w:t>Total:</w:t>
            </w:r>
          </w:p>
        </w:tc>
        <w:tc>
          <w:tcPr>
            <w:tcW w:w="2794" w:type="dxa"/>
          </w:tcPr>
          <w:p w14:paraId="00B95979" w14:textId="77777777" w:rsidR="001429A0" w:rsidRDefault="001429A0" w:rsidP="005A1F0F">
            <w:pPr>
              <w:rPr>
                <w:rFonts w:cs="Times New Roman (Body CS)"/>
              </w:rPr>
            </w:pPr>
            <w:r>
              <w:rPr>
                <w:rFonts w:cs="Times New Roman (Body CS)"/>
              </w:rPr>
              <w:t>100%</w:t>
            </w:r>
          </w:p>
        </w:tc>
      </w:tr>
    </w:tbl>
    <w:p w14:paraId="5A2A5EFA" w14:textId="77777777" w:rsidR="001429A0" w:rsidRDefault="001429A0" w:rsidP="001429A0">
      <w:pPr>
        <w:rPr>
          <w:rFonts w:cs="Times New Roman (Body CS)"/>
        </w:rPr>
      </w:pPr>
      <w:r>
        <w:rPr>
          <w:rFonts w:cs="Times New Roman (Body CS)"/>
        </w:rPr>
        <w:t xml:space="preserve"> </w:t>
      </w:r>
    </w:p>
    <w:p w14:paraId="268A7D08" w14:textId="77777777" w:rsidR="001429A0" w:rsidRPr="00C060A3" w:rsidRDefault="001429A0" w:rsidP="001429A0">
      <w:pPr>
        <w:rPr>
          <w:rFonts w:cs="Times New Roman (Body CS)"/>
          <w:b/>
          <w:bCs/>
        </w:rPr>
      </w:pPr>
      <w:r w:rsidRPr="00C060A3">
        <w:rPr>
          <w:rFonts w:cs="Times New Roman (Body CS)"/>
          <w:b/>
          <w:bCs/>
        </w:rPr>
        <w:t xml:space="preserve">15) Now, for each of the following contexts, please list up to four languages you use or are exposed to in a </w:t>
      </w:r>
      <w:r w:rsidRPr="00C060A3">
        <w:rPr>
          <w:rFonts w:cs="Times New Roman (Body CS)"/>
          <w:b/>
          <w:bCs/>
          <w:i/>
          <w:iCs/>
        </w:rPr>
        <w:t>typical</w:t>
      </w:r>
      <w:r w:rsidRPr="00C060A3">
        <w:rPr>
          <w:rFonts w:cs="Times New Roman (Body CS)"/>
          <w:b/>
          <w:bCs/>
        </w:rPr>
        <w:t xml:space="preserve"> week, adding up to 100%. Please include your native language(s), any languages you have learned (no matter your level of proficiency), and any languages you don’t know (based on your own judgement). </w:t>
      </w:r>
    </w:p>
    <w:p w14:paraId="29EB5813" w14:textId="77777777" w:rsidR="001429A0" w:rsidRDefault="001429A0" w:rsidP="001429A0">
      <w:pPr>
        <w:rPr>
          <w:rFonts w:cs="Times New Roman (Body CS)"/>
        </w:rPr>
      </w:pPr>
    </w:p>
    <w:p w14:paraId="449EA546" w14:textId="77777777" w:rsidR="001429A0" w:rsidRDefault="001429A0" w:rsidP="001429A0">
      <w:pPr>
        <w:rPr>
          <w:rFonts w:cs="Times New Roman (Body CS)"/>
        </w:rPr>
      </w:pPr>
      <w:r>
        <w:rPr>
          <w:rFonts w:cs="Times New Roman (Body CS)"/>
        </w:rPr>
        <w:t xml:space="preserve">Think of these contexts as passive language use (reading, but not writing) or exposure (listening, but not speaking), regardless of whether or not you comprehend the language. For example, </w:t>
      </w:r>
      <w:r>
        <w:rPr>
          <w:rFonts w:cs="Times New Roman (Body CS)"/>
        </w:rPr>
        <w:lastRenderedPageBreak/>
        <w:t xml:space="preserve">Person A listens to both English and Korean music regularly, but does not know Korean, so they report English (50%) and Korean (50%) under “Listening to radio, music, podcasts, audiobooks.” </w:t>
      </w:r>
      <w:proofErr w:type="gramStart"/>
      <w:r>
        <w:rPr>
          <w:rFonts w:cs="Times New Roman (Body CS)"/>
        </w:rPr>
        <w:t>Or,</w:t>
      </w:r>
      <w:proofErr w:type="gramEnd"/>
      <w:r>
        <w:rPr>
          <w:rFonts w:cs="Times New Roman (Body CS)"/>
        </w:rPr>
        <w:t xml:space="preserve"> Person B sees posts in Spanish on their social media feed from their Spanish speaking friends, but does not know Spanish, so they report English (90%) and Spanish (10%) under “Using social media or browsing the internet (with or without the use of automatic translation tools).”</w:t>
      </w:r>
    </w:p>
    <w:p w14:paraId="15373624" w14:textId="77777777" w:rsidR="001429A0" w:rsidRDefault="001429A0" w:rsidP="001429A0">
      <w:pPr>
        <w:rPr>
          <w:rFonts w:cs="Times New Roman (Body CS)"/>
        </w:rPr>
      </w:pPr>
    </w:p>
    <w:p w14:paraId="0224B00A" w14:textId="77777777" w:rsidR="001429A0" w:rsidRPr="00C060A3" w:rsidRDefault="001429A0" w:rsidP="001429A0">
      <w:pPr>
        <w:rPr>
          <w:rFonts w:cs="Times New Roman (Body CS)"/>
          <w:b/>
          <w:bCs/>
        </w:rPr>
      </w:pPr>
      <w:r w:rsidRPr="00C060A3">
        <w:rPr>
          <w:rFonts w:cs="Times New Roman (Body CS)"/>
          <w:b/>
          <w:bCs/>
        </w:rPr>
        <w:t>a) Watching TV, film, videos on websites like YouTube or Twitch (with or without subtitles)</w:t>
      </w:r>
    </w:p>
    <w:p w14:paraId="54822282" w14:textId="77777777" w:rsidR="001429A0" w:rsidRPr="00C060A3" w:rsidRDefault="001429A0" w:rsidP="001429A0">
      <w:pPr>
        <w:rPr>
          <w:rFonts w:cs="Times New Roman (Body CS)"/>
        </w:rPr>
      </w:pPr>
    </w:p>
    <w:tbl>
      <w:tblPr>
        <w:tblStyle w:val="TableGrid"/>
        <w:tblW w:w="0" w:type="auto"/>
        <w:tblLook w:val="04A0" w:firstRow="1" w:lastRow="0" w:firstColumn="1" w:lastColumn="0" w:noHBand="0" w:noVBand="1"/>
      </w:tblPr>
      <w:tblGrid>
        <w:gridCol w:w="4675"/>
        <w:gridCol w:w="4675"/>
      </w:tblGrid>
      <w:tr w:rsidR="001429A0" w14:paraId="5149C1D2" w14:textId="77777777" w:rsidTr="005A1F0F">
        <w:tc>
          <w:tcPr>
            <w:tcW w:w="4675" w:type="dxa"/>
          </w:tcPr>
          <w:p w14:paraId="1F72BBE2" w14:textId="77777777" w:rsidR="001429A0" w:rsidRDefault="001429A0" w:rsidP="005A1F0F">
            <w:pPr>
              <w:rPr>
                <w:rFonts w:cs="Times New Roman (Body CS)"/>
              </w:rPr>
            </w:pPr>
            <w:r>
              <w:rPr>
                <w:rFonts w:cs="Times New Roman (Body CS)"/>
              </w:rPr>
              <w:t>Language</w:t>
            </w:r>
          </w:p>
        </w:tc>
        <w:tc>
          <w:tcPr>
            <w:tcW w:w="4675" w:type="dxa"/>
          </w:tcPr>
          <w:p w14:paraId="0F9E91BD" w14:textId="77777777" w:rsidR="001429A0" w:rsidRDefault="001429A0" w:rsidP="005A1F0F">
            <w:pPr>
              <w:rPr>
                <w:rFonts w:cs="Times New Roman (Body CS)"/>
              </w:rPr>
            </w:pPr>
            <w:r>
              <w:rPr>
                <w:rFonts w:cs="Times New Roman (Body CS)"/>
              </w:rPr>
              <w:t>Percentage</w:t>
            </w:r>
          </w:p>
        </w:tc>
      </w:tr>
      <w:tr w:rsidR="001429A0" w14:paraId="50D77B06" w14:textId="77777777" w:rsidTr="005A1F0F">
        <w:tc>
          <w:tcPr>
            <w:tcW w:w="4675" w:type="dxa"/>
          </w:tcPr>
          <w:p w14:paraId="159D7E0B" w14:textId="77777777" w:rsidR="001429A0" w:rsidRDefault="001429A0" w:rsidP="005A1F0F">
            <w:pPr>
              <w:rPr>
                <w:rFonts w:cs="Times New Roman (Body CS)"/>
              </w:rPr>
            </w:pPr>
          </w:p>
        </w:tc>
        <w:tc>
          <w:tcPr>
            <w:tcW w:w="4675" w:type="dxa"/>
          </w:tcPr>
          <w:p w14:paraId="55F91CEC" w14:textId="77777777" w:rsidR="001429A0" w:rsidRDefault="001429A0" w:rsidP="005A1F0F">
            <w:pPr>
              <w:rPr>
                <w:rFonts w:cs="Times New Roman (Body CS)"/>
              </w:rPr>
            </w:pPr>
            <w:r>
              <w:rPr>
                <w:rFonts w:cs="Times New Roman (Body CS)"/>
              </w:rPr>
              <w:t>_____%</w:t>
            </w:r>
          </w:p>
        </w:tc>
      </w:tr>
      <w:tr w:rsidR="001429A0" w14:paraId="2EA414F0" w14:textId="77777777" w:rsidTr="005A1F0F">
        <w:tc>
          <w:tcPr>
            <w:tcW w:w="4675" w:type="dxa"/>
          </w:tcPr>
          <w:p w14:paraId="75978798" w14:textId="77777777" w:rsidR="001429A0" w:rsidRDefault="001429A0" w:rsidP="005A1F0F">
            <w:pPr>
              <w:rPr>
                <w:rFonts w:cs="Times New Roman (Body CS)"/>
              </w:rPr>
            </w:pPr>
          </w:p>
        </w:tc>
        <w:tc>
          <w:tcPr>
            <w:tcW w:w="4675" w:type="dxa"/>
          </w:tcPr>
          <w:p w14:paraId="5139BA12" w14:textId="77777777" w:rsidR="001429A0" w:rsidRDefault="001429A0" w:rsidP="005A1F0F">
            <w:pPr>
              <w:rPr>
                <w:rFonts w:cs="Times New Roman (Body CS)"/>
              </w:rPr>
            </w:pPr>
            <w:r>
              <w:rPr>
                <w:rFonts w:cs="Times New Roman (Body CS)"/>
              </w:rPr>
              <w:t>_____%</w:t>
            </w:r>
          </w:p>
        </w:tc>
      </w:tr>
      <w:tr w:rsidR="001429A0" w14:paraId="6D8121F2" w14:textId="77777777" w:rsidTr="005A1F0F">
        <w:tc>
          <w:tcPr>
            <w:tcW w:w="4675" w:type="dxa"/>
          </w:tcPr>
          <w:p w14:paraId="67C41134" w14:textId="77777777" w:rsidR="001429A0" w:rsidRDefault="001429A0" w:rsidP="005A1F0F">
            <w:pPr>
              <w:rPr>
                <w:rFonts w:cs="Times New Roman (Body CS)"/>
              </w:rPr>
            </w:pPr>
          </w:p>
        </w:tc>
        <w:tc>
          <w:tcPr>
            <w:tcW w:w="4675" w:type="dxa"/>
          </w:tcPr>
          <w:p w14:paraId="67D4E5CF" w14:textId="77777777" w:rsidR="001429A0" w:rsidRDefault="001429A0" w:rsidP="005A1F0F">
            <w:pPr>
              <w:rPr>
                <w:rFonts w:cs="Times New Roman (Body CS)"/>
              </w:rPr>
            </w:pPr>
            <w:r>
              <w:rPr>
                <w:rFonts w:cs="Times New Roman (Body CS)"/>
              </w:rPr>
              <w:t>_____%</w:t>
            </w:r>
          </w:p>
        </w:tc>
      </w:tr>
      <w:tr w:rsidR="001429A0" w14:paraId="12BA1C21" w14:textId="77777777" w:rsidTr="005A1F0F">
        <w:tc>
          <w:tcPr>
            <w:tcW w:w="4675" w:type="dxa"/>
          </w:tcPr>
          <w:p w14:paraId="0E002266" w14:textId="77777777" w:rsidR="001429A0" w:rsidRDefault="001429A0" w:rsidP="005A1F0F">
            <w:pPr>
              <w:rPr>
                <w:rFonts w:cs="Times New Roman (Body CS)"/>
              </w:rPr>
            </w:pPr>
          </w:p>
        </w:tc>
        <w:tc>
          <w:tcPr>
            <w:tcW w:w="4675" w:type="dxa"/>
          </w:tcPr>
          <w:p w14:paraId="363462AB" w14:textId="77777777" w:rsidR="001429A0" w:rsidRDefault="001429A0" w:rsidP="005A1F0F">
            <w:pPr>
              <w:rPr>
                <w:rFonts w:cs="Times New Roman (Body CS)"/>
              </w:rPr>
            </w:pPr>
            <w:r w:rsidRPr="004169E1">
              <w:rPr>
                <w:rFonts w:cs="Times New Roman (Body CS)"/>
              </w:rPr>
              <w:t>_____%</w:t>
            </w:r>
          </w:p>
        </w:tc>
      </w:tr>
      <w:tr w:rsidR="001429A0" w14:paraId="76A7F581" w14:textId="77777777" w:rsidTr="005A1F0F">
        <w:tc>
          <w:tcPr>
            <w:tcW w:w="4675" w:type="dxa"/>
          </w:tcPr>
          <w:p w14:paraId="08D5E7F2" w14:textId="77777777" w:rsidR="001429A0" w:rsidRDefault="001429A0" w:rsidP="005A1F0F">
            <w:pPr>
              <w:rPr>
                <w:rFonts w:cs="Times New Roman (Body CS)"/>
              </w:rPr>
            </w:pPr>
            <w:r>
              <w:rPr>
                <w:rFonts w:cs="Times New Roman (Body CS)"/>
              </w:rPr>
              <w:t>Total</w:t>
            </w:r>
          </w:p>
        </w:tc>
        <w:tc>
          <w:tcPr>
            <w:tcW w:w="4675" w:type="dxa"/>
          </w:tcPr>
          <w:p w14:paraId="112FED1C" w14:textId="77777777" w:rsidR="001429A0" w:rsidRDefault="001429A0" w:rsidP="005A1F0F">
            <w:pPr>
              <w:rPr>
                <w:rFonts w:cs="Times New Roman (Body CS)"/>
              </w:rPr>
            </w:pPr>
            <w:r>
              <w:rPr>
                <w:rFonts w:cs="Times New Roman (Body CS)"/>
              </w:rPr>
              <w:t>100%</w:t>
            </w:r>
          </w:p>
        </w:tc>
      </w:tr>
    </w:tbl>
    <w:p w14:paraId="248247C2" w14:textId="77777777" w:rsidR="001429A0" w:rsidRPr="00C060A3" w:rsidRDefault="001429A0" w:rsidP="001429A0">
      <w:pPr>
        <w:rPr>
          <w:rFonts w:cs="Times New Roman (Body CS)"/>
        </w:rPr>
      </w:pPr>
    </w:p>
    <w:p w14:paraId="3507948D" w14:textId="77777777" w:rsidR="001429A0" w:rsidRPr="00C060A3" w:rsidRDefault="001429A0" w:rsidP="001429A0">
      <w:pPr>
        <w:rPr>
          <w:rFonts w:cs="Times New Roman (Body CS)"/>
          <w:b/>
          <w:bCs/>
        </w:rPr>
      </w:pPr>
      <w:r w:rsidRPr="00C060A3">
        <w:rPr>
          <w:rFonts w:cs="Times New Roman (Body CS)"/>
          <w:b/>
          <w:bCs/>
        </w:rPr>
        <w:t xml:space="preserve">b) Listening to radio, music, podcasts, audiobooks </w:t>
      </w:r>
    </w:p>
    <w:p w14:paraId="7EDAAC1A"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4675"/>
        <w:gridCol w:w="4675"/>
      </w:tblGrid>
      <w:tr w:rsidR="001429A0" w14:paraId="2D7F137C" w14:textId="77777777" w:rsidTr="005A1F0F">
        <w:tc>
          <w:tcPr>
            <w:tcW w:w="4675" w:type="dxa"/>
          </w:tcPr>
          <w:p w14:paraId="26095B35" w14:textId="77777777" w:rsidR="001429A0" w:rsidRDefault="001429A0" w:rsidP="005A1F0F">
            <w:pPr>
              <w:rPr>
                <w:rFonts w:cs="Times New Roman (Body CS)"/>
              </w:rPr>
            </w:pPr>
            <w:r>
              <w:rPr>
                <w:rFonts w:cs="Times New Roman (Body CS)"/>
              </w:rPr>
              <w:t>Language</w:t>
            </w:r>
          </w:p>
        </w:tc>
        <w:tc>
          <w:tcPr>
            <w:tcW w:w="4675" w:type="dxa"/>
          </w:tcPr>
          <w:p w14:paraId="4FFCBA2C" w14:textId="77777777" w:rsidR="001429A0" w:rsidRDefault="001429A0" w:rsidP="005A1F0F">
            <w:pPr>
              <w:rPr>
                <w:rFonts w:cs="Times New Roman (Body CS)"/>
              </w:rPr>
            </w:pPr>
            <w:r>
              <w:rPr>
                <w:rFonts w:cs="Times New Roman (Body CS)"/>
              </w:rPr>
              <w:t>Percentage</w:t>
            </w:r>
          </w:p>
        </w:tc>
      </w:tr>
      <w:tr w:rsidR="001429A0" w14:paraId="30DBA11A" w14:textId="77777777" w:rsidTr="005A1F0F">
        <w:tc>
          <w:tcPr>
            <w:tcW w:w="4675" w:type="dxa"/>
          </w:tcPr>
          <w:p w14:paraId="7F1B4C4B" w14:textId="77777777" w:rsidR="001429A0" w:rsidRDefault="001429A0" w:rsidP="005A1F0F">
            <w:pPr>
              <w:rPr>
                <w:rFonts w:cs="Times New Roman (Body CS)"/>
              </w:rPr>
            </w:pPr>
          </w:p>
        </w:tc>
        <w:tc>
          <w:tcPr>
            <w:tcW w:w="4675" w:type="dxa"/>
          </w:tcPr>
          <w:p w14:paraId="554AC7B0" w14:textId="77777777" w:rsidR="001429A0" w:rsidRDefault="001429A0" w:rsidP="005A1F0F">
            <w:pPr>
              <w:rPr>
                <w:rFonts w:cs="Times New Roman (Body CS)"/>
              </w:rPr>
            </w:pPr>
            <w:r>
              <w:rPr>
                <w:rFonts w:cs="Times New Roman (Body CS)"/>
              </w:rPr>
              <w:t>_____%</w:t>
            </w:r>
          </w:p>
        </w:tc>
      </w:tr>
      <w:tr w:rsidR="001429A0" w14:paraId="6CE5B834" w14:textId="77777777" w:rsidTr="005A1F0F">
        <w:tc>
          <w:tcPr>
            <w:tcW w:w="4675" w:type="dxa"/>
          </w:tcPr>
          <w:p w14:paraId="74C02714" w14:textId="77777777" w:rsidR="001429A0" w:rsidRDefault="001429A0" w:rsidP="005A1F0F">
            <w:pPr>
              <w:rPr>
                <w:rFonts w:cs="Times New Roman (Body CS)"/>
              </w:rPr>
            </w:pPr>
          </w:p>
        </w:tc>
        <w:tc>
          <w:tcPr>
            <w:tcW w:w="4675" w:type="dxa"/>
          </w:tcPr>
          <w:p w14:paraId="0AA812CB" w14:textId="77777777" w:rsidR="001429A0" w:rsidRDefault="001429A0" w:rsidP="005A1F0F">
            <w:pPr>
              <w:rPr>
                <w:rFonts w:cs="Times New Roman (Body CS)"/>
              </w:rPr>
            </w:pPr>
            <w:r>
              <w:rPr>
                <w:rFonts w:cs="Times New Roman (Body CS)"/>
              </w:rPr>
              <w:t>_____%</w:t>
            </w:r>
          </w:p>
        </w:tc>
      </w:tr>
      <w:tr w:rsidR="001429A0" w14:paraId="1C77BA45" w14:textId="77777777" w:rsidTr="005A1F0F">
        <w:tc>
          <w:tcPr>
            <w:tcW w:w="4675" w:type="dxa"/>
          </w:tcPr>
          <w:p w14:paraId="43D8A784" w14:textId="77777777" w:rsidR="001429A0" w:rsidRDefault="001429A0" w:rsidP="005A1F0F">
            <w:pPr>
              <w:rPr>
                <w:rFonts w:cs="Times New Roman (Body CS)"/>
              </w:rPr>
            </w:pPr>
          </w:p>
        </w:tc>
        <w:tc>
          <w:tcPr>
            <w:tcW w:w="4675" w:type="dxa"/>
          </w:tcPr>
          <w:p w14:paraId="699F39C2" w14:textId="77777777" w:rsidR="001429A0" w:rsidRDefault="001429A0" w:rsidP="005A1F0F">
            <w:pPr>
              <w:rPr>
                <w:rFonts w:cs="Times New Roman (Body CS)"/>
              </w:rPr>
            </w:pPr>
            <w:r>
              <w:rPr>
                <w:rFonts w:cs="Times New Roman (Body CS)"/>
              </w:rPr>
              <w:t>_____%</w:t>
            </w:r>
          </w:p>
        </w:tc>
      </w:tr>
      <w:tr w:rsidR="001429A0" w14:paraId="6691FDB4" w14:textId="77777777" w:rsidTr="005A1F0F">
        <w:tc>
          <w:tcPr>
            <w:tcW w:w="4675" w:type="dxa"/>
          </w:tcPr>
          <w:p w14:paraId="3831A708" w14:textId="77777777" w:rsidR="001429A0" w:rsidRDefault="001429A0" w:rsidP="005A1F0F">
            <w:pPr>
              <w:rPr>
                <w:rFonts w:cs="Times New Roman (Body CS)"/>
              </w:rPr>
            </w:pPr>
          </w:p>
        </w:tc>
        <w:tc>
          <w:tcPr>
            <w:tcW w:w="4675" w:type="dxa"/>
          </w:tcPr>
          <w:p w14:paraId="63E1C00F" w14:textId="77777777" w:rsidR="001429A0" w:rsidRDefault="001429A0" w:rsidP="005A1F0F">
            <w:pPr>
              <w:rPr>
                <w:rFonts w:cs="Times New Roman (Body CS)"/>
              </w:rPr>
            </w:pPr>
            <w:r w:rsidRPr="004169E1">
              <w:rPr>
                <w:rFonts w:cs="Times New Roman (Body CS)"/>
              </w:rPr>
              <w:t>_____%</w:t>
            </w:r>
          </w:p>
        </w:tc>
      </w:tr>
      <w:tr w:rsidR="001429A0" w14:paraId="1BA68C98" w14:textId="77777777" w:rsidTr="005A1F0F">
        <w:tc>
          <w:tcPr>
            <w:tcW w:w="4675" w:type="dxa"/>
          </w:tcPr>
          <w:p w14:paraId="09BEBEB5" w14:textId="77777777" w:rsidR="001429A0" w:rsidRDefault="001429A0" w:rsidP="005A1F0F">
            <w:pPr>
              <w:rPr>
                <w:rFonts w:cs="Times New Roman (Body CS)"/>
              </w:rPr>
            </w:pPr>
            <w:r>
              <w:rPr>
                <w:rFonts w:cs="Times New Roman (Body CS)"/>
              </w:rPr>
              <w:t>Total</w:t>
            </w:r>
          </w:p>
        </w:tc>
        <w:tc>
          <w:tcPr>
            <w:tcW w:w="4675" w:type="dxa"/>
          </w:tcPr>
          <w:p w14:paraId="75A6D0D6" w14:textId="77777777" w:rsidR="001429A0" w:rsidRDefault="001429A0" w:rsidP="005A1F0F">
            <w:pPr>
              <w:rPr>
                <w:rFonts w:cs="Times New Roman (Body CS)"/>
              </w:rPr>
            </w:pPr>
            <w:r>
              <w:rPr>
                <w:rFonts w:cs="Times New Roman (Body CS)"/>
              </w:rPr>
              <w:t>100%</w:t>
            </w:r>
          </w:p>
        </w:tc>
      </w:tr>
    </w:tbl>
    <w:p w14:paraId="5F6C5771" w14:textId="77777777" w:rsidR="001429A0" w:rsidRPr="00C060A3" w:rsidRDefault="001429A0" w:rsidP="001429A0">
      <w:pPr>
        <w:rPr>
          <w:rFonts w:cs="Times New Roman (Body CS)"/>
        </w:rPr>
      </w:pPr>
    </w:p>
    <w:p w14:paraId="5A637B0B" w14:textId="77777777" w:rsidR="001429A0" w:rsidRPr="00C060A3" w:rsidRDefault="001429A0" w:rsidP="001429A0">
      <w:pPr>
        <w:rPr>
          <w:rFonts w:cs="Times New Roman (Body CS)"/>
          <w:b/>
          <w:bCs/>
        </w:rPr>
      </w:pPr>
      <w:r w:rsidRPr="00C060A3">
        <w:rPr>
          <w:rFonts w:cs="Times New Roman (Body CS)"/>
          <w:b/>
          <w:bCs/>
        </w:rPr>
        <w:t>c) Playing video games, mobile games, online games</w:t>
      </w:r>
    </w:p>
    <w:p w14:paraId="35742B8A"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4675"/>
        <w:gridCol w:w="4675"/>
      </w:tblGrid>
      <w:tr w:rsidR="001429A0" w14:paraId="374D8CDC" w14:textId="77777777" w:rsidTr="005A1F0F">
        <w:tc>
          <w:tcPr>
            <w:tcW w:w="4675" w:type="dxa"/>
          </w:tcPr>
          <w:p w14:paraId="44B71F1B" w14:textId="77777777" w:rsidR="001429A0" w:rsidRDefault="001429A0" w:rsidP="005A1F0F">
            <w:pPr>
              <w:rPr>
                <w:rFonts w:cs="Times New Roman (Body CS)"/>
              </w:rPr>
            </w:pPr>
            <w:r>
              <w:rPr>
                <w:rFonts w:cs="Times New Roman (Body CS)"/>
              </w:rPr>
              <w:t>Language</w:t>
            </w:r>
          </w:p>
        </w:tc>
        <w:tc>
          <w:tcPr>
            <w:tcW w:w="4675" w:type="dxa"/>
          </w:tcPr>
          <w:p w14:paraId="40311DB5" w14:textId="77777777" w:rsidR="001429A0" w:rsidRDefault="001429A0" w:rsidP="005A1F0F">
            <w:pPr>
              <w:rPr>
                <w:rFonts w:cs="Times New Roman (Body CS)"/>
              </w:rPr>
            </w:pPr>
            <w:r>
              <w:rPr>
                <w:rFonts w:cs="Times New Roman (Body CS)"/>
              </w:rPr>
              <w:t>Percentage</w:t>
            </w:r>
          </w:p>
        </w:tc>
      </w:tr>
      <w:tr w:rsidR="001429A0" w14:paraId="7FD67458" w14:textId="77777777" w:rsidTr="005A1F0F">
        <w:tc>
          <w:tcPr>
            <w:tcW w:w="4675" w:type="dxa"/>
          </w:tcPr>
          <w:p w14:paraId="3521A12D" w14:textId="77777777" w:rsidR="001429A0" w:rsidRDefault="001429A0" w:rsidP="005A1F0F">
            <w:pPr>
              <w:rPr>
                <w:rFonts w:cs="Times New Roman (Body CS)"/>
              </w:rPr>
            </w:pPr>
          </w:p>
        </w:tc>
        <w:tc>
          <w:tcPr>
            <w:tcW w:w="4675" w:type="dxa"/>
          </w:tcPr>
          <w:p w14:paraId="6630F93D" w14:textId="77777777" w:rsidR="001429A0" w:rsidRDefault="001429A0" w:rsidP="005A1F0F">
            <w:pPr>
              <w:rPr>
                <w:rFonts w:cs="Times New Roman (Body CS)"/>
              </w:rPr>
            </w:pPr>
            <w:r>
              <w:rPr>
                <w:rFonts w:cs="Times New Roman (Body CS)"/>
              </w:rPr>
              <w:t>_____%</w:t>
            </w:r>
          </w:p>
        </w:tc>
      </w:tr>
      <w:tr w:rsidR="001429A0" w14:paraId="63931E40" w14:textId="77777777" w:rsidTr="005A1F0F">
        <w:tc>
          <w:tcPr>
            <w:tcW w:w="4675" w:type="dxa"/>
          </w:tcPr>
          <w:p w14:paraId="613A5658" w14:textId="77777777" w:rsidR="001429A0" w:rsidRDefault="001429A0" w:rsidP="005A1F0F">
            <w:pPr>
              <w:rPr>
                <w:rFonts w:cs="Times New Roman (Body CS)"/>
              </w:rPr>
            </w:pPr>
          </w:p>
        </w:tc>
        <w:tc>
          <w:tcPr>
            <w:tcW w:w="4675" w:type="dxa"/>
          </w:tcPr>
          <w:p w14:paraId="160F49E9" w14:textId="77777777" w:rsidR="001429A0" w:rsidRDefault="001429A0" w:rsidP="005A1F0F">
            <w:pPr>
              <w:rPr>
                <w:rFonts w:cs="Times New Roman (Body CS)"/>
              </w:rPr>
            </w:pPr>
            <w:r>
              <w:rPr>
                <w:rFonts w:cs="Times New Roman (Body CS)"/>
              </w:rPr>
              <w:t>_____%</w:t>
            </w:r>
          </w:p>
        </w:tc>
      </w:tr>
      <w:tr w:rsidR="001429A0" w14:paraId="4BA9C607" w14:textId="77777777" w:rsidTr="005A1F0F">
        <w:tc>
          <w:tcPr>
            <w:tcW w:w="4675" w:type="dxa"/>
          </w:tcPr>
          <w:p w14:paraId="1DFC5658" w14:textId="77777777" w:rsidR="001429A0" w:rsidRDefault="001429A0" w:rsidP="005A1F0F">
            <w:pPr>
              <w:rPr>
                <w:rFonts w:cs="Times New Roman (Body CS)"/>
              </w:rPr>
            </w:pPr>
          </w:p>
        </w:tc>
        <w:tc>
          <w:tcPr>
            <w:tcW w:w="4675" w:type="dxa"/>
          </w:tcPr>
          <w:p w14:paraId="74892051" w14:textId="77777777" w:rsidR="001429A0" w:rsidRDefault="001429A0" w:rsidP="005A1F0F">
            <w:pPr>
              <w:rPr>
                <w:rFonts w:cs="Times New Roman (Body CS)"/>
              </w:rPr>
            </w:pPr>
            <w:r>
              <w:rPr>
                <w:rFonts w:cs="Times New Roman (Body CS)"/>
              </w:rPr>
              <w:t>_____%</w:t>
            </w:r>
          </w:p>
        </w:tc>
      </w:tr>
      <w:tr w:rsidR="001429A0" w14:paraId="12D74620" w14:textId="77777777" w:rsidTr="005A1F0F">
        <w:tc>
          <w:tcPr>
            <w:tcW w:w="4675" w:type="dxa"/>
          </w:tcPr>
          <w:p w14:paraId="4B1EC519" w14:textId="77777777" w:rsidR="001429A0" w:rsidRDefault="001429A0" w:rsidP="005A1F0F">
            <w:pPr>
              <w:rPr>
                <w:rFonts w:cs="Times New Roman (Body CS)"/>
              </w:rPr>
            </w:pPr>
          </w:p>
        </w:tc>
        <w:tc>
          <w:tcPr>
            <w:tcW w:w="4675" w:type="dxa"/>
          </w:tcPr>
          <w:p w14:paraId="767C1FA7" w14:textId="77777777" w:rsidR="001429A0" w:rsidRDefault="001429A0" w:rsidP="005A1F0F">
            <w:pPr>
              <w:rPr>
                <w:rFonts w:cs="Times New Roman (Body CS)"/>
              </w:rPr>
            </w:pPr>
            <w:r w:rsidRPr="004169E1">
              <w:rPr>
                <w:rFonts w:cs="Times New Roman (Body CS)"/>
              </w:rPr>
              <w:t>_____%</w:t>
            </w:r>
          </w:p>
        </w:tc>
      </w:tr>
      <w:tr w:rsidR="001429A0" w14:paraId="0643A4B6" w14:textId="77777777" w:rsidTr="005A1F0F">
        <w:tc>
          <w:tcPr>
            <w:tcW w:w="4675" w:type="dxa"/>
          </w:tcPr>
          <w:p w14:paraId="67AA0839" w14:textId="77777777" w:rsidR="001429A0" w:rsidRDefault="001429A0" w:rsidP="005A1F0F">
            <w:pPr>
              <w:rPr>
                <w:rFonts w:cs="Times New Roman (Body CS)"/>
              </w:rPr>
            </w:pPr>
            <w:r>
              <w:rPr>
                <w:rFonts w:cs="Times New Roman (Body CS)"/>
              </w:rPr>
              <w:t>Total</w:t>
            </w:r>
          </w:p>
        </w:tc>
        <w:tc>
          <w:tcPr>
            <w:tcW w:w="4675" w:type="dxa"/>
          </w:tcPr>
          <w:p w14:paraId="010A614E" w14:textId="77777777" w:rsidR="001429A0" w:rsidRDefault="001429A0" w:rsidP="005A1F0F">
            <w:pPr>
              <w:rPr>
                <w:rFonts w:cs="Times New Roman (Body CS)"/>
              </w:rPr>
            </w:pPr>
            <w:r>
              <w:rPr>
                <w:rFonts w:cs="Times New Roman (Body CS)"/>
              </w:rPr>
              <w:t>100%</w:t>
            </w:r>
          </w:p>
        </w:tc>
      </w:tr>
    </w:tbl>
    <w:p w14:paraId="6C129682" w14:textId="77777777" w:rsidR="001429A0" w:rsidRPr="00C060A3" w:rsidRDefault="001429A0" w:rsidP="001429A0">
      <w:pPr>
        <w:rPr>
          <w:rFonts w:cs="Times New Roman (Body CS)"/>
        </w:rPr>
      </w:pPr>
    </w:p>
    <w:p w14:paraId="2024EE01" w14:textId="77777777" w:rsidR="001429A0" w:rsidRPr="00C060A3" w:rsidRDefault="001429A0" w:rsidP="001429A0">
      <w:pPr>
        <w:rPr>
          <w:rFonts w:cs="Times New Roman (Body CS)"/>
          <w:b/>
          <w:bCs/>
        </w:rPr>
      </w:pPr>
      <w:r w:rsidRPr="00C060A3">
        <w:rPr>
          <w:rFonts w:cs="Times New Roman (Body CS)"/>
          <w:b/>
          <w:bCs/>
        </w:rPr>
        <w:t>d) Using social media or browsing the internet (with or without the use of automatic translation tools)</w:t>
      </w:r>
    </w:p>
    <w:p w14:paraId="43CB6651"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4675"/>
        <w:gridCol w:w="4675"/>
      </w:tblGrid>
      <w:tr w:rsidR="001429A0" w14:paraId="3F28BFB4" w14:textId="77777777" w:rsidTr="005A1F0F">
        <w:tc>
          <w:tcPr>
            <w:tcW w:w="4675" w:type="dxa"/>
          </w:tcPr>
          <w:p w14:paraId="6D2115FA" w14:textId="77777777" w:rsidR="001429A0" w:rsidRDefault="001429A0" w:rsidP="005A1F0F">
            <w:pPr>
              <w:rPr>
                <w:rFonts w:cs="Times New Roman (Body CS)"/>
              </w:rPr>
            </w:pPr>
            <w:r>
              <w:rPr>
                <w:rFonts w:cs="Times New Roman (Body CS)"/>
              </w:rPr>
              <w:t>Language</w:t>
            </w:r>
          </w:p>
        </w:tc>
        <w:tc>
          <w:tcPr>
            <w:tcW w:w="4675" w:type="dxa"/>
          </w:tcPr>
          <w:p w14:paraId="29550EE2" w14:textId="77777777" w:rsidR="001429A0" w:rsidRDefault="001429A0" w:rsidP="005A1F0F">
            <w:pPr>
              <w:rPr>
                <w:rFonts w:cs="Times New Roman (Body CS)"/>
              </w:rPr>
            </w:pPr>
            <w:r>
              <w:rPr>
                <w:rFonts w:cs="Times New Roman (Body CS)"/>
              </w:rPr>
              <w:t>Percentage</w:t>
            </w:r>
          </w:p>
        </w:tc>
      </w:tr>
      <w:tr w:rsidR="001429A0" w14:paraId="09DD02C9" w14:textId="77777777" w:rsidTr="005A1F0F">
        <w:tc>
          <w:tcPr>
            <w:tcW w:w="4675" w:type="dxa"/>
          </w:tcPr>
          <w:p w14:paraId="194F40CC" w14:textId="77777777" w:rsidR="001429A0" w:rsidRDefault="001429A0" w:rsidP="005A1F0F">
            <w:pPr>
              <w:rPr>
                <w:rFonts w:cs="Times New Roman (Body CS)"/>
              </w:rPr>
            </w:pPr>
          </w:p>
        </w:tc>
        <w:tc>
          <w:tcPr>
            <w:tcW w:w="4675" w:type="dxa"/>
          </w:tcPr>
          <w:p w14:paraId="107594E0" w14:textId="77777777" w:rsidR="001429A0" w:rsidRDefault="001429A0" w:rsidP="005A1F0F">
            <w:pPr>
              <w:rPr>
                <w:rFonts w:cs="Times New Roman (Body CS)"/>
              </w:rPr>
            </w:pPr>
            <w:r>
              <w:rPr>
                <w:rFonts w:cs="Times New Roman (Body CS)"/>
              </w:rPr>
              <w:t>_____%</w:t>
            </w:r>
          </w:p>
        </w:tc>
      </w:tr>
      <w:tr w:rsidR="001429A0" w14:paraId="2EF1576F" w14:textId="77777777" w:rsidTr="005A1F0F">
        <w:tc>
          <w:tcPr>
            <w:tcW w:w="4675" w:type="dxa"/>
          </w:tcPr>
          <w:p w14:paraId="7EC08F57" w14:textId="77777777" w:rsidR="001429A0" w:rsidRDefault="001429A0" w:rsidP="005A1F0F">
            <w:pPr>
              <w:rPr>
                <w:rFonts w:cs="Times New Roman (Body CS)"/>
              </w:rPr>
            </w:pPr>
          </w:p>
        </w:tc>
        <w:tc>
          <w:tcPr>
            <w:tcW w:w="4675" w:type="dxa"/>
          </w:tcPr>
          <w:p w14:paraId="3C47F0E5" w14:textId="77777777" w:rsidR="001429A0" w:rsidRDefault="001429A0" w:rsidP="005A1F0F">
            <w:pPr>
              <w:rPr>
                <w:rFonts w:cs="Times New Roman (Body CS)"/>
              </w:rPr>
            </w:pPr>
            <w:r>
              <w:rPr>
                <w:rFonts w:cs="Times New Roman (Body CS)"/>
              </w:rPr>
              <w:t>_____%</w:t>
            </w:r>
          </w:p>
        </w:tc>
      </w:tr>
      <w:tr w:rsidR="001429A0" w14:paraId="194B391A" w14:textId="77777777" w:rsidTr="005A1F0F">
        <w:tc>
          <w:tcPr>
            <w:tcW w:w="4675" w:type="dxa"/>
          </w:tcPr>
          <w:p w14:paraId="7BB419C8" w14:textId="77777777" w:rsidR="001429A0" w:rsidRDefault="001429A0" w:rsidP="005A1F0F">
            <w:pPr>
              <w:rPr>
                <w:rFonts w:cs="Times New Roman (Body CS)"/>
              </w:rPr>
            </w:pPr>
          </w:p>
        </w:tc>
        <w:tc>
          <w:tcPr>
            <w:tcW w:w="4675" w:type="dxa"/>
          </w:tcPr>
          <w:p w14:paraId="474E1367" w14:textId="77777777" w:rsidR="001429A0" w:rsidRDefault="001429A0" w:rsidP="005A1F0F">
            <w:pPr>
              <w:rPr>
                <w:rFonts w:cs="Times New Roman (Body CS)"/>
              </w:rPr>
            </w:pPr>
            <w:r>
              <w:rPr>
                <w:rFonts w:cs="Times New Roman (Body CS)"/>
              </w:rPr>
              <w:t>_____%</w:t>
            </w:r>
          </w:p>
        </w:tc>
      </w:tr>
      <w:tr w:rsidR="001429A0" w14:paraId="75EBB4E3" w14:textId="77777777" w:rsidTr="005A1F0F">
        <w:tc>
          <w:tcPr>
            <w:tcW w:w="4675" w:type="dxa"/>
          </w:tcPr>
          <w:p w14:paraId="75DA5663" w14:textId="77777777" w:rsidR="001429A0" w:rsidRDefault="001429A0" w:rsidP="005A1F0F">
            <w:pPr>
              <w:rPr>
                <w:rFonts w:cs="Times New Roman (Body CS)"/>
              </w:rPr>
            </w:pPr>
          </w:p>
        </w:tc>
        <w:tc>
          <w:tcPr>
            <w:tcW w:w="4675" w:type="dxa"/>
          </w:tcPr>
          <w:p w14:paraId="5430F9CB" w14:textId="77777777" w:rsidR="001429A0" w:rsidRDefault="001429A0" w:rsidP="005A1F0F">
            <w:pPr>
              <w:rPr>
                <w:rFonts w:cs="Times New Roman (Body CS)"/>
              </w:rPr>
            </w:pPr>
            <w:r w:rsidRPr="004169E1">
              <w:rPr>
                <w:rFonts w:cs="Times New Roman (Body CS)"/>
              </w:rPr>
              <w:t>_____%</w:t>
            </w:r>
          </w:p>
        </w:tc>
      </w:tr>
      <w:tr w:rsidR="001429A0" w14:paraId="24874132" w14:textId="77777777" w:rsidTr="005A1F0F">
        <w:tc>
          <w:tcPr>
            <w:tcW w:w="4675" w:type="dxa"/>
          </w:tcPr>
          <w:p w14:paraId="6E8767FE" w14:textId="77777777" w:rsidR="001429A0" w:rsidRDefault="001429A0" w:rsidP="005A1F0F">
            <w:pPr>
              <w:rPr>
                <w:rFonts w:cs="Times New Roman (Body CS)"/>
              </w:rPr>
            </w:pPr>
            <w:r>
              <w:rPr>
                <w:rFonts w:cs="Times New Roman (Body CS)"/>
              </w:rPr>
              <w:t>Total</w:t>
            </w:r>
          </w:p>
        </w:tc>
        <w:tc>
          <w:tcPr>
            <w:tcW w:w="4675" w:type="dxa"/>
          </w:tcPr>
          <w:p w14:paraId="5BAD5AF5" w14:textId="77777777" w:rsidR="001429A0" w:rsidRDefault="001429A0" w:rsidP="005A1F0F">
            <w:pPr>
              <w:rPr>
                <w:rFonts w:cs="Times New Roman (Body CS)"/>
              </w:rPr>
            </w:pPr>
            <w:r>
              <w:rPr>
                <w:rFonts w:cs="Times New Roman (Body CS)"/>
              </w:rPr>
              <w:t>100%</w:t>
            </w:r>
          </w:p>
        </w:tc>
      </w:tr>
    </w:tbl>
    <w:p w14:paraId="73DCECFC" w14:textId="77777777" w:rsidR="001429A0" w:rsidRPr="00C060A3" w:rsidRDefault="001429A0" w:rsidP="001429A0">
      <w:pPr>
        <w:rPr>
          <w:rFonts w:cs="Times New Roman (Body CS)"/>
        </w:rPr>
      </w:pPr>
    </w:p>
    <w:p w14:paraId="7D7C66DF" w14:textId="77777777" w:rsidR="001429A0" w:rsidRDefault="001429A0" w:rsidP="001429A0">
      <w:pPr>
        <w:rPr>
          <w:rFonts w:cs="Times New Roman (Body CS)"/>
          <w:b/>
          <w:bCs/>
        </w:rPr>
      </w:pPr>
      <w:r w:rsidRPr="00C060A3">
        <w:rPr>
          <w:rFonts w:cs="Times New Roman (Body CS)"/>
          <w:b/>
          <w:bCs/>
        </w:rPr>
        <w:t>e) At home (e.g., if their partner, child(ren), roommates speak a language they don’t know)</w:t>
      </w:r>
    </w:p>
    <w:p w14:paraId="2883656F" w14:textId="77777777" w:rsidR="001429A0" w:rsidRPr="00C060A3" w:rsidRDefault="001429A0" w:rsidP="001429A0">
      <w:pPr>
        <w:rPr>
          <w:rFonts w:cs="Times New Roman (Body CS)"/>
          <w:b/>
          <w:bCs/>
        </w:rPr>
      </w:pPr>
    </w:p>
    <w:tbl>
      <w:tblPr>
        <w:tblStyle w:val="TableGrid"/>
        <w:tblW w:w="0" w:type="auto"/>
        <w:tblLook w:val="04A0" w:firstRow="1" w:lastRow="0" w:firstColumn="1" w:lastColumn="0" w:noHBand="0" w:noVBand="1"/>
      </w:tblPr>
      <w:tblGrid>
        <w:gridCol w:w="4675"/>
        <w:gridCol w:w="4675"/>
      </w:tblGrid>
      <w:tr w:rsidR="001429A0" w14:paraId="5B5A4609" w14:textId="77777777" w:rsidTr="005A1F0F">
        <w:tc>
          <w:tcPr>
            <w:tcW w:w="4675" w:type="dxa"/>
          </w:tcPr>
          <w:p w14:paraId="53D726DE" w14:textId="77777777" w:rsidR="001429A0" w:rsidRDefault="001429A0" w:rsidP="005A1F0F">
            <w:pPr>
              <w:rPr>
                <w:rFonts w:cs="Times New Roman (Body CS)"/>
              </w:rPr>
            </w:pPr>
            <w:r>
              <w:rPr>
                <w:rFonts w:cs="Times New Roman (Body CS)"/>
              </w:rPr>
              <w:t>Language</w:t>
            </w:r>
          </w:p>
        </w:tc>
        <w:tc>
          <w:tcPr>
            <w:tcW w:w="4675" w:type="dxa"/>
          </w:tcPr>
          <w:p w14:paraId="7FFB00CA" w14:textId="77777777" w:rsidR="001429A0" w:rsidRDefault="001429A0" w:rsidP="005A1F0F">
            <w:pPr>
              <w:rPr>
                <w:rFonts w:cs="Times New Roman (Body CS)"/>
              </w:rPr>
            </w:pPr>
            <w:r>
              <w:rPr>
                <w:rFonts w:cs="Times New Roman (Body CS)"/>
              </w:rPr>
              <w:t>Percentage</w:t>
            </w:r>
          </w:p>
        </w:tc>
      </w:tr>
      <w:tr w:rsidR="001429A0" w14:paraId="0A0012A4" w14:textId="77777777" w:rsidTr="005A1F0F">
        <w:tc>
          <w:tcPr>
            <w:tcW w:w="4675" w:type="dxa"/>
          </w:tcPr>
          <w:p w14:paraId="313D9C77" w14:textId="77777777" w:rsidR="001429A0" w:rsidRDefault="001429A0" w:rsidP="005A1F0F">
            <w:pPr>
              <w:rPr>
                <w:rFonts w:cs="Times New Roman (Body CS)"/>
              </w:rPr>
            </w:pPr>
          </w:p>
        </w:tc>
        <w:tc>
          <w:tcPr>
            <w:tcW w:w="4675" w:type="dxa"/>
          </w:tcPr>
          <w:p w14:paraId="23A848DD" w14:textId="77777777" w:rsidR="001429A0" w:rsidRDefault="001429A0" w:rsidP="005A1F0F">
            <w:pPr>
              <w:rPr>
                <w:rFonts w:cs="Times New Roman (Body CS)"/>
              </w:rPr>
            </w:pPr>
            <w:r>
              <w:rPr>
                <w:rFonts w:cs="Times New Roman (Body CS)"/>
              </w:rPr>
              <w:t>_____%</w:t>
            </w:r>
          </w:p>
        </w:tc>
      </w:tr>
      <w:tr w:rsidR="001429A0" w14:paraId="49FE77BA" w14:textId="77777777" w:rsidTr="005A1F0F">
        <w:tc>
          <w:tcPr>
            <w:tcW w:w="4675" w:type="dxa"/>
          </w:tcPr>
          <w:p w14:paraId="3FD7D493" w14:textId="77777777" w:rsidR="001429A0" w:rsidRDefault="001429A0" w:rsidP="005A1F0F">
            <w:pPr>
              <w:rPr>
                <w:rFonts w:cs="Times New Roman (Body CS)"/>
              </w:rPr>
            </w:pPr>
          </w:p>
        </w:tc>
        <w:tc>
          <w:tcPr>
            <w:tcW w:w="4675" w:type="dxa"/>
          </w:tcPr>
          <w:p w14:paraId="5602F1AE" w14:textId="77777777" w:rsidR="001429A0" w:rsidRDefault="001429A0" w:rsidP="005A1F0F">
            <w:pPr>
              <w:rPr>
                <w:rFonts w:cs="Times New Roman (Body CS)"/>
              </w:rPr>
            </w:pPr>
            <w:r>
              <w:rPr>
                <w:rFonts w:cs="Times New Roman (Body CS)"/>
              </w:rPr>
              <w:t>_____%</w:t>
            </w:r>
          </w:p>
        </w:tc>
      </w:tr>
      <w:tr w:rsidR="001429A0" w14:paraId="65F90F91" w14:textId="77777777" w:rsidTr="005A1F0F">
        <w:tc>
          <w:tcPr>
            <w:tcW w:w="4675" w:type="dxa"/>
          </w:tcPr>
          <w:p w14:paraId="4243FA67" w14:textId="77777777" w:rsidR="001429A0" w:rsidRDefault="001429A0" w:rsidP="005A1F0F">
            <w:pPr>
              <w:rPr>
                <w:rFonts w:cs="Times New Roman (Body CS)"/>
              </w:rPr>
            </w:pPr>
          </w:p>
        </w:tc>
        <w:tc>
          <w:tcPr>
            <w:tcW w:w="4675" w:type="dxa"/>
          </w:tcPr>
          <w:p w14:paraId="44EA2778" w14:textId="77777777" w:rsidR="001429A0" w:rsidRDefault="001429A0" w:rsidP="005A1F0F">
            <w:pPr>
              <w:rPr>
                <w:rFonts w:cs="Times New Roman (Body CS)"/>
              </w:rPr>
            </w:pPr>
            <w:r>
              <w:rPr>
                <w:rFonts w:cs="Times New Roman (Body CS)"/>
              </w:rPr>
              <w:t>_____%</w:t>
            </w:r>
          </w:p>
        </w:tc>
      </w:tr>
      <w:tr w:rsidR="001429A0" w14:paraId="06153EBB" w14:textId="77777777" w:rsidTr="005A1F0F">
        <w:tc>
          <w:tcPr>
            <w:tcW w:w="4675" w:type="dxa"/>
          </w:tcPr>
          <w:p w14:paraId="1ED719E0" w14:textId="77777777" w:rsidR="001429A0" w:rsidRDefault="001429A0" w:rsidP="005A1F0F">
            <w:pPr>
              <w:rPr>
                <w:rFonts w:cs="Times New Roman (Body CS)"/>
              </w:rPr>
            </w:pPr>
          </w:p>
        </w:tc>
        <w:tc>
          <w:tcPr>
            <w:tcW w:w="4675" w:type="dxa"/>
          </w:tcPr>
          <w:p w14:paraId="3D0864F1" w14:textId="77777777" w:rsidR="001429A0" w:rsidRDefault="001429A0" w:rsidP="005A1F0F">
            <w:pPr>
              <w:rPr>
                <w:rFonts w:cs="Times New Roman (Body CS)"/>
              </w:rPr>
            </w:pPr>
            <w:r w:rsidRPr="004169E1">
              <w:rPr>
                <w:rFonts w:cs="Times New Roman (Body CS)"/>
              </w:rPr>
              <w:t>_____%</w:t>
            </w:r>
          </w:p>
        </w:tc>
      </w:tr>
      <w:tr w:rsidR="001429A0" w14:paraId="3D88E249" w14:textId="77777777" w:rsidTr="005A1F0F">
        <w:tc>
          <w:tcPr>
            <w:tcW w:w="4675" w:type="dxa"/>
          </w:tcPr>
          <w:p w14:paraId="781442DA" w14:textId="77777777" w:rsidR="001429A0" w:rsidRDefault="001429A0" w:rsidP="005A1F0F">
            <w:pPr>
              <w:rPr>
                <w:rFonts w:cs="Times New Roman (Body CS)"/>
              </w:rPr>
            </w:pPr>
            <w:r>
              <w:rPr>
                <w:rFonts w:cs="Times New Roman (Body CS)"/>
              </w:rPr>
              <w:t>Total</w:t>
            </w:r>
          </w:p>
        </w:tc>
        <w:tc>
          <w:tcPr>
            <w:tcW w:w="4675" w:type="dxa"/>
          </w:tcPr>
          <w:p w14:paraId="3C55AADE" w14:textId="77777777" w:rsidR="001429A0" w:rsidRDefault="001429A0" w:rsidP="005A1F0F">
            <w:pPr>
              <w:rPr>
                <w:rFonts w:cs="Times New Roman (Body CS)"/>
              </w:rPr>
            </w:pPr>
            <w:r>
              <w:rPr>
                <w:rFonts w:cs="Times New Roman (Body CS)"/>
              </w:rPr>
              <w:t>100%</w:t>
            </w:r>
          </w:p>
        </w:tc>
      </w:tr>
    </w:tbl>
    <w:p w14:paraId="475DE9FA" w14:textId="77777777" w:rsidR="001429A0" w:rsidRPr="00C060A3" w:rsidRDefault="001429A0" w:rsidP="001429A0">
      <w:pPr>
        <w:rPr>
          <w:rFonts w:cs="Times New Roman (Body CS)"/>
        </w:rPr>
      </w:pPr>
    </w:p>
    <w:p w14:paraId="78E60564" w14:textId="77777777" w:rsidR="001429A0" w:rsidRPr="00C060A3" w:rsidRDefault="001429A0" w:rsidP="001429A0">
      <w:pPr>
        <w:rPr>
          <w:rFonts w:cs="Times New Roman (Body CS)"/>
          <w:b/>
          <w:bCs/>
        </w:rPr>
      </w:pPr>
      <w:r w:rsidRPr="00C060A3">
        <w:rPr>
          <w:rFonts w:cs="Times New Roman (Body CS)"/>
          <w:b/>
          <w:bCs/>
        </w:rPr>
        <w:t>f) With family (parents, siblings, grandparents, caregivers, extended family)</w:t>
      </w:r>
    </w:p>
    <w:p w14:paraId="2B69CAE9"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4675"/>
        <w:gridCol w:w="4675"/>
      </w:tblGrid>
      <w:tr w:rsidR="001429A0" w14:paraId="2B798829" w14:textId="77777777" w:rsidTr="005A1F0F">
        <w:tc>
          <w:tcPr>
            <w:tcW w:w="4675" w:type="dxa"/>
          </w:tcPr>
          <w:p w14:paraId="149A109C" w14:textId="77777777" w:rsidR="001429A0" w:rsidRDefault="001429A0" w:rsidP="005A1F0F">
            <w:pPr>
              <w:rPr>
                <w:rFonts w:cs="Times New Roman (Body CS)"/>
              </w:rPr>
            </w:pPr>
            <w:r>
              <w:rPr>
                <w:rFonts w:cs="Times New Roman (Body CS)"/>
              </w:rPr>
              <w:t>Language</w:t>
            </w:r>
          </w:p>
        </w:tc>
        <w:tc>
          <w:tcPr>
            <w:tcW w:w="4675" w:type="dxa"/>
          </w:tcPr>
          <w:p w14:paraId="757BDA7B" w14:textId="77777777" w:rsidR="001429A0" w:rsidRDefault="001429A0" w:rsidP="005A1F0F">
            <w:pPr>
              <w:rPr>
                <w:rFonts w:cs="Times New Roman (Body CS)"/>
              </w:rPr>
            </w:pPr>
            <w:r>
              <w:rPr>
                <w:rFonts w:cs="Times New Roman (Body CS)"/>
              </w:rPr>
              <w:t>Percentage</w:t>
            </w:r>
          </w:p>
        </w:tc>
      </w:tr>
      <w:tr w:rsidR="001429A0" w14:paraId="223EBF03" w14:textId="77777777" w:rsidTr="005A1F0F">
        <w:tc>
          <w:tcPr>
            <w:tcW w:w="4675" w:type="dxa"/>
          </w:tcPr>
          <w:p w14:paraId="706960E3" w14:textId="77777777" w:rsidR="001429A0" w:rsidRDefault="001429A0" w:rsidP="005A1F0F">
            <w:pPr>
              <w:rPr>
                <w:rFonts w:cs="Times New Roman (Body CS)"/>
              </w:rPr>
            </w:pPr>
          </w:p>
        </w:tc>
        <w:tc>
          <w:tcPr>
            <w:tcW w:w="4675" w:type="dxa"/>
          </w:tcPr>
          <w:p w14:paraId="15B6D60F" w14:textId="77777777" w:rsidR="001429A0" w:rsidRDefault="001429A0" w:rsidP="005A1F0F">
            <w:pPr>
              <w:rPr>
                <w:rFonts w:cs="Times New Roman (Body CS)"/>
              </w:rPr>
            </w:pPr>
            <w:r>
              <w:rPr>
                <w:rFonts w:cs="Times New Roman (Body CS)"/>
              </w:rPr>
              <w:t>_____%</w:t>
            </w:r>
          </w:p>
        </w:tc>
      </w:tr>
      <w:tr w:rsidR="001429A0" w14:paraId="5701BE59" w14:textId="77777777" w:rsidTr="005A1F0F">
        <w:tc>
          <w:tcPr>
            <w:tcW w:w="4675" w:type="dxa"/>
          </w:tcPr>
          <w:p w14:paraId="5C32AD74" w14:textId="77777777" w:rsidR="001429A0" w:rsidRDefault="001429A0" w:rsidP="005A1F0F">
            <w:pPr>
              <w:rPr>
                <w:rFonts w:cs="Times New Roman (Body CS)"/>
              </w:rPr>
            </w:pPr>
          </w:p>
        </w:tc>
        <w:tc>
          <w:tcPr>
            <w:tcW w:w="4675" w:type="dxa"/>
          </w:tcPr>
          <w:p w14:paraId="1F353367" w14:textId="77777777" w:rsidR="001429A0" w:rsidRDefault="001429A0" w:rsidP="005A1F0F">
            <w:pPr>
              <w:rPr>
                <w:rFonts w:cs="Times New Roman (Body CS)"/>
              </w:rPr>
            </w:pPr>
            <w:r>
              <w:rPr>
                <w:rFonts w:cs="Times New Roman (Body CS)"/>
              </w:rPr>
              <w:t>_____%</w:t>
            </w:r>
          </w:p>
        </w:tc>
      </w:tr>
      <w:tr w:rsidR="001429A0" w14:paraId="1E10FC6E" w14:textId="77777777" w:rsidTr="005A1F0F">
        <w:tc>
          <w:tcPr>
            <w:tcW w:w="4675" w:type="dxa"/>
          </w:tcPr>
          <w:p w14:paraId="78F0448E" w14:textId="77777777" w:rsidR="001429A0" w:rsidRDefault="001429A0" w:rsidP="005A1F0F">
            <w:pPr>
              <w:rPr>
                <w:rFonts w:cs="Times New Roman (Body CS)"/>
              </w:rPr>
            </w:pPr>
          </w:p>
        </w:tc>
        <w:tc>
          <w:tcPr>
            <w:tcW w:w="4675" w:type="dxa"/>
          </w:tcPr>
          <w:p w14:paraId="3482EED4" w14:textId="77777777" w:rsidR="001429A0" w:rsidRDefault="001429A0" w:rsidP="005A1F0F">
            <w:pPr>
              <w:rPr>
                <w:rFonts w:cs="Times New Roman (Body CS)"/>
              </w:rPr>
            </w:pPr>
            <w:r>
              <w:rPr>
                <w:rFonts w:cs="Times New Roman (Body CS)"/>
              </w:rPr>
              <w:t>_____%</w:t>
            </w:r>
          </w:p>
        </w:tc>
      </w:tr>
      <w:tr w:rsidR="001429A0" w14:paraId="062099C8" w14:textId="77777777" w:rsidTr="005A1F0F">
        <w:tc>
          <w:tcPr>
            <w:tcW w:w="4675" w:type="dxa"/>
          </w:tcPr>
          <w:p w14:paraId="0CB0D165" w14:textId="77777777" w:rsidR="001429A0" w:rsidRDefault="001429A0" w:rsidP="005A1F0F">
            <w:pPr>
              <w:rPr>
                <w:rFonts w:cs="Times New Roman (Body CS)"/>
              </w:rPr>
            </w:pPr>
          </w:p>
        </w:tc>
        <w:tc>
          <w:tcPr>
            <w:tcW w:w="4675" w:type="dxa"/>
          </w:tcPr>
          <w:p w14:paraId="765DC377" w14:textId="77777777" w:rsidR="001429A0" w:rsidRDefault="001429A0" w:rsidP="005A1F0F">
            <w:pPr>
              <w:rPr>
                <w:rFonts w:cs="Times New Roman (Body CS)"/>
              </w:rPr>
            </w:pPr>
            <w:r w:rsidRPr="004169E1">
              <w:rPr>
                <w:rFonts w:cs="Times New Roman (Body CS)"/>
              </w:rPr>
              <w:t>_____%</w:t>
            </w:r>
          </w:p>
        </w:tc>
      </w:tr>
      <w:tr w:rsidR="001429A0" w14:paraId="19CA4F48" w14:textId="77777777" w:rsidTr="005A1F0F">
        <w:tc>
          <w:tcPr>
            <w:tcW w:w="4675" w:type="dxa"/>
          </w:tcPr>
          <w:p w14:paraId="2BB83033" w14:textId="77777777" w:rsidR="001429A0" w:rsidRDefault="001429A0" w:rsidP="005A1F0F">
            <w:pPr>
              <w:rPr>
                <w:rFonts w:cs="Times New Roman (Body CS)"/>
              </w:rPr>
            </w:pPr>
            <w:r>
              <w:rPr>
                <w:rFonts w:cs="Times New Roman (Body CS)"/>
              </w:rPr>
              <w:t>Total</w:t>
            </w:r>
          </w:p>
        </w:tc>
        <w:tc>
          <w:tcPr>
            <w:tcW w:w="4675" w:type="dxa"/>
          </w:tcPr>
          <w:p w14:paraId="541DE440" w14:textId="77777777" w:rsidR="001429A0" w:rsidRDefault="001429A0" w:rsidP="005A1F0F">
            <w:pPr>
              <w:rPr>
                <w:rFonts w:cs="Times New Roman (Body CS)"/>
              </w:rPr>
            </w:pPr>
            <w:r>
              <w:rPr>
                <w:rFonts w:cs="Times New Roman (Body CS)"/>
              </w:rPr>
              <w:t>100%</w:t>
            </w:r>
          </w:p>
        </w:tc>
      </w:tr>
    </w:tbl>
    <w:p w14:paraId="01504371" w14:textId="77777777" w:rsidR="001429A0" w:rsidRPr="00C060A3" w:rsidRDefault="001429A0" w:rsidP="001429A0">
      <w:pPr>
        <w:rPr>
          <w:rFonts w:cs="Times New Roman (Body CS)"/>
        </w:rPr>
      </w:pPr>
    </w:p>
    <w:p w14:paraId="7F38080F" w14:textId="77777777" w:rsidR="001429A0" w:rsidRPr="00C060A3" w:rsidRDefault="001429A0" w:rsidP="001429A0">
      <w:pPr>
        <w:rPr>
          <w:rFonts w:cs="Times New Roman (Body CS)"/>
          <w:b/>
          <w:bCs/>
        </w:rPr>
      </w:pPr>
      <w:r w:rsidRPr="00C060A3">
        <w:rPr>
          <w:rFonts w:cs="Times New Roman (Body CS)"/>
          <w:b/>
          <w:bCs/>
        </w:rPr>
        <w:t>g) In social contexts with friends, neighbors, peers from hobbies or communities (e.g., religious community, neighborhood coalition, online community)</w:t>
      </w:r>
    </w:p>
    <w:p w14:paraId="239A28A1" w14:textId="77777777" w:rsidR="001429A0" w:rsidRDefault="001429A0" w:rsidP="001429A0">
      <w:pPr>
        <w:rPr>
          <w:rFonts w:cs="Times New Roman (Body CS)"/>
        </w:rPr>
      </w:pPr>
    </w:p>
    <w:tbl>
      <w:tblPr>
        <w:tblStyle w:val="TableGrid"/>
        <w:tblW w:w="0" w:type="auto"/>
        <w:tblLook w:val="04A0" w:firstRow="1" w:lastRow="0" w:firstColumn="1" w:lastColumn="0" w:noHBand="0" w:noVBand="1"/>
      </w:tblPr>
      <w:tblGrid>
        <w:gridCol w:w="4675"/>
        <w:gridCol w:w="4675"/>
      </w:tblGrid>
      <w:tr w:rsidR="001429A0" w14:paraId="7B0B3FA8" w14:textId="77777777" w:rsidTr="005A1F0F">
        <w:tc>
          <w:tcPr>
            <w:tcW w:w="4675" w:type="dxa"/>
          </w:tcPr>
          <w:p w14:paraId="6C156D32" w14:textId="77777777" w:rsidR="001429A0" w:rsidRDefault="001429A0" w:rsidP="005A1F0F">
            <w:pPr>
              <w:rPr>
                <w:rFonts w:cs="Times New Roman (Body CS)"/>
              </w:rPr>
            </w:pPr>
            <w:r>
              <w:rPr>
                <w:rFonts w:cs="Times New Roman (Body CS)"/>
              </w:rPr>
              <w:t>Language</w:t>
            </w:r>
          </w:p>
        </w:tc>
        <w:tc>
          <w:tcPr>
            <w:tcW w:w="4675" w:type="dxa"/>
          </w:tcPr>
          <w:p w14:paraId="0D0B06A9" w14:textId="77777777" w:rsidR="001429A0" w:rsidRDefault="001429A0" w:rsidP="005A1F0F">
            <w:pPr>
              <w:rPr>
                <w:rFonts w:cs="Times New Roman (Body CS)"/>
              </w:rPr>
            </w:pPr>
            <w:r>
              <w:rPr>
                <w:rFonts w:cs="Times New Roman (Body CS)"/>
              </w:rPr>
              <w:t>Percentage</w:t>
            </w:r>
          </w:p>
        </w:tc>
      </w:tr>
      <w:tr w:rsidR="001429A0" w14:paraId="616D993A" w14:textId="77777777" w:rsidTr="005A1F0F">
        <w:tc>
          <w:tcPr>
            <w:tcW w:w="4675" w:type="dxa"/>
          </w:tcPr>
          <w:p w14:paraId="79960E0F" w14:textId="77777777" w:rsidR="001429A0" w:rsidRDefault="001429A0" w:rsidP="005A1F0F">
            <w:pPr>
              <w:rPr>
                <w:rFonts w:cs="Times New Roman (Body CS)"/>
              </w:rPr>
            </w:pPr>
          </w:p>
        </w:tc>
        <w:tc>
          <w:tcPr>
            <w:tcW w:w="4675" w:type="dxa"/>
          </w:tcPr>
          <w:p w14:paraId="0CA64339" w14:textId="77777777" w:rsidR="001429A0" w:rsidRDefault="001429A0" w:rsidP="005A1F0F">
            <w:pPr>
              <w:rPr>
                <w:rFonts w:cs="Times New Roman (Body CS)"/>
              </w:rPr>
            </w:pPr>
            <w:r>
              <w:rPr>
                <w:rFonts w:cs="Times New Roman (Body CS)"/>
              </w:rPr>
              <w:t>_____%</w:t>
            </w:r>
          </w:p>
        </w:tc>
      </w:tr>
      <w:tr w:rsidR="001429A0" w14:paraId="35B3C878" w14:textId="77777777" w:rsidTr="005A1F0F">
        <w:tc>
          <w:tcPr>
            <w:tcW w:w="4675" w:type="dxa"/>
          </w:tcPr>
          <w:p w14:paraId="449C36C3" w14:textId="77777777" w:rsidR="001429A0" w:rsidRDefault="001429A0" w:rsidP="005A1F0F">
            <w:pPr>
              <w:rPr>
                <w:rFonts w:cs="Times New Roman (Body CS)"/>
              </w:rPr>
            </w:pPr>
          </w:p>
        </w:tc>
        <w:tc>
          <w:tcPr>
            <w:tcW w:w="4675" w:type="dxa"/>
          </w:tcPr>
          <w:p w14:paraId="37EDB7DF" w14:textId="77777777" w:rsidR="001429A0" w:rsidRDefault="001429A0" w:rsidP="005A1F0F">
            <w:pPr>
              <w:rPr>
                <w:rFonts w:cs="Times New Roman (Body CS)"/>
              </w:rPr>
            </w:pPr>
            <w:r>
              <w:rPr>
                <w:rFonts w:cs="Times New Roman (Body CS)"/>
              </w:rPr>
              <w:t>_____%</w:t>
            </w:r>
          </w:p>
        </w:tc>
      </w:tr>
      <w:tr w:rsidR="001429A0" w14:paraId="2488522E" w14:textId="77777777" w:rsidTr="005A1F0F">
        <w:tc>
          <w:tcPr>
            <w:tcW w:w="4675" w:type="dxa"/>
          </w:tcPr>
          <w:p w14:paraId="4D1E70FF" w14:textId="77777777" w:rsidR="001429A0" w:rsidRDefault="001429A0" w:rsidP="005A1F0F">
            <w:pPr>
              <w:rPr>
                <w:rFonts w:cs="Times New Roman (Body CS)"/>
              </w:rPr>
            </w:pPr>
          </w:p>
        </w:tc>
        <w:tc>
          <w:tcPr>
            <w:tcW w:w="4675" w:type="dxa"/>
          </w:tcPr>
          <w:p w14:paraId="23E1B277" w14:textId="77777777" w:rsidR="001429A0" w:rsidRDefault="001429A0" w:rsidP="005A1F0F">
            <w:pPr>
              <w:rPr>
                <w:rFonts w:cs="Times New Roman (Body CS)"/>
              </w:rPr>
            </w:pPr>
            <w:r>
              <w:rPr>
                <w:rFonts w:cs="Times New Roman (Body CS)"/>
              </w:rPr>
              <w:t>_____%</w:t>
            </w:r>
          </w:p>
        </w:tc>
      </w:tr>
      <w:tr w:rsidR="001429A0" w14:paraId="24D6364D" w14:textId="77777777" w:rsidTr="005A1F0F">
        <w:tc>
          <w:tcPr>
            <w:tcW w:w="4675" w:type="dxa"/>
          </w:tcPr>
          <w:p w14:paraId="1CC5651D" w14:textId="77777777" w:rsidR="001429A0" w:rsidRDefault="001429A0" w:rsidP="005A1F0F">
            <w:pPr>
              <w:rPr>
                <w:rFonts w:cs="Times New Roman (Body CS)"/>
              </w:rPr>
            </w:pPr>
          </w:p>
        </w:tc>
        <w:tc>
          <w:tcPr>
            <w:tcW w:w="4675" w:type="dxa"/>
          </w:tcPr>
          <w:p w14:paraId="5BC4B810" w14:textId="77777777" w:rsidR="001429A0" w:rsidRDefault="001429A0" w:rsidP="005A1F0F">
            <w:pPr>
              <w:rPr>
                <w:rFonts w:cs="Times New Roman (Body CS)"/>
              </w:rPr>
            </w:pPr>
            <w:r w:rsidRPr="004169E1">
              <w:rPr>
                <w:rFonts w:cs="Times New Roman (Body CS)"/>
              </w:rPr>
              <w:t>_____%</w:t>
            </w:r>
          </w:p>
        </w:tc>
      </w:tr>
      <w:tr w:rsidR="001429A0" w14:paraId="68674CCB" w14:textId="77777777" w:rsidTr="005A1F0F">
        <w:tc>
          <w:tcPr>
            <w:tcW w:w="4675" w:type="dxa"/>
          </w:tcPr>
          <w:p w14:paraId="48EDDE72" w14:textId="77777777" w:rsidR="001429A0" w:rsidRDefault="001429A0" w:rsidP="005A1F0F">
            <w:pPr>
              <w:rPr>
                <w:rFonts w:cs="Times New Roman (Body CS)"/>
              </w:rPr>
            </w:pPr>
            <w:r>
              <w:rPr>
                <w:rFonts w:cs="Times New Roman (Body CS)"/>
              </w:rPr>
              <w:t>Total</w:t>
            </w:r>
          </w:p>
        </w:tc>
        <w:tc>
          <w:tcPr>
            <w:tcW w:w="4675" w:type="dxa"/>
          </w:tcPr>
          <w:p w14:paraId="687B9746" w14:textId="77777777" w:rsidR="001429A0" w:rsidRDefault="001429A0" w:rsidP="005A1F0F">
            <w:pPr>
              <w:rPr>
                <w:rFonts w:cs="Times New Roman (Body CS)"/>
              </w:rPr>
            </w:pPr>
            <w:r>
              <w:rPr>
                <w:rFonts w:cs="Times New Roman (Body CS)"/>
              </w:rPr>
              <w:t>100%</w:t>
            </w:r>
          </w:p>
        </w:tc>
      </w:tr>
    </w:tbl>
    <w:p w14:paraId="5DF9E4F5" w14:textId="77777777" w:rsidR="001429A0" w:rsidRPr="00C060A3" w:rsidRDefault="001429A0" w:rsidP="001429A0">
      <w:pPr>
        <w:rPr>
          <w:rFonts w:cs="Times New Roman (Body CS)"/>
        </w:rPr>
      </w:pPr>
    </w:p>
    <w:p w14:paraId="56D16358" w14:textId="77777777" w:rsidR="001429A0" w:rsidRDefault="001429A0" w:rsidP="001429A0">
      <w:pPr>
        <w:rPr>
          <w:rFonts w:cs="Times New Roman (Body CS)"/>
          <w:b/>
          <w:bCs/>
        </w:rPr>
      </w:pPr>
      <w:r w:rsidRPr="00C060A3">
        <w:rPr>
          <w:rFonts w:cs="Times New Roman (Body CS)"/>
          <w:b/>
          <w:bCs/>
        </w:rPr>
        <w:t>h) In work or school contexts with co-workers/colleagues/classmates</w:t>
      </w:r>
    </w:p>
    <w:p w14:paraId="39DD06BA" w14:textId="77777777" w:rsidR="001429A0" w:rsidRPr="00C060A3" w:rsidRDefault="001429A0" w:rsidP="001429A0">
      <w:pPr>
        <w:rPr>
          <w:rFonts w:cs="Times New Roman (Body CS)"/>
          <w:b/>
          <w:bCs/>
        </w:rPr>
      </w:pPr>
    </w:p>
    <w:tbl>
      <w:tblPr>
        <w:tblStyle w:val="TableGrid"/>
        <w:tblW w:w="0" w:type="auto"/>
        <w:tblLook w:val="04A0" w:firstRow="1" w:lastRow="0" w:firstColumn="1" w:lastColumn="0" w:noHBand="0" w:noVBand="1"/>
      </w:tblPr>
      <w:tblGrid>
        <w:gridCol w:w="4675"/>
        <w:gridCol w:w="4675"/>
      </w:tblGrid>
      <w:tr w:rsidR="001429A0" w14:paraId="0349B7AA" w14:textId="77777777" w:rsidTr="005A1F0F">
        <w:tc>
          <w:tcPr>
            <w:tcW w:w="4675" w:type="dxa"/>
          </w:tcPr>
          <w:p w14:paraId="6F57ECA7" w14:textId="77777777" w:rsidR="001429A0" w:rsidRDefault="001429A0" w:rsidP="005A1F0F">
            <w:pPr>
              <w:rPr>
                <w:rFonts w:cs="Times New Roman (Body CS)"/>
              </w:rPr>
            </w:pPr>
            <w:r>
              <w:rPr>
                <w:rFonts w:cs="Times New Roman (Body CS)"/>
              </w:rPr>
              <w:t>Language</w:t>
            </w:r>
          </w:p>
        </w:tc>
        <w:tc>
          <w:tcPr>
            <w:tcW w:w="4675" w:type="dxa"/>
          </w:tcPr>
          <w:p w14:paraId="1B1EAFC4" w14:textId="77777777" w:rsidR="001429A0" w:rsidRDefault="001429A0" w:rsidP="005A1F0F">
            <w:pPr>
              <w:rPr>
                <w:rFonts w:cs="Times New Roman (Body CS)"/>
              </w:rPr>
            </w:pPr>
            <w:r>
              <w:rPr>
                <w:rFonts w:cs="Times New Roman (Body CS)"/>
              </w:rPr>
              <w:t>Percentage</w:t>
            </w:r>
          </w:p>
        </w:tc>
      </w:tr>
      <w:tr w:rsidR="001429A0" w14:paraId="3E02AFAA" w14:textId="77777777" w:rsidTr="005A1F0F">
        <w:tc>
          <w:tcPr>
            <w:tcW w:w="4675" w:type="dxa"/>
          </w:tcPr>
          <w:p w14:paraId="3E17B6D8" w14:textId="77777777" w:rsidR="001429A0" w:rsidRDefault="001429A0" w:rsidP="005A1F0F">
            <w:pPr>
              <w:rPr>
                <w:rFonts w:cs="Times New Roman (Body CS)"/>
              </w:rPr>
            </w:pPr>
          </w:p>
        </w:tc>
        <w:tc>
          <w:tcPr>
            <w:tcW w:w="4675" w:type="dxa"/>
          </w:tcPr>
          <w:p w14:paraId="2ECE5E41" w14:textId="77777777" w:rsidR="001429A0" w:rsidRDefault="001429A0" w:rsidP="005A1F0F">
            <w:pPr>
              <w:rPr>
                <w:rFonts w:cs="Times New Roman (Body CS)"/>
              </w:rPr>
            </w:pPr>
            <w:r>
              <w:rPr>
                <w:rFonts w:cs="Times New Roman (Body CS)"/>
              </w:rPr>
              <w:t>_____%</w:t>
            </w:r>
          </w:p>
        </w:tc>
      </w:tr>
      <w:tr w:rsidR="001429A0" w14:paraId="67FFE98E" w14:textId="77777777" w:rsidTr="005A1F0F">
        <w:tc>
          <w:tcPr>
            <w:tcW w:w="4675" w:type="dxa"/>
          </w:tcPr>
          <w:p w14:paraId="0819F49D" w14:textId="77777777" w:rsidR="001429A0" w:rsidRDefault="001429A0" w:rsidP="005A1F0F">
            <w:pPr>
              <w:rPr>
                <w:rFonts w:cs="Times New Roman (Body CS)"/>
              </w:rPr>
            </w:pPr>
          </w:p>
        </w:tc>
        <w:tc>
          <w:tcPr>
            <w:tcW w:w="4675" w:type="dxa"/>
          </w:tcPr>
          <w:p w14:paraId="66C9D511" w14:textId="77777777" w:rsidR="001429A0" w:rsidRDefault="001429A0" w:rsidP="005A1F0F">
            <w:pPr>
              <w:rPr>
                <w:rFonts w:cs="Times New Roman (Body CS)"/>
              </w:rPr>
            </w:pPr>
            <w:r>
              <w:rPr>
                <w:rFonts w:cs="Times New Roman (Body CS)"/>
              </w:rPr>
              <w:t>_____%</w:t>
            </w:r>
          </w:p>
        </w:tc>
      </w:tr>
      <w:tr w:rsidR="001429A0" w14:paraId="5A5FAC27" w14:textId="77777777" w:rsidTr="005A1F0F">
        <w:tc>
          <w:tcPr>
            <w:tcW w:w="4675" w:type="dxa"/>
          </w:tcPr>
          <w:p w14:paraId="5FAFDA81" w14:textId="77777777" w:rsidR="001429A0" w:rsidRDefault="001429A0" w:rsidP="005A1F0F">
            <w:pPr>
              <w:rPr>
                <w:rFonts w:cs="Times New Roman (Body CS)"/>
              </w:rPr>
            </w:pPr>
          </w:p>
        </w:tc>
        <w:tc>
          <w:tcPr>
            <w:tcW w:w="4675" w:type="dxa"/>
          </w:tcPr>
          <w:p w14:paraId="785E729B" w14:textId="77777777" w:rsidR="001429A0" w:rsidRDefault="001429A0" w:rsidP="005A1F0F">
            <w:pPr>
              <w:rPr>
                <w:rFonts w:cs="Times New Roman (Body CS)"/>
              </w:rPr>
            </w:pPr>
            <w:r>
              <w:rPr>
                <w:rFonts w:cs="Times New Roman (Body CS)"/>
              </w:rPr>
              <w:t>_____%</w:t>
            </w:r>
          </w:p>
        </w:tc>
      </w:tr>
      <w:tr w:rsidR="001429A0" w14:paraId="4D3928BB" w14:textId="77777777" w:rsidTr="005A1F0F">
        <w:tc>
          <w:tcPr>
            <w:tcW w:w="4675" w:type="dxa"/>
          </w:tcPr>
          <w:p w14:paraId="235C3A26" w14:textId="77777777" w:rsidR="001429A0" w:rsidRDefault="001429A0" w:rsidP="005A1F0F">
            <w:pPr>
              <w:rPr>
                <w:rFonts w:cs="Times New Roman (Body CS)"/>
              </w:rPr>
            </w:pPr>
          </w:p>
        </w:tc>
        <w:tc>
          <w:tcPr>
            <w:tcW w:w="4675" w:type="dxa"/>
          </w:tcPr>
          <w:p w14:paraId="242F7F73" w14:textId="77777777" w:rsidR="001429A0" w:rsidRDefault="001429A0" w:rsidP="005A1F0F">
            <w:pPr>
              <w:rPr>
                <w:rFonts w:cs="Times New Roman (Body CS)"/>
              </w:rPr>
            </w:pPr>
            <w:r w:rsidRPr="004169E1">
              <w:rPr>
                <w:rFonts w:cs="Times New Roman (Body CS)"/>
              </w:rPr>
              <w:t>_____%</w:t>
            </w:r>
          </w:p>
        </w:tc>
      </w:tr>
      <w:tr w:rsidR="001429A0" w14:paraId="638E5BB3" w14:textId="77777777" w:rsidTr="005A1F0F">
        <w:tc>
          <w:tcPr>
            <w:tcW w:w="4675" w:type="dxa"/>
          </w:tcPr>
          <w:p w14:paraId="24DC727D" w14:textId="77777777" w:rsidR="001429A0" w:rsidRDefault="001429A0" w:rsidP="005A1F0F">
            <w:pPr>
              <w:rPr>
                <w:rFonts w:cs="Times New Roman (Body CS)"/>
              </w:rPr>
            </w:pPr>
            <w:r>
              <w:rPr>
                <w:rFonts w:cs="Times New Roman (Body CS)"/>
              </w:rPr>
              <w:t>Total</w:t>
            </w:r>
          </w:p>
        </w:tc>
        <w:tc>
          <w:tcPr>
            <w:tcW w:w="4675" w:type="dxa"/>
          </w:tcPr>
          <w:p w14:paraId="3820F61C" w14:textId="77777777" w:rsidR="001429A0" w:rsidRDefault="001429A0" w:rsidP="005A1F0F">
            <w:pPr>
              <w:rPr>
                <w:rFonts w:cs="Times New Roman (Body CS)"/>
              </w:rPr>
            </w:pPr>
            <w:r>
              <w:rPr>
                <w:rFonts w:cs="Times New Roman (Body CS)"/>
              </w:rPr>
              <w:t>100%</w:t>
            </w:r>
          </w:p>
        </w:tc>
      </w:tr>
    </w:tbl>
    <w:p w14:paraId="6760BF76" w14:textId="77777777" w:rsidR="001429A0" w:rsidRPr="00C060A3" w:rsidRDefault="001429A0" w:rsidP="001429A0">
      <w:pPr>
        <w:rPr>
          <w:rFonts w:cs="Times New Roman (Body CS)"/>
        </w:rPr>
      </w:pPr>
    </w:p>
    <w:p w14:paraId="059DFF1E" w14:textId="77777777" w:rsidR="001429A0" w:rsidRDefault="001429A0" w:rsidP="001429A0">
      <w:pPr>
        <w:rPr>
          <w:rFonts w:cs="Times New Roman (Body CS)"/>
          <w:b/>
          <w:bCs/>
        </w:rPr>
      </w:pPr>
      <w:proofErr w:type="spellStart"/>
      <w:r w:rsidRPr="00C060A3">
        <w:rPr>
          <w:rFonts w:cs="Times New Roman (Body CS)"/>
          <w:b/>
          <w:bCs/>
        </w:rPr>
        <w:t>i</w:t>
      </w:r>
      <w:proofErr w:type="spellEnd"/>
      <w:r w:rsidRPr="00C060A3">
        <w:rPr>
          <w:rFonts w:cs="Times New Roman (Body CS)"/>
          <w:b/>
          <w:bCs/>
        </w:rPr>
        <w:t>) Out of home in commercial or official contexts (e.g., restaurants, stores, doctor’s office, bank)</w:t>
      </w:r>
    </w:p>
    <w:p w14:paraId="1950CEEF" w14:textId="77777777" w:rsidR="001429A0" w:rsidRDefault="001429A0" w:rsidP="001429A0">
      <w:pPr>
        <w:rPr>
          <w:rFonts w:cs="Times New Roman (Body CS)"/>
          <w:b/>
          <w:bCs/>
        </w:rPr>
      </w:pPr>
    </w:p>
    <w:tbl>
      <w:tblPr>
        <w:tblStyle w:val="TableGrid"/>
        <w:tblW w:w="0" w:type="auto"/>
        <w:tblLook w:val="04A0" w:firstRow="1" w:lastRow="0" w:firstColumn="1" w:lastColumn="0" w:noHBand="0" w:noVBand="1"/>
      </w:tblPr>
      <w:tblGrid>
        <w:gridCol w:w="4675"/>
        <w:gridCol w:w="4675"/>
      </w:tblGrid>
      <w:tr w:rsidR="001429A0" w14:paraId="3DF1750A" w14:textId="77777777" w:rsidTr="005A1F0F">
        <w:tc>
          <w:tcPr>
            <w:tcW w:w="4675" w:type="dxa"/>
          </w:tcPr>
          <w:p w14:paraId="4C1F60AB" w14:textId="77777777" w:rsidR="001429A0" w:rsidRDefault="001429A0" w:rsidP="005A1F0F">
            <w:pPr>
              <w:rPr>
                <w:rFonts w:cs="Times New Roman (Body CS)"/>
              </w:rPr>
            </w:pPr>
            <w:r>
              <w:rPr>
                <w:rFonts w:cs="Times New Roman (Body CS)"/>
              </w:rPr>
              <w:t>Language</w:t>
            </w:r>
          </w:p>
        </w:tc>
        <w:tc>
          <w:tcPr>
            <w:tcW w:w="4675" w:type="dxa"/>
          </w:tcPr>
          <w:p w14:paraId="6ACC62A6" w14:textId="77777777" w:rsidR="001429A0" w:rsidRDefault="001429A0" w:rsidP="005A1F0F">
            <w:pPr>
              <w:rPr>
                <w:rFonts w:cs="Times New Roman (Body CS)"/>
              </w:rPr>
            </w:pPr>
            <w:r>
              <w:rPr>
                <w:rFonts w:cs="Times New Roman (Body CS)"/>
              </w:rPr>
              <w:t>Percentage</w:t>
            </w:r>
          </w:p>
        </w:tc>
      </w:tr>
      <w:tr w:rsidR="001429A0" w14:paraId="53FD5156" w14:textId="77777777" w:rsidTr="005A1F0F">
        <w:tc>
          <w:tcPr>
            <w:tcW w:w="4675" w:type="dxa"/>
          </w:tcPr>
          <w:p w14:paraId="7323C856" w14:textId="77777777" w:rsidR="001429A0" w:rsidRDefault="001429A0" w:rsidP="005A1F0F">
            <w:pPr>
              <w:rPr>
                <w:rFonts w:cs="Times New Roman (Body CS)"/>
              </w:rPr>
            </w:pPr>
          </w:p>
        </w:tc>
        <w:tc>
          <w:tcPr>
            <w:tcW w:w="4675" w:type="dxa"/>
          </w:tcPr>
          <w:p w14:paraId="3EC984ED" w14:textId="77777777" w:rsidR="001429A0" w:rsidRDefault="001429A0" w:rsidP="005A1F0F">
            <w:pPr>
              <w:rPr>
                <w:rFonts w:cs="Times New Roman (Body CS)"/>
              </w:rPr>
            </w:pPr>
            <w:r>
              <w:rPr>
                <w:rFonts w:cs="Times New Roman (Body CS)"/>
              </w:rPr>
              <w:t>_____%</w:t>
            </w:r>
          </w:p>
        </w:tc>
      </w:tr>
      <w:tr w:rsidR="001429A0" w14:paraId="1090D3AB" w14:textId="77777777" w:rsidTr="005A1F0F">
        <w:tc>
          <w:tcPr>
            <w:tcW w:w="4675" w:type="dxa"/>
          </w:tcPr>
          <w:p w14:paraId="382636E5" w14:textId="77777777" w:rsidR="001429A0" w:rsidRDefault="001429A0" w:rsidP="005A1F0F">
            <w:pPr>
              <w:rPr>
                <w:rFonts w:cs="Times New Roman (Body CS)"/>
              </w:rPr>
            </w:pPr>
          </w:p>
        </w:tc>
        <w:tc>
          <w:tcPr>
            <w:tcW w:w="4675" w:type="dxa"/>
          </w:tcPr>
          <w:p w14:paraId="2D14C330" w14:textId="77777777" w:rsidR="001429A0" w:rsidRDefault="001429A0" w:rsidP="005A1F0F">
            <w:pPr>
              <w:rPr>
                <w:rFonts w:cs="Times New Roman (Body CS)"/>
              </w:rPr>
            </w:pPr>
            <w:r>
              <w:rPr>
                <w:rFonts w:cs="Times New Roman (Body CS)"/>
              </w:rPr>
              <w:t>_____%</w:t>
            </w:r>
          </w:p>
        </w:tc>
      </w:tr>
      <w:tr w:rsidR="001429A0" w14:paraId="2B2D0773" w14:textId="77777777" w:rsidTr="005A1F0F">
        <w:tc>
          <w:tcPr>
            <w:tcW w:w="4675" w:type="dxa"/>
          </w:tcPr>
          <w:p w14:paraId="1F1508B0" w14:textId="77777777" w:rsidR="001429A0" w:rsidRDefault="001429A0" w:rsidP="005A1F0F">
            <w:pPr>
              <w:rPr>
                <w:rFonts w:cs="Times New Roman (Body CS)"/>
              </w:rPr>
            </w:pPr>
          </w:p>
        </w:tc>
        <w:tc>
          <w:tcPr>
            <w:tcW w:w="4675" w:type="dxa"/>
          </w:tcPr>
          <w:p w14:paraId="04FAF8F2" w14:textId="77777777" w:rsidR="001429A0" w:rsidRDefault="001429A0" w:rsidP="005A1F0F">
            <w:pPr>
              <w:rPr>
                <w:rFonts w:cs="Times New Roman (Body CS)"/>
              </w:rPr>
            </w:pPr>
            <w:r>
              <w:rPr>
                <w:rFonts w:cs="Times New Roman (Body CS)"/>
              </w:rPr>
              <w:t>_____%</w:t>
            </w:r>
          </w:p>
        </w:tc>
      </w:tr>
      <w:tr w:rsidR="001429A0" w14:paraId="63E77322" w14:textId="77777777" w:rsidTr="005A1F0F">
        <w:tc>
          <w:tcPr>
            <w:tcW w:w="4675" w:type="dxa"/>
          </w:tcPr>
          <w:p w14:paraId="79838EB5" w14:textId="77777777" w:rsidR="001429A0" w:rsidRDefault="001429A0" w:rsidP="005A1F0F">
            <w:pPr>
              <w:rPr>
                <w:rFonts w:cs="Times New Roman (Body CS)"/>
              </w:rPr>
            </w:pPr>
          </w:p>
        </w:tc>
        <w:tc>
          <w:tcPr>
            <w:tcW w:w="4675" w:type="dxa"/>
          </w:tcPr>
          <w:p w14:paraId="47069DFB" w14:textId="77777777" w:rsidR="001429A0" w:rsidRDefault="001429A0" w:rsidP="005A1F0F">
            <w:pPr>
              <w:rPr>
                <w:rFonts w:cs="Times New Roman (Body CS)"/>
              </w:rPr>
            </w:pPr>
            <w:r w:rsidRPr="004169E1">
              <w:rPr>
                <w:rFonts w:cs="Times New Roman (Body CS)"/>
              </w:rPr>
              <w:t>_____%</w:t>
            </w:r>
          </w:p>
        </w:tc>
      </w:tr>
      <w:tr w:rsidR="001429A0" w14:paraId="3B6388D8" w14:textId="77777777" w:rsidTr="005A1F0F">
        <w:tc>
          <w:tcPr>
            <w:tcW w:w="4675" w:type="dxa"/>
          </w:tcPr>
          <w:p w14:paraId="4138CE19" w14:textId="77777777" w:rsidR="001429A0" w:rsidRDefault="001429A0" w:rsidP="005A1F0F">
            <w:pPr>
              <w:rPr>
                <w:rFonts w:cs="Times New Roman (Body CS)"/>
              </w:rPr>
            </w:pPr>
            <w:r>
              <w:rPr>
                <w:rFonts w:cs="Times New Roman (Body CS)"/>
              </w:rPr>
              <w:t>Total</w:t>
            </w:r>
          </w:p>
        </w:tc>
        <w:tc>
          <w:tcPr>
            <w:tcW w:w="4675" w:type="dxa"/>
          </w:tcPr>
          <w:p w14:paraId="3B475A64" w14:textId="77777777" w:rsidR="001429A0" w:rsidRDefault="001429A0" w:rsidP="005A1F0F">
            <w:pPr>
              <w:rPr>
                <w:rFonts w:cs="Times New Roman (Body CS)"/>
              </w:rPr>
            </w:pPr>
            <w:r>
              <w:rPr>
                <w:rFonts w:cs="Times New Roman (Body CS)"/>
              </w:rPr>
              <w:t>100%</w:t>
            </w:r>
          </w:p>
        </w:tc>
      </w:tr>
    </w:tbl>
    <w:p w14:paraId="74858A20" w14:textId="77777777" w:rsidR="001429A0" w:rsidRPr="00C060A3" w:rsidRDefault="001429A0" w:rsidP="001429A0">
      <w:pPr>
        <w:rPr>
          <w:rFonts w:cs="Times New Roman (Body CS)"/>
          <w:b/>
          <w:bCs/>
        </w:rPr>
      </w:pPr>
    </w:p>
    <w:p w14:paraId="4210EEA7" w14:textId="77777777" w:rsidR="001429A0" w:rsidRDefault="001429A0" w:rsidP="001429A0">
      <w:pPr>
        <w:rPr>
          <w:rFonts w:cs="Times New Roman (Body CS)"/>
          <w:b/>
          <w:bCs/>
        </w:rPr>
      </w:pPr>
      <w:r w:rsidRPr="00C060A3">
        <w:rPr>
          <w:rFonts w:cs="Times New Roman (Body CS)"/>
          <w:b/>
          <w:bCs/>
        </w:rPr>
        <w:t>j) Situations and settings not listed above</w:t>
      </w:r>
    </w:p>
    <w:p w14:paraId="1EA04E44" w14:textId="77777777" w:rsidR="001429A0" w:rsidRPr="00C060A3" w:rsidRDefault="001429A0" w:rsidP="001429A0">
      <w:pPr>
        <w:rPr>
          <w:rFonts w:cs="Times New Roman (Body CS)"/>
          <w:b/>
          <w:bCs/>
        </w:rPr>
      </w:pPr>
    </w:p>
    <w:tbl>
      <w:tblPr>
        <w:tblStyle w:val="TableGrid"/>
        <w:tblW w:w="0" w:type="auto"/>
        <w:tblLook w:val="04A0" w:firstRow="1" w:lastRow="0" w:firstColumn="1" w:lastColumn="0" w:noHBand="0" w:noVBand="1"/>
      </w:tblPr>
      <w:tblGrid>
        <w:gridCol w:w="4675"/>
        <w:gridCol w:w="4675"/>
      </w:tblGrid>
      <w:tr w:rsidR="001429A0" w14:paraId="2D4005D6" w14:textId="77777777" w:rsidTr="005A1F0F">
        <w:tc>
          <w:tcPr>
            <w:tcW w:w="4675" w:type="dxa"/>
          </w:tcPr>
          <w:p w14:paraId="06E75921" w14:textId="77777777" w:rsidR="001429A0" w:rsidRDefault="001429A0" w:rsidP="005A1F0F">
            <w:pPr>
              <w:rPr>
                <w:rFonts w:cs="Times New Roman (Body CS)"/>
              </w:rPr>
            </w:pPr>
            <w:r>
              <w:rPr>
                <w:rFonts w:cs="Times New Roman (Body CS)"/>
              </w:rPr>
              <w:t>Language</w:t>
            </w:r>
          </w:p>
        </w:tc>
        <w:tc>
          <w:tcPr>
            <w:tcW w:w="4675" w:type="dxa"/>
          </w:tcPr>
          <w:p w14:paraId="7452F2F8" w14:textId="77777777" w:rsidR="001429A0" w:rsidRDefault="001429A0" w:rsidP="005A1F0F">
            <w:pPr>
              <w:rPr>
                <w:rFonts w:cs="Times New Roman (Body CS)"/>
              </w:rPr>
            </w:pPr>
            <w:r>
              <w:rPr>
                <w:rFonts w:cs="Times New Roman (Body CS)"/>
              </w:rPr>
              <w:t>Percentage</w:t>
            </w:r>
          </w:p>
        </w:tc>
      </w:tr>
      <w:tr w:rsidR="001429A0" w14:paraId="166489F4" w14:textId="77777777" w:rsidTr="005A1F0F">
        <w:tc>
          <w:tcPr>
            <w:tcW w:w="4675" w:type="dxa"/>
          </w:tcPr>
          <w:p w14:paraId="0C2CB23F" w14:textId="77777777" w:rsidR="001429A0" w:rsidRDefault="001429A0" w:rsidP="005A1F0F">
            <w:pPr>
              <w:rPr>
                <w:rFonts w:cs="Times New Roman (Body CS)"/>
              </w:rPr>
            </w:pPr>
          </w:p>
        </w:tc>
        <w:tc>
          <w:tcPr>
            <w:tcW w:w="4675" w:type="dxa"/>
          </w:tcPr>
          <w:p w14:paraId="29BEC3A6" w14:textId="77777777" w:rsidR="001429A0" w:rsidRDefault="001429A0" w:rsidP="005A1F0F">
            <w:pPr>
              <w:rPr>
                <w:rFonts w:cs="Times New Roman (Body CS)"/>
              </w:rPr>
            </w:pPr>
            <w:r>
              <w:rPr>
                <w:rFonts w:cs="Times New Roman (Body CS)"/>
              </w:rPr>
              <w:t>_____%</w:t>
            </w:r>
          </w:p>
        </w:tc>
      </w:tr>
      <w:tr w:rsidR="001429A0" w14:paraId="7869E5DB" w14:textId="77777777" w:rsidTr="005A1F0F">
        <w:tc>
          <w:tcPr>
            <w:tcW w:w="4675" w:type="dxa"/>
          </w:tcPr>
          <w:p w14:paraId="2A0D1688" w14:textId="77777777" w:rsidR="001429A0" w:rsidRDefault="001429A0" w:rsidP="005A1F0F">
            <w:pPr>
              <w:rPr>
                <w:rFonts w:cs="Times New Roman (Body CS)"/>
              </w:rPr>
            </w:pPr>
          </w:p>
        </w:tc>
        <w:tc>
          <w:tcPr>
            <w:tcW w:w="4675" w:type="dxa"/>
          </w:tcPr>
          <w:p w14:paraId="53261E6C" w14:textId="77777777" w:rsidR="001429A0" w:rsidRDefault="001429A0" w:rsidP="005A1F0F">
            <w:pPr>
              <w:rPr>
                <w:rFonts w:cs="Times New Roman (Body CS)"/>
              </w:rPr>
            </w:pPr>
            <w:r>
              <w:rPr>
                <w:rFonts w:cs="Times New Roman (Body CS)"/>
              </w:rPr>
              <w:t>_____%</w:t>
            </w:r>
          </w:p>
        </w:tc>
      </w:tr>
      <w:tr w:rsidR="001429A0" w14:paraId="4E0715E7" w14:textId="77777777" w:rsidTr="005A1F0F">
        <w:tc>
          <w:tcPr>
            <w:tcW w:w="4675" w:type="dxa"/>
          </w:tcPr>
          <w:p w14:paraId="11A3ED7C" w14:textId="77777777" w:rsidR="001429A0" w:rsidRDefault="001429A0" w:rsidP="005A1F0F">
            <w:pPr>
              <w:rPr>
                <w:rFonts w:cs="Times New Roman (Body CS)"/>
              </w:rPr>
            </w:pPr>
          </w:p>
        </w:tc>
        <w:tc>
          <w:tcPr>
            <w:tcW w:w="4675" w:type="dxa"/>
          </w:tcPr>
          <w:p w14:paraId="58DA6950" w14:textId="77777777" w:rsidR="001429A0" w:rsidRDefault="001429A0" w:rsidP="005A1F0F">
            <w:pPr>
              <w:rPr>
                <w:rFonts w:cs="Times New Roman (Body CS)"/>
              </w:rPr>
            </w:pPr>
            <w:r>
              <w:rPr>
                <w:rFonts w:cs="Times New Roman (Body CS)"/>
              </w:rPr>
              <w:t>_____%</w:t>
            </w:r>
          </w:p>
        </w:tc>
      </w:tr>
      <w:tr w:rsidR="001429A0" w14:paraId="3CF25579" w14:textId="77777777" w:rsidTr="005A1F0F">
        <w:tc>
          <w:tcPr>
            <w:tcW w:w="4675" w:type="dxa"/>
          </w:tcPr>
          <w:p w14:paraId="00E011B8" w14:textId="77777777" w:rsidR="001429A0" w:rsidRDefault="001429A0" w:rsidP="005A1F0F">
            <w:pPr>
              <w:rPr>
                <w:rFonts w:cs="Times New Roman (Body CS)"/>
              </w:rPr>
            </w:pPr>
          </w:p>
        </w:tc>
        <w:tc>
          <w:tcPr>
            <w:tcW w:w="4675" w:type="dxa"/>
          </w:tcPr>
          <w:p w14:paraId="2F14684E" w14:textId="77777777" w:rsidR="001429A0" w:rsidRDefault="001429A0" w:rsidP="005A1F0F">
            <w:pPr>
              <w:rPr>
                <w:rFonts w:cs="Times New Roman (Body CS)"/>
              </w:rPr>
            </w:pPr>
            <w:r w:rsidRPr="004169E1">
              <w:rPr>
                <w:rFonts w:cs="Times New Roman (Body CS)"/>
              </w:rPr>
              <w:t>_____%</w:t>
            </w:r>
          </w:p>
        </w:tc>
      </w:tr>
      <w:tr w:rsidR="001429A0" w14:paraId="5E8AB58D" w14:textId="77777777" w:rsidTr="005A1F0F">
        <w:tc>
          <w:tcPr>
            <w:tcW w:w="4675" w:type="dxa"/>
          </w:tcPr>
          <w:p w14:paraId="37C5DFD5" w14:textId="77777777" w:rsidR="001429A0" w:rsidRDefault="001429A0" w:rsidP="005A1F0F">
            <w:pPr>
              <w:rPr>
                <w:rFonts w:cs="Times New Roman (Body CS)"/>
              </w:rPr>
            </w:pPr>
            <w:r>
              <w:rPr>
                <w:rFonts w:cs="Times New Roman (Body CS)"/>
              </w:rPr>
              <w:t>Total</w:t>
            </w:r>
          </w:p>
        </w:tc>
        <w:tc>
          <w:tcPr>
            <w:tcW w:w="4675" w:type="dxa"/>
          </w:tcPr>
          <w:p w14:paraId="3D28BA95" w14:textId="77777777" w:rsidR="001429A0" w:rsidRDefault="001429A0" w:rsidP="005A1F0F">
            <w:pPr>
              <w:rPr>
                <w:rFonts w:cs="Times New Roman (Body CS)"/>
              </w:rPr>
            </w:pPr>
            <w:r>
              <w:rPr>
                <w:rFonts w:cs="Times New Roman (Body CS)"/>
              </w:rPr>
              <w:t>100%</w:t>
            </w:r>
          </w:p>
        </w:tc>
      </w:tr>
    </w:tbl>
    <w:p w14:paraId="0A63D0BF" w14:textId="77777777" w:rsidR="001429A0" w:rsidRDefault="001429A0" w:rsidP="001429A0">
      <w:pPr>
        <w:rPr>
          <w:rFonts w:cs="Times New Roman (Body CS)"/>
        </w:rPr>
      </w:pPr>
    </w:p>
    <w:p w14:paraId="324BDFCB" w14:textId="77777777" w:rsidR="001429A0" w:rsidRDefault="001429A0" w:rsidP="001429A0">
      <w:pPr>
        <w:rPr>
          <w:rFonts w:cs="Times New Roman (Body CS)"/>
          <w:b/>
          <w:bCs/>
        </w:rPr>
      </w:pPr>
    </w:p>
    <w:p w14:paraId="23D52F43" w14:textId="77777777" w:rsidR="001429A0" w:rsidRDefault="001429A0" w:rsidP="001429A0">
      <w:pPr>
        <w:rPr>
          <w:rFonts w:cs="Times New Roman (Body CS)"/>
          <w:b/>
          <w:bCs/>
        </w:rPr>
      </w:pPr>
      <w:r>
        <w:rPr>
          <w:rFonts w:cs="Times New Roman (Body CS)"/>
          <w:b/>
          <w:bCs/>
        </w:rPr>
        <w:t xml:space="preserve">15) </w:t>
      </w:r>
      <w:r w:rsidRPr="00C060A3">
        <w:rPr>
          <w:rFonts w:cs="Times New Roman (Body CS)"/>
          <w:b/>
          <w:bCs/>
        </w:rPr>
        <w:t>Use the comment box below to provide any other information about your language background or usage.</w:t>
      </w:r>
    </w:p>
    <w:p w14:paraId="4482DFE0" w14:textId="77777777" w:rsidR="001429A0" w:rsidRDefault="001429A0" w:rsidP="001429A0">
      <w:pPr>
        <w:rPr>
          <w:rFonts w:cs="Times New Roman (Body CS)"/>
          <w:b/>
          <w:bCs/>
        </w:rPr>
      </w:pPr>
    </w:p>
    <w:p w14:paraId="6BD3799A" w14:textId="77777777" w:rsidR="001429A0" w:rsidRDefault="001429A0" w:rsidP="001429A0">
      <w:pPr>
        <w:rPr>
          <w:rFonts w:cs="Times New Roman (Body CS)"/>
          <w:b/>
          <w:bCs/>
        </w:rPr>
      </w:pPr>
    </w:p>
    <w:p w14:paraId="2AECF1FF" w14:textId="77777777" w:rsidR="001429A0" w:rsidRDefault="001429A0" w:rsidP="001429A0">
      <w:pPr>
        <w:rPr>
          <w:rFonts w:cs="Times New Roman (Body CS)"/>
          <w:b/>
          <w:bCs/>
        </w:rPr>
      </w:pPr>
    </w:p>
    <w:p w14:paraId="5F0C9070" w14:textId="77777777" w:rsidR="001429A0" w:rsidRDefault="001429A0" w:rsidP="001429A0">
      <w:pPr>
        <w:rPr>
          <w:rFonts w:cs="Times New Roman (Body CS)"/>
          <w:b/>
          <w:bCs/>
        </w:rPr>
      </w:pPr>
    </w:p>
    <w:p w14:paraId="000DF980" w14:textId="77777777" w:rsidR="001429A0" w:rsidRPr="00C060A3" w:rsidRDefault="001429A0" w:rsidP="001429A0">
      <w:pPr>
        <w:rPr>
          <w:rFonts w:cs="Times New Roman (Body CS)"/>
          <w:b/>
          <w:bCs/>
        </w:rPr>
      </w:pPr>
      <w:r>
        <w:rPr>
          <w:rFonts w:cs="Times New Roman (Body CS)"/>
          <w:b/>
          <w:bCs/>
        </w:rPr>
        <w:t>You are now done with the questionnaire. Thank you very much for participating!</w:t>
      </w:r>
    </w:p>
    <w:p w14:paraId="5DEC6924" w14:textId="4C3D70B6" w:rsidR="00CA632A" w:rsidRDefault="00CA632A" w:rsidP="00B311FA">
      <w:pPr>
        <w:rPr>
          <w:rFonts w:cs="Times New Roman (Body CS)"/>
        </w:rPr>
      </w:pPr>
      <w:r>
        <w:rPr>
          <w:rFonts w:cs="Times New Roman (Body CS)"/>
        </w:rPr>
        <w:br w:type="page"/>
      </w:r>
    </w:p>
    <w:p w14:paraId="693C9114" w14:textId="38602E2A" w:rsidR="00B311FA" w:rsidRPr="00B311FA" w:rsidRDefault="00B311FA" w:rsidP="00B311FA">
      <w:pPr>
        <w:pStyle w:val="Heading1"/>
        <w:numPr>
          <w:ilvl w:val="0"/>
          <w:numId w:val="0"/>
        </w:numPr>
        <w:jc w:val="center"/>
      </w:pPr>
      <w:r w:rsidRPr="00B311FA">
        <w:lastRenderedPageBreak/>
        <w:t>References</w:t>
      </w:r>
    </w:p>
    <w:p w14:paraId="00E54CB8" w14:textId="77777777" w:rsidR="00283918" w:rsidRPr="00283918" w:rsidRDefault="00B311FA" w:rsidP="00283918">
      <w:pPr>
        <w:pStyle w:val="Bibliography"/>
      </w:pPr>
      <w:r>
        <w:rPr>
          <w:rFonts w:cs="Times New Roman (Body CS)"/>
        </w:rPr>
        <w:fldChar w:fldCharType="begin"/>
      </w:r>
      <w:r w:rsidR="00283918">
        <w:rPr>
          <w:rFonts w:cs="Times New Roman (Body CS)"/>
        </w:rPr>
        <w:instrText xml:space="preserve"> ADDIN ZOTERO_BIBL {"uncited":[],"omitted":[],"custom":[]} CSL_BIBLIOGRAPHY </w:instrText>
      </w:r>
      <w:r>
        <w:rPr>
          <w:rFonts w:cs="Times New Roman (Body CS)"/>
        </w:rPr>
        <w:fldChar w:fldCharType="separate"/>
      </w:r>
      <w:r w:rsidR="00283918" w:rsidRPr="00283918">
        <w:t xml:space="preserve">Abdulrahman, A. A., &amp; Ramamoorthy, L. (2018). Vowel Length/ Duration in Geminated and Non-geminated Arabic Words. </w:t>
      </w:r>
      <w:r w:rsidR="00283918" w:rsidRPr="00283918">
        <w:rPr>
          <w:i/>
          <w:iCs/>
        </w:rPr>
        <w:t>Language in India</w:t>
      </w:r>
      <w:r w:rsidR="00283918" w:rsidRPr="00283918">
        <w:t xml:space="preserve">, </w:t>
      </w:r>
      <w:r w:rsidR="00283918" w:rsidRPr="00283918">
        <w:rPr>
          <w:i/>
          <w:iCs/>
        </w:rPr>
        <w:t>18</w:t>
      </w:r>
      <w:r w:rsidR="00283918" w:rsidRPr="00283918">
        <w:t>(4), 24–31.</w:t>
      </w:r>
    </w:p>
    <w:p w14:paraId="77BCD14F" w14:textId="77777777" w:rsidR="00283918" w:rsidRPr="00283918" w:rsidRDefault="00283918" w:rsidP="00283918">
      <w:pPr>
        <w:pStyle w:val="Bibliography"/>
      </w:pPr>
      <w:r w:rsidRPr="00283918">
        <w:t xml:space="preserve">Abramson, A. S. (1979). The noncategorical perception of tone categories in Thai. In B. Lindblom &amp; S. Öhman (Eds.), </w:t>
      </w:r>
      <w:r w:rsidRPr="00283918">
        <w:rPr>
          <w:i/>
          <w:iCs/>
        </w:rPr>
        <w:t>Frontiers of speech communication research</w:t>
      </w:r>
      <w:r w:rsidRPr="00283918">
        <w:t>. https://dev.haskinslabs.org/sites/default/files/files/Reprints/HL0279.pdf</w:t>
      </w:r>
    </w:p>
    <w:p w14:paraId="21B6B2D2" w14:textId="77777777" w:rsidR="00283918" w:rsidRPr="00283918" w:rsidRDefault="00283918" w:rsidP="00283918">
      <w:pPr>
        <w:pStyle w:val="Bibliography"/>
      </w:pPr>
      <w:r w:rsidRPr="00283918">
        <w:t xml:space="preserve">Aldholmi, Y. (2022). Medial Vowel Temporal Acoustics in Arabic and Japanese Polysyllabic Words. </w:t>
      </w:r>
      <w:r w:rsidRPr="00283918">
        <w:rPr>
          <w:i/>
          <w:iCs/>
        </w:rPr>
        <w:t>Archives of Acoustics</w:t>
      </w:r>
      <w:r w:rsidRPr="00283918">
        <w:t xml:space="preserve">, </w:t>
      </w:r>
      <w:r w:rsidRPr="00283918">
        <w:rPr>
          <w:i/>
          <w:iCs/>
        </w:rPr>
        <w:t>47</w:t>
      </w:r>
      <w:r w:rsidRPr="00283918">
        <w:t>(3), Article 3. https://doi.org/10.24425/aoa.2022.142006</w:t>
      </w:r>
    </w:p>
    <w:p w14:paraId="78F6EF89" w14:textId="77777777" w:rsidR="00283918" w:rsidRPr="00283918" w:rsidRDefault="00283918" w:rsidP="00283918">
      <w:pPr>
        <w:pStyle w:val="Bibliography"/>
      </w:pPr>
      <w:r w:rsidRPr="00283918">
        <w:t xml:space="preserve">Aldossari, A., Stevenson, R. A., &amp; Rafat, Y. (2024). An Investigation of Language-Specific and Orthographic Effects in L2 Arabic geminate production by Advanced Japanese- and English-speaking learners. </w:t>
      </w:r>
      <w:r w:rsidRPr="00283918">
        <w:rPr>
          <w:i/>
          <w:iCs/>
        </w:rPr>
        <w:t>Language and Speech</w:t>
      </w:r>
      <w:r w:rsidRPr="00283918">
        <w:t>, 00238309241267876. https://doi.org/10.1177/00238309241267876</w:t>
      </w:r>
    </w:p>
    <w:p w14:paraId="34506563" w14:textId="77777777" w:rsidR="00283918" w:rsidRPr="00283918" w:rsidRDefault="00283918" w:rsidP="00283918">
      <w:pPr>
        <w:pStyle w:val="Bibliography"/>
      </w:pPr>
      <w:r w:rsidRPr="00283918">
        <w:t xml:space="preserve">Alqarhi, A. (2019). Arabic Phonology. </w:t>
      </w:r>
      <w:r w:rsidRPr="00283918">
        <w:rPr>
          <w:i/>
          <w:iCs/>
        </w:rPr>
        <w:t>English Linguistics Research</w:t>
      </w:r>
      <w:r w:rsidRPr="00283918">
        <w:t xml:space="preserve">, </w:t>
      </w:r>
      <w:r w:rsidRPr="00283918">
        <w:rPr>
          <w:i/>
          <w:iCs/>
        </w:rPr>
        <w:t>8</w:t>
      </w:r>
      <w:r w:rsidRPr="00283918">
        <w:t>(4), Article 4. https://doi.org/10.5430/elr.v8n4p9</w:t>
      </w:r>
    </w:p>
    <w:p w14:paraId="0B4E6228" w14:textId="77777777" w:rsidR="00283918" w:rsidRPr="00283918" w:rsidRDefault="00283918" w:rsidP="00283918">
      <w:pPr>
        <w:pStyle w:val="Bibliography"/>
      </w:pPr>
      <w:r w:rsidRPr="00283918">
        <w:t xml:space="preserve">Andruski, J. E., Blumstein, S. E., &amp; Burton, M. (1994). The effect of subphonetic differences on lexical access. </w:t>
      </w:r>
      <w:r w:rsidRPr="00283918">
        <w:rPr>
          <w:i/>
          <w:iCs/>
        </w:rPr>
        <w:t>Cognition</w:t>
      </w:r>
      <w:r w:rsidRPr="00283918">
        <w:t xml:space="preserve">, </w:t>
      </w:r>
      <w:r w:rsidRPr="00283918">
        <w:rPr>
          <w:i/>
          <w:iCs/>
        </w:rPr>
        <w:t>52</w:t>
      </w:r>
      <w:r w:rsidRPr="00283918">
        <w:t>(3), 163–187. https://doi.org/10.1016/0010-0277(94)90042-6</w:t>
      </w:r>
    </w:p>
    <w:p w14:paraId="59184E2E" w14:textId="77777777" w:rsidR="00283918" w:rsidRPr="00283918" w:rsidRDefault="00283918" w:rsidP="00283918">
      <w:pPr>
        <w:pStyle w:val="Bibliography"/>
      </w:pPr>
      <w:r w:rsidRPr="00283918">
        <w:t xml:space="preserve">Anwyl-Irvine, A. L., Massonnié, J., Flitton, A., Kirkham, N., &amp; Evershed, J. K. (2020). Gorilla in our midst: An online behavioral experiment builder. </w:t>
      </w:r>
      <w:r w:rsidRPr="00283918">
        <w:rPr>
          <w:i/>
          <w:iCs/>
        </w:rPr>
        <w:t>Behavior Research Methods</w:t>
      </w:r>
      <w:r w:rsidRPr="00283918">
        <w:t xml:space="preserve">, </w:t>
      </w:r>
      <w:r w:rsidRPr="00283918">
        <w:rPr>
          <w:i/>
          <w:iCs/>
        </w:rPr>
        <w:t>52</w:t>
      </w:r>
      <w:r w:rsidRPr="00283918">
        <w:t>(1), 388–407. https://doi.org/10.3758/s13428-019-01237-x</w:t>
      </w:r>
    </w:p>
    <w:p w14:paraId="147C16A7" w14:textId="77777777" w:rsidR="00283918" w:rsidRPr="00283918" w:rsidRDefault="00283918" w:rsidP="00283918">
      <w:pPr>
        <w:pStyle w:val="Bibliography"/>
      </w:pPr>
      <w:r w:rsidRPr="00283918">
        <w:t xml:space="preserve">Aoyama, K., Flege, J. E., Guion, S. G., Akahane-Yamada, R., &amp; Yamada, T. (2004). Perceived phonetic dissimilarity and L2 speech learning: The case of Japanese /r/ and English /l/ and /r/. </w:t>
      </w:r>
      <w:r w:rsidRPr="00283918">
        <w:rPr>
          <w:i/>
          <w:iCs/>
        </w:rPr>
        <w:t>Journal of Phonetics</w:t>
      </w:r>
      <w:r w:rsidRPr="00283918">
        <w:t xml:space="preserve">, </w:t>
      </w:r>
      <w:r w:rsidRPr="00283918">
        <w:rPr>
          <w:i/>
          <w:iCs/>
        </w:rPr>
        <w:t>32</w:t>
      </w:r>
      <w:r w:rsidRPr="00283918">
        <w:t>(2), 233–250. https://doi.org/10.1016/S0095-4470(03)00036-6</w:t>
      </w:r>
    </w:p>
    <w:p w14:paraId="777DB345" w14:textId="77777777" w:rsidR="00283918" w:rsidRPr="00283918" w:rsidRDefault="00283918" w:rsidP="00283918">
      <w:pPr>
        <w:pStyle w:val="Bibliography"/>
      </w:pPr>
      <w:r w:rsidRPr="00283918">
        <w:lastRenderedPageBreak/>
        <w:t xml:space="preserve">Apfelbaum, K. S., Kutlu, E., McMurray, B., &amp; Kapnoula, E. C. (2022). Don’t force it! Gradient speech categorization calls for continuous categorization tasks. </w:t>
      </w:r>
      <w:r w:rsidRPr="00283918">
        <w:rPr>
          <w:i/>
          <w:iCs/>
        </w:rPr>
        <w:t>The Journal of the Acoustical Society of America</w:t>
      </w:r>
      <w:r w:rsidRPr="00283918">
        <w:t xml:space="preserve">, </w:t>
      </w:r>
      <w:r w:rsidRPr="00283918">
        <w:rPr>
          <w:i/>
          <w:iCs/>
        </w:rPr>
        <w:t>152</w:t>
      </w:r>
      <w:r w:rsidRPr="00283918">
        <w:t>(6), 3728–3745. https://doi.org/10.1121/10.0015201</w:t>
      </w:r>
    </w:p>
    <w:p w14:paraId="2C535D85" w14:textId="77777777" w:rsidR="00283918" w:rsidRPr="00283918" w:rsidRDefault="00283918" w:rsidP="00283918">
      <w:pPr>
        <w:pStyle w:val="Bibliography"/>
      </w:pPr>
      <w:r w:rsidRPr="00283918">
        <w:t xml:space="preserve">Appelbaum, I. (1996). The lack of invariance problem and the goal of speech perception. </w:t>
      </w:r>
      <w:r w:rsidRPr="00283918">
        <w:rPr>
          <w:i/>
          <w:iCs/>
        </w:rPr>
        <w:t>Proceeding of Fourth International Conference on Spoken Language Processing. ICSLP ’96</w:t>
      </w:r>
      <w:r w:rsidRPr="00283918">
        <w:t xml:space="preserve">, </w:t>
      </w:r>
      <w:r w:rsidRPr="00283918">
        <w:rPr>
          <w:i/>
          <w:iCs/>
        </w:rPr>
        <w:t>3</w:t>
      </w:r>
      <w:r w:rsidRPr="00283918">
        <w:t>, 1541–1544 vol.3. https://doi.org/10.1109/ICSLP.1996.607912</w:t>
      </w:r>
    </w:p>
    <w:p w14:paraId="1537901C" w14:textId="77777777" w:rsidR="00283918" w:rsidRPr="00283918" w:rsidRDefault="00283918" w:rsidP="00283918">
      <w:pPr>
        <w:pStyle w:val="Bibliography"/>
      </w:pPr>
      <w:r w:rsidRPr="00283918">
        <w:t xml:space="preserve">Arai, T., Warner, N., &amp; Greenberg, S. (2007). Analysis of spontaneous Japanese in a multi-language telephone-speech corpus. </w:t>
      </w:r>
      <w:r w:rsidRPr="00283918">
        <w:rPr>
          <w:i/>
          <w:iCs/>
        </w:rPr>
        <w:t>Acoustical Science and Technology</w:t>
      </w:r>
      <w:r w:rsidRPr="00283918">
        <w:t xml:space="preserve">, </w:t>
      </w:r>
      <w:r w:rsidRPr="00283918">
        <w:rPr>
          <w:i/>
          <w:iCs/>
        </w:rPr>
        <w:t>28</w:t>
      </w:r>
      <w:r w:rsidRPr="00283918">
        <w:t>(1), 46–48. https://doi.org/10.1250/ast.28.46</w:t>
      </w:r>
    </w:p>
    <w:p w14:paraId="0FA03F04" w14:textId="77777777" w:rsidR="00283918" w:rsidRPr="00283918" w:rsidRDefault="00283918" w:rsidP="00283918">
      <w:pPr>
        <w:pStyle w:val="Bibliography"/>
      </w:pPr>
      <w:r w:rsidRPr="00283918">
        <w:t xml:space="preserve">Assmann, P., Summerfield, Q., Greenberg, S., Ainsworth, W., Popper, A., &amp; Fay, R. (2006). The Perception of Speech Under Adverse Conditions. In </w:t>
      </w:r>
      <w:r w:rsidRPr="00283918">
        <w:rPr>
          <w:i/>
          <w:iCs/>
        </w:rPr>
        <w:t>Speech Processing in the Auditory System</w:t>
      </w:r>
      <w:r w:rsidRPr="00283918">
        <w:t xml:space="preserve"> (pp. 231–308). https://doi.org/10.1007/0-387-21575-1_5</w:t>
      </w:r>
    </w:p>
    <w:p w14:paraId="119E42D0" w14:textId="77777777" w:rsidR="00283918" w:rsidRPr="00283918" w:rsidRDefault="00283918" w:rsidP="00283918">
      <w:pPr>
        <w:pStyle w:val="Bibliography"/>
      </w:pPr>
      <w:r w:rsidRPr="00283918">
        <w:t xml:space="preserve">Baese-Berk, M. M. (2018). Perceptual Learning for Native and Non-native Speech. In K. D. Federmeier &amp; D. G. Watson (Eds.), </w:t>
      </w:r>
      <w:r w:rsidRPr="00283918">
        <w:rPr>
          <w:i/>
          <w:iCs/>
        </w:rPr>
        <w:t>Current Topics in Language</w:t>
      </w:r>
      <w:r w:rsidRPr="00283918">
        <w:t xml:space="preserve"> (Vol. 68, pp. 1–29). Academic Press. https://doi.org/10.1016/bs.plm.2018.08.001</w:t>
      </w:r>
    </w:p>
    <w:p w14:paraId="7F75EE8A" w14:textId="77777777" w:rsidR="00283918" w:rsidRPr="00283918" w:rsidRDefault="00283918" w:rsidP="00283918">
      <w:pPr>
        <w:pStyle w:val="Bibliography"/>
      </w:pPr>
      <w:r w:rsidRPr="00283918">
        <w:t xml:space="preserve">Baese-Berk, M. M., Chandrasekaran, B., &amp; Roark, C. L. (2022). The nature of non-native speech sound representations. </w:t>
      </w:r>
      <w:r w:rsidRPr="00283918">
        <w:rPr>
          <w:i/>
          <w:iCs/>
        </w:rPr>
        <w:t>The Journal of the Acoustical Society of America</w:t>
      </w:r>
      <w:r w:rsidRPr="00283918">
        <w:t xml:space="preserve">, </w:t>
      </w:r>
      <w:r w:rsidRPr="00283918">
        <w:rPr>
          <w:i/>
          <w:iCs/>
        </w:rPr>
        <w:t>152</w:t>
      </w:r>
      <w:r w:rsidRPr="00283918">
        <w:t>(5), 3025–3034. https://doi.org/10.1121/10.0015230</w:t>
      </w:r>
    </w:p>
    <w:p w14:paraId="6A4D2130" w14:textId="77777777" w:rsidR="00283918" w:rsidRPr="00283918" w:rsidRDefault="00283918" w:rsidP="00283918">
      <w:pPr>
        <w:pStyle w:val="Bibliography"/>
      </w:pPr>
      <w:r w:rsidRPr="00283918">
        <w:t xml:space="preserve">Best, C. T. (1995). A direct realist view of cross language speech perception. In </w:t>
      </w:r>
      <w:r w:rsidRPr="00283918">
        <w:rPr>
          <w:i/>
          <w:iCs/>
        </w:rPr>
        <w:t>Speech Perception and Linguistic Experience: Issues in Cross-Language Research</w:t>
      </w:r>
      <w:r w:rsidRPr="00283918">
        <w:t xml:space="preserve"> (pp. 171–204).</w:t>
      </w:r>
    </w:p>
    <w:p w14:paraId="2BFF0E6C" w14:textId="77777777" w:rsidR="00283918" w:rsidRPr="00283918" w:rsidRDefault="00283918" w:rsidP="00283918">
      <w:pPr>
        <w:pStyle w:val="Bibliography"/>
      </w:pPr>
      <w:r w:rsidRPr="00283918">
        <w:t xml:space="preserve">Best, C. T., &amp; Tyler, M. D. (2007). Nonnative and second-language speech perception: Commonalities and complementarities. In </w:t>
      </w:r>
      <w:r w:rsidRPr="00283918">
        <w:rPr>
          <w:i/>
          <w:iCs/>
        </w:rPr>
        <w:t xml:space="preserve">Language Experience in Second Language </w:t>
      </w:r>
      <w:r w:rsidRPr="00283918">
        <w:rPr>
          <w:i/>
          <w:iCs/>
        </w:rPr>
        <w:lastRenderedPageBreak/>
        <w:t>Speech Learning: In Honor of James Emil Flege</w:t>
      </w:r>
      <w:r w:rsidRPr="00283918">
        <w:t xml:space="preserve"> (pp. 13–34). https://doi.org/10.1075/lllt.17.07bes</w:t>
      </w:r>
    </w:p>
    <w:p w14:paraId="72D912DB" w14:textId="77777777" w:rsidR="00283918" w:rsidRPr="00283918" w:rsidRDefault="00283918" w:rsidP="00283918">
      <w:pPr>
        <w:pStyle w:val="Bibliography"/>
      </w:pPr>
      <w:r w:rsidRPr="00283918">
        <w:t xml:space="preserve">Bice, K., &amp; Kroll, J. F. (2019). English only? Monolinguals in linguistically diverse contexts have an edge in language learning. </w:t>
      </w:r>
      <w:r w:rsidRPr="00283918">
        <w:rPr>
          <w:i/>
          <w:iCs/>
        </w:rPr>
        <w:t>Brain and Language</w:t>
      </w:r>
      <w:r w:rsidRPr="00283918">
        <w:t xml:space="preserve">, </w:t>
      </w:r>
      <w:r w:rsidRPr="00283918">
        <w:rPr>
          <w:i/>
          <w:iCs/>
        </w:rPr>
        <w:t>196</w:t>
      </w:r>
      <w:r w:rsidRPr="00283918">
        <w:t>, 104644. https://doi.org/10.1016/j.bandl.2019.104644</w:t>
      </w:r>
    </w:p>
    <w:p w14:paraId="0CB562A8" w14:textId="77777777" w:rsidR="00283918" w:rsidRPr="00283918" w:rsidRDefault="00283918" w:rsidP="00283918">
      <w:pPr>
        <w:pStyle w:val="Bibliography"/>
      </w:pPr>
      <w:r w:rsidRPr="00283918">
        <w:t xml:space="preserve">Blumstein, S. E., &amp; Stevens, K. N. (1979). Acoustic invariance in speech production: Evidence from measurements of the spectral characteristics of stop consonants. </w:t>
      </w:r>
      <w:r w:rsidRPr="00283918">
        <w:rPr>
          <w:i/>
          <w:iCs/>
        </w:rPr>
        <w:t>The Journal of the Acoustical Society of America</w:t>
      </w:r>
      <w:r w:rsidRPr="00283918">
        <w:t xml:space="preserve">, </w:t>
      </w:r>
      <w:r w:rsidRPr="00283918">
        <w:rPr>
          <w:i/>
          <w:iCs/>
        </w:rPr>
        <w:t>66</w:t>
      </w:r>
      <w:r w:rsidRPr="00283918">
        <w:t>(4), 1001–1017. https://doi.org/10.1121/1.383319</w:t>
      </w:r>
    </w:p>
    <w:p w14:paraId="25968DB1" w14:textId="77777777" w:rsidR="00283918" w:rsidRPr="00283918" w:rsidRDefault="00283918" w:rsidP="00283918">
      <w:pPr>
        <w:pStyle w:val="Bibliography"/>
      </w:pPr>
      <w:r w:rsidRPr="00283918">
        <w:t xml:space="preserve">Boersma, P., &amp; Escudero, P. (2008). Learning to perceive a smaller L2 vowel inventory: An Optimality Theory account. In P. Avery, B. E. Dresher, &amp; K. Rice (Eds.), </w:t>
      </w:r>
      <w:r w:rsidRPr="00283918">
        <w:rPr>
          <w:i/>
          <w:iCs/>
        </w:rPr>
        <w:t>Contrast in Phonology</w:t>
      </w:r>
      <w:r w:rsidRPr="00283918">
        <w:t xml:space="preserve"> (pp. 271–302). Mouton de Gruyter. https://doi.org/10.1515/9783110208603.4.271</w:t>
      </w:r>
    </w:p>
    <w:p w14:paraId="1BC67DCB" w14:textId="77777777" w:rsidR="00283918" w:rsidRPr="00283918" w:rsidRDefault="00283918" w:rsidP="00283918">
      <w:pPr>
        <w:pStyle w:val="Bibliography"/>
      </w:pPr>
      <w:r w:rsidRPr="00283918">
        <w:t xml:space="preserve">Boersma, P., &amp; Weenink, D. (2024). </w:t>
      </w:r>
      <w:r w:rsidRPr="00283918">
        <w:rPr>
          <w:i/>
          <w:iCs/>
        </w:rPr>
        <w:t>Praat: Doing phonetics by computer</w:t>
      </w:r>
      <w:r w:rsidRPr="00283918">
        <w:t xml:space="preserve"> (Version 6.4.12) [Computer software]. www.praat.org</w:t>
      </w:r>
    </w:p>
    <w:p w14:paraId="28D49AF5" w14:textId="77777777" w:rsidR="00283918" w:rsidRPr="00283918" w:rsidRDefault="00283918" w:rsidP="00283918">
      <w:pPr>
        <w:pStyle w:val="Bibliography"/>
      </w:pPr>
      <w:r w:rsidRPr="00283918">
        <w:t xml:space="preserve">Bohn, O.-S., &amp; Munro, M. J. (Eds.). (2007). </w:t>
      </w:r>
      <w:r w:rsidRPr="00283918">
        <w:rPr>
          <w:i/>
          <w:iCs/>
        </w:rPr>
        <w:t>Language Experience in Second Language Speech Learning: In honor of James Emil Flege</w:t>
      </w:r>
      <w:r w:rsidRPr="00283918">
        <w:t>. John Benjamins Publishing Company. https://www.torrossa.com/en/resources/an/5000621</w:t>
      </w:r>
    </w:p>
    <w:p w14:paraId="7F49640B" w14:textId="77777777" w:rsidR="00283918" w:rsidRPr="00283918" w:rsidRDefault="00283918" w:rsidP="00283918">
      <w:pPr>
        <w:pStyle w:val="Bibliography"/>
      </w:pPr>
      <w:r w:rsidRPr="00283918">
        <w:t xml:space="preserve">Bradlow, A. R., Akahane-Yamada, R., Pisoni, D. B., &amp; Tohkura, Y. (1999). Training Japanese listeners to identify English /r/and /l/: Long-term retention of learning in perception and production. </w:t>
      </w:r>
      <w:r w:rsidRPr="00283918">
        <w:rPr>
          <w:i/>
          <w:iCs/>
        </w:rPr>
        <w:t>Perception &amp; Psychophysics</w:t>
      </w:r>
      <w:r w:rsidRPr="00283918">
        <w:t xml:space="preserve">, </w:t>
      </w:r>
      <w:r w:rsidRPr="00283918">
        <w:rPr>
          <w:i/>
          <w:iCs/>
        </w:rPr>
        <w:t>61</w:t>
      </w:r>
      <w:r w:rsidRPr="00283918">
        <w:t>(5), 977–985. https://doi.org/10.3758/BF03206911</w:t>
      </w:r>
    </w:p>
    <w:p w14:paraId="3D8FFF4B" w14:textId="77777777" w:rsidR="00283918" w:rsidRPr="00283918" w:rsidRDefault="00283918" w:rsidP="00283918">
      <w:pPr>
        <w:pStyle w:val="Bibliography"/>
      </w:pPr>
      <w:r w:rsidRPr="00283918">
        <w:lastRenderedPageBreak/>
        <w:t xml:space="preserve">Bradlow, A. R., Pisoni, D. B., Akahane-Yamada, R., &amp; Tohkura, Y. (1997). Training Japanese listeners to identify English /r/ and /l/: IV. Some effects of perceptual learning on speech production. </w:t>
      </w:r>
      <w:r w:rsidRPr="00283918">
        <w:rPr>
          <w:i/>
          <w:iCs/>
        </w:rPr>
        <w:t>The Journal of the Acoustical Society of America</w:t>
      </w:r>
      <w:r w:rsidRPr="00283918">
        <w:t xml:space="preserve">, </w:t>
      </w:r>
      <w:r w:rsidRPr="00283918">
        <w:rPr>
          <w:i/>
          <w:iCs/>
        </w:rPr>
        <w:t>101</w:t>
      </w:r>
      <w:r w:rsidRPr="00283918">
        <w:t>(4), 2299–2310.</w:t>
      </w:r>
    </w:p>
    <w:p w14:paraId="5841BF7B" w14:textId="77777777" w:rsidR="00283918" w:rsidRPr="00283918" w:rsidRDefault="00283918" w:rsidP="00283918">
      <w:pPr>
        <w:pStyle w:val="Bibliography"/>
      </w:pPr>
      <w:r w:rsidRPr="00283918">
        <w:t xml:space="preserve">Brown, B., Tusmagambet, B., Rahming, V., Tu, C.-Y., DeSalvo, M. B., &amp; Wiener, S. (2023). Searching for the “native” speaker: A preregistered conceptual replication and extension of Reid, Trofimovich, and O’Brien (2019). </w:t>
      </w:r>
      <w:r w:rsidRPr="00283918">
        <w:rPr>
          <w:i/>
          <w:iCs/>
        </w:rPr>
        <w:t>Applied Psycholinguistics</w:t>
      </w:r>
      <w:r w:rsidRPr="00283918">
        <w:t xml:space="preserve">, </w:t>
      </w:r>
      <w:r w:rsidRPr="00283918">
        <w:rPr>
          <w:i/>
          <w:iCs/>
        </w:rPr>
        <w:t>44</w:t>
      </w:r>
      <w:r w:rsidRPr="00283918">
        <w:t>(4), 475–494. https://doi.org/10.1017/S0142716423000127</w:t>
      </w:r>
    </w:p>
    <w:p w14:paraId="6D5BA65A" w14:textId="77777777" w:rsidR="00283918" w:rsidRPr="00283918" w:rsidRDefault="00283918" w:rsidP="00283918">
      <w:pPr>
        <w:pStyle w:val="Bibliography"/>
      </w:pPr>
      <w:r w:rsidRPr="00283918">
        <w:t xml:space="preserve">Brown-Schmidt, S., &amp; Toscano, J. C. (2017). Gradient acoustic information induces long-lasting referential uncertainty in short discourses. </w:t>
      </w:r>
      <w:r w:rsidRPr="00283918">
        <w:rPr>
          <w:i/>
          <w:iCs/>
        </w:rPr>
        <w:t>Language, Cognition and Neuroscience</w:t>
      </w:r>
      <w:r w:rsidRPr="00283918">
        <w:t xml:space="preserve">, </w:t>
      </w:r>
      <w:r w:rsidRPr="00283918">
        <w:rPr>
          <w:i/>
          <w:iCs/>
        </w:rPr>
        <w:t>32</w:t>
      </w:r>
      <w:r w:rsidRPr="00283918">
        <w:t>(10), 1211–1228. https://doi.org/10.1080/23273798.2017.1325508</w:t>
      </w:r>
    </w:p>
    <w:p w14:paraId="7009AE46" w14:textId="77777777" w:rsidR="00283918" w:rsidRPr="00283918" w:rsidRDefault="00283918" w:rsidP="00283918">
      <w:pPr>
        <w:pStyle w:val="Bibliography"/>
      </w:pPr>
      <w:r w:rsidRPr="00283918">
        <w:t xml:space="preserve">Buck, G. (2001). </w:t>
      </w:r>
      <w:r w:rsidRPr="00283918">
        <w:rPr>
          <w:i/>
          <w:iCs/>
        </w:rPr>
        <w:t>Assessing Listening</w:t>
      </w:r>
      <w:r w:rsidRPr="00283918">
        <w:t>. Cambridge University Press. https://doi.org/10.1017/CBO9780511732959</w:t>
      </w:r>
    </w:p>
    <w:p w14:paraId="3E6F9CB4" w14:textId="77777777" w:rsidR="00283918" w:rsidRPr="00283918" w:rsidRDefault="00283918" w:rsidP="00283918">
      <w:pPr>
        <w:pStyle w:val="Bibliography"/>
      </w:pPr>
      <w:r w:rsidRPr="00283918">
        <w:t xml:space="preserve">Burnham, D., &amp; Jones, C. (2002). Categorical Perception of Lexical Tone by Tonal and Non-Tonal Language Speakers. </w:t>
      </w:r>
      <w:r w:rsidRPr="00283918">
        <w:rPr>
          <w:i/>
          <w:iCs/>
        </w:rPr>
        <w:t>Proceedings of the 9th Australian International Conference on Speech Science &amp; Technology</w:t>
      </w:r>
      <w:r w:rsidRPr="00283918">
        <w:t>, 6.</w:t>
      </w:r>
    </w:p>
    <w:p w14:paraId="5ADB872C" w14:textId="77777777" w:rsidR="00283918" w:rsidRPr="00283918" w:rsidRDefault="00283918" w:rsidP="00283918">
      <w:pPr>
        <w:pStyle w:val="Bibliography"/>
      </w:pPr>
      <w:r w:rsidRPr="00283918">
        <w:t xml:space="preserve">Cai, H. (2013). Partial dictation as a measure of EFL listening proficiency: Evidence from confirmatory factor analysis. </w:t>
      </w:r>
      <w:r w:rsidRPr="00283918">
        <w:rPr>
          <w:i/>
          <w:iCs/>
        </w:rPr>
        <w:t>Language Testing</w:t>
      </w:r>
      <w:r w:rsidRPr="00283918">
        <w:t xml:space="preserve">, </w:t>
      </w:r>
      <w:r w:rsidRPr="00283918">
        <w:rPr>
          <w:i/>
          <w:iCs/>
        </w:rPr>
        <w:t>30</w:t>
      </w:r>
      <w:r w:rsidRPr="00283918">
        <w:t>(2), 177–199. https://doi.org/10.1177/0265532212456833</w:t>
      </w:r>
    </w:p>
    <w:p w14:paraId="32DD7E66" w14:textId="77777777" w:rsidR="00283918" w:rsidRPr="00283918" w:rsidRDefault="00283918" w:rsidP="00283918">
      <w:pPr>
        <w:pStyle w:val="Bibliography"/>
      </w:pPr>
      <w:r w:rsidRPr="00283918">
        <w:t xml:space="preserve">Cai, H. (2014). Dictation in Language Assessment. In C. A. Chapelle (Ed.), </w:t>
      </w:r>
      <w:r w:rsidRPr="00283918">
        <w:rPr>
          <w:i/>
          <w:iCs/>
        </w:rPr>
        <w:t>The Encyclopedia of Applied Linguistics</w:t>
      </w:r>
      <w:r w:rsidRPr="00283918">
        <w:t xml:space="preserve"> (pp. 1–6). John Wiley &amp; Sons, Ltd. https://doi.org/10.1002/9781405198431.wbeal1442</w:t>
      </w:r>
    </w:p>
    <w:p w14:paraId="7646D99B" w14:textId="77777777" w:rsidR="00283918" w:rsidRPr="00283918" w:rsidRDefault="00283918" w:rsidP="00283918">
      <w:pPr>
        <w:pStyle w:val="Bibliography"/>
      </w:pPr>
      <w:r w:rsidRPr="00283918">
        <w:t xml:space="preserve">Carlet, A., &amp; Cebrian, J. (2015). Identification vs. Discrimination training: Learning effects for trained and untrained sounds. </w:t>
      </w:r>
      <w:r w:rsidRPr="00283918">
        <w:rPr>
          <w:i/>
          <w:iCs/>
        </w:rPr>
        <w:t xml:space="preserve">Proceedings of the 18th International Congress of Phonetic </w:t>
      </w:r>
      <w:r w:rsidRPr="00283918">
        <w:rPr>
          <w:i/>
          <w:iCs/>
        </w:rPr>
        <w:lastRenderedPageBreak/>
        <w:t>Sciences (ICPhS 2015).</w:t>
      </w:r>
      <w:r w:rsidRPr="00283918">
        <w:t xml:space="preserve"> https://www.internationalphoneticassociation.org/icphs-proceedings/ICPhS2015/Papers/ICPHS0752.pdf</w:t>
      </w:r>
    </w:p>
    <w:p w14:paraId="17170540" w14:textId="77777777" w:rsidR="00283918" w:rsidRPr="00283918" w:rsidRDefault="00283918" w:rsidP="00283918">
      <w:pPr>
        <w:pStyle w:val="Bibliography"/>
      </w:pPr>
      <w:r w:rsidRPr="00283918">
        <w:t xml:space="preserve">Carney, A. E., Widin, G. P., &amp; Viemeister, N. F. (1977). Noncategorical perception of stop consonants differing in VOT. </w:t>
      </w:r>
      <w:r w:rsidRPr="00283918">
        <w:rPr>
          <w:i/>
          <w:iCs/>
        </w:rPr>
        <w:t>The Journal of the Acoustical Society of America</w:t>
      </w:r>
      <w:r w:rsidRPr="00283918">
        <w:t xml:space="preserve">, </w:t>
      </w:r>
      <w:r w:rsidRPr="00283918">
        <w:rPr>
          <w:i/>
          <w:iCs/>
        </w:rPr>
        <w:t>62</w:t>
      </w:r>
      <w:r w:rsidRPr="00283918">
        <w:t>(4), 961–970. https://doi.org/10.1121/1.381590</w:t>
      </w:r>
    </w:p>
    <w:p w14:paraId="693117FA" w14:textId="77777777" w:rsidR="00283918" w:rsidRPr="00283918" w:rsidRDefault="00283918" w:rsidP="00283918">
      <w:pPr>
        <w:pStyle w:val="Bibliography"/>
      </w:pPr>
      <w:r w:rsidRPr="00283918">
        <w:t xml:space="preserve">Castro, S., Wodniecka, Z., &amp; Timmer, K. (2022). Am I truly monolingual? Exploring foreign language experiences in monolinguals. </w:t>
      </w:r>
      <w:r w:rsidRPr="00283918">
        <w:rPr>
          <w:i/>
          <w:iCs/>
        </w:rPr>
        <w:t>PLOS ONE</w:t>
      </w:r>
      <w:r w:rsidRPr="00283918">
        <w:t xml:space="preserve">, </w:t>
      </w:r>
      <w:r w:rsidRPr="00283918">
        <w:rPr>
          <w:i/>
          <w:iCs/>
        </w:rPr>
        <w:t>17</w:t>
      </w:r>
      <w:r w:rsidRPr="00283918">
        <w:t>(3), Article e0265563. https://doi.org/10.1371/journal.pone.0265563</w:t>
      </w:r>
    </w:p>
    <w:p w14:paraId="1B71C6B6" w14:textId="77777777" w:rsidR="00283918" w:rsidRPr="00283918" w:rsidRDefault="00283918" w:rsidP="00283918">
      <w:pPr>
        <w:pStyle w:val="Bibliography"/>
      </w:pPr>
      <w:r w:rsidRPr="00283918">
        <w:t xml:space="preserve">Chandrasekaran, B., Sampath, P. D., &amp; Wong, P. C. M. (2010). Individual variability in cue-weighting and lexical tone learning. </w:t>
      </w:r>
      <w:r w:rsidRPr="00283918">
        <w:rPr>
          <w:i/>
          <w:iCs/>
        </w:rPr>
        <w:t>The Journal of the Acoustical Society of America</w:t>
      </w:r>
      <w:r w:rsidRPr="00283918">
        <w:t xml:space="preserve">, </w:t>
      </w:r>
      <w:r w:rsidRPr="00283918">
        <w:rPr>
          <w:i/>
          <w:iCs/>
        </w:rPr>
        <w:t>128</w:t>
      </w:r>
      <w:r w:rsidRPr="00283918">
        <w:t>(1), 456–465. https://doi.org/10.1121/1.3445785</w:t>
      </w:r>
    </w:p>
    <w:p w14:paraId="76E0F560" w14:textId="77777777" w:rsidR="00283918" w:rsidRPr="00283918" w:rsidRDefault="00283918" w:rsidP="00283918">
      <w:pPr>
        <w:pStyle w:val="Bibliography"/>
      </w:pPr>
      <w:r w:rsidRPr="00283918">
        <w:t xml:space="preserve">Clayards, M. (2018). Differences in cue weights for speech perception are correlated for individuals within and across contrasts. </w:t>
      </w:r>
      <w:r w:rsidRPr="00283918">
        <w:rPr>
          <w:i/>
          <w:iCs/>
        </w:rPr>
        <w:t>The Journal of the Acoustical Society of America</w:t>
      </w:r>
      <w:r w:rsidRPr="00283918">
        <w:t xml:space="preserve">, </w:t>
      </w:r>
      <w:r w:rsidRPr="00283918">
        <w:rPr>
          <w:i/>
          <w:iCs/>
        </w:rPr>
        <w:t>144</w:t>
      </w:r>
      <w:r w:rsidRPr="00283918">
        <w:t>(3), EL172–EL177. https://doi.org/10.1121/1.5052025</w:t>
      </w:r>
    </w:p>
    <w:p w14:paraId="2F326C19" w14:textId="77777777" w:rsidR="00283918" w:rsidRPr="00283918" w:rsidRDefault="00283918" w:rsidP="00283918">
      <w:pPr>
        <w:pStyle w:val="Bibliography"/>
      </w:pPr>
      <w:r w:rsidRPr="00283918">
        <w:t xml:space="preserve">Clayards, M., Tanenhaus, M. K., Aslin, R. N., &amp; Jacobs, R. A. (2008). Perception of speech reflects optimal use of probabilistic speech cues. </w:t>
      </w:r>
      <w:r w:rsidRPr="00283918">
        <w:rPr>
          <w:i/>
          <w:iCs/>
        </w:rPr>
        <w:t>Cognition</w:t>
      </w:r>
      <w:r w:rsidRPr="00283918">
        <w:t xml:space="preserve">, </w:t>
      </w:r>
      <w:r w:rsidRPr="00283918">
        <w:rPr>
          <w:i/>
          <w:iCs/>
        </w:rPr>
        <w:t>108</w:t>
      </w:r>
      <w:r w:rsidRPr="00283918">
        <w:t>(3), 804–809. https://doi.org/10.1016/j.cognition.2008.04.004</w:t>
      </w:r>
    </w:p>
    <w:p w14:paraId="3C69B71A" w14:textId="77777777" w:rsidR="00283918" w:rsidRPr="00283918" w:rsidRDefault="00283918" w:rsidP="00283918">
      <w:pPr>
        <w:pStyle w:val="Bibliography"/>
      </w:pPr>
      <w:r w:rsidRPr="00283918">
        <w:t xml:space="preserve">Collins, L. M., &amp; Lanza, S. T. (2010). </w:t>
      </w:r>
      <w:r w:rsidRPr="00283918">
        <w:rPr>
          <w:i/>
          <w:iCs/>
        </w:rPr>
        <w:t>Latent class and latent transition analysis: With applications in the social behavioral, and health sciences</w:t>
      </w:r>
      <w:r w:rsidRPr="00283918">
        <w:t>. Wiley.</w:t>
      </w:r>
    </w:p>
    <w:p w14:paraId="3EA226E1" w14:textId="77777777" w:rsidR="00283918" w:rsidRPr="00283918" w:rsidRDefault="00283918" w:rsidP="00283918">
      <w:pPr>
        <w:pStyle w:val="Bibliography"/>
      </w:pPr>
      <w:r w:rsidRPr="00283918">
        <w:t xml:space="preserve">Crinnion, A. M., Malmskog, B., &amp; Toscano, J. C. (2020). A graph-theoretic approach to identifying acoustic cues for speech sound categorization. </w:t>
      </w:r>
      <w:r w:rsidRPr="00283918">
        <w:rPr>
          <w:i/>
          <w:iCs/>
        </w:rPr>
        <w:t>Psychonomic Bulletin &amp; Review</w:t>
      </w:r>
      <w:r w:rsidRPr="00283918">
        <w:t xml:space="preserve">, </w:t>
      </w:r>
      <w:r w:rsidRPr="00283918">
        <w:rPr>
          <w:i/>
          <w:iCs/>
        </w:rPr>
        <w:t>27</w:t>
      </w:r>
      <w:r w:rsidRPr="00283918">
        <w:t>(6), 1104–1125. https://doi.org/10.3758/s13423-020-01748-1</w:t>
      </w:r>
    </w:p>
    <w:p w14:paraId="6DBA55AF" w14:textId="77777777" w:rsidR="00283918" w:rsidRPr="00283918" w:rsidRDefault="00283918" w:rsidP="00283918">
      <w:pPr>
        <w:pStyle w:val="Bibliography"/>
      </w:pPr>
      <w:r w:rsidRPr="00283918">
        <w:lastRenderedPageBreak/>
        <w:t xml:space="preserve">Cutler, A., Eisner, F., McQueen, J. M., &amp; Norris, D. (2010). How abstract phonemic categories are necessary for coping with speaker-related variation. In C. Fougeron, B. Kühnert, M. D’Imperio, &amp; N. Vallee (Eds.), </w:t>
      </w:r>
      <w:r w:rsidRPr="00283918">
        <w:rPr>
          <w:i/>
          <w:iCs/>
        </w:rPr>
        <w:t>Laboratory Phonology 10</w:t>
      </w:r>
      <w:r w:rsidRPr="00283918">
        <w:t xml:space="preserve"> (pp. 91–111). De Gruyter Mouton. https://hdl.handle.net/2066/89953</w:t>
      </w:r>
    </w:p>
    <w:p w14:paraId="20761383" w14:textId="77777777" w:rsidR="00283918" w:rsidRPr="00283918" w:rsidRDefault="00283918" w:rsidP="00283918">
      <w:pPr>
        <w:pStyle w:val="Bibliography"/>
      </w:pPr>
      <w:r w:rsidRPr="00283918">
        <w:t xml:space="preserve">Cutler, A., &amp; Otake, T. (1994). Mora or Phoneme? Further Evidence for Language-Specific Listening. </w:t>
      </w:r>
      <w:r w:rsidRPr="00283918">
        <w:rPr>
          <w:i/>
          <w:iCs/>
        </w:rPr>
        <w:t>Journal of Memory and Language</w:t>
      </w:r>
      <w:r w:rsidRPr="00283918">
        <w:t xml:space="preserve">, </w:t>
      </w:r>
      <w:r w:rsidRPr="00283918">
        <w:rPr>
          <w:i/>
          <w:iCs/>
        </w:rPr>
        <w:t>33</w:t>
      </w:r>
      <w:r w:rsidRPr="00283918">
        <w:t>(6), 824–844. https://doi.org/10.1006/jmla.1994.1039</w:t>
      </w:r>
    </w:p>
    <w:p w14:paraId="6CD74282" w14:textId="77777777" w:rsidR="00283918" w:rsidRPr="00283918" w:rsidRDefault="00283918" w:rsidP="00283918">
      <w:pPr>
        <w:pStyle w:val="Bibliography"/>
      </w:pPr>
      <w:r w:rsidRPr="00283918">
        <w:t xml:space="preserve">Cutting, J. E., &amp; Rosner, B. S. (1974). Categories and boundaries in speech and music. </w:t>
      </w:r>
      <w:r w:rsidRPr="00283918">
        <w:rPr>
          <w:i/>
          <w:iCs/>
        </w:rPr>
        <w:t>Perception &amp; Psychophysics</w:t>
      </w:r>
      <w:r w:rsidRPr="00283918">
        <w:t xml:space="preserve">, </w:t>
      </w:r>
      <w:r w:rsidRPr="00283918">
        <w:rPr>
          <w:i/>
          <w:iCs/>
        </w:rPr>
        <w:t>16</w:t>
      </w:r>
      <w:r w:rsidRPr="00283918">
        <w:t>(3), 564–570. https://doi.org/10.3758/BF03198588</w:t>
      </w:r>
    </w:p>
    <w:p w14:paraId="191F5EBA" w14:textId="77777777" w:rsidR="00283918" w:rsidRPr="00283918" w:rsidRDefault="00283918" w:rsidP="00283918">
      <w:pPr>
        <w:pStyle w:val="Bibliography"/>
      </w:pPr>
      <w:r w:rsidRPr="00283918">
        <w:t xml:space="preserve">Davis, S., &amp; Ragheb, M. (2014). Geminate representation in Arabic. In S. Farwaneh &amp; H. Ouali (Eds.), </w:t>
      </w:r>
      <w:r w:rsidRPr="00283918">
        <w:rPr>
          <w:i/>
          <w:iCs/>
        </w:rPr>
        <w:t>Studies in Arabic Linguistics</w:t>
      </w:r>
      <w:r w:rsidRPr="00283918">
        <w:t xml:space="preserve"> (Vol. 1, pp. 3–20). John Benjamins Publishing Company. https://doi.org/10.1075/sal.1.04dav</w:t>
      </w:r>
    </w:p>
    <w:p w14:paraId="6381D5D1" w14:textId="77777777" w:rsidR="00283918" w:rsidRPr="00283918" w:rsidRDefault="00283918" w:rsidP="00283918">
      <w:pPr>
        <w:pStyle w:val="Bibliography"/>
      </w:pPr>
      <w:r w:rsidRPr="00283918">
        <w:t xml:space="preserve">de Bruin, A. (2019). Not All Bilinguals Are the Same: A Call for More Detailed Assessments and Descriptions of Bilingual Experiences. </w:t>
      </w:r>
      <w:r w:rsidRPr="00283918">
        <w:rPr>
          <w:i/>
          <w:iCs/>
        </w:rPr>
        <w:t>Behavioral Sciences</w:t>
      </w:r>
      <w:r w:rsidRPr="00283918">
        <w:t xml:space="preserve">, </w:t>
      </w:r>
      <w:r w:rsidRPr="00283918">
        <w:rPr>
          <w:i/>
          <w:iCs/>
        </w:rPr>
        <w:t>9</w:t>
      </w:r>
      <w:r w:rsidRPr="00283918">
        <w:t>(3), Article 3. https://doi.org/10.3390/bs9030033</w:t>
      </w:r>
    </w:p>
    <w:p w14:paraId="06F4A160" w14:textId="77777777" w:rsidR="00283918" w:rsidRPr="00283918" w:rsidRDefault="00283918" w:rsidP="00283918">
      <w:pPr>
        <w:pStyle w:val="Bibliography"/>
      </w:pPr>
      <w:r w:rsidRPr="00283918">
        <w:t xml:space="preserve">Deguchi, M. (2015). The Role of Pitch Contours in Teaching Vowel Length Distinctions in Japanese. In J. Levis, R. Mohammaed, M. Qian, &amp; Z. Zhou (Eds.), </w:t>
      </w:r>
      <w:r w:rsidRPr="00283918">
        <w:rPr>
          <w:i/>
          <w:iCs/>
        </w:rPr>
        <w:t>Proceedings of the 6th Pronunciation in Second Language Learning and Teaching Conference</w:t>
      </w:r>
      <w:r w:rsidRPr="00283918">
        <w:t xml:space="preserve"> (No. 1; pp. 174–183). Iowa State University. https://www.iastatedigitalpress.com/psllt/article/id/15259/</w:t>
      </w:r>
    </w:p>
    <w:p w14:paraId="71DF894F" w14:textId="77777777" w:rsidR="00283918" w:rsidRPr="00283918" w:rsidRDefault="00283918" w:rsidP="00283918">
      <w:pPr>
        <w:pStyle w:val="Bibliography"/>
      </w:pPr>
      <w:r w:rsidRPr="00283918">
        <w:t xml:space="preserve">Delattre, P. C., Liberman, A. M., &amp; Cooper, F. S. (1955). Acoustic Loci and Transitional Cues for Consonants. </w:t>
      </w:r>
      <w:r w:rsidRPr="00283918">
        <w:rPr>
          <w:i/>
          <w:iCs/>
        </w:rPr>
        <w:t>The Journal of the Acoustical Society of America</w:t>
      </w:r>
      <w:r w:rsidRPr="00283918">
        <w:t xml:space="preserve">, </w:t>
      </w:r>
      <w:r w:rsidRPr="00283918">
        <w:rPr>
          <w:i/>
          <w:iCs/>
        </w:rPr>
        <w:t>27</w:t>
      </w:r>
      <w:r w:rsidRPr="00283918">
        <w:t>(4), 769–773. https://doi.org/10.1121/1.1908024</w:t>
      </w:r>
    </w:p>
    <w:p w14:paraId="27A386B3" w14:textId="77777777" w:rsidR="00283918" w:rsidRPr="00283918" w:rsidRDefault="00283918" w:rsidP="00283918">
      <w:pPr>
        <w:pStyle w:val="Bibliography"/>
      </w:pPr>
      <w:r w:rsidRPr="00283918">
        <w:lastRenderedPageBreak/>
        <w:t xml:space="preserve">DeLuca, V., Rothman, J., Bialystok, E., &amp; Pliatsikas, C. (2019). Redefining bilingualism as a spectrum of experiences that differentially affects brain structure and function. </w:t>
      </w:r>
      <w:r w:rsidRPr="00283918">
        <w:rPr>
          <w:i/>
          <w:iCs/>
        </w:rPr>
        <w:t>Proceedings of the National Academy of Sciences</w:t>
      </w:r>
      <w:r w:rsidRPr="00283918">
        <w:t xml:space="preserve">, </w:t>
      </w:r>
      <w:r w:rsidRPr="00283918">
        <w:rPr>
          <w:i/>
          <w:iCs/>
        </w:rPr>
        <w:t>116</w:t>
      </w:r>
      <w:r w:rsidRPr="00283918">
        <w:t>(15), 7565–7574. https://doi.org/10.1073/pnas.1811513116</w:t>
      </w:r>
    </w:p>
    <w:p w14:paraId="47734330" w14:textId="77777777" w:rsidR="00283918" w:rsidRPr="00283918" w:rsidRDefault="00283918" w:rsidP="00283918">
      <w:pPr>
        <w:pStyle w:val="Bibliography"/>
      </w:pPr>
      <w:r w:rsidRPr="00283918">
        <w:t xml:space="preserve">Desmeules-Trudel, F., &amp; Zamuner, T. S. (2019). Gradient and categorical patterns of spoken-word recognition and processing of phonetic details. </w:t>
      </w:r>
      <w:r w:rsidRPr="00283918">
        <w:rPr>
          <w:i/>
          <w:iCs/>
        </w:rPr>
        <w:t>Attention, Perception, &amp; Psychophysics</w:t>
      </w:r>
      <w:r w:rsidRPr="00283918">
        <w:t xml:space="preserve">, </w:t>
      </w:r>
      <w:r w:rsidRPr="00283918">
        <w:rPr>
          <w:i/>
          <w:iCs/>
        </w:rPr>
        <w:t>81</w:t>
      </w:r>
      <w:r w:rsidRPr="00283918">
        <w:t>(5), 1654–1672. https://doi.org/10.3758/s13414-019-01693-9</w:t>
      </w:r>
    </w:p>
    <w:p w14:paraId="2BE57130" w14:textId="77777777" w:rsidR="00283918" w:rsidRPr="00283918" w:rsidRDefault="00283918" w:rsidP="00283918">
      <w:pPr>
        <w:pStyle w:val="Bibliography"/>
      </w:pPr>
      <w:r w:rsidRPr="00283918">
        <w:t xml:space="preserve">Desmeules-Trudel, F., &amp; Zamuner, T. S. (2023). Spoken word recognition in a second language: The importance of phonetic details. </w:t>
      </w:r>
      <w:r w:rsidRPr="00283918">
        <w:rPr>
          <w:i/>
          <w:iCs/>
        </w:rPr>
        <w:t>Second Language Research</w:t>
      </w:r>
      <w:r w:rsidRPr="00283918">
        <w:t xml:space="preserve">, </w:t>
      </w:r>
      <w:r w:rsidRPr="00283918">
        <w:rPr>
          <w:i/>
          <w:iCs/>
        </w:rPr>
        <w:t>39</w:t>
      </w:r>
      <w:r w:rsidRPr="00283918">
        <w:t>(2), 333–362. https://doi.org/10.1177/02676583211030604</w:t>
      </w:r>
    </w:p>
    <w:p w14:paraId="1C3415BB" w14:textId="77777777" w:rsidR="00283918" w:rsidRPr="00283918" w:rsidRDefault="00283918" w:rsidP="00283918">
      <w:pPr>
        <w:pStyle w:val="Bibliography"/>
      </w:pPr>
      <w:r w:rsidRPr="00283918">
        <w:t xml:space="preserve">Earle, F. S., &amp; Myers, E. B. (2014). Building phonetic categories: An argument for the role of sleep. </w:t>
      </w:r>
      <w:r w:rsidRPr="00283918">
        <w:rPr>
          <w:i/>
          <w:iCs/>
        </w:rPr>
        <w:t>Frontiers in Psychology</w:t>
      </w:r>
      <w:r w:rsidRPr="00283918">
        <w:t xml:space="preserve">, </w:t>
      </w:r>
      <w:r w:rsidRPr="00283918">
        <w:rPr>
          <w:i/>
          <w:iCs/>
        </w:rPr>
        <w:t>5</w:t>
      </w:r>
      <w:r w:rsidRPr="00283918">
        <w:t>. https://doi.org/10.3389/fpsyg.2014.01192</w:t>
      </w:r>
    </w:p>
    <w:p w14:paraId="153271DD" w14:textId="77777777" w:rsidR="00283918" w:rsidRPr="00283918" w:rsidRDefault="00283918" w:rsidP="00283918">
      <w:pPr>
        <w:pStyle w:val="Bibliography"/>
      </w:pPr>
      <w:r w:rsidRPr="00283918">
        <w:t xml:space="preserve">Ellis, N. C. (2006). Selective Attention and Transfer Phenomena in L2 Acquisition: Contingency, Cue Competition, Salience, Interference, Overshadowing, Blocking, and Perceptual Learning. </w:t>
      </w:r>
      <w:r w:rsidRPr="00283918">
        <w:rPr>
          <w:i/>
          <w:iCs/>
        </w:rPr>
        <w:t>Applied Linguistics</w:t>
      </w:r>
      <w:r w:rsidRPr="00283918">
        <w:t xml:space="preserve">, </w:t>
      </w:r>
      <w:r w:rsidRPr="00283918">
        <w:rPr>
          <w:i/>
          <w:iCs/>
        </w:rPr>
        <w:t>27</w:t>
      </w:r>
      <w:r w:rsidRPr="00283918">
        <w:t>(2), 164–194. https://doi.org/10.1093/applin/aml015</w:t>
      </w:r>
    </w:p>
    <w:p w14:paraId="4B46F756" w14:textId="77777777" w:rsidR="00283918" w:rsidRPr="00283918" w:rsidRDefault="00283918" w:rsidP="00283918">
      <w:pPr>
        <w:pStyle w:val="Bibliography"/>
      </w:pPr>
      <w:r w:rsidRPr="00283918">
        <w:t xml:space="preserve">Emberson, L. L., Liu, R., &amp; Zevin, J. D. (2013). Is statistical learning constrained by lower level perceptual organization? </w:t>
      </w:r>
      <w:r w:rsidRPr="00283918">
        <w:rPr>
          <w:i/>
          <w:iCs/>
        </w:rPr>
        <w:t>Cognition</w:t>
      </w:r>
      <w:r w:rsidRPr="00283918">
        <w:t xml:space="preserve">, </w:t>
      </w:r>
      <w:r w:rsidRPr="00283918">
        <w:rPr>
          <w:i/>
          <w:iCs/>
        </w:rPr>
        <w:t>128</w:t>
      </w:r>
      <w:r w:rsidRPr="00283918">
        <w:t>(1), 82–102. https://doi.org/10.1016/j.cognition.2012.12.006</w:t>
      </w:r>
    </w:p>
    <w:p w14:paraId="7C8B8617" w14:textId="77777777" w:rsidR="00283918" w:rsidRPr="00283918" w:rsidRDefault="00283918" w:rsidP="00283918">
      <w:pPr>
        <w:pStyle w:val="Bibliography"/>
      </w:pPr>
      <w:r w:rsidRPr="00283918">
        <w:t xml:space="preserve">Enomoto, K. (1994). L2 Perceptual Acquisition: The Effect of Multilingual Linguistic Experience on the Perception of a “Less Novel” Contrast. In </w:t>
      </w:r>
      <w:r w:rsidRPr="00283918">
        <w:rPr>
          <w:i/>
          <w:iCs/>
        </w:rPr>
        <w:t>Edinburgh Working Papers in Applied Linguistics</w:t>
      </w:r>
      <w:r w:rsidRPr="00283918">
        <w:t xml:space="preserve"> (No. 5; Edinburgh Working Papers in Applied Linguistics, pp. 15–29). https://eric.ed.gov/?id=ED373553</w:t>
      </w:r>
    </w:p>
    <w:p w14:paraId="0FA4171F" w14:textId="77777777" w:rsidR="00283918" w:rsidRPr="00283918" w:rsidRDefault="00283918" w:rsidP="00283918">
      <w:pPr>
        <w:pStyle w:val="Bibliography"/>
      </w:pPr>
      <w:r w:rsidRPr="00283918">
        <w:lastRenderedPageBreak/>
        <w:t xml:space="preserve">Erickson, L. C., &amp; Thiessen, E. D. (2015). Statistical learning of language: Theory, validity, and predictions of a statistical learning account of language acquisition. </w:t>
      </w:r>
      <w:r w:rsidRPr="00283918">
        <w:rPr>
          <w:i/>
          <w:iCs/>
        </w:rPr>
        <w:t>Developmental Review</w:t>
      </w:r>
      <w:r w:rsidRPr="00283918">
        <w:t xml:space="preserve">, </w:t>
      </w:r>
      <w:r w:rsidRPr="00283918">
        <w:rPr>
          <w:i/>
          <w:iCs/>
        </w:rPr>
        <w:t>37</w:t>
      </w:r>
      <w:r w:rsidRPr="00283918">
        <w:t>, 66–108. https://doi.org/10.1016/j.dr.2015.05.002</w:t>
      </w:r>
    </w:p>
    <w:p w14:paraId="2517AFFE" w14:textId="77777777" w:rsidR="00283918" w:rsidRPr="00283918" w:rsidRDefault="00283918" w:rsidP="00283918">
      <w:pPr>
        <w:pStyle w:val="Bibliography"/>
      </w:pPr>
      <w:r w:rsidRPr="00283918">
        <w:t xml:space="preserve">Escudero, P. (2005). </w:t>
      </w:r>
      <w:r w:rsidRPr="00283918">
        <w:rPr>
          <w:i/>
          <w:iCs/>
        </w:rPr>
        <w:t>Linguistic perception and second language acquisition: Explaining the attainment of optimal phonological categorization</w:t>
      </w:r>
      <w:r w:rsidRPr="00283918">
        <w:t xml:space="preserve"> [Doctoral thesis]. Utrecht University.</w:t>
      </w:r>
    </w:p>
    <w:p w14:paraId="18C771CD" w14:textId="77777777" w:rsidR="00283918" w:rsidRPr="00283918" w:rsidRDefault="00283918" w:rsidP="00283918">
      <w:pPr>
        <w:pStyle w:val="Bibliography"/>
      </w:pPr>
      <w:r w:rsidRPr="00283918">
        <w:t xml:space="preserve">Escudero, P. (2009). The linguistic perception of SIMILAR L2 sounds. In </w:t>
      </w:r>
      <w:r w:rsidRPr="00283918">
        <w:rPr>
          <w:i/>
          <w:iCs/>
        </w:rPr>
        <w:t>Phonology in Perception</w:t>
      </w:r>
      <w:r w:rsidRPr="00283918">
        <w:t xml:space="preserve"> (pp. 151–190). De Gruyter Mouton. https://doi.org/10.1515/9783110219234.151</w:t>
      </w:r>
    </w:p>
    <w:p w14:paraId="366586BC" w14:textId="77777777" w:rsidR="00283918" w:rsidRPr="00283918" w:rsidRDefault="00283918" w:rsidP="00283918">
      <w:pPr>
        <w:pStyle w:val="Bibliography"/>
      </w:pPr>
      <w:r w:rsidRPr="00283918">
        <w:t xml:space="preserve">Escudero, P., Benders, T., &amp; Wanrooij, K. (2011). Enhanced bimodal distributions facilitate the learning of second language vowels. </w:t>
      </w:r>
      <w:r w:rsidRPr="00283918">
        <w:rPr>
          <w:i/>
          <w:iCs/>
        </w:rPr>
        <w:t>The Journal of the Acoustical Society of America</w:t>
      </w:r>
      <w:r w:rsidRPr="00283918">
        <w:t xml:space="preserve">, </w:t>
      </w:r>
      <w:r w:rsidRPr="00283918">
        <w:rPr>
          <w:i/>
          <w:iCs/>
        </w:rPr>
        <w:t>130</w:t>
      </w:r>
      <w:r w:rsidRPr="00283918">
        <w:t>(4), EL206–EL212. https://doi.org/10.1121/1.3629144</w:t>
      </w:r>
    </w:p>
    <w:p w14:paraId="6FEEBC27" w14:textId="77777777" w:rsidR="00283918" w:rsidRPr="00283918" w:rsidRDefault="00283918" w:rsidP="00283918">
      <w:pPr>
        <w:pStyle w:val="Bibliography"/>
      </w:pPr>
      <w:r w:rsidRPr="00283918">
        <w:t xml:space="preserve">Escudero, P., &amp; Boersma, P. (2004). Bridging the Gap Between L2 Speech Perception Research and Phonological Theory. </w:t>
      </w:r>
      <w:r w:rsidRPr="00283918">
        <w:rPr>
          <w:i/>
          <w:iCs/>
        </w:rPr>
        <w:t>Studies in Second Language Acquisition</w:t>
      </w:r>
      <w:r w:rsidRPr="00283918">
        <w:t xml:space="preserve">, </w:t>
      </w:r>
      <w:r w:rsidRPr="00283918">
        <w:rPr>
          <w:i/>
          <w:iCs/>
        </w:rPr>
        <w:t>26</w:t>
      </w:r>
      <w:r w:rsidRPr="00283918">
        <w:t>(4), 551–585.</w:t>
      </w:r>
    </w:p>
    <w:p w14:paraId="34B5068D" w14:textId="77777777" w:rsidR="00283918" w:rsidRPr="00283918" w:rsidRDefault="00283918" w:rsidP="00283918">
      <w:pPr>
        <w:pStyle w:val="Bibliography"/>
      </w:pPr>
      <w:r w:rsidRPr="00283918">
        <w:t xml:space="preserve">Escudero, P., &amp; Williams, D. (2014). Distributional learning has immediate and long-lasting effects. </w:t>
      </w:r>
      <w:r w:rsidRPr="00283918">
        <w:rPr>
          <w:i/>
          <w:iCs/>
        </w:rPr>
        <w:t>Cognition</w:t>
      </w:r>
      <w:r w:rsidRPr="00283918">
        <w:t xml:space="preserve">, </w:t>
      </w:r>
      <w:r w:rsidRPr="00283918">
        <w:rPr>
          <w:i/>
          <w:iCs/>
        </w:rPr>
        <w:t>133</w:t>
      </w:r>
      <w:r w:rsidRPr="00283918">
        <w:t>(2), 408–413. https://doi.org/10.1016/j.cognition.2014.07.002</w:t>
      </w:r>
    </w:p>
    <w:p w14:paraId="1FC915BC" w14:textId="77777777" w:rsidR="00283918" w:rsidRPr="00283918" w:rsidRDefault="00283918" w:rsidP="00283918">
      <w:pPr>
        <w:pStyle w:val="Bibliography"/>
      </w:pPr>
      <w:r w:rsidRPr="00283918">
        <w:t xml:space="preserve">Fathi, R. (2013). </w:t>
      </w:r>
      <w:r w:rsidRPr="00283918">
        <w:rPr>
          <w:i/>
          <w:iCs/>
        </w:rPr>
        <w:t>Vowel length in Egyptian Arabic: A different view</w:t>
      </w:r>
      <w:r w:rsidRPr="00283918">
        <w:t xml:space="preserve"> [Ph.D.]. Université Paris Diderot.</w:t>
      </w:r>
    </w:p>
    <w:p w14:paraId="00537DDB" w14:textId="77777777" w:rsidR="00283918" w:rsidRPr="00283918" w:rsidRDefault="00283918" w:rsidP="00283918">
      <w:pPr>
        <w:pStyle w:val="Bibliography"/>
      </w:pPr>
      <w:r w:rsidRPr="00283918">
        <w:t xml:space="preserve">Feldman, N. H., Goldwater, S., Dupoux, E., &amp; Schatz, T. (2021). Do Infants Really Learn Phonetic Categories? </w:t>
      </w:r>
      <w:r w:rsidRPr="00283918">
        <w:rPr>
          <w:i/>
          <w:iCs/>
        </w:rPr>
        <w:t>Open Mind</w:t>
      </w:r>
      <w:r w:rsidRPr="00283918">
        <w:t xml:space="preserve">, </w:t>
      </w:r>
      <w:r w:rsidRPr="00283918">
        <w:rPr>
          <w:i/>
          <w:iCs/>
        </w:rPr>
        <w:t>5</w:t>
      </w:r>
      <w:r w:rsidRPr="00283918">
        <w:t>, 113–131. https://doi.org/10.1162/opmi_a_00046</w:t>
      </w:r>
    </w:p>
    <w:p w14:paraId="1E0FE2A6" w14:textId="77777777" w:rsidR="00283918" w:rsidRPr="00283918" w:rsidRDefault="00283918" w:rsidP="00283918">
      <w:pPr>
        <w:pStyle w:val="Bibliography"/>
      </w:pPr>
      <w:r w:rsidRPr="00283918">
        <w:t xml:space="preserve">Feldman, N. H., Griffiths, T. L., Goldwater, S., &amp; Morgan, J. L. (2013). A Role for the Developing Lexicon in Phonetic Category Acquisition. </w:t>
      </w:r>
      <w:r w:rsidRPr="00283918">
        <w:rPr>
          <w:i/>
          <w:iCs/>
        </w:rPr>
        <w:t>Psychological Review</w:t>
      </w:r>
      <w:r w:rsidRPr="00283918">
        <w:t xml:space="preserve">, </w:t>
      </w:r>
      <w:r w:rsidRPr="00283918">
        <w:rPr>
          <w:i/>
          <w:iCs/>
        </w:rPr>
        <w:t>120</w:t>
      </w:r>
      <w:r w:rsidRPr="00283918">
        <w:t>(4). https://doi.org/10.1037/a0034245</w:t>
      </w:r>
    </w:p>
    <w:p w14:paraId="6276B499" w14:textId="77777777" w:rsidR="00283918" w:rsidRPr="00283918" w:rsidRDefault="00283918" w:rsidP="00283918">
      <w:pPr>
        <w:pStyle w:val="Bibliography"/>
      </w:pPr>
      <w:r w:rsidRPr="00283918">
        <w:lastRenderedPageBreak/>
        <w:t xml:space="preserve">Feldman, N. H., Grifﬁths, T. L., &amp; Morgan, J. L. (2009). Learning Phonetic Categories by Learning a Lexicon. </w:t>
      </w:r>
      <w:r w:rsidRPr="00283918">
        <w:rPr>
          <w:i/>
          <w:iCs/>
        </w:rPr>
        <w:t>Proceedings of the Annual Meeting of the Cognitive Science Society</w:t>
      </w:r>
      <w:r w:rsidRPr="00283918">
        <w:t xml:space="preserve">, </w:t>
      </w:r>
      <w:r w:rsidRPr="00283918">
        <w:rPr>
          <w:i/>
          <w:iCs/>
        </w:rPr>
        <w:t>31</w:t>
      </w:r>
      <w:r w:rsidRPr="00283918">
        <w:t>, 2208–2213. https://escholarship.org/uc/item/2s9953qz</w:t>
      </w:r>
    </w:p>
    <w:p w14:paraId="7EFB45F1" w14:textId="77777777" w:rsidR="00283918" w:rsidRPr="00283918" w:rsidRDefault="00283918" w:rsidP="00283918">
      <w:pPr>
        <w:pStyle w:val="Bibliography"/>
      </w:pPr>
      <w:r w:rsidRPr="00283918">
        <w:t xml:space="preserve">Feldman, N. H., Myers, E. B., White, K. S., Griffiths, T. L., &amp; Morgan, J. L. (2013). Word-level information influences phonetic learning in adults and infants. </w:t>
      </w:r>
      <w:r w:rsidRPr="00283918">
        <w:rPr>
          <w:i/>
          <w:iCs/>
        </w:rPr>
        <w:t>Cognition</w:t>
      </w:r>
      <w:r w:rsidRPr="00283918">
        <w:t xml:space="preserve">, </w:t>
      </w:r>
      <w:r w:rsidRPr="00283918">
        <w:rPr>
          <w:i/>
          <w:iCs/>
        </w:rPr>
        <w:t>127</w:t>
      </w:r>
      <w:r w:rsidRPr="00283918">
        <w:t>(3), 427–438. https://doi.org/10.1016/j.cognition.2013.02.007</w:t>
      </w:r>
    </w:p>
    <w:p w14:paraId="08B73221" w14:textId="77777777" w:rsidR="00283918" w:rsidRPr="00283918" w:rsidRDefault="00283918" w:rsidP="00283918">
      <w:pPr>
        <w:pStyle w:val="Bibliography"/>
      </w:pPr>
      <w:r w:rsidRPr="00283918">
        <w:t xml:space="preserve">Ferrero, F. E., Pelamatti, G. M., Vagges, K., &amp; Umilta’, C. (1982). Continuous and categorical perception of a fricative-affricate continuum. </w:t>
      </w:r>
      <w:r w:rsidRPr="00283918">
        <w:rPr>
          <w:i/>
          <w:iCs/>
        </w:rPr>
        <w:t>Journal of Phonetics</w:t>
      </w:r>
      <w:r w:rsidRPr="00283918">
        <w:t xml:space="preserve">, </w:t>
      </w:r>
      <w:r w:rsidRPr="00283918">
        <w:rPr>
          <w:i/>
          <w:iCs/>
        </w:rPr>
        <w:t>10</w:t>
      </w:r>
      <w:r w:rsidRPr="00283918">
        <w:t>(3), 231–244. https://doi.org/10.1016/S0095-4470(19)30984-2</w:t>
      </w:r>
    </w:p>
    <w:p w14:paraId="770ACDF6" w14:textId="77777777" w:rsidR="00283918" w:rsidRPr="00283918" w:rsidRDefault="00283918" w:rsidP="00283918">
      <w:pPr>
        <w:pStyle w:val="Bibliography"/>
      </w:pPr>
      <w:r w:rsidRPr="00283918">
        <w:t xml:space="preserve">Field, J. (2003). Promoting perception: Lexical segmentation in L2 listening. </w:t>
      </w:r>
      <w:r w:rsidRPr="00283918">
        <w:rPr>
          <w:i/>
          <w:iCs/>
        </w:rPr>
        <w:t>ELT Journal</w:t>
      </w:r>
      <w:r w:rsidRPr="00283918">
        <w:t xml:space="preserve">, </w:t>
      </w:r>
      <w:r w:rsidRPr="00283918">
        <w:rPr>
          <w:i/>
          <w:iCs/>
        </w:rPr>
        <w:t>57</w:t>
      </w:r>
      <w:r w:rsidRPr="00283918">
        <w:t>(4), 325–334. https://doi.org/10.1093/elt/57.4.325</w:t>
      </w:r>
    </w:p>
    <w:p w14:paraId="748C5C7C" w14:textId="77777777" w:rsidR="00283918" w:rsidRPr="00283918" w:rsidRDefault="00283918" w:rsidP="00283918">
      <w:pPr>
        <w:pStyle w:val="Bibliography"/>
      </w:pPr>
      <w:r w:rsidRPr="00283918">
        <w:t xml:space="preserve">Field, J. (2009). </w:t>
      </w:r>
      <w:r w:rsidRPr="00283918">
        <w:rPr>
          <w:i/>
          <w:iCs/>
        </w:rPr>
        <w:t>Listening in the Language Classroom</w:t>
      </w:r>
      <w:r w:rsidRPr="00283918">
        <w:t>. Cambridge University Press. https://doi.org/10.1017/CBO9780511575945</w:t>
      </w:r>
    </w:p>
    <w:p w14:paraId="47C5067E" w14:textId="77777777" w:rsidR="00283918" w:rsidRPr="00283918" w:rsidRDefault="00283918" w:rsidP="00283918">
      <w:pPr>
        <w:pStyle w:val="Bibliography"/>
      </w:pPr>
      <w:r w:rsidRPr="00283918">
        <w:t xml:space="preserve">Finn, A. S., &amp; Hudson Kam, C. L. (2008). The curse of knowledge: First language knowledge impairs adult learners’ use of novel statistics for word segmentation. </w:t>
      </w:r>
      <w:r w:rsidRPr="00283918">
        <w:rPr>
          <w:i/>
          <w:iCs/>
        </w:rPr>
        <w:t>Cognition</w:t>
      </w:r>
      <w:r w:rsidRPr="00283918">
        <w:t xml:space="preserve">, </w:t>
      </w:r>
      <w:r w:rsidRPr="00283918">
        <w:rPr>
          <w:i/>
          <w:iCs/>
        </w:rPr>
        <w:t>108</w:t>
      </w:r>
      <w:r w:rsidRPr="00283918">
        <w:t>(2), 477–499. https://doi.org/10.1016/j.cognition.2008.04.002</w:t>
      </w:r>
    </w:p>
    <w:p w14:paraId="6C96FCF1" w14:textId="77777777" w:rsidR="00283918" w:rsidRPr="00283918" w:rsidRDefault="00283918" w:rsidP="00283918">
      <w:pPr>
        <w:pStyle w:val="Bibliography"/>
      </w:pPr>
      <w:r w:rsidRPr="00283918">
        <w:t xml:space="preserve">Flege, J. E. (1995a). Second language speech learning: Theory, findings and problems. In W. Strange (Ed.), </w:t>
      </w:r>
      <w:r w:rsidRPr="00283918">
        <w:rPr>
          <w:i/>
          <w:iCs/>
        </w:rPr>
        <w:t>Speech perception and linguistic experience: Issues in cross-language research</w:t>
      </w:r>
      <w:r w:rsidRPr="00283918">
        <w:t xml:space="preserve"> (pp. 229–273). York Press.</w:t>
      </w:r>
    </w:p>
    <w:p w14:paraId="77729C56" w14:textId="77777777" w:rsidR="00283918" w:rsidRPr="00283918" w:rsidRDefault="00283918" w:rsidP="00283918">
      <w:pPr>
        <w:pStyle w:val="Bibliography"/>
      </w:pPr>
      <w:r w:rsidRPr="00283918">
        <w:t xml:space="preserve">Flege, J. E. (1995b). Two procedures for training a novel second language phonetic contrast. </w:t>
      </w:r>
      <w:r w:rsidRPr="00283918">
        <w:rPr>
          <w:i/>
          <w:iCs/>
        </w:rPr>
        <w:t>Applied Psycholinguistics</w:t>
      </w:r>
      <w:r w:rsidRPr="00283918">
        <w:t xml:space="preserve">, </w:t>
      </w:r>
      <w:r w:rsidRPr="00283918">
        <w:rPr>
          <w:i/>
          <w:iCs/>
        </w:rPr>
        <w:t>16</w:t>
      </w:r>
      <w:r w:rsidRPr="00283918">
        <w:t>(4), 425–442. https://doi.org/10.1017/S0142716400066029</w:t>
      </w:r>
    </w:p>
    <w:p w14:paraId="02E499F0" w14:textId="77777777" w:rsidR="00283918" w:rsidRPr="00283918" w:rsidRDefault="00283918" w:rsidP="00283918">
      <w:pPr>
        <w:pStyle w:val="Bibliography"/>
      </w:pPr>
      <w:r w:rsidRPr="00283918">
        <w:lastRenderedPageBreak/>
        <w:t xml:space="preserve">Flege, J. E., &amp; Bohn, O.-S. (2021). The Revised Speech Learning Model (SLM-r). In R. Wayland (Ed.), </w:t>
      </w:r>
      <w:r w:rsidRPr="00283918">
        <w:rPr>
          <w:i/>
          <w:iCs/>
        </w:rPr>
        <w:t>Second Language Speech Learning: Theoretical and Empirical Progress</w:t>
      </w:r>
      <w:r w:rsidRPr="00283918">
        <w:t xml:space="preserve"> (pp. 3–83). Cambridge University Press. https://doi.org/10.1017/9781108886901.002</w:t>
      </w:r>
    </w:p>
    <w:p w14:paraId="16F2480F" w14:textId="77777777" w:rsidR="00283918" w:rsidRPr="00283918" w:rsidRDefault="00283918" w:rsidP="00283918">
      <w:pPr>
        <w:pStyle w:val="Bibliography"/>
      </w:pPr>
      <w:r w:rsidRPr="00283918">
        <w:t xml:space="preserve">Flege, J. E., Schirru, C., &amp; MacKay, I. R. A. (2003). Interaction between the native and second language phonetic subsystems. </w:t>
      </w:r>
      <w:r w:rsidRPr="00283918">
        <w:rPr>
          <w:i/>
          <w:iCs/>
        </w:rPr>
        <w:t>Speech Communication</w:t>
      </w:r>
      <w:r w:rsidRPr="00283918">
        <w:t xml:space="preserve">, </w:t>
      </w:r>
      <w:r w:rsidRPr="00283918">
        <w:rPr>
          <w:i/>
          <w:iCs/>
        </w:rPr>
        <w:t>40</w:t>
      </w:r>
      <w:r w:rsidRPr="00283918">
        <w:t>(4), 467–491. https://doi.org/10.1016/S0167-6393(02)00128-0</w:t>
      </w:r>
    </w:p>
    <w:p w14:paraId="67C31FF2" w14:textId="77777777" w:rsidR="00283918" w:rsidRPr="00283918" w:rsidRDefault="00283918" w:rsidP="00283918">
      <w:pPr>
        <w:pStyle w:val="Bibliography"/>
      </w:pPr>
      <w:r w:rsidRPr="00283918">
        <w:t>Flege, J. E., &amp; Wang, C. (1989). Native-language phonotactic constraints affect how well Chinese subjects perceive the word-final English /</w:t>
      </w:r>
      <w:r w:rsidRPr="00283918">
        <w:rPr>
          <w:i/>
          <w:iCs/>
        </w:rPr>
        <w:t>t</w:t>
      </w:r>
      <w:r w:rsidRPr="00283918">
        <w:t>/-/</w:t>
      </w:r>
      <w:r w:rsidRPr="00283918">
        <w:rPr>
          <w:i/>
          <w:iCs/>
        </w:rPr>
        <w:t>d</w:t>
      </w:r>
      <w:r w:rsidRPr="00283918">
        <w:t xml:space="preserve">/ contrast. </w:t>
      </w:r>
      <w:r w:rsidRPr="00283918">
        <w:rPr>
          <w:i/>
          <w:iCs/>
        </w:rPr>
        <w:t>Journal of Phonetics</w:t>
      </w:r>
      <w:r w:rsidRPr="00283918">
        <w:t xml:space="preserve">, </w:t>
      </w:r>
      <w:r w:rsidRPr="00283918">
        <w:rPr>
          <w:i/>
          <w:iCs/>
        </w:rPr>
        <w:t>17</w:t>
      </w:r>
      <w:r w:rsidRPr="00283918">
        <w:t>(4), 299–315. https://doi.org/10.1016/S0095-4470(19)30446-2</w:t>
      </w:r>
    </w:p>
    <w:p w14:paraId="43AD761C" w14:textId="77777777" w:rsidR="00283918" w:rsidRPr="00283918" w:rsidRDefault="00283918" w:rsidP="00283918">
      <w:pPr>
        <w:pStyle w:val="Bibliography"/>
      </w:pPr>
      <w:r w:rsidRPr="00283918">
        <w:t xml:space="preserve">Fogerty, D. (2011). Perceptual weighting of individual and concurrent cues for sentence intelligibility: Frequency, envelope, and fine structure. </w:t>
      </w:r>
      <w:r w:rsidRPr="00283918">
        <w:rPr>
          <w:i/>
          <w:iCs/>
        </w:rPr>
        <w:t>The Journal of the Acoustical Society of America</w:t>
      </w:r>
      <w:r w:rsidRPr="00283918">
        <w:t xml:space="preserve">, </w:t>
      </w:r>
      <w:r w:rsidRPr="00283918">
        <w:rPr>
          <w:i/>
          <w:iCs/>
        </w:rPr>
        <w:t>129</w:t>
      </w:r>
      <w:r w:rsidRPr="00283918">
        <w:t>(2), 977. https://doi.org/10.1121/1.3531954</w:t>
      </w:r>
    </w:p>
    <w:p w14:paraId="7098D8ED" w14:textId="77777777" w:rsidR="00283918" w:rsidRPr="00283918" w:rsidRDefault="00283918" w:rsidP="00283918">
      <w:pPr>
        <w:pStyle w:val="Bibliography"/>
      </w:pPr>
      <w:r w:rsidRPr="00283918">
        <w:t xml:space="preserve">Ford-Niwa, J., &amp; Kobayashi, N. (1999). SPOT: A test measuring" control" exercised by learners of Japanese. In K. Kanno (Ed.), </w:t>
      </w:r>
      <w:r w:rsidRPr="00283918">
        <w:rPr>
          <w:i/>
          <w:iCs/>
        </w:rPr>
        <w:t>The Acquisition of Japanese as a Second Language</w:t>
      </w:r>
      <w:r w:rsidRPr="00283918">
        <w:t xml:space="preserve"> (Vol. 20, pp. 53–70). Amsterdam; Philadelphia; J. Benjamins Pub; 1998. https://doi.org/10.1075/lald.20.07for</w:t>
      </w:r>
    </w:p>
    <w:p w14:paraId="32C6E440" w14:textId="77777777" w:rsidR="00283918" w:rsidRPr="00283918" w:rsidRDefault="00283918" w:rsidP="00283918">
      <w:pPr>
        <w:pStyle w:val="Bibliography"/>
      </w:pPr>
      <w:r w:rsidRPr="00283918">
        <w:t xml:space="preserve">Fry, D. B., Abramson, A. S., Eimas, P. D., &amp; Liberman, A. M. (1962). The Identification and Discrimination of Synthetic Vowels. </w:t>
      </w:r>
      <w:r w:rsidRPr="00283918">
        <w:rPr>
          <w:i/>
          <w:iCs/>
        </w:rPr>
        <w:t>Language and Speech</w:t>
      </w:r>
      <w:r w:rsidRPr="00283918">
        <w:t xml:space="preserve">, </w:t>
      </w:r>
      <w:r w:rsidRPr="00283918">
        <w:rPr>
          <w:i/>
          <w:iCs/>
        </w:rPr>
        <w:t>5</w:t>
      </w:r>
      <w:r w:rsidRPr="00283918">
        <w:t>(4), 171–189. https://doi.org/10.1177/002383096200500401</w:t>
      </w:r>
    </w:p>
    <w:p w14:paraId="132F3129" w14:textId="77777777" w:rsidR="00283918" w:rsidRPr="00283918" w:rsidRDefault="00283918" w:rsidP="00283918">
      <w:pPr>
        <w:pStyle w:val="Bibliography"/>
      </w:pPr>
      <w:r w:rsidRPr="00283918">
        <w:t xml:space="preserve">Fuhrmeister, P., Phillips, M. C., McCoach, D. B., &amp; Myers, E. B. (2023). Relationships between native and non-native speech perception. </w:t>
      </w:r>
      <w:r w:rsidRPr="00283918">
        <w:rPr>
          <w:i/>
          <w:iCs/>
        </w:rPr>
        <w:t>Journal of Experimental Psychology: Learning, Memory, and Cognition</w:t>
      </w:r>
      <w:r w:rsidRPr="00283918">
        <w:t xml:space="preserve">, </w:t>
      </w:r>
      <w:r w:rsidRPr="00283918">
        <w:rPr>
          <w:i/>
          <w:iCs/>
        </w:rPr>
        <w:t>49</w:t>
      </w:r>
      <w:r w:rsidRPr="00283918">
        <w:t>(7), 1161–1175. https://doi.org/10.1037/xlm0001213</w:t>
      </w:r>
    </w:p>
    <w:p w14:paraId="147DB76E" w14:textId="77777777" w:rsidR="00283918" w:rsidRPr="00283918" w:rsidRDefault="00283918" w:rsidP="00283918">
      <w:pPr>
        <w:pStyle w:val="Bibliography"/>
      </w:pPr>
      <w:r w:rsidRPr="00283918">
        <w:lastRenderedPageBreak/>
        <w:t xml:space="preserve">Fujisaki, H., Nakamura, K., &amp; Imoto, T. (1975). Auditory Perception of Duration of Speech and Non-Speech Stimuli. In G. Fant &amp; M. A. A. Tatham (Eds.), </w:t>
      </w:r>
      <w:r w:rsidRPr="00283918">
        <w:rPr>
          <w:i/>
          <w:iCs/>
        </w:rPr>
        <w:t>Auditory Analysis and Perception of Speech</w:t>
      </w:r>
      <w:r w:rsidRPr="00283918">
        <w:t xml:space="preserve"> (pp. 197–219). Academic Press. https://doi.org/10.1016/B978-0-12-248550-3.50017-9</w:t>
      </w:r>
    </w:p>
    <w:p w14:paraId="35F2C004" w14:textId="77777777" w:rsidR="00283918" w:rsidRPr="00283918" w:rsidRDefault="00283918" w:rsidP="00283918">
      <w:pPr>
        <w:pStyle w:val="Bibliography"/>
      </w:pPr>
      <w:r w:rsidRPr="00283918">
        <w:t xml:space="preserve">Galle, M. E., &amp; McMurray, B. (2014). The development of voicing categories: A quantitative review of over 40 years of infant speech perception research. </w:t>
      </w:r>
      <w:r w:rsidRPr="00283918">
        <w:rPr>
          <w:i/>
          <w:iCs/>
        </w:rPr>
        <w:t>Psychonomic Bulletin &amp; Review</w:t>
      </w:r>
      <w:r w:rsidRPr="00283918">
        <w:t xml:space="preserve">, </w:t>
      </w:r>
      <w:r w:rsidRPr="00283918">
        <w:rPr>
          <w:i/>
          <w:iCs/>
        </w:rPr>
        <w:t>21</w:t>
      </w:r>
      <w:r w:rsidRPr="00283918">
        <w:t>(4), 884–906. https://doi.org/10.3758/s13423-013-0569-y</w:t>
      </w:r>
    </w:p>
    <w:p w14:paraId="3CBD371D" w14:textId="77777777" w:rsidR="00283918" w:rsidRPr="00283918" w:rsidRDefault="00283918" w:rsidP="00283918">
      <w:pPr>
        <w:pStyle w:val="Bibliography"/>
      </w:pPr>
      <w:r w:rsidRPr="00283918">
        <w:t xml:space="preserve">Gerrits, E., &amp; Schouten, M. E. H. (2004). Categorical perception depends on the discrimination task. </w:t>
      </w:r>
      <w:r w:rsidRPr="00283918">
        <w:rPr>
          <w:i/>
          <w:iCs/>
        </w:rPr>
        <w:t>Perception &amp; Psychophysics</w:t>
      </w:r>
      <w:r w:rsidRPr="00283918">
        <w:t xml:space="preserve">, </w:t>
      </w:r>
      <w:r w:rsidRPr="00283918">
        <w:rPr>
          <w:i/>
          <w:iCs/>
        </w:rPr>
        <w:t>66</w:t>
      </w:r>
      <w:r w:rsidRPr="00283918">
        <w:t>(3), 363–376. https://doi.org/10.3758/BF03194885</w:t>
      </w:r>
    </w:p>
    <w:p w14:paraId="41F82F53" w14:textId="77777777" w:rsidR="00283918" w:rsidRPr="00283918" w:rsidRDefault="00283918" w:rsidP="00283918">
      <w:pPr>
        <w:pStyle w:val="Bibliography"/>
      </w:pPr>
      <w:r w:rsidRPr="00283918">
        <w:t xml:space="preserve">Getz, L. M., &amp; Toscano, J. C. (2021). The time-course of speech perception revealed by temporally-sensitive neural measures. </w:t>
      </w:r>
      <w:r w:rsidRPr="00283918">
        <w:rPr>
          <w:i/>
          <w:iCs/>
        </w:rPr>
        <w:t>WIREs Cognitive Science</w:t>
      </w:r>
      <w:r w:rsidRPr="00283918">
        <w:t xml:space="preserve">, </w:t>
      </w:r>
      <w:r w:rsidRPr="00283918">
        <w:rPr>
          <w:i/>
          <w:iCs/>
        </w:rPr>
        <w:t>12</w:t>
      </w:r>
      <w:r w:rsidRPr="00283918">
        <w:t>(2), e1541. https://doi.org/10.1002/wcs.1541</w:t>
      </w:r>
    </w:p>
    <w:p w14:paraId="693C4A2F" w14:textId="77777777" w:rsidR="00283918" w:rsidRPr="00283918" w:rsidRDefault="00283918" w:rsidP="00283918">
      <w:pPr>
        <w:pStyle w:val="Bibliography"/>
      </w:pPr>
      <w:r w:rsidRPr="00283918">
        <w:t xml:space="preserve">Goldinger, S. D. (1996). Words and Voices: Episodic Traces in Spoken Word Identification and Recognition Memory. </w:t>
      </w:r>
      <w:r w:rsidRPr="00283918">
        <w:rPr>
          <w:i/>
          <w:iCs/>
        </w:rPr>
        <w:t>Journal of Experimental Psychology: Learning, Memory, Cognition</w:t>
      </w:r>
      <w:r w:rsidRPr="00283918">
        <w:t xml:space="preserve">, </w:t>
      </w:r>
      <w:r w:rsidRPr="00283918">
        <w:rPr>
          <w:i/>
          <w:iCs/>
        </w:rPr>
        <w:t>22</w:t>
      </w:r>
      <w:r w:rsidRPr="00283918">
        <w:t>(5), 1166–1183.</w:t>
      </w:r>
    </w:p>
    <w:p w14:paraId="48F6CE68" w14:textId="77777777" w:rsidR="00283918" w:rsidRPr="00283918" w:rsidRDefault="00283918" w:rsidP="00283918">
      <w:pPr>
        <w:pStyle w:val="Bibliography"/>
      </w:pPr>
      <w:r w:rsidRPr="00283918">
        <w:t xml:space="preserve">Goldinger, S. D. (1998). Echoes of echoes? An episodic theory of lexical access. </w:t>
      </w:r>
      <w:r w:rsidRPr="00283918">
        <w:rPr>
          <w:i/>
          <w:iCs/>
        </w:rPr>
        <w:t>Psychological Review</w:t>
      </w:r>
      <w:r w:rsidRPr="00283918">
        <w:t xml:space="preserve">, </w:t>
      </w:r>
      <w:r w:rsidRPr="00283918">
        <w:rPr>
          <w:i/>
          <w:iCs/>
        </w:rPr>
        <w:t>105</w:t>
      </w:r>
      <w:r w:rsidRPr="00283918">
        <w:t>(2), 251–279. https://doi.org/10.1037/0033-295X.105.2.251</w:t>
      </w:r>
    </w:p>
    <w:p w14:paraId="3F5943BF" w14:textId="77777777" w:rsidR="00283918" w:rsidRPr="00283918" w:rsidRDefault="00283918" w:rsidP="00283918">
      <w:pPr>
        <w:pStyle w:val="Bibliography"/>
      </w:pPr>
      <w:r w:rsidRPr="00283918">
        <w:t xml:space="preserve">Goldstone, R. L., &amp; Hendrickson, A. T. (2010). Categorical perception. </w:t>
      </w:r>
      <w:r w:rsidRPr="00283918">
        <w:rPr>
          <w:i/>
          <w:iCs/>
        </w:rPr>
        <w:t>WIREs Cognitive Science</w:t>
      </w:r>
      <w:r w:rsidRPr="00283918">
        <w:t xml:space="preserve">, </w:t>
      </w:r>
      <w:r w:rsidRPr="00283918">
        <w:rPr>
          <w:i/>
          <w:iCs/>
        </w:rPr>
        <w:t>1</w:t>
      </w:r>
      <w:r w:rsidRPr="00283918">
        <w:t>(1), 69–78. https://doi.org/10.1002/wcs.26</w:t>
      </w:r>
    </w:p>
    <w:p w14:paraId="5E88D9AA" w14:textId="77777777" w:rsidR="00283918" w:rsidRPr="00283918" w:rsidRDefault="00283918" w:rsidP="00283918">
      <w:pPr>
        <w:pStyle w:val="Bibliography"/>
      </w:pPr>
      <w:r w:rsidRPr="00283918">
        <w:t xml:space="preserve">Gottlieb, N. (2010). The Rōmaji movement in Japan. </w:t>
      </w:r>
      <w:r w:rsidRPr="00283918">
        <w:rPr>
          <w:i/>
          <w:iCs/>
        </w:rPr>
        <w:t>Journal of the Royal Asiatic Society</w:t>
      </w:r>
      <w:r w:rsidRPr="00283918">
        <w:t xml:space="preserve">, </w:t>
      </w:r>
      <w:r w:rsidRPr="00283918">
        <w:rPr>
          <w:i/>
          <w:iCs/>
        </w:rPr>
        <w:t>20</w:t>
      </w:r>
      <w:r w:rsidRPr="00283918">
        <w:t>(1), 75–88. https://doi.org/10.1017/S1356186309990320</w:t>
      </w:r>
    </w:p>
    <w:p w14:paraId="43134272" w14:textId="77777777" w:rsidR="00283918" w:rsidRPr="00283918" w:rsidRDefault="00283918" w:rsidP="00283918">
      <w:pPr>
        <w:pStyle w:val="Bibliography"/>
      </w:pPr>
      <w:r w:rsidRPr="00283918">
        <w:t xml:space="preserve">Guion, S. G., Flege, J. E., Akahane-Yamada, R., &amp; Pruitt, J. C. (2000). An investigation of current models of second language speech perception: The case of Japanese adults’ </w:t>
      </w:r>
      <w:r w:rsidRPr="00283918">
        <w:lastRenderedPageBreak/>
        <w:t xml:space="preserve">perception of English consonants. </w:t>
      </w:r>
      <w:r w:rsidRPr="00283918">
        <w:rPr>
          <w:i/>
          <w:iCs/>
        </w:rPr>
        <w:t>The Journal of the Acoustical Society of America</w:t>
      </w:r>
      <w:r w:rsidRPr="00283918">
        <w:t xml:space="preserve">, </w:t>
      </w:r>
      <w:r w:rsidRPr="00283918">
        <w:rPr>
          <w:i/>
          <w:iCs/>
        </w:rPr>
        <w:t>107</w:t>
      </w:r>
      <w:r w:rsidRPr="00283918">
        <w:t>(5), 2711–2724. https://doi.org/10.1121/1.428657</w:t>
      </w:r>
    </w:p>
    <w:p w14:paraId="54E8FAA3" w14:textId="77777777" w:rsidR="00283918" w:rsidRPr="00283918" w:rsidRDefault="00283918" w:rsidP="00283918">
      <w:pPr>
        <w:pStyle w:val="Bibliography"/>
      </w:pPr>
      <w:r w:rsidRPr="00283918">
        <w:t xml:space="preserve">Gullifer, J. W., Chai, X. J., Whitford, V., Pivneva, I., Baum, S., Klein, D., &amp; Titone, D. (2018). Bilingual experience and resting-state brain connectivity: Impacts of L2 age of acquisition and social diversity of language use on control networks. </w:t>
      </w:r>
      <w:r w:rsidRPr="00283918">
        <w:rPr>
          <w:i/>
          <w:iCs/>
        </w:rPr>
        <w:t>Neuropsychologia</w:t>
      </w:r>
      <w:r w:rsidRPr="00283918">
        <w:t xml:space="preserve">, </w:t>
      </w:r>
      <w:r w:rsidRPr="00283918">
        <w:rPr>
          <w:i/>
          <w:iCs/>
        </w:rPr>
        <w:t>117</w:t>
      </w:r>
      <w:r w:rsidRPr="00283918">
        <w:t>, 123–134. https://doi.org/10.1016/j.neuropsychologia.2018.04.037</w:t>
      </w:r>
    </w:p>
    <w:p w14:paraId="08E41649" w14:textId="77777777" w:rsidR="00283918" w:rsidRPr="00283918" w:rsidRDefault="00283918" w:rsidP="00283918">
      <w:pPr>
        <w:pStyle w:val="Bibliography"/>
      </w:pPr>
      <w:r w:rsidRPr="00283918">
        <w:t xml:space="preserve">Gullifer, J. W., Kousaie, S., Gilbert, A. C., Grant, A., Giroud, N., Coulter, K., Klein, D., Baum, S., Phillips, N., &amp; Titone, D. (2021). Bilingual language experience as a multidimensional spectrum: Associations with objective and subjective language proficiency. </w:t>
      </w:r>
      <w:r w:rsidRPr="00283918">
        <w:rPr>
          <w:i/>
          <w:iCs/>
        </w:rPr>
        <w:t>Applied Psycholinguistics</w:t>
      </w:r>
      <w:r w:rsidRPr="00283918">
        <w:t xml:space="preserve">, </w:t>
      </w:r>
      <w:r w:rsidRPr="00283918">
        <w:rPr>
          <w:i/>
          <w:iCs/>
        </w:rPr>
        <w:t>42</w:t>
      </w:r>
      <w:r w:rsidRPr="00283918">
        <w:t>(2), 245–278. https://doi.org/10.1017/S0142716420000521</w:t>
      </w:r>
    </w:p>
    <w:p w14:paraId="3137A48B" w14:textId="77777777" w:rsidR="00283918" w:rsidRPr="00283918" w:rsidRDefault="00283918" w:rsidP="00283918">
      <w:pPr>
        <w:pStyle w:val="Bibliography"/>
      </w:pPr>
      <w:r w:rsidRPr="00283918">
        <w:t xml:space="preserve">Gullifer, J. W., &amp; Titone, D. (2018). </w:t>
      </w:r>
      <w:r w:rsidRPr="00283918">
        <w:rPr>
          <w:i/>
          <w:iCs/>
        </w:rPr>
        <w:t>Compute language entropy with {languageEntropy}</w:t>
      </w:r>
      <w:r w:rsidRPr="00283918">
        <w:t xml:space="preserve"> [Computer software]. https://doi.org/10.5281/zenodo.1403272</w:t>
      </w:r>
    </w:p>
    <w:p w14:paraId="3EB040E9" w14:textId="77777777" w:rsidR="00283918" w:rsidRPr="00283918" w:rsidRDefault="00283918" w:rsidP="00283918">
      <w:pPr>
        <w:pStyle w:val="Bibliography"/>
      </w:pPr>
      <w:r w:rsidRPr="00283918">
        <w:t xml:space="preserve">Gullifer, J. W., &amp; Titone, D. (2020). Characterizing the social diversity of bilingualism using language entropy. </w:t>
      </w:r>
      <w:r w:rsidRPr="00283918">
        <w:rPr>
          <w:i/>
          <w:iCs/>
        </w:rPr>
        <w:t>Bilingualism: Language and Cognition</w:t>
      </w:r>
      <w:r w:rsidRPr="00283918">
        <w:t xml:space="preserve">, </w:t>
      </w:r>
      <w:r w:rsidRPr="00283918">
        <w:rPr>
          <w:i/>
          <w:iCs/>
        </w:rPr>
        <w:t>23</w:t>
      </w:r>
      <w:r w:rsidRPr="00283918">
        <w:t>(2), 283–294. https://doi.org/10.1017/S1366728919000026</w:t>
      </w:r>
    </w:p>
    <w:p w14:paraId="0AB71160" w14:textId="77777777" w:rsidR="00283918" w:rsidRPr="00283918" w:rsidRDefault="00283918" w:rsidP="00283918">
      <w:pPr>
        <w:pStyle w:val="Bibliography"/>
      </w:pPr>
      <w:r w:rsidRPr="00283918">
        <w:t xml:space="preserve">Gwilliams, L., Linzen, T., Poeppel, D., &amp; Marantz, A. (2018). In Spoken Word Recognition, the Future Predicts the Past. </w:t>
      </w:r>
      <w:r w:rsidRPr="00283918">
        <w:rPr>
          <w:i/>
          <w:iCs/>
        </w:rPr>
        <w:t>Journal of Neuroscience</w:t>
      </w:r>
      <w:r w:rsidRPr="00283918">
        <w:t xml:space="preserve">, </w:t>
      </w:r>
      <w:r w:rsidRPr="00283918">
        <w:rPr>
          <w:i/>
          <w:iCs/>
        </w:rPr>
        <w:t>38</w:t>
      </w:r>
      <w:r w:rsidRPr="00283918">
        <w:t>(35), 7585–7599. https://doi.org/10.1523/JNEUROSCI.0065-18.2018</w:t>
      </w:r>
    </w:p>
    <w:p w14:paraId="2C22447A" w14:textId="77777777" w:rsidR="00283918" w:rsidRPr="00283918" w:rsidRDefault="00283918" w:rsidP="00283918">
      <w:pPr>
        <w:pStyle w:val="Bibliography"/>
      </w:pPr>
      <w:r w:rsidRPr="00283918">
        <w:t xml:space="preserve">Hallé, P. A., Chang, Y.-C., &amp; Best, C. T. (2004). Identification and discrimination of Mandarin Chinese tones by Mandarin Chinese vs. French listeners. </w:t>
      </w:r>
      <w:r w:rsidRPr="00283918">
        <w:rPr>
          <w:i/>
          <w:iCs/>
        </w:rPr>
        <w:t>Journal of Phonetics</w:t>
      </w:r>
      <w:r w:rsidRPr="00283918">
        <w:t xml:space="preserve">, </w:t>
      </w:r>
      <w:r w:rsidRPr="00283918">
        <w:rPr>
          <w:i/>
          <w:iCs/>
        </w:rPr>
        <w:t>32</w:t>
      </w:r>
      <w:r w:rsidRPr="00283918">
        <w:t>(3), 395–421. https://doi.org/10.1016/S0095-4470(03)00016-0</w:t>
      </w:r>
    </w:p>
    <w:p w14:paraId="39A9C36E" w14:textId="77777777" w:rsidR="00283918" w:rsidRPr="00283918" w:rsidRDefault="00283918" w:rsidP="00283918">
      <w:pPr>
        <w:pStyle w:val="Bibliography"/>
      </w:pPr>
      <w:r w:rsidRPr="00283918">
        <w:lastRenderedPageBreak/>
        <w:t xml:space="preserve">Han, M. S. (1992). The Timing Control of Geminate and Single Stop Consonants in Japanese: A Challenge for Nonnative Speakers. </w:t>
      </w:r>
      <w:r w:rsidRPr="00283918">
        <w:rPr>
          <w:i/>
          <w:iCs/>
        </w:rPr>
        <w:t>Phonetica</w:t>
      </w:r>
      <w:r w:rsidRPr="00283918">
        <w:t xml:space="preserve">, </w:t>
      </w:r>
      <w:r w:rsidRPr="00283918">
        <w:rPr>
          <w:i/>
          <w:iCs/>
        </w:rPr>
        <w:t>49</w:t>
      </w:r>
      <w:r w:rsidRPr="00283918">
        <w:t>(2), 102–127. https://doi.org/10.1159/000261906</w:t>
      </w:r>
    </w:p>
    <w:p w14:paraId="40BB14E6" w14:textId="77777777" w:rsidR="00283918" w:rsidRPr="00283918" w:rsidRDefault="00283918" w:rsidP="00283918">
      <w:pPr>
        <w:pStyle w:val="Bibliography"/>
      </w:pPr>
      <w:r w:rsidRPr="00283918">
        <w:t xml:space="preserve">Han, M. S. (1994). Acoustic manifestations of mora timing in Japanese. </w:t>
      </w:r>
      <w:r w:rsidRPr="00283918">
        <w:rPr>
          <w:i/>
          <w:iCs/>
        </w:rPr>
        <w:t>The Journal of the Acoustical Society of America</w:t>
      </w:r>
      <w:r w:rsidRPr="00283918">
        <w:t xml:space="preserve">, </w:t>
      </w:r>
      <w:r w:rsidRPr="00283918">
        <w:rPr>
          <w:i/>
          <w:iCs/>
        </w:rPr>
        <w:t>96</w:t>
      </w:r>
      <w:r w:rsidRPr="00283918">
        <w:t>(1), 73–82. https://doi.org/10.1121/1.410376</w:t>
      </w:r>
    </w:p>
    <w:p w14:paraId="641D8F66" w14:textId="77777777" w:rsidR="00283918" w:rsidRPr="00283918" w:rsidRDefault="00283918" w:rsidP="00283918">
      <w:pPr>
        <w:pStyle w:val="Bibliography"/>
      </w:pPr>
      <w:r w:rsidRPr="00283918">
        <w:t xml:space="preserve">Harnad, S. (1987). Psychophysical and cognitive aspects of categorical perception: A critical overview. In S. Harnad (Ed.), </w:t>
      </w:r>
      <w:r w:rsidRPr="00283918">
        <w:rPr>
          <w:i/>
          <w:iCs/>
        </w:rPr>
        <w:t>Categorical Perception: The Groundwork of Cognition</w:t>
      </w:r>
      <w:r w:rsidRPr="00283918">
        <w:t>. Cambridge University Press. http://cogprints.org/1571/1/harnad87.cpreview.html</w:t>
      </w:r>
    </w:p>
    <w:p w14:paraId="5D131FB5" w14:textId="77777777" w:rsidR="00283918" w:rsidRPr="00283918" w:rsidRDefault="00283918" w:rsidP="00283918">
      <w:pPr>
        <w:pStyle w:val="Bibliography"/>
      </w:pPr>
      <w:r w:rsidRPr="00283918">
        <w:t xml:space="preserve">Harnad, S. (2003). Categorical Perception. In </w:t>
      </w:r>
      <w:r w:rsidRPr="00283918">
        <w:rPr>
          <w:i/>
          <w:iCs/>
        </w:rPr>
        <w:t>Encyclopedia of Cognitive Science</w:t>
      </w:r>
      <w:r w:rsidRPr="00283918">
        <w:t>. Nature Publishing Group/Macmillan. https://eprints.soton.ac.uk/257719/1/catperc.html</w:t>
      </w:r>
    </w:p>
    <w:p w14:paraId="41B452EC" w14:textId="77777777" w:rsidR="00283918" w:rsidRPr="00283918" w:rsidRDefault="00283918" w:rsidP="00283918">
      <w:pPr>
        <w:pStyle w:val="Bibliography"/>
      </w:pPr>
      <w:r w:rsidRPr="00283918">
        <w:t xml:space="preserve">Hary, J. M., &amp; Massaro, D. W. (1982). Categorical results do not imply categorical perception. </w:t>
      </w:r>
      <w:r w:rsidRPr="00283918">
        <w:rPr>
          <w:i/>
          <w:iCs/>
        </w:rPr>
        <w:t>Perception &amp; Psychophysics</w:t>
      </w:r>
      <w:r w:rsidRPr="00283918">
        <w:t xml:space="preserve">, </w:t>
      </w:r>
      <w:r w:rsidRPr="00283918">
        <w:rPr>
          <w:i/>
          <w:iCs/>
        </w:rPr>
        <w:t>32</w:t>
      </w:r>
      <w:r w:rsidRPr="00283918">
        <w:t>(5), 409–418. https://doi.org/10.3758/BF03202770</w:t>
      </w:r>
    </w:p>
    <w:p w14:paraId="3DDDFE5A" w14:textId="77777777" w:rsidR="00283918" w:rsidRPr="00283918" w:rsidRDefault="00283918" w:rsidP="00283918">
      <w:pPr>
        <w:pStyle w:val="Bibliography"/>
      </w:pPr>
      <w:r w:rsidRPr="00283918">
        <w:t xml:space="preserve">Hautus, M., Macmillan, N., &amp; Creelman, C. (2021). </w:t>
      </w:r>
      <w:r w:rsidRPr="00283918">
        <w:rPr>
          <w:i/>
          <w:iCs/>
        </w:rPr>
        <w:t>Detection Theory: A User’s Guide</w:t>
      </w:r>
      <w:r w:rsidRPr="00283918">
        <w:t xml:space="preserve"> (3rd ed.). Routledge. https://doi.org/10.4324/9781003203636</w:t>
      </w:r>
    </w:p>
    <w:p w14:paraId="08739BA4" w14:textId="77777777" w:rsidR="00283918" w:rsidRPr="00283918" w:rsidRDefault="00283918" w:rsidP="00283918">
      <w:pPr>
        <w:pStyle w:val="Bibliography"/>
      </w:pPr>
      <w:r w:rsidRPr="00283918">
        <w:t xml:space="preserve">Hayes-Harb, R. (2007). Lexical and statistical evidence in the acquisition of second language phonemes. </w:t>
      </w:r>
      <w:r w:rsidRPr="00283918">
        <w:rPr>
          <w:i/>
          <w:iCs/>
        </w:rPr>
        <w:t>Second Language Research</w:t>
      </w:r>
      <w:r w:rsidRPr="00283918">
        <w:t xml:space="preserve">, </w:t>
      </w:r>
      <w:r w:rsidRPr="00283918">
        <w:rPr>
          <w:i/>
          <w:iCs/>
        </w:rPr>
        <w:t>23</w:t>
      </w:r>
      <w:r w:rsidRPr="00283918">
        <w:t>(1), 65–94. https://doi.org/10.1177/0267658307071601</w:t>
      </w:r>
    </w:p>
    <w:p w14:paraId="562686FE" w14:textId="77777777" w:rsidR="00283918" w:rsidRPr="00283918" w:rsidRDefault="00283918" w:rsidP="00283918">
      <w:pPr>
        <w:pStyle w:val="Bibliography"/>
      </w:pPr>
      <w:r w:rsidRPr="00283918">
        <w:t xml:space="preserve">Hayes-Harb, R., &amp; Masuda, K. (2008). Development of the ability to lexically encode novel second language phonemic contrasts. </w:t>
      </w:r>
      <w:r w:rsidRPr="00283918">
        <w:rPr>
          <w:i/>
          <w:iCs/>
        </w:rPr>
        <w:t>Second Language Research</w:t>
      </w:r>
      <w:r w:rsidRPr="00283918">
        <w:t xml:space="preserve">, </w:t>
      </w:r>
      <w:r w:rsidRPr="00283918">
        <w:rPr>
          <w:i/>
          <w:iCs/>
        </w:rPr>
        <w:t>24</w:t>
      </w:r>
      <w:r w:rsidRPr="00283918">
        <w:t>(1), 5–33. https://doi.org/10.1177/0267658307082980</w:t>
      </w:r>
    </w:p>
    <w:p w14:paraId="1F15A2C1" w14:textId="77777777" w:rsidR="00283918" w:rsidRPr="00283918" w:rsidRDefault="00283918" w:rsidP="00283918">
      <w:pPr>
        <w:pStyle w:val="Bibliography"/>
      </w:pPr>
      <w:r w:rsidRPr="00283918">
        <w:t xml:space="preserve">Hedeker, D. (2003). A mixed-effects multinomial logistic regression model. </w:t>
      </w:r>
      <w:r w:rsidRPr="00283918">
        <w:rPr>
          <w:i/>
          <w:iCs/>
        </w:rPr>
        <w:t>Statistics in Medicine</w:t>
      </w:r>
      <w:r w:rsidRPr="00283918">
        <w:t xml:space="preserve">, </w:t>
      </w:r>
      <w:r w:rsidRPr="00283918">
        <w:rPr>
          <w:i/>
          <w:iCs/>
        </w:rPr>
        <w:t>22</w:t>
      </w:r>
      <w:r w:rsidRPr="00283918">
        <w:t>(9), 1433–1446. https://doi.org/10.1002/sim.1522</w:t>
      </w:r>
    </w:p>
    <w:p w14:paraId="1C118FD8" w14:textId="77777777" w:rsidR="00283918" w:rsidRPr="00283918" w:rsidRDefault="00283918" w:rsidP="00283918">
      <w:pPr>
        <w:pStyle w:val="Bibliography"/>
      </w:pPr>
      <w:r w:rsidRPr="00283918">
        <w:lastRenderedPageBreak/>
        <w:t xml:space="preserve">Henning, G., Gary, N., &amp; Gary, J. O. (1983). Listening recall—A listening comprehension test for low proficiency learners. </w:t>
      </w:r>
      <w:r w:rsidRPr="00283918">
        <w:rPr>
          <w:i/>
          <w:iCs/>
        </w:rPr>
        <w:t>System</w:t>
      </w:r>
      <w:r w:rsidRPr="00283918">
        <w:t xml:space="preserve">, </w:t>
      </w:r>
      <w:r w:rsidRPr="00283918">
        <w:rPr>
          <w:i/>
          <w:iCs/>
        </w:rPr>
        <w:t>11</w:t>
      </w:r>
      <w:r w:rsidRPr="00283918">
        <w:t>(3), 287–293. https://doi.org/10.1016/0346-251X(83)90046-5</w:t>
      </w:r>
    </w:p>
    <w:p w14:paraId="68C8211E" w14:textId="77777777" w:rsidR="00283918" w:rsidRPr="00283918" w:rsidRDefault="00283918" w:rsidP="00283918">
      <w:pPr>
        <w:pStyle w:val="Bibliography"/>
      </w:pPr>
      <w:r w:rsidRPr="00283918">
        <w:t xml:space="preserve">Hickendorff, M., Edelsbrunner, P. A., McMullen, J., Schneider, M., &amp; Trezise, K. (2018). Informative tools for characterizing individual differences in learning: Latent class, latent profile, and latent transition analysis. </w:t>
      </w:r>
      <w:r w:rsidRPr="00283918">
        <w:rPr>
          <w:i/>
          <w:iCs/>
        </w:rPr>
        <w:t>Learning and Individual Differences</w:t>
      </w:r>
      <w:r w:rsidRPr="00283918">
        <w:t xml:space="preserve">, </w:t>
      </w:r>
      <w:r w:rsidRPr="00283918">
        <w:rPr>
          <w:i/>
          <w:iCs/>
        </w:rPr>
        <w:t>66</w:t>
      </w:r>
      <w:r w:rsidRPr="00283918">
        <w:t>, 4–15. https://doi.org/10.1016/j.lindif.2017.11.001</w:t>
      </w:r>
    </w:p>
    <w:p w14:paraId="60AB58F5" w14:textId="77777777" w:rsidR="00283918" w:rsidRPr="00283918" w:rsidRDefault="00283918" w:rsidP="00283918">
      <w:pPr>
        <w:pStyle w:val="Bibliography"/>
      </w:pPr>
      <w:r w:rsidRPr="00283918">
        <w:t xml:space="preserve">Hillenbrand, J. M., Clark, M. J., &amp; Houde, R. A. (2000). Some effects of duration on vowel recognition. </w:t>
      </w:r>
      <w:r w:rsidRPr="00283918">
        <w:rPr>
          <w:i/>
          <w:iCs/>
        </w:rPr>
        <w:t>The Journal of the Acoustical Society of America</w:t>
      </w:r>
      <w:r w:rsidRPr="00283918">
        <w:t xml:space="preserve">, </w:t>
      </w:r>
      <w:r w:rsidRPr="00283918">
        <w:rPr>
          <w:i/>
          <w:iCs/>
        </w:rPr>
        <w:t>108</w:t>
      </w:r>
      <w:r w:rsidRPr="00283918">
        <w:t>(6), 3013–3022. https://doi.org/10.1121/1.1323463</w:t>
      </w:r>
    </w:p>
    <w:p w14:paraId="28809FC6" w14:textId="77777777" w:rsidR="00283918" w:rsidRPr="00283918" w:rsidRDefault="00283918" w:rsidP="00283918">
      <w:pPr>
        <w:pStyle w:val="Bibliography"/>
      </w:pPr>
      <w:r w:rsidRPr="00283918">
        <w:t xml:space="preserve">Hirata, Y. (1990). Tango/bun reberu ni okeru sokuon no kikitori [Perception of geminate consonants at word and sentence level]. </w:t>
      </w:r>
      <w:r w:rsidRPr="00283918">
        <w:rPr>
          <w:i/>
          <w:iCs/>
        </w:rPr>
        <w:t>Onsei Gakkai Kaihou</w:t>
      </w:r>
      <w:r w:rsidRPr="00283918">
        <w:t xml:space="preserve">, </w:t>
      </w:r>
      <w:r w:rsidRPr="00283918">
        <w:rPr>
          <w:i/>
          <w:iCs/>
        </w:rPr>
        <w:t>194</w:t>
      </w:r>
      <w:r w:rsidRPr="00283918">
        <w:t>, 23–28.</w:t>
      </w:r>
    </w:p>
    <w:p w14:paraId="697E3091" w14:textId="77777777" w:rsidR="00283918" w:rsidRPr="00283918" w:rsidRDefault="00283918" w:rsidP="00283918">
      <w:pPr>
        <w:pStyle w:val="Bibliography"/>
      </w:pPr>
      <w:r w:rsidRPr="00283918">
        <w:t xml:space="preserve">Hirata, Y. (2004a). Effects of speaking rate on the vowel length distinction in Japanese. </w:t>
      </w:r>
      <w:r w:rsidRPr="00283918">
        <w:rPr>
          <w:i/>
          <w:iCs/>
        </w:rPr>
        <w:t>Journal of Phonetics</w:t>
      </w:r>
      <w:r w:rsidRPr="00283918">
        <w:t xml:space="preserve">, </w:t>
      </w:r>
      <w:r w:rsidRPr="00283918">
        <w:rPr>
          <w:i/>
          <w:iCs/>
        </w:rPr>
        <w:t>32</w:t>
      </w:r>
      <w:r w:rsidRPr="00283918">
        <w:t>(4), 565–589. https://doi.org/10.1016/j.wocn.2004.02.004</w:t>
      </w:r>
    </w:p>
    <w:p w14:paraId="291A0903" w14:textId="77777777" w:rsidR="00283918" w:rsidRPr="00283918" w:rsidRDefault="00283918" w:rsidP="00283918">
      <w:pPr>
        <w:pStyle w:val="Bibliography"/>
      </w:pPr>
      <w:r w:rsidRPr="00283918">
        <w:t xml:space="preserve">Hirata, Y. (2004b). Training native English speakers to perceive Japanese length contrasts in word versus sentence contexts. </w:t>
      </w:r>
      <w:r w:rsidRPr="00283918">
        <w:rPr>
          <w:i/>
          <w:iCs/>
        </w:rPr>
        <w:t>The Journal of the Acoustical Society of America</w:t>
      </w:r>
      <w:r w:rsidRPr="00283918">
        <w:t xml:space="preserve">, </w:t>
      </w:r>
      <w:r w:rsidRPr="00283918">
        <w:rPr>
          <w:i/>
          <w:iCs/>
        </w:rPr>
        <w:t>116</w:t>
      </w:r>
      <w:r w:rsidRPr="00283918">
        <w:t>(4), 2384–2394. https://doi.org/10.1121/1.1783351</w:t>
      </w:r>
    </w:p>
    <w:p w14:paraId="66D885DD" w14:textId="77777777" w:rsidR="00283918" w:rsidRPr="00283918" w:rsidRDefault="00283918" w:rsidP="00283918">
      <w:pPr>
        <w:pStyle w:val="Bibliography"/>
      </w:pPr>
      <w:r w:rsidRPr="00283918">
        <w:t xml:space="preserve">Hirata, Y. (2015). L2 phonetics and phonology. In H. Kubozono (Ed.), </w:t>
      </w:r>
      <w:r w:rsidRPr="00283918">
        <w:rPr>
          <w:i/>
          <w:iCs/>
        </w:rPr>
        <w:t>Handbook of Japanese Phonetics and Phonology</w:t>
      </w:r>
      <w:r w:rsidRPr="00283918">
        <w:t xml:space="preserve"> (pp. 719–762). DE GRUYTER. https://doi.org/10.1515/9781614511984.719</w:t>
      </w:r>
    </w:p>
    <w:p w14:paraId="1B945DF5" w14:textId="77777777" w:rsidR="00283918" w:rsidRPr="00283918" w:rsidRDefault="00283918" w:rsidP="00283918">
      <w:pPr>
        <w:pStyle w:val="Bibliography"/>
      </w:pPr>
      <w:r w:rsidRPr="00283918">
        <w:t xml:space="preserve">Hirata, Y., &amp; Lambacher, S. G. (2004). Role of Word-External Contexts in Native Speakers’ Identification of Vowel Length in Japanese. </w:t>
      </w:r>
      <w:r w:rsidRPr="00283918">
        <w:rPr>
          <w:i/>
          <w:iCs/>
        </w:rPr>
        <w:t>Phonetica</w:t>
      </w:r>
      <w:r w:rsidRPr="00283918">
        <w:t xml:space="preserve">, </w:t>
      </w:r>
      <w:r w:rsidRPr="00283918">
        <w:rPr>
          <w:i/>
          <w:iCs/>
        </w:rPr>
        <w:t>61</w:t>
      </w:r>
      <w:r w:rsidRPr="00283918">
        <w:t>(4), 177–200. https://doi.org/10.1159/000084157</w:t>
      </w:r>
    </w:p>
    <w:p w14:paraId="25E53E59" w14:textId="77777777" w:rsidR="00283918" w:rsidRPr="00283918" w:rsidRDefault="00283918" w:rsidP="00283918">
      <w:pPr>
        <w:pStyle w:val="Bibliography"/>
      </w:pPr>
      <w:r w:rsidRPr="00283918">
        <w:lastRenderedPageBreak/>
        <w:t xml:space="preserve">Hirata, Y., Whitehurst, E., &amp; Cullings, E. (2007). Training native English speakers to identify Japanese vowel length contrast with sentences at varied speaking rates. </w:t>
      </w:r>
      <w:r w:rsidRPr="00283918">
        <w:rPr>
          <w:i/>
          <w:iCs/>
        </w:rPr>
        <w:t>The Journal of the Acoustical Society of America</w:t>
      </w:r>
      <w:r w:rsidRPr="00283918">
        <w:t xml:space="preserve">, </w:t>
      </w:r>
      <w:r w:rsidRPr="00283918">
        <w:rPr>
          <w:i/>
          <w:iCs/>
        </w:rPr>
        <w:t>121</w:t>
      </w:r>
      <w:r w:rsidRPr="00283918">
        <w:t>(6), 3837–3845. https://doi.org/10.1121/1.2734401</w:t>
      </w:r>
    </w:p>
    <w:p w14:paraId="6695949A" w14:textId="77777777" w:rsidR="00283918" w:rsidRPr="00283918" w:rsidRDefault="00283918" w:rsidP="00283918">
      <w:pPr>
        <w:pStyle w:val="Bibliography"/>
      </w:pPr>
      <w:r w:rsidRPr="00283918">
        <w:t xml:space="preserve">Hirata, Y., &amp; Whiton, J. (2005). Effects of speaking rate on the single/geminate stop distinction in Japanese. </w:t>
      </w:r>
      <w:r w:rsidRPr="00283918">
        <w:rPr>
          <w:i/>
          <w:iCs/>
        </w:rPr>
        <w:t>The Journal of the Acoustical Society of America</w:t>
      </w:r>
      <w:r w:rsidRPr="00283918">
        <w:t xml:space="preserve">, </w:t>
      </w:r>
      <w:r w:rsidRPr="00283918">
        <w:rPr>
          <w:i/>
          <w:iCs/>
        </w:rPr>
        <w:t>118</w:t>
      </w:r>
      <w:r w:rsidRPr="00283918">
        <w:t>(3), 1647–1660. https://doi.org/10.1121/1.2000807</w:t>
      </w:r>
    </w:p>
    <w:p w14:paraId="1372C199" w14:textId="77777777" w:rsidR="00283918" w:rsidRPr="00283918" w:rsidRDefault="00283918" w:rsidP="00283918">
      <w:pPr>
        <w:pStyle w:val="Bibliography"/>
      </w:pPr>
      <w:r w:rsidRPr="00283918">
        <w:t xml:space="preserve">Hisagi, M., Shafer, V. L., Strange, W., &amp; Sussman, E. S. (2010). Perception of a Japanese vowel length contrast by Japanese and American English listeners: Behavioral and electrophysiological measures. </w:t>
      </w:r>
      <w:r w:rsidRPr="00283918">
        <w:rPr>
          <w:i/>
          <w:iCs/>
        </w:rPr>
        <w:t>Brain Research</w:t>
      </w:r>
      <w:r w:rsidRPr="00283918">
        <w:t xml:space="preserve">, </w:t>
      </w:r>
      <w:r w:rsidRPr="00283918">
        <w:rPr>
          <w:i/>
          <w:iCs/>
        </w:rPr>
        <w:t>1360</w:t>
      </w:r>
      <w:r w:rsidRPr="00283918">
        <w:t>, 89–105. https://doi.org/10.1016/j.brainres.2010.08.092</w:t>
      </w:r>
    </w:p>
    <w:p w14:paraId="3479C268" w14:textId="77777777" w:rsidR="00283918" w:rsidRPr="00283918" w:rsidRDefault="00283918" w:rsidP="00283918">
      <w:pPr>
        <w:pStyle w:val="Bibliography"/>
      </w:pPr>
      <w:r w:rsidRPr="00283918">
        <w:t xml:space="preserve">Hisagi, M., &amp; Strange, W. (2011). Perception of Japanese Temporally-cued Contrasts by American English Listeners. </w:t>
      </w:r>
      <w:r w:rsidRPr="00283918">
        <w:rPr>
          <w:i/>
          <w:iCs/>
        </w:rPr>
        <w:t>Language and Speech</w:t>
      </w:r>
      <w:r w:rsidRPr="00283918">
        <w:t xml:space="preserve">, </w:t>
      </w:r>
      <w:r w:rsidRPr="00283918">
        <w:rPr>
          <w:i/>
          <w:iCs/>
        </w:rPr>
        <w:t>54</w:t>
      </w:r>
      <w:r w:rsidRPr="00283918">
        <w:t>(2), 241–264. https://doi.org/10.1177/0023830910397499</w:t>
      </w:r>
    </w:p>
    <w:p w14:paraId="3E23CF9F" w14:textId="77777777" w:rsidR="00283918" w:rsidRPr="00283918" w:rsidRDefault="00283918" w:rsidP="00283918">
      <w:pPr>
        <w:pStyle w:val="Bibliography"/>
      </w:pPr>
      <w:r w:rsidRPr="00283918">
        <w:t xml:space="preserve">Hodson, A. J., Shinn-Cunningham, B. G., &amp; Holt, L. L. (2023). Statistical learning across passive listening adjusts perceptual weights of speech input dimensions. </w:t>
      </w:r>
      <w:r w:rsidRPr="00283918">
        <w:rPr>
          <w:i/>
          <w:iCs/>
        </w:rPr>
        <w:t>Cognition</w:t>
      </w:r>
      <w:r w:rsidRPr="00283918">
        <w:t xml:space="preserve">, </w:t>
      </w:r>
      <w:r w:rsidRPr="00283918">
        <w:rPr>
          <w:i/>
          <w:iCs/>
        </w:rPr>
        <w:t>238</w:t>
      </w:r>
      <w:r w:rsidRPr="00283918">
        <w:t>, 105473. https://doi.org/10.1016/j.cognition.2023.105473</w:t>
      </w:r>
    </w:p>
    <w:p w14:paraId="7EE0D74E" w14:textId="77777777" w:rsidR="00283918" w:rsidRPr="00283918" w:rsidRDefault="00283918" w:rsidP="00283918">
      <w:pPr>
        <w:pStyle w:val="Bibliography"/>
      </w:pPr>
      <w:r w:rsidRPr="00283918">
        <w:t xml:space="preserve">Holt, L. L., &amp; Lotto, A. J. (2008). Speech Perception Within an Auditory Cognitive Science Framework. </w:t>
      </w:r>
      <w:r w:rsidRPr="00283918">
        <w:rPr>
          <w:i/>
          <w:iCs/>
        </w:rPr>
        <w:t>Current Directions in Psychological Science</w:t>
      </w:r>
      <w:r w:rsidRPr="00283918">
        <w:t xml:space="preserve">, </w:t>
      </w:r>
      <w:r w:rsidRPr="00283918">
        <w:rPr>
          <w:i/>
          <w:iCs/>
        </w:rPr>
        <w:t>17</w:t>
      </w:r>
      <w:r w:rsidRPr="00283918">
        <w:t>(1), 42–46. https://doi.org/10.1111/j.1467-8721.2008.00545.x</w:t>
      </w:r>
    </w:p>
    <w:p w14:paraId="12B0D5A8" w14:textId="77777777" w:rsidR="00283918" w:rsidRPr="00283918" w:rsidRDefault="00283918" w:rsidP="00283918">
      <w:pPr>
        <w:pStyle w:val="Bibliography"/>
      </w:pPr>
      <w:r w:rsidRPr="00283918">
        <w:t xml:space="preserve">Holt, L. L., &amp; Lotto, A. J. (2010). Speech perception as categorization. </w:t>
      </w:r>
      <w:r w:rsidRPr="00283918">
        <w:rPr>
          <w:i/>
          <w:iCs/>
        </w:rPr>
        <w:t>Attention, Perception &amp; Psychophysics</w:t>
      </w:r>
      <w:r w:rsidRPr="00283918">
        <w:t xml:space="preserve">, </w:t>
      </w:r>
      <w:r w:rsidRPr="00283918">
        <w:rPr>
          <w:i/>
          <w:iCs/>
        </w:rPr>
        <w:t>72</w:t>
      </w:r>
      <w:r w:rsidRPr="00283918">
        <w:t>(5), 1218–1227. https://doi.org/10.3758/APP.72.5.1218</w:t>
      </w:r>
    </w:p>
    <w:p w14:paraId="25014D59" w14:textId="77777777" w:rsidR="00283918" w:rsidRPr="00283918" w:rsidRDefault="00283918" w:rsidP="00283918">
      <w:pPr>
        <w:pStyle w:val="Bibliography"/>
      </w:pPr>
      <w:r w:rsidRPr="00283918">
        <w:t xml:space="preserve">Honda, C. T., Clayards, M., &amp; Baum, S. R. (2024). Exploring individual differences in native phonetic perception and their link to nonnative phonetic perception. </w:t>
      </w:r>
      <w:r w:rsidRPr="00283918">
        <w:rPr>
          <w:i/>
          <w:iCs/>
        </w:rPr>
        <w:t xml:space="preserve">Journal of </w:t>
      </w:r>
      <w:r w:rsidRPr="00283918">
        <w:rPr>
          <w:i/>
          <w:iCs/>
        </w:rPr>
        <w:lastRenderedPageBreak/>
        <w:t>Experimental Psychology: Human Perception and Performance</w:t>
      </w:r>
      <w:r w:rsidRPr="00283918">
        <w:t xml:space="preserve">, </w:t>
      </w:r>
      <w:r w:rsidRPr="00283918">
        <w:rPr>
          <w:i/>
          <w:iCs/>
        </w:rPr>
        <w:t>50</w:t>
      </w:r>
      <w:r w:rsidRPr="00283918">
        <w:t>(4), 370–394. https://doi.org/10.1037/xhp0001191</w:t>
      </w:r>
    </w:p>
    <w:p w14:paraId="3E011577" w14:textId="77777777" w:rsidR="00283918" w:rsidRPr="00283918" w:rsidRDefault="00283918" w:rsidP="00283918">
      <w:pPr>
        <w:pStyle w:val="Bibliography"/>
      </w:pPr>
      <w:r w:rsidRPr="00283918">
        <w:t xml:space="preserve">Hui, B. (2018). Analyzing Processing Time Data in Applied Linguistics and Second Language Research: A Multivariate Mixed-effects Approach. </w:t>
      </w:r>
      <w:r w:rsidRPr="00283918">
        <w:rPr>
          <w:i/>
          <w:iCs/>
        </w:rPr>
        <w:t>Journal of Research Design and Statistics in Linguistics and Communication Science</w:t>
      </w:r>
      <w:r w:rsidRPr="00283918">
        <w:t xml:space="preserve">, </w:t>
      </w:r>
      <w:r w:rsidRPr="00283918">
        <w:rPr>
          <w:i/>
          <w:iCs/>
        </w:rPr>
        <w:t>5</w:t>
      </w:r>
      <w:r w:rsidRPr="00283918">
        <w:t>(1–2), 189–207. https://doi.org/10.1558/jrds.39117</w:t>
      </w:r>
    </w:p>
    <w:p w14:paraId="4AA150AB" w14:textId="77777777" w:rsidR="00283918" w:rsidRPr="00283918" w:rsidRDefault="00283918" w:rsidP="00283918">
      <w:pPr>
        <w:pStyle w:val="Bibliography"/>
      </w:pPr>
      <w:r w:rsidRPr="00283918">
        <w:t xml:space="preserve">Hui, C. T. J., &amp; Arai, T. (2020). Pitch and duration as auditory cues to identify Japanese long vowels for Japanese learners. </w:t>
      </w:r>
      <w:r w:rsidRPr="00283918">
        <w:rPr>
          <w:i/>
          <w:iCs/>
        </w:rPr>
        <w:t>Acoustical Science and Technology</w:t>
      </w:r>
      <w:r w:rsidRPr="00283918">
        <w:t xml:space="preserve">, </w:t>
      </w:r>
      <w:r w:rsidRPr="00283918">
        <w:rPr>
          <w:i/>
          <w:iCs/>
        </w:rPr>
        <w:t>41</w:t>
      </w:r>
      <w:r w:rsidRPr="00283918">
        <w:t>(5), 796–799. https://doi.org/10.1250/ast.41.796</w:t>
      </w:r>
    </w:p>
    <w:p w14:paraId="29A0932E" w14:textId="77777777" w:rsidR="00283918" w:rsidRPr="00283918" w:rsidRDefault="00283918" w:rsidP="00283918">
      <w:pPr>
        <w:pStyle w:val="Bibliography"/>
      </w:pPr>
      <w:r w:rsidRPr="00283918">
        <w:t xml:space="preserve">Ibnulyemen Arabic. (2020). Vowels in Arabic. </w:t>
      </w:r>
      <w:r w:rsidRPr="00283918">
        <w:rPr>
          <w:i/>
          <w:iCs/>
        </w:rPr>
        <w:t>Ibnulyemen Arabic</w:t>
      </w:r>
      <w:r w:rsidRPr="00283918">
        <w:t>. https://www.ibnulyemenarabic.com/arabic-language/vowels-in-arabic/</w:t>
      </w:r>
    </w:p>
    <w:p w14:paraId="103B0423" w14:textId="77777777" w:rsidR="00283918" w:rsidRPr="00283918" w:rsidRDefault="00283918" w:rsidP="00283918">
      <w:pPr>
        <w:pStyle w:val="Bibliography"/>
      </w:pPr>
      <w:r w:rsidRPr="00283918">
        <w:t xml:space="preserve">Idemaru, K., &amp; Guion, S. G. (2008). Acoustic covariants of length contrast in Japanese stops. </w:t>
      </w:r>
      <w:r w:rsidRPr="00283918">
        <w:rPr>
          <w:i/>
          <w:iCs/>
        </w:rPr>
        <w:t>Journal of the International Phonetic Association</w:t>
      </w:r>
      <w:r w:rsidRPr="00283918">
        <w:t xml:space="preserve">, </w:t>
      </w:r>
      <w:r w:rsidRPr="00283918">
        <w:rPr>
          <w:i/>
          <w:iCs/>
        </w:rPr>
        <w:t>38</w:t>
      </w:r>
      <w:r w:rsidRPr="00283918">
        <w:t>(2), 167–186.</w:t>
      </w:r>
    </w:p>
    <w:p w14:paraId="431A5D93" w14:textId="77777777" w:rsidR="00283918" w:rsidRPr="00283918" w:rsidRDefault="00283918" w:rsidP="00283918">
      <w:pPr>
        <w:pStyle w:val="Bibliography"/>
      </w:pPr>
      <w:r w:rsidRPr="00283918">
        <w:t xml:space="preserve">Idemaru, K., &amp; Holt, L. L. (2011). Word recognition reflects dimension-based statistical learning. </w:t>
      </w:r>
      <w:r w:rsidRPr="00283918">
        <w:rPr>
          <w:i/>
          <w:iCs/>
        </w:rPr>
        <w:t>Journal of Experimental Psychology: Human Perception and Performance</w:t>
      </w:r>
      <w:r w:rsidRPr="00283918">
        <w:t xml:space="preserve">, </w:t>
      </w:r>
      <w:r w:rsidRPr="00283918">
        <w:rPr>
          <w:i/>
          <w:iCs/>
        </w:rPr>
        <w:t>37</w:t>
      </w:r>
      <w:r w:rsidRPr="00283918">
        <w:t>(6), 1939–1956. https://doi.org/10.1037/a0025641</w:t>
      </w:r>
    </w:p>
    <w:p w14:paraId="6584A658" w14:textId="77777777" w:rsidR="00283918" w:rsidRPr="00283918" w:rsidRDefault="00283918" w:rsidP="00283918">
      <w:pPr>
        <w:pStyle w:val="Bibliography"/>
      </w:pPr>
      <w:r w:rsidRPr="00283918">
        <w:t xml:space="preserve">Idemaru, K., &amp; Holt, L. L. (2014). Specificity of dimension-based statistical learning in word recognition. </w:t>
      </w:r>
      <w:r w:rsidRPr="00283918">
        <w:rPr>
          <w:i/>
          <w:iCs/>
        </w:rPr>
        <w:t>Journal of Experimental Psychology: Human Perception and Performance</w:t>
      </w:r>
      <w:r w:rsidRPr="00283918">
        <w:t xml:space="preserve">, </w:t>
      </w:r>
      <w:r w:rsidRPr="00283918">
        <w:rPr>
          <w:i/>
          <w:iCs/>
        </w:rPr>
        <w:t>40</w:t>
      </w:r>
      <w:r w:rsidRPr="00283918">
        <w:t>(3), 1009–1021. https://doi.org/10.1037/a0035269</w:t>
      </w:r>
    </w:p>
    <w:p w14:paraId="2CEE64EC" w14:textId="77777777" w:rsidR="00283918" w:rsidRPr="00283918" w:rsidRDefault="00283918" w:rsidP="00283918">
      <w:pPr>
        <w:pStyle w:val="Bibliography"/>
      </w:pPr>
      <w:r w:rsidRPr="00283918">
        <w:t xml:space="preserve">Irvine, P., Atai, P., &amp; Oller Jr., J. W. (1974). Cloze, Dictation, and the Test of English as a Foreign Language. </w:t>
      </w:r>
      <w:r w:rsidRPr="00283918">
        <w:rPr>
          <w:i/>
          <w:iCs/>
        </w:rPr>
        <w:t>Language Learning</w:t>
      </w:r>
      <w:r w:rsidRPr="00283918">
        <w:t xml:space="preserve">, </w:t>
      </w:r>
      <w:r w:rsidRPr="00283918">
        <w:rPr>
          <w:i/>
          <w:iCs/>
        </w:rPr>
        <w:t>24</w:t>
      </w:r>
      <w:r w:rsidRPr="00283918">
        <w:t>(2), 245–252. https://doi.org/10.1111/j.1467-1770.1974.tb00506.x</w:t>
      </w:r>
    </w:p>
    <w:p w14:paraId="50A27B3D" w14:textId="77777777" w:rsidR="00283918" w:rsidRPr="00283918" w:rsidRDefault="00283918" w:rsidP="00283918">
      <w:pPr>
        <w:pStyle w:val="Bibliography"/>
      </w:pPr>
      <w:r w:rsidRPr="00283918">
        <w:lastRenderedPageBreak/>
        <w:t xml:space="preserve">Johnson, E. K. (2016). Constructing a Proto-Lexicon: An Integrative View of Infant Language Development. </w:t>
      </w:r>
      <w:r w:rsidRPr="00283918">
        <w:rPr>
          <w:i/>
          <w:iCs/>
        </w:rPr>
        <w:t>Annual Review of Linguistics</w:t>
      </w:r>
      <w:r w:rsidRPr="00283918">
        <w:t xml:space="preserve">, </w:t>
      </w:r>
      <w:r w:rsidRPr="00283918">
        <w:rPr>
          <w:i/>
          <w:iCs/>
        </w:rPr>
        <w:t>2</w:t>
      </w:r>
      <w:r w:rsidRPr="00283918">
        <w:t>(Volume 2, 2016), 391–412. https://doi.org/10.1146/annurev-linguistics-011415-040616</w:t>
      </w:r>
    </w:p>
    <w:p w14:paraId="045EB445" w14:textId="77777777" w:rsidR="00283918" w:rsidRPr="00283918" w:rsidRDefault="00283918" w:rsidP="00283918">
      <w:pPr>
        <w:pStyle w:val="Bibliography"/>
      </w:pPr>
      <w:r w:rsidRPr="00283918">
        <w:t xml:space="preserve">Johnson, K. (1997a). Speech Perception Without Speaker Normalization. In K. Johnson &amp; J. W. Mullennix (Eds.), </w:t>
      </w:r>
      <w:r w:rsidRPr="00283918">
        <w:rPr>
          <w:i/>
          <w:iCs/>
        </w:rPr>
        <w:t>Talker variability in speech processing</w:t>
      </w:r>
      <w:r w:rsidRPr="00283918">
        <w:t xml:space="preserve"> (pp. 145–165). https://linguistics.berkeley.edu/~kjohnson/papers/SpeechPerceptionWithoutSpeakerNormalization.pdf</w:t>
      </w:r>
    </w:p>
    <w:p w14:paraId="40367E21" w14:textId="77777777" w:rsidR="00283918" w:rsidRPr="00283918" w:rsidRDefault="00283918" w:rsidP="00283918">
      <w:pPr>
        <w:pStyle w:val="Bibliography"/>
      </w:pPr>
      <w:r w:rsidRPr="00283918">
        <w:t xml:space="preserve">Johnson, K. (1997b). The auditory/perceptual basis for speech segmentation. </w:t>
      </w:r>
      <w:r w:rsidRPr="00283918">
        <w:rPr>
          <w:i/>
          <w:iCs/>
        </w:rPr>
        <w:t>OSU Working Papers in Linguistics</w:t>
      </w:r>
      <w:r w:rsidRPr="00283918">
        <w:t xml:space="preserve">, </w:t>
      </w:r>
      <w:r w:rsidRPr="00283918">
        <w:rPr>
          <w:i/>
          <w:iCs/>
        </w:rPr>
        <w:t>50</w:t>
      </w:r>
      <w:r w:rsidRPr="00283918">
        <w:t>, 101–113.</w:t>
      </w:r>
    </w:p>
    <w:p w14:paraId="05918146" w14:textId="77777777" w:rsidR="00283918" w:rsidRPr="00283918" w:rsidRDefault="00283918" w:rsidP="00283918">
      <w:pPr>
        <w:pStyle w:val="Bibliography"/>
      </w:pPr>
      <w:r w:rsidRPr="00283918">
        <w:t xml:space="preserve">Johnson, K., Pisoni, D. B., &amp; Remez, R. E. (2005). Speaker Normalization in Speech Perception. In </w:t>
      </w:r>
      <w:r w:rsidRPr="00283918">
        <w:rPr>
          <w:i/>
          <w:iCs/>
        </w:rPr>
        <w:t>The Handbook of Speech Perception</w:t>
      </w:r>
      <w:r w:rsidRPr="00283918">
        <w:t xml:space="preserve"> (pp. 363–389). John Wiley &amp; Sons, Ltd. https://doi.org/10.1002/9780470757024.ch15</w:t>
      </w:r>
    </w:p>
    <w:p w14:paraId="3A190045" w14:textId="77777777" w:rsidR="00283918" w:rsidRPr="00283918" w:rsidRDefault="00283918" w:rsidP="00283918">
      <w:pPr>
        <w:pStyle w:val="Bibliography"/>
      </w:pPr>
      <w:r w:rsidRPr="00283918">
        <w:t xml:space="preserve">Kaga, M. (1991). Dictation as a measure of Japanese proficiency. </w:t>
      </w:r>
      <w:r w:rsidRPr="00283918">
        <w:rPr>
          <w:i/>
          <w:iCs/>
        </w:rPr>
        <w:t>Language Testing</w:t>
      </w:r>
      <w:r w:rsidRPr="00283918">
        <w:t xml:space="preserve">, </w:t>
      </w:r>
      <w:r w:rsidRPr="00283918">
        <w:rPr>
          <w:i/>
          <w:iCs/>
        </w:rPr>
        <w:t>8</w:t>
      </w:r>
      <w:r w:rsidRPr="00283918">
        <w:t>(2), 112–124. https://doi.org/10.1177/026553229100800202</w:t>
      </w:r>
    </w:p>
    <w:p w14:paraId="6C2C267D" w14:textId="77777777" w:rsidR="00283918" w:rsidRPr="00283918" w:rsidRDefault="00283918" w:rsidP="00283918">
      <w:pPr>
        <w:pStyle w:val="Bibliography"/>
      </w:pPr>
      <w:r w:rsidRPr="00283918">
        <w:t xml:space="preserve">Kałamała, P., Chuderski, A., Szewczyk, J., Senderecka, M., &amp; Wodniecka, Z. (2023). Bilingualism caught in a net: A new approach to understanding the complexity of bilingual experience. </w:t>
      </w:r>
      <w:r w:rsidRPr="00283918">
        <w:rPr>
          <w:i/>
          <w:iCs/>
        </w:rPr>
        <w:t>Journal of Experimental Psychology: General</w:t>
      </w:r>
      <w:r w:rsidRPr="00283918">
        <w:t xml:space="preserve">, </w:t>
      </w:r>
      <w:r w:rsidRPr="00283918">
        <w:rPr>
          <w:i/>
          <w:iCs/>
        </w:rPr>
        <w:t>152</w:t>
      </w:r>
      <w:r w:rsidRPr="00283918">
        <w:t>(1), 157–174. https://doi.org/10.1037/xge0001263</w:t>
      </w:r>
    </w:p>
    <w:p w14:paraId="74CD77ED" w14:textId="77777777" w:rsidR="00283918" w:rsidRPr="00283918" w:rsidRDefault="00283918" w:rsidP="00283918">
      <w:pPr>
        <w:pStyle w:val="Bibliography"/>
      </w:pPr>
      <w:r w:rsidRPr="00283918">
        <w:t xml:space="preserve">Kałamała, P., Senderecka, M., &amp; Wodniecka, Z. (2022). On the multidimensionality of bilingualism and the unique role of language use. </w:t>
      </w:r>
      <w:r w:rsidRPr="00283918">
        <w:rPr>
          <w:i/>
          <w:iCs/>
        </w:rPr>
        <w:t>Bilingualism: Language and Cognition</w:t>
      </w:r>
      <w:r w:rsidRPr="00283918">
        <w:t xml:space="preserve">, </w:t>
      </w:r>
      <w:r w:rsidRPr="00283918">
        <w:rPr>
          <w:i/>
          <w:iCs/>
        </w:rPr>
        <w:t>25</w:t>
      </w:r>
      <w:r w:rsidRPr="00283918">
        <w:t>(3), 471–483. https://doi.org/10.1017/S1366728921001073</w:t>
      </w:r>
    </w:p>
    <w:p w14:paraId="097EBC4E" w14:textId="77777777" w:rsidR="00283918" w:rsidRPr="00283918" w:rsidRDefault="00283918" w:rsidP="00283918">
      <w:pPr>
        <w:pStyle w:val="Bibliography"/>
      </w:pPr>
      <w:r w:rsidRPr="00283918">
        <w:t xml:space="preserve">Kamusella, T. (2017). The Arabic Language: A Latin of Modernity? </w:t>
      </w:r>
      <w:r w:rsidRPr="00283918">
        <w:rPr>
          <w:i/>
          <w:iCs/>
        </w:rPr>
        <w:t>Journal of Nationalism, Memory &amp; Language Politics</w:t>
      </w:r>
      <w:r w:rsidRPr="00283918">
        <w:t xml:space="preserve">, </w:t>
      </w:r>
      <w:r w:rsidRPr="00283918">
        <w:rPr>
          <w:i/>
          <w:iCs/>
        </w:rPr>
        <w:t>11</w:t>
      </w:r>
      <w:r w:rsidRPr="00283918">
        <w:t>(2), 117–145. https://doi.org/10.1515/jnmlp-2017-0006</w:t>
      </w:r>
    </w:p>
    <w:p w14:paraId="5E0AC3E4" w14:textId="77777777" w:rsidR="00283918" w:rsidRPr="00283918" w:rsidRDefault="00283918" w:rsidP="00283918">
      <w:pPr>
        <w:pStyle w:val="Bibliography"/>
      </w:pPr>
      <w:r w:rsidRPr="00283918">
        <w:lastRenderedPageBreak/>
        <w:t xml:space="preserve">Kapnoula, E. C., Edwards, J., &amp; McMurray, B. (2021). Gradient activation of speech categories facilitates listeners’ recovery from lexical garden paths, but not perception of speech-in-noise. </w:t>
      </w:r>
      <w:r w:rsidRPr="00283918">
        <w:rPr>
          <w:i/>
          <w:iCs/>
        </w:rPr>
        <w:t>Journal of Experimental Psychology. Human Perception and Performance</w:t>
      </w:r>
      <w:r w:rsidRPr="00283918">
        <w:t xml:space="preserve">, </w:t>
      </w:r>
      <w:r w:rsidRPr="00283918">
        <w:rPr>
          <w:i/>
          <w:iCs/>
        </w:rPr>
        <w:t>47</w:t>
      </w:r>
      <w:r w:rsidRPr="00283918">
        <w:t>(4), 578–595. https://doi.org/10.1037/xhp0000900</w:t>
      </w:r>
    </w:p>
    <w:p w14:paraId="5E09ED93" w14:textId="77777777" w:rsidR="00283918" w:rsidRPr="00283918" w:rsidRDefault="00283918" w:rsidP="00283918">
      <w:pPr>
        <w:pStyle w:val="Bibliography"/>
      </w:pPr>
      <w:r w:rsidRPr="00283918">
        <w:t xml:space="preserve">Kapnoula, E. C., &amp; McMurray, B. (2021). Idiosyncratic use of bottom-up and top-down information leads to differences in speech perception flexibility: Converging evidence from ERPs and eye-tracking. </w:t>
      </w:r>
      <w:r w:rsidRPr="00283918">
        <w:rPr>
          <w:i/>
          <w:iCs/>
        </w:rPr>
        <w:t>Brain and Language</w:t>
      </w:r>
      <w:r w:rsidRPr="00283918">
        <w:t xml:space="preserve">, </w:t>
      </w:r>
      <w:r w:rsidRPr="00283918">
        <w:rPr>
          <w:i/>
          <w:iCs/>
        </w:rPr>
        <w:t>223</w:t>
      </w:r>
      <w:r w:rsidRPr="00283918">
        <w:t>, 105031. https://doi.org/10.1016/j.bandl.2021.105031</w:t>
      </w:r>
    </w:p>
    <w:p w14:paraId="3DEC01E2" w14:textId="77777777" w:rsidR="00283918" w:rsidRPr="00283918" w:rsidRDefault="00283918" w:rsidP="00283918">
      <w:pPr>
        <w:pStyle w:val="Bibliography"/>
      </w:pPr>
      <w:r w:rsidRPr="00283918">
        <w:t xml:space="preserve">Kapnoula, E. C., &amp; Samuel, A. G. (2024). Sensitivity to Subphonemic Differences in First Language Predicts Vocabulary Size in a Foreign Language. </w:t>
      </w:r>
      <w:r w:rsidRPr="00283918">
        <w:rPr>
          <w:i/>
          <w:iCs/>
        </w:rPr>
        <w:t>Language Learning</w:t>
      </w:r>
      <w:r w:rsidRPr="00283918">
        <w:t>. https://onlinelibrary.wiley.com/doi/abs/10.1111/lang.12650</w:t>
      </w:r>
    </w:p>
    <w:p w14:paraId="22112102" w14:textId="77777777" w:rsidR="00283918" w:rsidRPr="00283918" w:rsidRDefault="00283918" w:rsidP="00283918">
      <w:pPr>
        <w:pStyle w:val="Bibliography"/>
      </w:pPr>
      <w:r w:rsidRPr="00283918">
        <w:t xml:space="preserve">Kapnoula, E. C., Winn, M. B., Kong, E. J., Edwards, J., &amp; McMurray, B. (2017). Evaluating the sources and functions of gradiency in phoneme categorization: An individual differences approach. </w:t>
      </w:r>
      <w:r w:rsidRPr="00283918">
        <w:rPr>
          <w:i/>
          <w:iCs/>
        </w:rPr>
        <w:t>Journal of Experimental Psychology. Human Perception and Performance</w:t>
      </w:r>
      <w:r w:rsidRPr="00283918">
        <w:t xml:space="preserve">, </w:t>
      </w:r>
      <w:r w:rsidRPr="00283918">
        <w:rPr>
          <w:i/>
          <w:iCs/>
        </w:rPr>
        <w:t>43</w:t>
      </w:r>
      <w:r w:rsidRPr="00283918">
        <w:t>(9), 1594–1611. https://doi.org/10.1037/xhp0000410</w:t>
      </w:r>
    </w:p>
    <w:p w14:paraId="062BFE68" w14:textId="77777777" w:rsidR="00283918" w:rsidRPr="00283918" w:rsidRDefault="00283918" w:rsidP="00283918">
      <w:pPr>
        <w:pStyle w:val="Bibliography"/>
      </w:pPr>
      <w:r w:rsidRPr="00283918">
        <w:t xml:space="preserve">Kawahara, S. (2006). A Faithfulness Ranking Projected from a Perceptibility Scale: The Case of [+ Voice] in Japanese. </w:t>
      </w:r>
      <w:r w:rsidRPr="00283918">
        <w:rPr>
          <w:i/>
          <w:iCs/>
        </w:rPr>
        <w:t>Language</w:t>
      </w:r>
      <w:r w:rsidRPr="00283918">
        <w:t xml:space="preserve">, </w:t>
      </w:r>
      <w:r w:rsidRPr="00283918">
        <w:rPr>
          <w:i/>
          <w:iCs/>
        </w:rPr>
        <w:t>82</w:t>
      </w:r>
      <w:r w:rsidRPr="00283918">
        <w:t>(3), 536–574.</w:t>
      </w:r>
    </w:p>
    <w:p w14:paraId="60CB837E" w14:textId="77777777" w:rsidR="00283918" w:rsidRPr="00283918" w:rsidRDefault="00283918" w:rsidP="00283918">
      <w:pPr>
        <w:pStyle w:val="Bibliography"/>
      </w:pPr>
      <w:r w:rsidRPr="00283918">
        <w:t xml:space="preserve">Kawahara, S. (2015). The phonetics of sokuon, or geminate obstruents. In H. Kubozono (Ed.), </w:t>
      </w:r>
      <w:r w:rsidRPr="00283918">
        <w:rPr>
          <w:i/>
          <w:iCs/>
        </w:rPr>
        <w:t>Handbook of Japanese Phonetics and Phonology</w:t>
      </w:r>
      <w:r w:rsidRPr="00283918">
        <w:t xml:space="preserve"> (Vol. 2, pp. 43–78). DE GRUYTER. https://doi.org/10.1515/9781614511984.43</w:t>
      </w:r>
    </w:p>
    <w:p w14:paraId="7A805CF3" w14:textId="77777777" w:rsidR="00283918" w:rsidRPr="00283918" w:rsidRDefault="00283918" w:rsidP="00283918">
      <w:pPr>
        <w:pStyle w:val="Bibliography"/>
      </w:pPr>
      <w:r w:rsidRPr="00283918">
        <w:t xml:space="preserve">Kepinska, O., Caballero, J., Oliver, M., Marks, R. A., Haft, S. L., Zekelman, L., Kovelman, I., Uchikoshi, Y., &amp; Hoeft, F. (2023). Language combinations of multilinguals are reflected </w:t>
      </w:r>
      <w:r w:rsidRPr="00283918">
        <w:lastRenderedPageBreak/>
        <w:t xml:space="preserve">in their first-language knowledge and processing. </w:t>
      </w:r>
      <w:r w:rsidRPr="00283918">
        <w:rPr>
          <w:i/>
          <w:iCs/>
        </w:rPr>
        <w:t>Scientific Reports</w:t>
      </w:r>
      <w:r w:rsidRPr="00283918">
        <w:t xml:space="preserve">, </w:t>
      </w:r>
      <w:r w:rsidRPr="00283918">
        <w:rPr>
          <w:i/>
          <w:iCs/>
        </w:rPr>
        <w:t>13</w:t>
      </w:r>
      <w:r w:rsidRPr="00283918">
        <w:t>(1), 1947. https://doi.org/10.1038/s41598-023-27952-2</w:t>
      </w:r>
    </w:p>
    <w:p w14:paraId="297AD0DD" w14:textId="77777777" w:rsidR="00283918" w:rsidRPr="00283918" w:rsidRDefault="00283918" w:rsidP="00283918">
      <w:pPr>
        <w:pStyle w:val="Bibliography"/>
      </w:pPr>
      <w:r w:rsidRPr="00283918">
        <w:t xml:space="preserve">Khattab, G., &amp; Al-Tamimi, J. (2014). Geminate timing in Lebanese Arabic: The relationship between phonetic timing and phonological structure. </w:t>
      </w:r>
      <w:r w:rsidRPr="00283918">
        <w:rPr>
          <w:i/>
          <w:iCs/>
        </w:rPr>
        <w:t>Laboratory Phonology</w:t>
      </w:r>
      <w:r w:rsidRPr="00283918">
        <w:t xml:space="preserve">, </w:t>
      </w:r>
      <w:r w:rsidRPr="00283918">
        <w:rPr>
          <w:i/>
          <w:iCs/>
        </w:rPr>
        <w:t>5</w:t>
      </w:r>
      <w:r w:rsidRPr="00283918">
        <w:t>(2), 231–269. https://doi.org/10.1515/lp-2014-0009</w:t>
      </w:r>
    </w:p>
    <w:p w14:paraId="67AB680E" w14:textId="77777777" w:rsidR="00283918" w:rsidRPr="00283918" w:rsidRDefault="00283918" w:rsidP="00283918">
      <w:pPr>
        <w:pStyle w:val="Bibliography"/>
      </w:pPr>
      <w:r w:rsidRPr="00283918">
        <w:t xml:space="preserve">Kim, D., Clayards, M., &amp; Kong, E. J. (2020). Individual differences in perceptual adaptation to unfamiliar phonetic categories. </w:t>
      </w:r>
      <w:r w:rsidRPr="00283918">
        <w:rPr>
          <w:i/>
          <w:iCs/>
        </w:rPr>
        <w:t>Journal of Phonetics</w:t>
      </w:r>
      <w:r w:rsidRPr="00283918">
        <w:t xml:space="preserve">, </w:t>
      </w:r>
      <w:r w:rsidRPr="00283918">
        <w:rPr>
          <w:i/>
          <w:iCs/>
        </w:rPr>
        <w:t>81</w:t>
      </w:r>
      <w:r w:rsidRPr="00283918">
        <w:t>, 100984. https://doi.org/10.1016/j.wocn.2020.100984</w:t>
      </w:r>
    </w:p>
    <w:p w14:paraId="35C3BCA6" w14:textId="77777777" w:rsidR="00283918" w:rsidRPr="00283918" w:rsidRDefault="00283918" w:rsidP="00283918">
      <w:pPr>
        <w:pStyle w:val="Bibliography"/>
      </w:pPr>
      <w:r w:rsidRPr="00283918">
        <w:t xml:space="preserve">Kim, J. (2013). Categorical perception of lexical pitch accent using contrastive f0 variations by (non-)native listeners. </w:t>
      </w:r>
      <w:r w:rsidRPr="00283918">
        <w:rPr>
          <w:i/>
          <w:iCs/>
        </w:rPr>
        <w:t>Studies in Phonetics, Phonology and Morphology</w:t>
      </w:r>
      <w:r w:rsidRPr="00283918">
        <w:t xml:space="preserve">, </w:t>
      </w:r>
      <w:r w:rsidRPr="00283918">
        <w:rPr>
          <w:i/>
          <w:iCs/>
        </w:rPr>
        <w:t>19</w:t>
      </w:r>
      <w:r w:rsidRPr="00283918">
        <w:t>(2), 21.</w:t>
      </w:r>
    </w:p>
    <w:p w14:paraId="312904CC" w14:textId="77777777" w:rsidR="00283918" w:rsidRPr="00283918" w:rsidRDefault="00283918" w:rsidP="00283918">
      <w:pPr>
        <w:pStyle w:val="Bibliography"/>
      </w:pPr>
      <w:r w:rsidRPr="00283918">
        <w:t xml:space="preserve">Kimura, H. (2016). Developing a Dictation Test to Stream Learners: Quick and Dirty or Smart and Efficient? </w:t>
      </w:r>
      <w:r w:rsidRPr="00283918">
        <w:rPr>
          <w:i/>
          <w:iCs/>
        </w:rPr>
        <w:t>研究論文集</w:t>
      </w:r>
      <w:r w:rsidRPr="00283918">
        <w:rPr>
          <w:i/>
          <w:iCs/>
        </w:rPr>
        <w:t xml:space="preserve"> = Bulletin of Miyagi Gakuin Women’s University</w:t>
      </w:r>
      <w:r w:rsidRPr="00283918">
        <w:t xml:space="preserve">, </w:t>
      </w:r>
      <w:r w:rsidRPr="00283918">
        <w:rPr>
          <w:i/>
          <w:iCs/>
        </w:rPr>
        <w:t>123</w:t>
      </w:r>
      <w:r w:rsidRPr="00283918">
        <w:t>, 53–72.</w:t>
      </w:r>
    </w:p>
    <w:p w14:paraId="0DA9CD72" w14:textId="77777777" w:rsidR="00283918" w:rsidRPr="00283918" w:rsidRDefault="00283918" w:rsidP="00283918">
      <w:pPr>
        <w:pStyle w:val="Bibliography"/>
      </w:pPr>
      <w:r w:rsidRPr="00283918">
        <w:t xml:space="preserve">Kingston, J. (2003). What are Phonetic Categories? </w:t>
      </w:r>
      <w:r w:rsidRPr="00283918">
        <w:rPr>
          <w:i/>
          <w:iCs/>
        </w:rPr>
        <w:t>Proceedings of the 15th International Congress of Phonetic Sciences</w:t>
      </w:r>
      <w:r w:rsidRPr="00283918">
        <w:t>, 285–288.</w:t>
      </w:r>
    </w:p>
    <w:p w14:paraId="463B3EE5" w14:textId="77777777" w:rsidR="00283918" w:rsidRPr="00283918" w:rsidRDefault="00283918" w:rsidP="00283918">
      <w:pPr>
        <w:pStyle w:val="Bibliography"/>
      </w:pPr>
      <w:r w:rsidRPr="00283918">
        <w:t xml:space="preserve">Kinoshita, K., Behne, D. M., &amp; Arai, T. (2002). Duration and F0 as perceptual cues to Japanese vowel quantity. </w:t>
      </w:r>
      <w:r w:rsidRPr="00283918">
        <w:rPr>
          <w:i/>
          <w:iCs/>
        </w:rPr>
        <w:t>7th International Conference on Spoken Language Processing (ICSLP 2002)</w:t>
      </w:r>
      <w:r w:rsidRPr="00283918">
        <w:t>, 757–760. https://doi.org/10.21437/ICSLP.2002-253</w:t>
      </w:r>
    </w:p>
    <w:p w14:paraId="69E89EAC" w14:textId="77777777" w:rsidR="00283918" w:rsidRPr="00283918" w:rsidRDefault="00283918" w:rsidP="00283918">
      <w:pPr>
        <w:pStyle w:val="Bibliography"/>
      </w:pPr>
      <w:r w:rsidRPr="00283918">
        <w:t xml:space="preserve">Kiparsky, P. (2003). Syllables and Moras in Arabic. In C. Féry &amp; R. V. D. Vijver (Eds.), </w:t>
      </w:r>
      <w:r w:rsidRPr="00283918">
        <w:rPr>
          <w:i/>
          <w:iCs/>
        </w:rPr>
        <w:t>The Syllable in Optimality Theory</w:t>
      </w:r>
      <w:r w:rsidRPr="00283918">
        <w:t xml:space="preserve"> (1st ed., pp. 147–182). Cambridge University Press. https://doi.org/10.1017/CBO9780511497926.007</w:t>
      </w:r>
    </w:p>
    <w:p w14:paraId="1C1C1144" w14:textId="77777777" w:rsidR="00283918" w:rsidRPr="00283918" w:rsidRDefault="00283918" w:rsidP="00283918">
      <w:pPr>
        <w:pStyle w:val="Bibliography"/>
      </w:pPr>
      <w:r w:rsidRPr="00283918">
        <w:t xml:space="preserve">Kleinschmidt, D., &amp; Jaeger, T. F. (2015). Robust Speech Perception: Recognize the Familiar, Generalize to the Similar, and Adapt to the Novel. </w:t>
      </w:r>
      <w:r w:rsidRPr="00283918">
        <w:rPr>
          <w:i/>
          <w:iCs/>
        </w:rPr>
        <w:t>Psychological Review</w:t>
      </w:r>
      <w:r w:rsidRPr="00283918">
        <w:t xml:space="preserve">, </w:t>
      </w:r>
      <w:r w:rsidRPr="00283918">
        <w:rPr>
          <w:i/>
          <w:iCs/>
        </w:rPr>
        <w:t>122</w:t>
      </w:r>
      <w:r w:rsidRPr="00283918">
        <w:t>, 148–203. https://doi.org/10.1037/a0038695</w:t>
      </w:r>
    </w:p>
    <w:p w14:paraId="7BCF1CF0" w14:textId="77777777" w:rsidR="00283918" w:rsidRPr="00283918" w:rsidRDefault="00283918" w:rsidP="00283918">
      <w:pPr>
        <w:pStyle w:val="Bibliography"/>
      </w:pPr>
      <w:r w:rsidRPr="00283918">
        <w:lastRenderedPageBreak/>
        <w:t xml:space="preserve">Kong, E. J. (2019). Individual differences in categorical perception: L1 English learners’ L2 perception of Korean stops. </w:t>
      </w:r>
      <w:r w:rsidRPr="00283918">
        <w:rPr>
          <w:i/>
          <w:iCs/>
        </w:rPr>
        <w:t>Phonetics and Speech Sciences</w:t>
      </w:r>
      <w:r w:rsidRPr="00283918">
        <w:t xml:space="preserve">, </w:t>
      </w:r>
      <w:r w:rsidRPr="00283918">
        <w:rPr>
          <w:i/>
          <w:iCs/>
        </w:rPr>
        <w:t>11</w:t>
      </w:r>
      <w:r w:rsidRPr="00283918">
        <w:t>(4), 63–70. https://doi.org/10.13064/KSSS.2019.11.4.063</w:t>
      </w:r>
    </w:p>
    <w:p w14:paraId="53962F14" w14:textId="77777777" w:rsidR="00283918" w:rsidRPr="00283918" w:rsidRDefault="00283918" w:rsidP="00283918">
      <w:pPr>
        <w:pStyle w:val="Bibliography"/>
      </w:pPr>
      <w:r w:rsidRPr="00283918">
        <w:t xml:space="preserve">Kong, E. J., &amp; Edwards, J. (2011). Individual Differences in Speech Perception: Evidence from Visual Analogue Scaling and Eye-Tracking. </w:t>
      </w:r>
      <w:r w:rsidRPr="00283918">
        <w:rPr>
          <w:i/>
          <w:iCs/>
        </w:rPr>
        <w:t>Proceedings of the 17th International Congress of Phonetic Sciences (ICPhS XVII)</w:t>
      </w:r>
      <w:r w:rsidRPr="00283918">
        <w:t>, 1126–1129.</w:t>
      </w:r>
    </w:p>
    <w:p w14:paraId="4398F0E6" w14:textId="77777777" w:rsidR="00283918" w:rsidRPr="00283918" w:rsidRDefault="00283918" w:rsidP="00283918">
      <w:pPr>
        <w:pStyle w:val="Bibliography"/>
      </w:pPr>
      <w:r w:rsidRPr="00283918">
        <w:t xml:space="preserve">Kong, E. J., &amp; Edwards, J. (2016). Individual differences in categorical perception of speech: Cue weighting and executive function. </w:t>
      </w:r>
      <w:r w:rsidRPr="00283918">
        <w:rPr>
          <w:i/>
          <w:iCs/>
        </w:rPr>
        <w:t>Journal of Phonetics</w:t>
      </w:r>
      <w:r w:rsidRPr="00283918">
        <w:t xml:space="preserve">, </w:t>
      </w:r>
      <w:r w:rsidRPr="00283918">
        <w:rPr>
          <w:i/>
          <w:iCs/>
        </w:rPr>
        <w:t>59</w:t>
      </w:r>
      <w:r w:rsidRPr="00283918">
        <w:t>, 40–57. https://doi.org/10.1016/j.wocn.2016.08.006</w:t>
      </w:r>
    </w:p>
    <w:p w14:paraId="5D5E9134" w14:textId="77777777" w:rsidR="00283918" w:rsidRPr="00283918" w:rsidRDefault="00283918" w:rsidP="00283918">
      <w:pPr>
        <w:pStyle w:val="Bibliography"/>
      </w:pPr>
      <w:r w:rsidRPr="00283918">
        <w:t xml:space="preserve">Kong, E. J., &amp; Kang, S. (2023). Individual Differences in Categorical Judgment of L2 Stops: A Link to Proficiency and Acoustic Cue-Weighting. </w:t>
      </w:r>
      <w:r w:rsidRPr="00283918">
        <w:rPr>
          <w:i/>
          <w:iCs/>
        </w:rPr>
        <w:t>Language and Speech</w:t>
      </w:r>
      <w:r w:rsidRPr="00283918">
        <w:t xml:space="preserve">, </w:t>
      </w:r>
      <w:r w:rsidRPr="00283918">
        <w:rPr>
          <w:i/>
          <w:iCs/>
        </w:rPr>
        <w:t>66</w:t>
      </w:r>
      <w:r w:rsidRPr="00283918">
        <w:t>(2), 354–380. https://doi.org/10.1177/00238309221108647</w:t>
      </w:r>
    </w:p>
    <w:p w14:paraId="0FF55614" w14:textId="77777777" w:rsidR="00283918" w:rsidRPr="00283918" w:rsidRDefault="00283918" w:rsidP="00283918">
      <w:pPr>
        <w:pStyle w:val="Bibliography"/>
      </w:pPr>
      <w:r w:rsidRPr="00283918">
        <w:t xml:space="preserve">Kozasa, T. (2005). </w:t>
      </w:r>
      <w:r w:rsidRPr="00283918">
        <w:rPr>
          <w:i/>
          <w:iCs/>
        </w:rPr>
        <w:t>An acoustic and perceptual investigation of vowel length in Japanese and Pohnpeian</w:t>
      </w:r>
      <w:r w:rsidRPr="00283918">
        <w:t xml:space="preserve"> [Ph.D., University of Hawai’i at Manoa]. https://www.proquest.com/docview/305010031/abstract/6C25AAD242314EBEPQ/1</w:t>
      </w:r>
    </w:p>
    <w:p w14:paraId="51F3FD1B" w14:textId="77777777" w:rsidR="00283918" w:rsidRPr="00283918" w:rsidRDefault="00283918" w:rsidP="00283918">
      <w:pPr>
        <w:pStyle w:val="Bibliography"/>
      </w:pPr>
      <w:r w:rsidRPr="00283918">
        <w:t xml:space="preserve">Kraus, N., McGee, T., Carrell, T. D., King, C., Tremblay, K., &amp; Nicol, T. (1995). Central Auditory System Plasticity Associated with Speech Discrimination Training. </w:t>
      </w:r>
      <w:r w:rsidRPr="00283918">
        <w:rPr>
          <w:i/>
          <w:iCs/>
        </w:rPr>
        <w:t>Journal of Cognitive Neuroscience</w:t>
      </w:r>
      <w:r w:rsidRPr="00283918">
        <w:t xml:space="preserve">, </w:t>
      </w:r>
      <w:r w:rsidRPr="00283918">
        <w:rPr>
          <w:i/>
          <w:iCs/>
        </w:rPr>
        <w:t>7</w:t>
      </w:r>
      <w:r w:rsidRPr="00283918">
        <w:t>(1), 25–32. https://doi.org/10.1162/jocn.1995.7.1.25</w:t>
      </w:r>
    </w:p>
    <w:p w14:paraId="1841C55C" w14:textId="77777777" w:rsidR="00283918" w:rsidRPr="00283918" w:rsidRDefault="00283918" w:rsidP="00283918">
      <w:pPr>
        <w:pStyle w:val="Bibliography"/>
      </w:pPr>
      <w:r w:rsidRPr="00283918">
        <w:t xml:space="preserve">Kremin, L. V., &amp; Byers-Heinlein, K. (2021). Why not both? Rethinking categorical and continuous approaches to bilingualism. </w:t>
      </w:r>
      <w:r w:rsidRPr="00283918">
        <w:rPr>
          <w:i/>
          <w:iCs/>
        </w:rPr>
        <w:t>International Journal of Bilingualism</w:t>
      </w:r>
      <w:r w:rsidRPr="00283918">
        <w:t xml:space="preserve">, </w:t>
      </w:r>
      <w:r w:rsidRPr="00283918">
        <w:rPr>
          <w:i/>
          <w:iCs/>
        </w:rPr>
        <w:t>25</w:t>
      </w:r>
      <w:r w:rsidRPr="00283918">
        <w:t>(6), 1560–1575. https://doi.org/10.1177/13670069211031986</w:t>
      </w:r>
    </w:p>
    <w:p w14:paraId="2E3D1804" w14:textId="77777777" w:rsidR="00283918" w:rsidRPr="00283918" w:rsidRDefault="00283918" w:rsidP="00283918">
      <w:pPr>
        <w:pStyle w:val="Bibliography"/>
      </w:pPr>
      <w:r w:rsidRPr="00283918">
        <w:lastRenderedPageBreak/>
        <w:t xml:space="preserve">Kubozono, H. (2008). Temporal neutralization in Japanese. In C. Gussenhoven &amp; N. Warner (Eds.), </w:t>
      </w:r>
      <w:r w:rsidRPr="00283918">
        <w:rPr>
          <w:i/>
          <w:iCs/>
        </w:rPr>
        <w:t>Laboratory Phonology 7</w:t>
      </w:r>
      <w:r w:rsidRPr="00283918">
        <w:t xml:space="preserve"> (pp. 171–202). De Gruyter Mouton. https://doi.org/10.1515/9783110197105.1.171</w:t>
      </w:r>
    </w:p>
    <w:p w14:paraId="78CF10C4" w14:textId="77777777" w:rsidR="00283918" w:rsidRPr="00283918" w:rsidRDefault="00283918" w:rsidP="00283918">
      <w:pPr>
        <w:pStyle w:val="Bibliography"/>
      </w:pPr>
      <w:r w:rsidRPr="00283918">
        <w:t xml:space="preserve">Kubozono, H. (2017). Mora and Syllable. In N. Tsujimura (Ed.), </w:t>
      </w:r>
      <w:r w:rsidRPr="00283918">
        <w:rPr>
          <w:i/>
          <w:iCs/>
        </w:rPr>
        <w:t>The Handbook of Japanese Linguistics</w:t>
      </w:r>
      <w:r w:rsidRPr="00283918">
        <w:t xml:space="preserve"> (1st ed., pp. 31–61). Wiley. https://doi.org/10.1002/9781405166225.ch2</w:t>
      </w:r>
    </w:p>
    <w:p w14:paraId="3AC31BB3" w14:textId="77777777" w:rsidR="00283918" w:rsidRPr="00283918" w:rsidRDefault="00283918" w:rsidP="00283918">
      <w:pPr>
        <w:pStyle w:val="Bibliography"/>
      </w:pPr>
      <w:r w:rsidRPr="00283918">
        <w:t xml:space="preserve">Kubozono, H., Takeyasu, H., Giriko, M., &amp; Hirayama, M. (2011). Pitch cues to the perception of consonant length in Japanese. </w:t>
      </w:r>
      <w:r w:rsidRPr="00283918">
        <w:rPr>
          <w:i/>
          <w:iCs/>
        </w:rPr>
        <w:t>Proceedings of the 17th International Congress of Phonetic Sciences</w:t>
      </w:r>
      <w:r w:rsidRPr="00283918">
        <w:t>, 1150–1153.</w:t>
      </w:r>
    </w:p>
    <w:p w14:paraId="6A0A7C77" w14:textId="77777777" w:rsidR="00283918" w:rsidRPr="00283918" w:rsidRDefault="00283918" w:rsidP="00283918">
      <w:pPr>
        <w:pStyle w:val="Bibliography"/>
      </w:pPr>
      <w:r w:rsidRPr="00283918">
        <w:t xml:space="preserve">Kuhl, P. K. (2004). Early language acquisition: Cracking the speech code. </w:t>
      </w:r>
      <w:r w:rsidRPr="00283918">
        <w:rPr>
          <w:i/>
          <w:iCs/>
        </w:rPr>
        <w:t>Nature Reviews Neuroscience</w:t>
      </w:r>
      <w:r w:rsidRPr="00283918">
        <w:t xml:space="preserve">, </w:t>
      </w:r>
      <w:r w:rsidRPr="00283918">
        <w:rPr>
          <w:i/>
          <w:iCs/>
        </w:rPr>
        <w:t>5</w:t>
      </w:r>
      <w:r w:rsidRPr="00283918">
        <w:t>(11), 831–843. https://doi.org/10.1038/nrn1533</w:t>
      </w:r>
    </w:p>
    <w:p w14:paraId="2F55C449" w14:textId="77777777" w:rsidR="00283918" w:rsidRPr="00283918" w:rsidRDefault="00283918" w:rsidP="00283918">
      <w:pPr>
        <w:pStyle w:val="Bibliography"/>
      </w:pPr>
      <w:r w:rsidRPr="00283918">
        <w:t xml:space="preserve">Kuhl, P. K., Tsao, F.-M., &amp; Liu, H.-M. (2003). Foreign-language experience in infancy: Effects of short-term exposure and social interaction on phonetic learning. </w:t>
      </w:r>
      <w:r w:rsidRPr="00283918">
        <w:rPr>
          <w:i/>
          <w:iCs/>
        </w:rPr>
        <w:t>Proceedings of the National Academy of Sciences</w:t>
      </w:r>
      <w:r w:rsidRPr="00283918">
        <w:t xml:space="preserve">, </w:t>
      </w:r>
      <w:r w:rsidRPr="00283918">
        <w:rPr>
          <w:i/>
          <w:iCs/>
        </w:rPr>
        <w:t>100</w:t>
      </w:r>
      <w:r w:rsidRPr="00283918">
        <w:t>(15), 9096–9101. https://doi.org/10.1073/pnas.1532872100</w:t>
      </w:r>
    </w:p>
    <w:p w14:paraId="0858034F" w14:textId="77777777" w:rsidR="00283918" w:rsidRPr="00283918" w:rsidRDefault="00283918" w:rsidP="00283918">
      <w:pPr>
        <w:pStyle w:val="Bibliography"/>
      </w:pPr>
      <w:r w:rsidRPr="00283918">
        <w:t xml:space="preserve">Kutlu, E., Apfelbaum, K. S., Sorensen, E., Oleson, J., &amp; McMurray, B. (2024). </w:t>
      </w:r>
      <w:r w:rsidRPr="00283918">
        <w:rPr>
          <w:i/>
          <w:iCs/>
        </w:rPr>
        <w:t>Social Network Diversity Leads to More Flexible Speech Perception in School-aged Children</w:t>
      </w:r>
      <w:r w:rsidRPr="00283918">
        <w:t>. OSF. https://doi.org/10.31234/osf.io/c9u4y</w:t>
      </w:r>
    </w:p>
    <w:p w14:paraId="3383988F" w14:textId="77777777" w:rsidR="00283918" w:rsidRPr="00283918" w:rsidRDefault="00283918" w:rsidP="00283918">
      <w:pPr>
        <w:pStyle w:val="Bibliography"/>
      </w:pPr>
      <w:r w:rsidRPr="00283918">
        <w:t xml:space="preserve">Kutlu, E., Chiu, S., &amp; McMurray, B. (2022). Moving away from deficiency models: Gradiency in bilingual speech categorization. </w:t>
      </w:r>
      <w:r w:rsidRPr="00283918">
        <w:rPr>
          <w:i/>
          <w:iCs/>
        </w:rPr>
        <w:t>Frontiers in Psychology</w:t>
      </w:r>
      <w:r w:rsidRPr="00283918">
        <w:t xml:space="preserve">, </w:t>
      </w:r>
      <w:r w:rsidRPr="00283918">
        <w:rPr>
          <w:i/>
          <w:iCs/>
        </w:rPr>
        <w:t>13</w:t>
      </w:r>
      <w:r w:rsidRPr="00283918">
        <w:t>. https://www.frontiersin.org/articles/10.3389/fpsyg.2022.1033825</w:t>
      </w:r>
    </w:p>
    <w:p w14:paraId="5A807BE4" w14:textId="77777777" w:rsidR="00283918" w:rsidRPr="00283918" w:rsidRDefault="00283918" w:rsidP="00283918">
      <w:pPr>
        <w:pStyle w:val="Bibliography"/>
      </w:pPr>
      <w:r w:rsidRPr="00283918">
        <w:t xml:space="preserve">Labrune, L. (2012). </w:t>
      </w:r>
      <w:r w:rsidRPr="00283918">
        <w:rPr>
          <w:i/>
          <w:iCs/>
        </w:rPr>
        <w:t>The Phonology of Japanese</w:t>
      </w:r>
      <w:r w:rsidRPr="00283918">
        <w:t>. Oxford University Press. https://doi.org/10.1093/acprof:oso/9780199545834.001.0001</w:t>
      </w:r>
    </w:p>
    <w:p w14:paraId="0E1DC0C8" w14:textId="77777777" w:rsidR="00283918" w:rsidRPr="00283918" w:rsidRDefault="00283918" w:rsidP="00283918">
      <w:pPr>
        <w:pStyle w:val="Bibliography"/>
      </w:pPr>
      <w:r w:rsidRPr="00283918">
        <w:lastRenderedPageBreak/>
        <w:t xml:space="preserve">Ladd, D. R., &amp; Morton, R. (1997). The perception of intonational emphasis: Continuous or categorical? </w:t>
      </w:r>
      <w:r w:rsidRPr="00283918">
        <w:rPr>
          <w:i/>
          <w:iCs/>
        </w:rPr>
        <w:t>Journal of Phonetics</w:t>
      </w:r>
      <w:r w:rsidRPr="00283918">
        <w:t xml:space="preserve">, </w:t>
      </w:r>
      <w:r w:rsidRPr="00283918">
        <w:rPr>
          <w:i/>
          <w:iCs/>
        </w:rPr>
        <w:t>25</w:t>
      </w:r>
      <w:r w:rsidRPr="00283918">
        <w:t>(3), 313–342. https://doi.org/10.1006/jpho.1997.0046</w:t>
      </w:r>
    </w:p>
    <w:p w14:paraId="2679822A" w14:textId="77777777" w:rsidR="00283918" w:rsidRPr="00283918" w:rsidRDefault="00283918" w:rsidP="00283918">
      <w:pPr>
        <w:pStyle w:val="Bibliography"/>
      </w:pPr>
      <w:r w:rsidRPr="00283918">
        <w:t xml:space="preserve">Lee, J., &amp; Park, H. (2024). Acoustic cue sensitivity in the perception of native category and their relation to nonnative phonological contrast learning. </w:t>
      </w:r>
      <w:r w:rsidRPr="00283918">
        <w:rPr>
          <w:i/>
          <w:iCs/>
        </w:rPr>
        <w:t>Journal of Phonetics</w:t>
      </w:r>
      <w:r w:rsidRPr="00283918">
        <w:t xml:space="preserve">, </w:t>
      </w:r>
      <w:r w:rsidRPr="00283918">
        <w:rPr>
          <w:i/>
          <w:iCs/>
        </w:rPr>
        <w:t>104</w:t>
      </w:r>
      <w:r w:rsidRPr="00283918">
        <w:t>, 101327. https://doi.org/10.1016/j.wocn.2024.101327</w:t>
      </w:r>
    </w:p>
    <w:p w14:paraId="1E834001" w14:textId="77777777" w:rsidR="00283918" w:rsidRPr="00283918" w:rsidRDefault="00283918" w:rsidP="00283918">
      <w:pPr>
        <w:pStyle w:val="Bibliography"/>
      </w:pPr>
      <w:r w:rsidRPr="00283918">
        <w:t xml:space="preserve">Lee, S., &amp; Bahng, J. (2012). Cue Weighting Strategy of Fricative Perception in Noise for Normal Hearing Listeners. </w:t>
      </w:r>
      <w:r w:rsidRPr="00283918">
        <w:rPr>
          <w:i/>
          <w:iCs/>
        </w:rPr>
        <w:t>Audiology</w:t>
      </w:r>
      <w:r w:rsidRPr="00283918">
        <w:t xml:space="preserve">, </w:t>
      </w:r>
      <w:r w:rsidRPr="00283918">
        <w:rPr>
          <w:i/>
          <w:iCs/>
        </w:rPr>
        <w:t>8</w:t>
      </w:r>
      <w:r w:rsidRPr="00283918">
        <w:t>(1), 52–60.</w:t>
      </w:r>
    </w:p>
    <w:p w14:paraId="2C3B296D" w14:textId="77777777" w:rsidR="00283918" w:rsidRPr="00283918" w:rsidRDefault="00283918" w:rsidP="00283918">
      <w:pPr>
        <w:pStyle w:val="Bibliography"/>
      </w:pPr>
      <w:r w:rsidRPr="00283918">
        <w:t xml:space="preserve">Leeming, P., &amp; Wong, A. (2016). Using dictation to measure language proficiency: A Rasch analysis. </w:t>
      </w:r>
      <w:r w:rsidRPr="00283918">
        <w:rPr>
          <w:i/>
          <w:iCs/>
        </w:rPr>
        <w:t>Studies in Language Assessment</w:t>
      </w:r>
      <w:r w:rsidRPr="00283918">
        <w:t>, 1–25. https://doi.org/10.58379/MBSW8958</w:t>
      </w:r>
    </w:p>
    <w:p w14:paraId="74B103E0" w14:textId="77777777" w:rsidR="00283918" w:rsidRPr="00283918" w:rsidRDefault="00283918" w:rsidP="00283918">
      <w:pPr>
        <w:pStyle w:val="Bibliography"/>
      </w:pPr>
      <w:r w:rsidRPr="00283918">
        <w:t xml:space="preserve">Lehet, M., &amp; Holt, L. L. (2017). Dimension-Based Statistical Learning Affects Both Speech Perception and Production. </w:t>
      </w:r>
      <w:r w:rsidRPr="00283918">
        <w:rPr>
          <w:i/>
          <w:iCs/>
        </w:rPr>
        <w:t>Cognitive Science</w:t>
      </w:r>
      <w:r w:rsidRPr="00283918">
        <w:t xml:space="preserve">, </w:t>
      </w:r>
      <w:r w:rsidRPr="00283918">
        <w:rPr>
          <w:i/>
          <w:iCs/>
        </w:rPr>
        <w:t>41</w:t>
      </w:r>
      <w:r w:rsidRPr="00283918">
        <w:t>, 885–912. https://doi.org/10.1111/cogs.12413</w:t>
      </w:r>
    </w:p>
    <w:p w14:paraId="45EE9AF1" w14:textId="77777777" w:rsidR="00283918" w:rsidRPr="00283918" w:rsidRDefault="00283918" w:rsidP="00283918">
      <w:pPr>
        <w:pStyle w:val="Bibliography"/>
      </w:pPr>
      <w:r w:rsidRPr="00283918">
        <w:t xml:space="preserve">Lehet, M., &amp; Holt, L. L. (2020). Nevertheless, it persists: Dimension-based statistical learning and normalization of speech impact different levels of perceptual processing. </w:t>
      </w:r>
      <w:r w:rsidRPr="00283918">
        <w:rPr>
          <w:i/>
          <w:iCs/>
        </w:rPr>
        <w:t>Cognition</w:t>
      </w:r>
      <w:r w:rsidRPr="00283918">
        <w:t xml:space="preserve">, </w:t>
      </w:r>
      <w:r w:rsidRPr="00283918">
        <w:rPr>
          <w:i/>
          <w:iCs/>
        </w:rPr>
        <w:t>202</w:t>
      </w:r>
      <w:r w:rsidRPr="00283918">
        <w:t>, 104328. https://doi.org/10.1016/j.cognition.2020.104328</w:t>
      </w:r>
    </w:p>
    <w:p w14:paraId="6DBADF0C" w14:textId="77777777" w:rsidR="00283918" w:rsidRPr="00283918" w:rsidRDefault="00283918" w:rsidP="00283918">
      <w:pPr>
        <w:pStyle w:val="Bibliography"/>
      </w:pPr>
      <w:r w:rsidRPr="00283918">
        <w:t xml:space="preserve">Li, P., Zhang, F., Yu, A., &amp; Zhao, X. (2020). Language History Questionnaire (LHQ3): An enhanced tool for assessing multilingual experience. </w:t>
      </w:r>
      <w:r w:rsidRPr="00283918">
        <w:rPr>
          <w:i/>
          <w:iCs/>
        </w:rPr>
        <w:t>Bilingualism: Language and Cognition</w:t>
      </w:r>
      <w:r w:rsidRPr="00283918">
        <w:t xml:space="preserve">, </w:t>
      </w:r>
      <w:r w:rsidRPr="00283918">
        <w:rPr>
          <w:i/>
          <w:iCs/>
        </w:rPr>
        <w:t>23</w:t>
      </w:r>
      <w:r w:rsidRPr="00283918">
        <w:t>(5), 938–944. https://doi.org/10.1017/S1366728918001153</w:t>
      </w:r>
    </w:p>
    <w:p w14:paraId="350BC4D9" w14:textId="77777777" w:rsidR="00283918" w:rsidRPr="00283918" w:rsidRDefault="00283918" w:rsidP="00283918">
      <w:pPr>
        <w:pStyle w:val="Bibliography"/>
      </w:pPr>
      <w:r w:rsidRPr="00283918">
        <w:t xml:space="preserve">Li, X., Ng, K. K., Wong, J. J. Y., Lee, J. W., Zhou, J. H., &amp; Yow, W. Q. (2021). Bilingual language entropy influences executive functions through functional connectivity and signal variability. </w:t>
      </w:r>
      <w:r w:rsidRPr="00283918">
        <w:rPr>
          <w:i/>
          <w:iCs/>
        </w:rPr>
        <w:t>Brain and Language</w:t>
      </w:r>
      <w:r w:rsidRPr="00283918">
        <w:t xml:space="preserve">, </w:t>
      </w:r>
      <w:r w:rsidRPr="00283918">
        <w:rPr>
          <w:i/>
          <w:iCs/>
        </w:rPr>
        <w:t>222</w:t>
      </w:r>
      <w:r w:rsidRPr="00283918">
        <w:t>, 105026. https://doi.org/10.1016/j.bandl.2021.105026</w:t>
      </w:r>
    </w:p>
    <w:p w14:paraId="1F8B8B7B" w14:textId="77777777" w:rsidR="00283918" w:rsidRPr="00283918" w:rsidRDefault="00283918" w:rsidP="00283918">
      <w:pPr>
        <w:pStyle w:val="Bibliography"/>
      </w:pPr>
      <w:r w:rsidRPr="00283918">
        <w:lastRenderedPageBreak/>
        <w:t xml:space="preserve">Liberman, A. M., Harris, K. S., Eimas, P., Lisker, L., &amp; Bastian, J. (1961). An Effect of Learning on Speech Perception: The Discrimination of Durations of Silence with and without Phonemic Significance. </w:t>
      </w:r>
      <w:r w:rsidRPr="00283918">
        <w:rPr>
          <w:i/>
          <w:iCs/>
        </w:rPr>
        <w:t>Language and Speech</w:t>
      </w:r>
      <w:r w:rsidRPr="00283918">
        <w:t xml:space="preserve">, </w:t>
      </w:r>
      <w:r w:rsidRPr="00283918">
        <w:rPr>
          <w:i/>
          <w:iCs/>
        </w:rPr>
        <w:t>4</w:t>
      </w:r>
      <w:r w:rsidRPr="00283918">
        <w:t>(4), 175–195. https://doi.org/10.1177/002383096100400401</w:t>
      </w:r>
    </w:p>
    <w:p w14:paraId="4772AE92" w14:textId="77777777" w:rsidR="00283918" w:rsidRPr="00283918" w:rsidRDefault="00283918" w:rsidP="00283918">
      <w:pPr>
        <w:pStyle w:val="Bibliography"/>
      </w:pPr>
      <w:r w:rsidRPr="00283918">
        <w:t xml:space="preserve">Liberman, A. M., Harris, K. S., Hoffman, H. S., &amp; Griffith, B. C. (1957). The discrimination of speech sounds within and across phoneme boundaries. </w:t>
      </w:r>
      <w:r w:rsidRPr="00283918">
        <w:rPr>
          <w:i/>
          <w:iCs/>
        </w:rPr>
        <w:t>Journal of Experimental Psychology</w:t>
      </w:r>
      <w:r w:rsidRPr="00283918">
        <w:t xml:space="preserve">, </w:t>
      </w:r>
      <w:r w:rsidRPr="00283918">
        <w:rPr>
          <w:i/>
          <w:iCs/>
        </w:rPr>
        <w:t>54</w:t>
      </w:r>
      <w:r w:rsidRPr="00283918">
        <w:t>(5), 358–368. https://doi.org/10.1037/h0044417</w:t>
      </w:r>
    </w:p>
    <w:p w14:paraId="159FFC6C" w14:textId="77777777" w:rsidR="00283918" w:rsidRPr="00283918" w:rsidRDefault="00283918" w:rsidP="00283918">
      <w:pPr>
        <w:pStyle w:val="Bibliography"/>
      </w:pPr>
      <w:r w:rsidRPr="00283918">
        <w:t xml:space="preserve">Liberman, A. M., Harris, K. S., Kinney, J. A., &amp; Lane, H. (1961). The discrimination of relative onset-time of the components of certain speech and nonspeech patterns. </w:t>
      </w:r>
      <w:r w:rsidRPr="00283918">
        <w:rPr>
          <w:i/>
          <w:iCs/>
        </w:rPr>
        <w:t>Journal of Experimental Psychology</w:t>
      </w:r>
      <w:r w:rsidRPr="00283918">
        <w:t xml:space="preserve">, </w:t>
      </w:r>
      <w:r w:rsidRPr="00283918">
        <w:rPr>
          <w:i/>
          <w:iCs/>
        </w:rPr>
        <w:t>61</w:t>
      </w:r>
      <w:r w:rsidRPr="00283918">
        <w:t>(5), 379–388. https://doi.org/10.1037/h0049038</w:t>
      </w:r>
    </w:p>
    <w:p w14:paraId="35A3657F" w14:textId="77777777" w:rsidR="00283918" w:rsidRPr="00283918" w:rsidRDefault="00283918" w:rsidP="00283918">
      <w:pPr>
        <w:pStyle w:val="Bibliography"/>
      </w:pPr>
      <w:r w:rsidRPr="00283918">
        <w:t xml:space="preserve">Lisker, L., &amp; Abramson, A. S. (1964). A Cross-Language Study of Voicing in Initial Stops: Acoustical Measurements. </w:t>
      </w:r>
      <w:r w:rsidRPr="00283918">
        <w:rPr>
          <w:i/>
          <w:iCs/>
        </w:rPr>
        <w:t>WORD</w:t>
      </w:r>
      <w:r w:rsidRPr="00283918">
        <w:t xml:space="preserve">, </w:t>
      </w:r>
      <w:r w:rsidRPr="00283918">
        <w:rPr>
          <w:i/>
          <w:iCs/>
        </w:rPr>
        <w:t>20</w:t>
      </w:r>
      <w:r w:rsidRPr="00283918">
        <w:t>(3), 384–422. https://doi.org/10.1080/00437956.1964.11659830</w:t>
      </w:r>
    </w:p>
    <w:p w14:paraId="58797DB2" w14:textId="77777777" w:rsidR="00283918" w:rsidRPr="00283918" w:rsidRDefault="00283918" w:rsidP="00283918">
      <w:pPr>
        <w:pStyle w:val="Bibliography"/>
      </w:pPr>
      <w:r w:rsidRPr="00283918">
        <w:t xml:space="preserve">Liu, R., &amp; Holt, L. L. (2015). Dimension-based statistical learning of vowels. </w:t>
      </w:r>
      <w:r w:rsidRPr="00283918">
        <w:rPr>
          <w:i/>
          <w:iCs/>
        </w:rPr>
        <w:t>Journal of Experimental Psychology: Human Perception and Performance</w:t>
      </w:r>
      <w:r w:rsidRPr="00283918">
        <w:t xml:space="preserve">, </w:t>
      </w:r>
      <w:r w:rsidRPr="00283918">
        <w:rPr>
          <w:i/>
          <w:iCs/>
        </w:rPr>
        <w:t>41</w:t>
      </w:r>
      <w:r w:rsidRPr="00283918">
        <w:t>(6), 1783–1798. https://doi.org/10.1037/xhp0000092</w:t>
      </w:r>
    </w:p>
    <w:p w14:paraId="47D7F738" w14:textId="77777777" w:rsidR="00283918" w:rsidRPr="00283918" w:rsidRDefault="00283918" w:rsidP="00283918">
      <w:pPr>
        <w:pStyle w:val="Bibliography"/>
      </w:pPr>
      <w:r w:rsidRPr="00283918">
        <w:t xml:space="preserve">Lively, S. E., Logan, J. S., &amp; Pisoni, D. B. (1993). Training Japanese listeners to identify English /r/ and /l/. II: The role of phonetic environment and talker variability in learning new perceptual categories. </w:t>
      </w:r>
      <w:r w:rsidRPr="00283918">
        <w:rPr>
          <w:i/>
          <w:iCs/>
        </w:rPr>
        <w:t>The Journal of the Acoustical Society of America</w:t>
      </w:r>
      <w:r w:rsidRPr="00283918">
        <w:t xml:space="preserve">, </w:t>
      </w:r>
      <w:r w:rsidRPr="00283918">
        <w:rPr>
          <w:i/>
          <w:iCs/>
        </w:rPr>
        <w:t>94</w:t>
      </w:r>
      <w:r w:rsidRPr="00283918">
        <w:t>(3 Pt 1), 1242–1255. https://doi.org/10.1121/1.408177</w:t>
      </w:r>
    </w:p>
    <w:p w14:paraId="43340C37" w14:textId="77777777" w:rsidR="00283918" w:rsidRPr="00283918" w:rsidRDefault="00283918" w:rsidP="00283918">
      <w:pPr>
        <w:pStyle w:val="Bibliography"/>
      </w:pPr>
      <w:r w:rsidRPr="00283918">
        <w:t xml:space="preserve">Lively, S. E., Pisoni, D. B., Yamada, R. A., Tohkura, Y., &amp; Yamada, T. (1994). Training Japanese listeners to identify English /r/ and /l/. III. Long-term retention of new phonetic categories. </w:t>
      </w:r>
      <w:r w:rsidRPr="00283918">
        <w:rPr>
          <w:i/>
          <w:iCs/>
        </w:rPr>
        <w:t>The Journal of the Acoustical Society of America</w:t>
      </w:r>
      <w:r w:rsidRPr="00283918">
        <w:t xml:space="preserve">, </w:t>
      </w:r>
      <w:r w:rsidRPr="00283918">
        <w:rPr>
          <w:i/>
          <w:iCs/>
        </w:rPr>
        <w:t>96</w:t>
      </w:r>
      <w:r w:rsidRPr="00283918">
        <w:t>(4), 2076–2087.</w:t>
      </w:r>
    </w:p>
    <w:p w14:paraId="3EC570E6" w14:textId="77777777" w:rsidR="00283918" w:rsidRPr="00283918" w:rsidRDefault="00283918" w:rsidP="00283918">
      <w:pPr>
        <w:pStyle w:val="Bibliography"/>
      </w:pPr>
      <w:r w:rsidRPr="00283918">
        <w:lastRenderedPageBreak/>
        <w:t xml:space="preserve">Logan, J. S., Lively, S. E., &amp; Pisoni, D. B. (1991). Training Japanese listeners to identify English /r/ and /l/: A first report. </w:t>
      </w:r>
      <w:r w:rsidRPr="00283918">
        <w:rPr>
          <w:i/>
          <w:iCs/>
        </w:rPr>
        <w:t>The Journal of the Acoustical Society of America</w:t>
      </w:r>
      <w:r w:rsidRPr="00283918">
        <w:t xml:space="preserve">, </w:t>
      </w:r>
      <w:r w:rsidRPr="00283918">
        <w:rPr>
          <w:i/>
          <w:iCs/>
        </w:rPr>
        <w:t>89</w:t>
      </w:r>
      <w:r w:rsidRPr="00283918">
        <w:t>(2), 874–886. https://doi.org/10.1121/1.1894649</w:t>
      </w:r>
    </w:p>
    <w:p w14:paraId="3788F601" w14:textId="77777777" w:rsidR="00283918" w:rsidRPr="00283918" w:rsidRDefault="00283918" w:rsidP="00283918">
      <w:pPr>
        <w:pStyle w:val="Bibliography"/>
      </w:pPr>
      <w:r w:rsidRPr="00283918">
        <w:t xml:space="preserve">Lotto, A., Sato, M., &amp; Diehl, R. (2004). Mapping the task for the second language learner: The case of Japanese acquisition of /r/ and /l/. </w:t>
      </w:r>
      <w:r w:rsidRPr="00283918">
        <w:rPr>
          <w:i/>
          <w:iCs/>
        </w:rPr>
        <w:t>From Sound to Sense: 50+ Years of Discoveries in Speech Communication</w:t>
      </w:r>
      <w:r w:rsidRPr="00283918">
        <w:t>, C181–C186.</w:t>
      </w:r>
    </w:p>
    <w:p w14:paraId="1C526506" w14:textId="77777777" w:rsidR="00283918" w:rsidRPr="00283918" w:rsidRDefault="00283918" w:rsidP="00283918">
      <w:pPr>
        <w:pStyle w:val="Bibliography"/>
      </w:pPr>
      <w:r w:rsidRPr="00283918">
        <w:t xml:space="preserve">Luk, G. (2015). Who are the bilinguals (and monolinguals)? </w:t>
      </w:r>
      <w:r w:rsidRPr="00283918">
        <w:rPr>
          <w:i/>
          <w:iCs/>
        </w:rPr>
        <w:t>Bilingualism: Language and Cognition</w:t>
      </w:r>
      <w:r w:rsidRPr="00283918">
        <w:t xml:space="preserve">, </w:t>
      </w:r>
      <w:r w:rsidRPr="00283918">
        <w:rPr>
          <w:i/>
          <w:iCs/>
        </w:rPr>
        <w:t>18</w:t>
      </w:r>
      <w:r w:rsidRPr="00283918">
        <w:t>(1), 35–36. https://doi.org/10.1017/S1366728914000625</w:t>
      </w:r>
    </w:p>
    <w:p w14:paraId="1FFA56CC" w14:textId="77777777" w:rsidR="00283918" w:rsidRPr="00283918" w:rsidRDefault="00283918" w:rsidP="00283918">
      <w:pPr>
        <w:pStyle w:val="Bibliography"/>
      </w:pPr>
      <w:r w:rsidRPr="00283918">
        <w:t xml:space="preserve">Luk, G., &amp; Bialystok, E. (2013). Bilingualism is not a categorical variable: Interaction between language proficiency and usage. </w:t>
      </w:r>
      <w:r w:rsidRPr="00283918">
        <w:rPr>
          <w:i/>
          <w:iCs/>
        </w:rPr>
        <w:t>Journal of Cognitive Psychology</w:t>
      </w:r>
      <w:r w:rsidRPr="00283918">
        <w:t xml:space="preserve">, </w:t>
      </w:r>
      <w:r w:rsidRPr="00283918">
        <w:rPr>
          <w:i/>
          <w:iCs/>
        </w:rPr>
        <w:t>25</w:t>
      </w:r>
      <w:r w:rsidRPr="00283918">
        <w:t>(5), 605–621. https://doi.org/10.1080/20445911.2013.795574</w:t>
      </w:r>
    </w:p>
    <w:p w14:paraId="61E08BC0" w14:textId="77777777" w:rsidR="00283918" w:rsidRPr="00283918" w:rsidRDefault="00283918" w:rsidP="00283918">
      <w:pPr>
        <w:pStyle w:val="Bibliography"/>
      </w:pPr>
      <w:r w:rsidRPr="00283918">
        <w:t xml:space="preserve">MacKain, K. S., Best, C. T., &amp; Strange, W. (1981). Categorical perception of English /r/ and /l/ by Japanese bilinguals. </w:t>
      </w:r>
      <w:r w:rsidRPr="00283918">
        <w:rPr>
          <w:i/>
          <w:iCs/>
        </w:rPr>
        <w:t>Applied Psycholinguistics</w:t>
      </w:r>
      <w:r w:rsidRPr="00283918">
        <w:t xml:space="preserve">, </w:t>
      </w:r>
      <w:r w:rsidRPr="00283918">
        <w:rPr>
          <w:i/>
          <w:iCs/>
        </w:rPr>
        <w:t>2</w:t>
      </w:r>
      <w:r w:rsidRPr="00283918">
        <w:t>(4), 369–390. https://doi.org/10.1017/S0142716400009796</w:t>
      </w:r>
    </w:p>
    <w:p w14:paraId="7E5E3510" w14:textId="77777777" w:rsidR="00283918" w:rsidRPr="00283918" w:rsidRDefault="00283918" w:rsidP="00283918">
      <w:pPr>
        <w:pStyle w:val="Bibliography"/>
      </w:pPr>
      <w:r w:rsidRPr="00283918">
        <w:t xml:space="preserve">MacMillan, N. A. (2002). Signal Detection Theory. In H. Pashler &amp; J. T. Wixted (Eds.), </w:t>
      </w:r>
      <w:r w:rsidRPr="00283918">
        <w:rPr>
          <w:i/>
          <w:iCs/>
        </w:rPr>
        <w:t>Stevens’ handbook of experimental psychology: Methodology in experimental psychology</w:t>
      </w:r>
      <w:r w:rsidRPr="00283918">
        <w:t xml:space="preserve"> (3rd ed.). John Wiley &amp; Sons, Ltd. https://doi.org/10.1002/0471214426.pas0402</w:t>
      </w:r>
    </w:p>
    <w:p w14:paraId="7F26B1BA" w14:textId="77777777" w:rsidR="00283918" w:rsidRPr="00283918" w:rsidRDefault="00283918" w:rsidP="00283918">
      <w:pPr>
        <w:pStyle w:val="Bibliography"/>
      </w:pPr>
      <w:r w:rsidRPr="00283918">
        <w:t xml:space="preserve">MacWhinney, B. (1997). Second Language Acquisition and the Competition Model. In A. M. B. de Groot &amp; J. F. Kroll (Eds.), </w:t>
      </w:r>
      <w:r w:rsidRPr="00283918">
        <w:rPr>
          <w:i/>
          <w:iCs/>
        </w:rPr>
        <w:t>Tutorials in Bilingualism: Psycholinguistic Perspectives</w:t>
      </w:r>
      <w:r w:rsidRPr="00283918">
        <w:t xml:space="preserve"> (1st ed., pp. 113–142). Psychology Press.</w:t>
      </w:r>
    </w:p>
    <w:p w14:paraId="0A7D23A3" w14:textId="77777777" w:rsidR="00283918" w:rsidRPr="00283918" w:rsidRDefault="00283918" w:rsidP="00283918">
      <w:pPr>
        <w:pStyle w:val="Bibliography"/>
      </w:pPr>
      <w:r w:rsidRPr="00283918">
        <w:t xml:space="preserve">Marian, V., Blumenfeld, H. K., &amp; Kaushanskaya, M. (2007). The Language Experience and Proficiency Questionnaire (LEAP-Q): Assessing Language Profiles in Bilinguals and </w:t>
      </w:r>
      <w:r w:rsidRPr="00283918">
        <w:lastRenderedPageBreak/>
        <w:t xml:space="preserve">Multilinguals. </w:t>
      </w:r>
      <w:r w:rsidRPr="00283918">
        <w:rPr>
          <w:i/>
          <w:iCs/>
        </w:rPr>
        <w:t>Journal of Speech, Language, and Hearing Research</w:t>
      </w:r>
      <w:r w:rsidRPr="00283918">
        <w:t xml:space="preserve">, </w:t>
      </w:r>
      <w:r w:rsidRPr="00283918">
        <w:rPr>
          <w:i/>
          <w:iCs/>
        </w:rPr>
        <w:t>50</w:t>
      </w:r>
      <w:r w:rsidRPr="00283918">
        <w:t>(4), 940–967. https://doi.org/10.1044/1092-4388(2007/067)</w:t>
      </w:r>
    </w:p>
    <w:p w14:paraId="7DCCC973" w14:textId="77777777" w:rsidR="00283918" w:rsidRPr="00283918" w:rsidRDefault="00283918" w:rsidP="00283918">
      <w:pPr>
        <w:pStyle w:val="Bibliography"/>
      </w:pPr>
      <w:r w:rsidRPr="00283918">
        <w:t xml:space="preserve">Marian, V., &amp; Hayakawa, S. (2021). Measuring bilingualism: The quest for a “bilingualism quotient.” </w:t>
      </w:r>
      <w:r w:rsidRPr="00283918">
        <w:rPr>
          <w:i/>
          <w:iCs/>
        </w:rPr>
        <w:t>Applied Psycholinguistics</w:t>
      </w:r>
      <w:r w:rsidRPr="00283918">
        <w:t xml:space="preserve">, </w:t>
      </w:r>
      <w:r w:rsidRPr="00283918">
        <w:rPr>
          <w:i/>
          <w:iCs/>
        </w:rPr>
        <w:t>42</w:t>
      </w:r>
      <w:r w:rsidRPr="00283918">
        <w:t>(2), 527–548. https://doi.org/10.1017/S0142716420000533</w:t>
      </w:r>
    </w:p>
    <w:p w14:paraId="34594B8C" w14:textId="77777777" w:rsidR="00283918" w:rsidRPr="00283918" w:rsidRDefault="00283918" w:rsidP="00283918">
      <w:pPr>
        <w:pStyle w:val="Bibliography"/>
      </w:pPr>
      <w:r w:rsidRPr="00283918">
        <w:t xml:space="preserve">Martin, A., Peperkamp, S., &amp; Dupoux, E. (2013). Learning Phonemes With a Proto-Lexicon. </w:t>
      </w:r>
      <w:r w:rsidRPr="00283918">
        <w:rPr>
          <w:i/>
          <w:iCs/>
        </w:rPr>
        <w:t>Cognitive Science</w:t>
      </w:r>
      <w:r w:rsidRPr="00283918">
        <w:t xml:space="preserve">, </w:t>
      </w:r>
      <w:r w:rsidRPr="00283918">
        <w:rPr>
          <w:i/>
          <w:iCs/>
        </w:rPr>
        <w:t>37</w:t>
      </w:r>
      <w:r w:rsidRPr="00283918">
        <w:t>(1), 103–124. https://doi.org/10.1111/j.1551-6709.2012.01267.x</w:t>
      </w:r>
    </w:p>
    <w:p w14:paraId="60B3FC9E" w14:textId="77777777" w:rsidR="00283918" w:rsidRPr="00283918" w:rsidRDefault="00283918" w:rsidP="00283918">
      <w:pPr>
        <w:pStyle w:val="Bibliography"/>
      </w:pPr>
      <w:r w:rsidRPr="00283918">
        <w:t xml:space="preserve">Massaro, D. W., &amp; Cohen, M. M. (1983). Categorical or continuous speech perception: A new test. </w:t>
      </w:r>
      <w:r w:rsidRPr="00283918">
        <w:rPr>
          <w:i/>
          <w:iCs/>
        </w:rPr>
        <w:t>Speech Communication</w:t>
      </w:r>
      <w:r w:rsidRPr="00283918">
        <w:t xml:space="preserve">, </w:t>
      </w:r>
      <w:r w:rsidRPr="00283918">
        <w:rPr>
          <w:i/>
          <w:iCs/>
        </w:rPr>
        <w:t>2</w:t>
      </w:r>
      <w:r w:rsidRPr="00283918">
        <w:t>(1), 15–35. https://doi.org/10.1016/0167-6393(83)90061-4</w:t>
      </w:r>
    </w:p>
    <w:p w14:paraId="73EF3387" w14:textId="77777777" w:rsidR="00283918" w:rsidRPr="00283918" w:rsidRDefault="00283918" w:rsidP="00283918">
      <w:pPr>
        <w:pStyle w:val="Bibliography"/>
      </w:pPr>
      <w:r w:rsidRPr="00283918">
        <w:t xml:space="preserve">Mattys, S. L., Davis, M. H., Bradlow, A. R., &amp; Scott, S. K. (2012). Speech recognition in adverse conditions: A review. </w:t>
      </w:r>
      <w:r w:rsidRPr="00283918">
        <w:rPr>
          <w:i/>
          <w:iCs/>
        </w:rPr>
        <w:t>Language and Cognitive Processes</w:t>
      </w:r>
      <w:r w:rsidRPr="00283918">
        <w:t xml:space="preserve">, </w:t>
      </w:r>
      <w:r w:rsidRPr="00283918">
        <w:rPr>
          <w:i/>
          <w:iCs/>
        </w:rPr>
        <w:t>27</w:t>
      </w:r>
      <w:r w:rsidRPr="00283918">
        <w:t>(7–8), 953–978. https://doi.org/10.1080/01690965.2012.705006</w:t>
      </w:r>
    </w:p>
    <w:p w14:paraId="3A98C518" w14:textId="77777777" w:rsidR="00283918" w:rsidRPr="00283918" w:rsidRDefault="00283918" w:rsidP="00283918">
      <w:pPr>
        <w:pStyle w:val="Bibliography"/>
      </w:pPr>
      <w:r w:rsidRPr="00283918">
        <w:t xml:space="preserve">Matusevych, Y., Schatz, T., Kamper, H., Feldman, N. H., &amp; Goldwater, S. (2023). Infant Phonetic Learning as Perceptual Space Learning: A Crosslinguistic Evaluation of Computational Models. </w:t>
      </w:r>
      <w:r w:rsidRPr="00283918">
        <w:rPr>
          <w:i/>
          <w:iCs/>
        </w:rPr>
        <w:t>Cognitive Science</w:t>
      </w:r>
      <w:r w:rsidRPr="00283918">
        <w:t xml:space="preserve">, </w:t>
      </w:r>
      <w:r w:rsidRPr="00283918">
        <w:rPr>
          <w:i/>
          <w:iCs/>
        </w:rPr>
        <w:t>47</w:t>
      </w:r>
      <w:r w:rsidRPr="00283918">
        <w:t>(7), e13314. https://doi.org/10.1111/cogs.13314</w:t>
      </w:r>
    </w:p>
    <w:p w14:paraId="11CDF7B9" w14:textId="77777777" w:rsidR="00283918" w:rsidRPr="00283918" w:rsidRDefault="00283918" w:rsidP="00283918">
      <w:pPr>
        <w:pStyle w:val="Bibliography"/>
      </w:pPr>
      <w:r w:rsidRPr="00283918">
        <w:t xml:space="preserve">Maye, J., Weiss, D. J., &amp; Aslin, R. N. (2008). Statistical phonetic learning in infants: Facilitation and feature generalization. </w:t>
      </w:r>
      <w:r w:rsidRPr="00283918">
        <w:rPr>
          <w:i/>
          <w:iCs/>
        </w:rPr>
        <w:t>Developmental Science</w:t>
      </w:r>
      <w:r w:rsidRPr="00283918">
        <w:t xml:space="preserve">, </w:t>
      </w:r>
      <w:r w:rsidRPr="00283918">
        <w:rPr>
          <w:i/>
          <w:iCs/>
        </w:rPr>
        <w:t>11</w:t>
      </w:r>
      <w:r w:rsidRPr="00283918">
        <w:t>(1), 122–134. https://doi.org/10.1111/j.1467-7687.2007.00653.x</w:t>
      </w:r>
    </w:p>
    <w:p w14:paraId="25A52B0E" w14:textId="77777777" w:rsidR="00283918" w:rsidRPr="00283918" w:rsidRDefault="00283918" w:rsidP="00283918">
      <w:pPr>
        <w:pStyle w:val="Bibliography"/>
      </w:pPr>
      <w:r w:rsidRPr="00283918">
        <w:t xml:space="preserve">Maye, J., Werker, J. F., &amp; Gerken, L. (2002). Infant sensitivity to distributional information can affect phonetic discrimination. </w:t>
      </w:r>
      <w:r w:rsidRPr="00283918">
        <w:rPr>
          <w:i/>
          <w:iCs/>
        </w:rPr>
        <w:t>Cognition</w:t>
      </w:r>
      <w:r w:rsidRPr="00283918">
        <w:t xml:space="preserve">, </w:t>
      </w:r>
      <w:r w:rsidRPr="00283918">
        <w:rPr>
          <w:i/>
          <w:iCs/>
        </w:rPr>
        <w:t>82</w:t>
      </w:r>
      <w:r w:rsidRPr="00283918">
        <w:t>(3), B101–B111. https://doi.org/10.1016/S0010-0277(01)00157-3</w:t>
      </w:r>
    </w:p>
    <w:p w14:paraId="4C71906D" w14:textId="77777777" w:rsidR="00283918" w:rsidRPr="00283918" w:rsidRDefault="00283918" w:rsidP="00283918">
      <w:pPr>
        <w:pStyle w:val="Bibliography"/>
      </w:pPr>
      <w:r w:rsidRPr="00283918">
        <w:lastRenderedPageBreak/>
        <w:t xml:space="preserve">McCarthy, J. J. (2005). The Length of Stem-final Vowels in Colloquial Arabic. In M. T. Alhawary &amp; E. Benmamoun (Eds.), </w:t>
      </w:r>
      <w:r w:rsidRPr="00283918">
        <w:rPr>
          <w:i/>
          <w:iCs/>
        </w:rPr>
        <w:t>Current Issues in Linguistic Theory</w:t>
      </w:r>
      <w:r w:rsidRPr="00283918">
        <w:t xml:space="preserve"> (Vol. 267, pp. 1–26). John Benjamins Publishing Company. https://doi.org/10.1075/cilt.267.03mcc</w:t>
      </w:r>
    </w:p>
    <w:p w14:paraId="3BBE855B" w14:textId="77777777" w:rsidR="00283918" w:rsidRPr="00283918" w:rsidRDefault="00283918" w:rsidP="00283918">
      <w:pPr>
        <w:pStyle w:val="Bibliography"/>
      </w:pPr>
      <w:r w:rsidRPr="00283918">
        <w:t xml:space="preserve">McMurray, B. (2017). </w:t>
      </w:r>
      <w:r w:rsidRPr="00283918">
        <w:rPr>
          <w:i/>
          <w:iCs/>
        </w:rPr>
        <w:t>Nonlinear Curvefitting for Psycholinguistic (and other) Data</w:t>
      </w:r>
      <w:r w:rsidRPr="00283918">
        <w:t xml:space="preserve"> (Version 31) [MATLAB]. OSF. https://osf.io/4atgv/</w:t>
      </w:r>
    </w:p>
    <w:p w14:paraId="170ED325" w14:textId="77777777" w:rsidR="00283918" w:rsidRPr="00283918" w:rsidRDefault="00283918" w:rsidP="00283918">
      <w:pPr>
        <w:pStyle w:val="Bibliography"/>
      </w:pPr>
      <w:r w:rsidRPr="00283918">
        <w:t xml:space="preserve">McMurray, B. (2022). The myth of categorical perception. </w:t>
      </w:r>
      <w:r w:rsidRPr="00283918">
        <w:rPr>
          <w:i/>
          <w:iCs/>
        </w:rPr>
        <w:t>The Journal of the Acoustical Society of America</w:t>
      </w:r>
      <w:r w:rsidRPr="00283918">
        <w:t xml:space="preserve">, </w:t>
      </w:r>
      <w:r w:rsidRPr="00283918">
        <w:rPr>
          <w:i/>
          <w:iCs/>
        </w:rPr>
        <w:t>152</w:t>
      </w:r>
      <w:r w:rsidRPr="00283918">
        <w:t>(6), 3819–3842. https://doi.org/10.1121/10.0016614</w:t>
      </w:r>
    </w:p>
    <w:p w14:paraId="2EC6F92D" w14:textId="77777777" w:rsidR="00283918" w:rsidRPr="00283918" w:rsidRDefault="00283918" w:rsidP="00283918">
      <w:pPr>
        <w:pStyle w:val="Bibliography"/>
      </w:pPr>
      <w:r w:rsidRPr="00283918">
        <w:t xml:space="preserve">McMurray, B. (2023). The acquisition of speech categories: Beyond perceptual narrowing, beyond unsupervised learning and beyond infancy. </w:t>
      </w:r>
      <w:r w:rsidRPr="00283918">
        <w:rPr>
          <w:i/>
          <w:iCs/>
        </w:rPr>
        <w:t>Language, Cognition and Neuroscience</w:t>
      </w:r>
      <w:r w:rsidRPr="00283918">
        <w:t xml:space="preserve">, </w:t>
      </w:r>
      <w:r w:rsidRPr="00283918">
        <w:rPr>
          <w:i/>
          <w:iCs/>
        </w:rPr>
        <w:t>38</w:t>
      </w:r>
      <w:r w:rsidRPr="00283918">
        <w:t>(4), 419–445. https://doi.org/10.1080/23273798.2022.2105367</w:t>
      </w:r>
    </w:p>
    <w:p w14:paraId="2251F8CF" w14:textId="77777777" w:rsidR="00283918" w:rsidRPr="00283918" w:rsidRDefault="00283918" w:rsidP="00283918">
      <w:pPr>
        <w:pStyle w:val="Bibliography"/>
      </w:pPr>
      <w:r w:rsidRPr="00283918">
        <w:t xml:space="preserve">McMurray, B., Aslin, R. N., Tanenhaus, M. K., Spivey, M. J., &amp; Subik, D. (2008). Gradient sensitivity to within-category variation in words and syllables. </w:t>
      </w:r>
      <w:r w:rsidRPr="00283918">
        <w:rPr>
          <w:i/>
          <w:iCs/>
        </w:rPr>
        <w:t>Journal of Experimental Psychology: Human Perception and Performance</w:t>
      </w:r>
      <w:r w:rsidRPr="00283918">
        <w:t xml:space="preserve">, </w:t>
      </w:r>
      <w:r w:rsidRPr="00283918">
        <w:rPr>
          <w:i/>
          <w:iCs/>
        </w:rPr>
        <w:t>34</w:t>
      </w:r>
      <w:r w:rsidRPr="00283918">
        <w:t>(6), 1609–1631. https://doi.org/10.1037/a0011747</w:t>
      </w:r>
    </w:p>
    <w:p w14:paraId="3DC2DF49" w14:textId="77777777" w:rsidR="00283918" w:rsidRPr="00283918" w:rsidRDefault="00283918" w:rsidP="00283918">
      <w:pPr>
        <w:pStyle w:val="Bibliography"/>
      </w:pPr>
      <w:r w:rsidRPr="00283918">
        <w:t xml:space="preserve">McMurray, B., Aslin, R. N., &amp; Toscano, J. C. (2009). Statistical learning of phonetic categories: Insights from a computational approach. </w:t>
      </w:r>
      <w:r w:rsidRPr="00283918">
        <w:rPr>
          <w:i/>
          <w:iCs/>
        </w:rPr>
        <w:t>Developmental Science</w:t>
      </w:r>
      <w:r w:rsidRPr="00283918">
        <w:t xml:space="preserve">, </w:t>
      </w:r>
      <w:r w:rsidRPr="00283918">
        <w:rPr>
          <w:i/>
          <w:iCs/>
        </w:rPr>
        <w:t>12</w:t>
      </w:r>
      <w:r w:rsidRPr="00283918">
        <w:t>(3), 369–378. https://doi.org/10.1111/j.1467-7687.2009.00822.x</w:t>
      </w:r>
    </w:p>
    <w:p w14:paraId="77FCD54C" w14:textId="77777777" w:rsidR="00283918" w:rsidRPr="00283918" w:rsidRDefault="00283918" w:rsidP="00283918">
      <w:pPr>
        <w:pStyle w:val="Bibliography"/>
      </w:pPr>
      <w:r w:rsidRPr="00283918">
        <w:t xml:space="preserve">McMurray, B., &amp; Jongman, A. (2011). What information is necessary for speech categorization? Harnessing variability in the speech signal by integrating cues computed relative to expectations. </w:t>
      </w:r>
      <w:r w:rsidRPr="00283918">
        <w:rPr>
          <w:i/>
          <w:iCs/>
        </w:rPr>
        <w:t>Psychological Review</w:t>
      </w:r>
      <w:r w:rsidRPr="00283918">
        <w:t xml:space="preserve">, </w:t>
      </w:r>
      <w:r w:rsidRPr="00283918">
        <w:rPr>
          <w:i/>
          <w:iCs/>
        </w:rPr>
        <w:t>118</w:t>
      </w:r>
      <w:r w:rsidRPr="00283918">
        <w:t>(2), 219–246. https://doi.org/10.1037/a0022325</w:t>
      </w:r>
    </w:p>
    <w:p w14:paraId="398FC663" w14:textId="77777777" w:rsidR="00283918" w:rsidRPr="00283918" w:rsidRDefault="00283918" w:rsidP="00283918">
      <w:pPr>
        <w:pStyle w:val="Bibliography"/>
      </w:pPr>
      <w:r w:rsidRPr="00283918">
        <w:t xml:space="preserve">McMurray, B., Tanenhaus, M. K., &amp; Aslin, R. N. (2002). Gradient effects of within-category phonetic variation on lexical access. </w:t>
      </w:r>
      <w:r w:rsidRPr="00283918">
        <w:rPr>
          <w:i/>
          <w:iCs/>
        </w:rPr>
        <w:t>Cognition</w:t>
      </w:r>
      <w:r w:rsidRPr="00283918">
        <w:t xml:space="preserve">, </w:t>
      </w:r>
      <w:r w:rsidRPr="00283918">
        <w:rPr>
          <w:i/>
          <w:iCs/>
        </w:rPr>
        <w:t>86</w:t>
      </w:r>
      <w:r w:rsidRPr="00283918">
        <w:t>(2), B33–B42. https://doi.org/10.1016/S0010-0277(02)00157-9</w:t>
      </w:r>
    </w:p>
    <w:p w14:paraId="5BBA8E84" w14:textId="77777777" w:rsidR="00283918" w:rsidRPr="00283918" w:rsidRDefault="00283918" w:rsidP="00283918">
      <w:pPr>
        <w:pStyle w:val="Bibliography"/>
      </w:pPr>
      <w:r w:rsidRPr="00283918">
        <w:lastRenderedPageBreak/>
        <w:t xml:space="preserve">McQueen, J. M., Norris, D., &amp; Cutler, A. (2006). The Dynamic Nature of Speech Perception. </w:t>
      </w:r>
      <w:r w:rsidRPr="00283918">
        <w:rPr>
          <w:i/>
          <w:iCs/>
        </w:rPr>
        <w:t>Language and Speech</w:t>
      </w:r>
      <w:r w:rsidRPr="00283918">
        <w:t xml:space="preserve">, </w:t>
      </w:r>
      <w:r w:rsidRPr="00283918">
        <w:rPr>
          <w:i/>
          <w:iCs/>
        </w:rPr>
        <w:t>49</w:t>
      </w:r>
      <w:r w:rsidRPr="00283918">
        <w:t>(1), 101–112. https://doi.org/10.1177/00238309060490010601</w:t>
      </w:r>
    </w:p>
    <w:p w14:paraId="1EFA53E5" w14:textId="77777777" w:rsidR="00283918" w:rsidRPr="00283918" w:rsidRDefault="00283918" w:rsidP="00283918">
      <w:pPr>
        <w:pStyle w:val="Bibliography"/>
      </w:pPr>
      <w:r w:rsidRPr="00283918">
        <w:t xml:space="preserve">Medin, D. L., &amp; Schaffer, M. M. (1978). Context theory of classification learning. </w:t>
      </w:r>
      <w:r w:rsidRPr="00283918">
        <w:rPr>
          <w:i/>
          <w:iCs/>
        </w:rPr>
        <w:t>Psychological Review</w:t>
      </w:r>
      <w:r w:rsidRPr="00283918">
        <w:t xml:space="preserve">, </w:t>
      </w:r>
      <w:r w:rsidRPr="00283918">
        <w:rPr>
          <w:i/>
          <w:iCs/>
        </w:rPr>
        <w:t>85</w:t>
      </w:r>
      <w:r w:rsidRPr="00283918">
        <w:t>(3), 207–238. https://doi.org/10.1037/0033-295X.85.3.207</w:t>
      </w:r>
    </w:p>
    <w:p w14:paraId="047127ED" w14:textId="77777777" w:rsidR="00283918" w:rsidRPr="00283918" w:rsidRDefault="00283918" w:rsidP="00283918">
      <w:pPr>
        <w:pStyle w:val="Bibliography"/>
      </w:pPr>
      <w:r w:rsidRPr="00283918">
        <w:t xml:space="preserve">Miller, J. L. (1997). Internal Structure of Phonetic Categories. </w:t>
      </w:r>
      <w:r w:rsidRPr="00283918">
        <w:rPr>
          <w:i/>
          <w:iCs/>
        </w:rPr>
        <w:t>Language and Cognitive Processes</w:t>
      </w:r>
      <w:r w:rsidRPr="00283918">
        <w:t xml:space="preserve">, </w:t>
      </w:r>
      <w:r w:rsidRPr="00283918">
        <w:rPr>
          <w:i/>
          <w:iCs/>
        </w:rPr>
        <w:t>12</w:t>
      </w:r>
      <w:r w:rsidRPr="00283918">
        <w:t>(5–6), 865–870. https://doi.org/10.1080/016909697386754</w:t>
      </w:r>
    </w:p>
    <w:p w14:paraId="04155743" w14:textId="77777777" w:rsidR="00283918" w:rsidRPr="00283918" w:rsidRDefault="00283918" w:rsidP="00283918">
      <w:pPr>
        <w:pStyle w:val="Bibliography"/>
      </w:pPr>
      <w:r w:rsidRPr="00283918">
        <w:t xml:space="preserve">Milne, A. E., Bianco, R., Poole, K. C., Zhao, S., Oxenham, A. J., Billig, A. J., &amp; Chait, M. (2021). An online headphone screening test based on dichotic pitch. </w:t>
      </w:r>
      <w:r w:rsidRPr="00283918">
        <w:rPr>
          <w:i/>
          <w:iCs/>
        </w:rPr>
        <w:t>Behavior Research Methods</w:t>
      </w:r>
      <w:r w:rsidRPr="00283918">
        <w:t xml:space="preserve">, </w:t>
      </w:r>
      <w:r w:rsidRPr="00283918">
        <w:rPr>
          <w:i/>
          <w:iCs/>
        </w:rPr>
        <w:t>53</w:t>
      </w:r>
      <w:r w:rsidRPr="00283918">
        <w:t>(4), 1551–1562. https://doi.org/10.3758/s13428-020-01514-0</w:t>
      </w:r>
    </w:p>
    <w:p w14:paraId="41C1669A" w14:textId="77777777" w:rsidR="00283918" w:rsidRPr="00283918" w:rsidRDefault="00283918" w:rsidP="00283918">
      <w:pPr>
        <w:pStyle w:val="Bibliography"/>
      </w:pPr>
      <w:r w:rsidRPr="00283918">
        <w:t xml:space="preserve">Miyawaki, K., Jenkins, J. J., Strange, W., Liberman, A. M., Verbrugge, R., &amp; Fujimura, O. (1975). An effect of linguistic experience: The discrimination of [r] and [l] by native speakers of Japanese and English. </w:t>
      </w:r>
      <w:r w:rsidRPr="00283918">
        <w:rPr>
          <w:i/>
          <w:iCs/>
        </w:rPr>
        <w:t>Perception &amp; Psychophysics</w:t>
      </w:r>
      <w:r w:rsidRPr="00283918">
        <w:t xml:space="preserve">, </w:t>
      </w:r>
      <w:r w:rsidRPr="00283918">
        <w:rPr>
          <w:i/>
          <w:iCs/>
        </w:rPr>
        <w:t>18</w:t>
      </w:r>
      <w:r w:rsidRPr="00283918">
        <w:t>(5), 331–340. https://doi.org/10.3758/BF03211209</w:t>
      </w:r>
    </w:p>
    <w:p w14:paraId="338A03CE" w14:textId="77777777" w:rsidR="00283918" w:rsidRPr="00283918" w:rsidRDefault="00283918" w:rsidP="00283918">
      <w:pPr>
        <w:pStyle w:val="Bibliography"/>
      </w:pPr>
      <w:r w:rsidRPr="00283918">
        <w:t xml:space="preserve">Mora, J. C. &amp; Ingrid Mora-Plaza. (2019). Contributions of Cognitive Attention Control to L2 Speech Learning. In Anne Mette Nyvad, Michaela Hejná, Anders Højen, Anna Bothe Jespersen, &amp; Mette Hjortshøj Sørensen (Eds.), </w:t>
      </w:r>
      <w:r w:rsidRPr="00283918">
        <w:rPr>
          <w:i/>
          <w:iCs/>
        </w:rPr>
        <w:t>A Sound Approach to Language Matters – In Honor of Ocke-Schwen Bohn</w:t>
      </w:r>
      <w:r w:rsidRPr="00283918">
        <w:t xml:space="preserve"> (pp. 477–499). AU Library Scholarly Publishing Services. https://doi.org/10.7146/aul.322.218</w:t>
      </w:r>
    </w:p>
    <w:p w14:paraId="50C0B1DA" w14:textId="77777777" w:rsidR="00283918" w:rsidRPr="00283918" w:rsidRDefault="00283918" w:rsidP="00283918">
      <w:pPr>
        <w:pStyle w:val="Bibliography"/>
      </w:pPr>
      <w:r w:rsidRPr="00283918">
        <w:t xml:space="preserve">Mustafawi, E. (2018). Arabic phonology. In </w:t>
      </w:r>
      <w:r w:rsidRPr="00283918">
        <w:rPr>
          <w:i/>
          <w:iCs/>
        </w:rPr>
        <w:t>The Routledge Handbook of Arabic Linguistics</w:t>
      </w:r>
      <w:r w:rsidRPr="00283918">
        <w:t>. Routledge.</w:t>
      </w:r>
    </w:p>
    <w:p w14:paraId="0B73E4FF" w14:textId="77777777" w:rsidR="00283918" w:rsidRPr="00283918" w:rsidRDefault="00283918" w:rsidP="00283918">
      <w:pPr>
        <w:pStyle w:val="Bibliography"/>
      </w:pPr>
      <w:r w:rsidRPr="00283918">
        <w:t xml:space="preserve">Myers, E. B. (2014). Emergence of category-level sensitivities in non-native speech sound learning. </w:t>
      </w:r>
      <w:r w:rsidRPr="00283918">
        <w:rPr>
          <w:i/>
          <w:iCs/>
        </w:rPr>
        <w:t>Frontiers in Neuroscience</w:t>
      </w:r>
      <w:r w:rsidRPr="00283918">
        <w:t xml:space="preserve">, </w:t>
      </w:r>
      <w:r w:rsidRPr="00283918">
        <w:rPr>
          <w:i/>
          <w:iCs/>
        </w:rPr>
        <w:t>8</w:t>
      </w:r>
      <w:r w:rsidRPr="00283918">
        <w:t>, Article 238. https://doi.org/10.3389/fnins.2014.00238</w:t>
      </w:r>
    </w:p>
    <w:p w14:paraId="7824B438" w14:textId="77777777" w:rsidR="00283918" w:rsidRPr="00283918" w:rsidRDefault="00283918" w:rsidP="00283918">
      <w:pPr>
        <w:pStyle w:val="Bibliography"/>
      </w:pPr>
      <w:r w:rsidRPr="00283918">
        <w:lastRenderedPageBreak/>
        <w:t xml:space="preserve">Nagle, C. L., &amp; Baese-Berk, M. M. (2022). Advancing the State of the Art In L2 Speech Perception-Production Research: Revisiting Theoretical Assumptions and Methodological Practices. </w:t>
      </w:r>
      <w:r w:rsidRPr="00283918">
        <w:rPr>
          <w:i/>
          <w:iCs/>
        </w:rPr>
        <w:t>Studies in Second Language Acquisition</w:t>
      </w:r>
      <w:r w:rsidRPr="00283918">
        <w:t xml:space="preserve">, </w:t>
      </w:r>
      <w:r w:rsidRPr="00283918">
        <w:rPr>
          <w:i/>
          <w:iCs/>
        </w:rPr>
        <w:t>44</w:t>
      </w:r>
      <w:r w:rsidRPr="00283918">
        <w:t>(2), 580–605. Scopus. https://doi.org/10.1017/S0272263121000371</w:t>
      </w:r>
    </w:p>
    <w:p w14:paraId="3322C147" w14:textId="77777777" w:rsidR="00283918" w:rsidRPr="00283918" w:rsidRDefault="00283918" w:rsidP="00283918">
      <w:pPr>
        <w:pStyle w:val="Bibliography"/>
      </w:pPr>
      <w:r w:rsidRPr="00283918">
        <w:t xml:space="preserve">Nguyen, N., Wauquier, S., &amp; Tuller, B. (2009). The dynamical approach to speech perception: From fine phonetic detail to abstract phonological categories. In F. Pellegrino, E. Marsico, I. Chitoran, &amp; C. Coupé (Eds.), </w:t>
      </w:r>
      <w:r w:rsidRPr="00283918">
        <w:rPr>
          <w:i/>
          <w:iCs/>
        </w:rPr>
        <w:t>Approaches to Phonological Complexity</w:t>
      </w:r>
      <w:r w:rsidRPr="00283918">
        <w:t xml:space="preserve"> (pp. 191–218). Walter de Gruyter. https://doi.org/10.1515/9783110223958.191</w:t>
      </w:r>
    </w:p>
    <w:p w14:paraId="575DA113" w14:textId="77777777" w:rsidR="00283918" w:rsidRPr="00283918" w:rsidRDefault="00283918" w:rsidP="00283918">
      <w:pPr>
        <w:pStyle w:val="Bibliography"/>
      </w:pPr>
      <w:r w:rsidRPr="00283918">
        <w:t xml:space="preserve">Nishi, K., Strange, W., Akahane-Yamada, R., Kubo, R., &amp; Trent-Brown, S. A. (2008). Acoustic and perceptual similarity of Japanese and American English vowels. </w:t>
      </w:r>
      <w:r w:rsidRPr="00283918">
        <w:rPr>
          <w:i/>
          <w:iCs/>
        </w:rPr>
        <w:t>The Journal of the Acoustical Society of America</w:t>
      </w:r>
      <w:r w:rsidRPr="00283918">
        <w:t xml:space="preserve">, </w:t>
      </w:r>
      <w:r w:rsidRPr="00283918">
        <w:rPr>
          <w:i/>
          <w:iCs/>
        </w:rPr>
        <w:t>124</w:t>
      </w:r>
      <w:r w:rsidRPr="00283918">
        <w:t>(1), 576–588. https://doi.org/10.1121/1.2931949</w:t>
      </w:r>
    </w:p>
    <w:p w14:paraId="3DF93F67" w14:textId="77777777" w:rsidR="00283918" w:rsidRPr="00283918" w:rsidRDefault="00283918" w:rsidP="00283918">
      <w:pPr>
        <w:pStyle w:val="Bibliography"/>
      </w:pPr>
      <w:r w:rsidRPr="00283918">
        <w:t xml:space="preserve">Nogita, A., Yamane, N., &amp; Bird, S. (2013). The Japanese unrounded back vowel/ɯ/is in fact unrounded central/front [ʉ-ʏ]."Ultrafest VI Program and Abstract Booklet, 39-42. </w:t>
      </w:r>
      <w:r w:rsidRPr="00283918">
        <w:rPr>
          <w:i/>
          <w:iCs/>
        </w:rPr>
        <w:t>Ultrafest VI Program and Abstract Booklet</w:t>
      </w:r>
      <w:r w:rsidRPr="00283918">
        <w:t>, 39–42.</w:t>
      </w:r>
    </w:p>
    <w:p w14:paraId="1E0222AB" w14:textId="77777777" w:rsidR="00283918" w:rsidRPr="00283918" w:rsidRDefault="00283918" w:rsidP="00283918">
      <w:pPr>
        <w:pStyle w:val="Bibliography"/>
      </w:pPr>
      <w:r w:rsidRPr="00283918">
        <w:t xml:space="preserve">Noordenbos, M., &amp; Serniclaes, W. (2015). The Categorical Perception Deficit in Dyslexia: A Meta-Analysis. </w:t>
      </w:r>
      <w:r w:rsidRPr="00283918">
        <w:rPr>
          <w:i/>
          <w:iCs/>
        </w:rPr>
        <w:t>Scientific Studies of Reading</w:t>
      </w:r>
      <w:r w:rsidRPr="00283918">
        <w:t>, 1–20. https://doi.org/10.1080/10888438.2015.1052455</w:t>
      </w:r>
    </w:p>
    <w:p w14:paraId="52F8C234" w14:textId="77777777" w:rsidR="00283918" w:rsidRPr="00283918" w:rsidRDefault="00283918" w:rsidP="00283918">
      <w:pPr>
        <w:pStyle w:val="Bibliography"/>
      </w:pPr>
      <w:r w:rsidRPr="00283918">
        <w:t xml:space="preserve">Norris, D., McQueen, J. M., &amp; Cutler, A. (2003). Perceptual learning in speech. </w:t>
      </w:r>
      <w:r w:rsidRPr="00283918">
        <w:rPr>
          <w:i/>
          <w:iCs/>
        </w:rPr>
        <w:t>Cognitive Psychology</w:t>
      </w:r>
      <w:r w:rsidRPr="00283918">
        <w:t xml:space="preserve">, </w:t>
      </w:r>
      <w:r w:rsidRPr="00283918">
        <w:rPr>
          <w:i/>
          <w:iCs/>
        </w:rPr>
        <w:t>47</w:t>
      </w:r>
      <w:r w:rsidRPr="00283918">
        <w:t>(2), 204–238. https://doi.org/10.1016/S0010-0285(03)00006-9</w:t>
      </w:r>
    </w:p>
    <w:p w14:paraId="2C3F14B1" w14:textId="77777777" w:rsidR="00283918" w:rsidRPr="00283918" w:rsidRDefault="00283918" w:rsidP="00283918">
      <w:pPr>
        <w:pStyle w:val="Bibliography"/>
      </w:pPr>
      <w:r w:rsidRPr="00283918">
        <w:t xml:space="preserve">Nylund-Gibson, K., Garber, A. C., Carter, D. B., Chan, M., Arch, D. A. N., Simon, O., Whaling, K., Tartt, E., &amp; Lawrie, S. I. (2023). Ten frequently asked questions about latent transition analysis. </w:t>
      </w:r>
      <w:r w:rsidRPr="00283918">
        <w:rPr>
          <w:i/>
          <w:iCs/>
        </w:rPr>
        <w:t>Psychological Methods</w:t>
      </w:r>
      <w:r w:rsidRPr="00283918">
        <w:t xml:space="preserve">, </w:t>
      </w:r>
      <w:r w:rsidRPr="00283918">
        <w:rPr>
          <w:i/>
          <w:iCs/>
        </w:rPr>
        <w:t>28</w:t>
      </w:r>
      <w:r w:rsidRPr="00283918">
        <w:t>(2), 284–300. https://doi.org/10.1037/met0000486</w:t>
      </w:r>
    </w:p>
    <w:p w14:paraId="0B098EF0" w14:textId="77777777" w:rsidR="00283918" w:rsidRPr="00283918" w:rsidRDefault="00283918" w:rsidP="00283918">
      <w:pPr>
        <w:pStyle w:val="Bibliography"/>
      </w:pPr>
      <w:r w:rsidRPr="00283918">
        <w:lastRenderedPageBreak/>
        <w:t xml:space="preserve">Obasih, C. O., Luthra, S., Dick, F., &amp; Holt, L. L. (2023). Auditory category learning is robust across training regimes. </w:t>
      </w:r>
      <w:r w:rsidRPr="00283918">
        <w:rPr>
          <w:i/>
          <w:iCs/>
        </w:rPr>
        <w:t>Cognition</w:t>
      </w:r>
      <w:r w:rsidRPr="00283918">
        <w:t xml:space="preserve">, </w:t>
      </w:r>
      <w:r w:rsidRPr="00283918">
        <w:rPr>
          <w:i/>
          <w:iCs/>
        </w:rPr>
        <w:t>237</w:t>
      </w:r>
      <w:r w:rsidRPr="00283918">
        <w:t>, 105467. https://doi.org/10.1016/j.cognition.2023.105467</w:t>
      </w:r>
    </w:p>
    <w:p w14:paraId="08BD4F5A" w14:textId="77777777" w:rsidR="00283918" w:rsidRPr="00283918" w:rsidRDefault="00283918" w:rsidP="00283918">
      <w:pPr>
        <w:pStyle w:val="Bibliography"/>
      </w:pPr>
      <w:r w:rsidRPr="00283918">
        <w:t xml:space="preserve">Oden, G., &amp; Massaro, D. (1978). Integration of featural information in speech perception. </w:t>
      </w:r>
      <w:r w:rsidRPr="00283918">
        <w:rPr>
          <w:i/>
          <w:iCs/>
        </w:rPr>
        <w:t>Psychological Review</w:t>
      </w:r>
      <w:r w:rsidRPr="00283918">
        <w:t xml:space="preserve">, </w:t>
      </w:r>
      <w:r w:rsidRPr="00283918">
        <w:rPr>
          <w:i/>
          <w:iCs/>
        </w:rPr>
        <w:t>85</w:t>
      </w:r>
      <w:r w:rsidRPr="00283918">
        <w:t>, 172–191. https://doi.org/10.1037/0033-295X.85.3.172</w:t>
      </w:r>
    </w:p>
    <w:p w14:paraId="6199F214" w14:textId="77777777" w:rsidR="00283918" w:rsidRPr="00283918" w:rsidRDefault="00283918" w:rsidP="00283918">
      <w:pPr>
        <w:pStyle w:val="Bibliography"/>
      </w:pPr>
      <w:r w:rsidRPr="00283918">
        <w:t xml:space="preserve">Ofuka, E. (2003). Sokuon /tt/-no chikaku: Akusento gata-to sokuon/hisokuongo-no onkyooteki tokuchoo niyoru chigai [Perception of a Japanese geminate stop /tt/: The effect of pitch type and acoustic characteristics of preceding/following vowels]. </w:t>
      </w:r>
      <w:r w:rsidRPr="00283918">
        <w:rPr>
          <w:i/>
          <w:iCs/>
        </w:rPr>
        <w:t>Onsei Kenkyuu [Journal of the Phonetic Society of Japan]</w:t>
      </w:r>
      <w:r w:rsidRPr="00283918">
        <w:t xml:space="preserve">, </w:t>
      </w:r>
      <w:r w:rsidRPr="00283918">
        <w:rPr>
          <w:i/>
          <w:iCs/>
        </w:rPr>
        <w:t>7</w:t>
      </w:r>
      <w:r w:rsidRPr="00283918">
        <w:t>(1), 70–76.</w:t>
      </w:r>
    </w:p>
    <w:p w14:paraId="69E8E6EB" w14:textId="77777777" w:rsidR="00283918" w:rsidRPr="00283918" w:rsidRDefault="00283918" w:rsidP="00283918">
      <w:pPr>
        <w:pStyle w:val="Bibliography"/>
      </w:pPr>
      <w:r w:rsidRPr="00283918">
        <w:t xml:space="preserve">Oh, Y., Todd, S., Beckner, C., Hay, J., King, J., &amp; Needle, J. (2020). Non-Māori-speaking New Zealanders have a Māori proto-lexicon. </w:t>
      </w:r>
      <w:r w:rsidRPr="00283918">
        <w:rPr>
          <w:i/>
          <w:iCs/>
        </w:rPr>
        <w:t>Scientific Reports</w:t>
      </w:r>
      <w:r w:rsidRPr="00283918">
        <w:t xml:space="preserve">, </w:t>
      </w:r>
      <w:r w:rsidRPr="00283918">
        <w:rPr>
          <w:i/>
          <w:iCs/>
        </w:rPr>
        <w:t>10</w:t>
      </w:r>
      <w:r w:rsidRPr="00283918">
        <w:t>(1), 22318. https://doi.org/10.1038/s41598-020-78810-4</w:t>
      </w:r>
    </w:p>
    <w:p w14:paraId="26EFB6AA" w14:textId="77777777" w:rsidR="00283918" w:rsidRPr="00283918" w:rsidRDefault="00283918" w:rsidP="00283918">
      <w:pPr>
        <w:pStyle w:val="Bibliography"/>
      </w:pPr>
      <w:r w:rsidRPr="00283918">
        <w:t xml:space="preserve">Okada, H. (1991). Japanese. </w:t>
      </w:r>
      <w:r w:rsidRPr="00283918">
        <w:rPr>
          <w:i/>
          <w:iCs/>
        </w:rPr>
        <w:t>Journal of the International Phonetic Association</w:t>
      </w:r>
      <w:r w:rsidRPr="00283918">
        <w:t xml:space="preserve">, </w:t>
      </w:r>
      <w:r w:rsidRPr="00283918">
        <w:rPr>
          <w:i/>
          <w:iCs/>
        </w:rPr>
        <w:t>21</w:t>
      </w:r>
      <w:r w:rsidRPr="00283918">
        <w:t>(2), 94–96. https://doi.org/10.1017/S002510030000445X</w:t>
      </w:r>
    </w:p>
    <w:p w14:paraId="553F63CF" w14:textId="77777777" w:rsidR="00283918" w:rsidRPr="00283918" w:rsidRDefault="00283918" w:rsidP="00283918">
      <w:pPr>
        <w:pStyle w:val="Bibliography"/>
      </w:pPr>
      <w:r w:rsidRPr="00283918">
        <w:t xml:space="preserve">Oller, J. (1971). Dictation as a device for testing foreign language proficiency. </w:t>
      </w:r>
      <w:r w:rsidRPr="00283918">
        <w:rPr>
          <w:i/>
          <w:iCs/>
        </w:rPr>
        <w:t>ELT Journal</w:t>
      </w:r>
      <w:r w:rsidRPr="00283918">
        <w:t xml:space="preserve">, </w:t>
      </w:r>
      <w:r w:rsidRPr="00283918">
        <w:rPr>
          <w:i/>
          <w:iCs/>
        </w:rPr>
        <w:t>25</w:t>
      </w:r>
      <w:r w:rsidRPr="00283918">
        <w:t>, 254–259. https://doi.org/10.1093/elt/XXV.3.254</w:t>
      </w:r>
    </w:p>
    <w:p w14:paraId="7BE4E40C" w14:textId="77777777" w:rsidR="00283918" w:rsidRPr="00283918" w:rsidRDefault="00283918" w:rsidP="00283918">
      <w:pPr>
        <w:pStyle w:val="Bibliography"/>
      </w:pPr>
      <w:r w:rsidRPr="00283918">
        <w:t xml:space="preserve">Oller, J., &amp; Streiff, V. (1975). Dictation: A test of grammar based expectancies. In R. Jones &amp; B. Spolsky (Eds.), </w:t>
      </w:r>
      <w:r w:rsidRPr="00283918">
        <w:rPr>
          <w:i/>
          <w:iCs/>
        </w:rPr>
        <w:t>Testing Language Proficiency</w:t>
      </w:r>
      <w:r w:rsidRPr="00283918">
        <w:t xml:space="preserve"> (pp. 71–88). Center for Applied Lingiuistics. https://eric.ed.gov/?id=EJ144883</w:t>
      </w:r>
    </w:p>
    <w:p w14:paraId="170D9720" w14:textId="77777777" w:rsidR="00283918" w:rsidRPr="00283918" w:rsidRDefault="00283918" w:rsidP="00283918">
      <w:pPr>
        <w:pStyle w:val="Bibliography"/>
      </w:pPr>
      <w:r w:rsidRPr="00283918">
        <w:t xml:space="preserve">Ou, J., &amp; Yu, A. C. L. (2022). Neural correlates of individual differences in speech categorisation: Evidence from subcortical, cortical, and behavioural measures. </w:t>
      </w:r>
      <w:r w:rsidRPr="00283918">
        <w:rPr>
          <w:i/>
          <w:iCs/>
        </w:rPr>
        <w:t>Language, Cognition and Neuroscience</w:t>
      </w:r>
      <w:r w:rsidRPr="00283918">
        <w:t xml:space="preserve">, </w:t>
      </w:r>
      <w:r w:rsidRPr="00283918">
        <w:rPr>
          <w:i/>
          <w:iCs/>
        </w:rPr>
        <w:t>37</w:t>
      </w:r>
      <w:r w:rsidRPr="00283918">
        <w:t>(3), 269–284. https://doi.org/10.1080/23273798.2021.1980594</w:t>
      </w:r>
    </w:p>
    <w:p w14:paraId="7F6B565A" w14:textId="77777777" w:rsidR="00283918" w:rsidRPr="00283918" w:rsidRDefault="00283918" w:rsidP="00283918">
      <w:pPr>
        <w:pStyle w:val="Bibliography"/>
      </w:pPr>
      <w:r w:rsidRPr="00283918">
        <w:lastRenderedPageBreak/>
        <w:t xml:space="preserve">Ou, J., Yu, A. C. L., &amp; Xiang, M. (2021). Individual Differences in Categorization Gradience As Predicted by Online Processing of Phonetic Cues During Spoken Word Recognition: Evidence From Eye Movements. </w:t>
      </w:r>
      <w:r w:rsidRPr="00283918">
        <w:rPr>
          <w:i/>
          <w:iCs/>
        </w:rPr>
        <w:t>Cognitive Science</w:t>
      </w:r>
      <w:r w:rsidRPr="00283918">
        <w:t xml:space="preserve">, </w:t>
      </w:r>
      <w:r w:rsidRPr="00283918">
        <w:rPr>
          <w:i/>
          <w:iCs/>
        </w:rPr>
        <w:t>45</w:t>
      </w:r>
      <w:r w:rsidRPr="00283918">
        <w:t>(3), e12948. https://doi.org/10.1111/cogs.12948</w:t>
      </w:r>
    </w:p>
    <w:p w14:paraId="53DCAF95" w14:textId="77777777" w:rsidR="00283918" w:rsidRPr="00283918" w:rsidRDefault="00283918" w:rsidP="00283918">
      <w:pPr>
        <w:pStyle w:val="Bibliography"/>
      </w:pPr>
      <w:r w:rsidRPr="00283918">
        <w:t xml:space="preserve">Patihis, L., Oh, J. S., &amp; Mogilner, T. (2015). Phoneme discrimination of an unrelated language: Evidence for a narrow transfer but not a broad-based bilingual advantage. </w:t>
      </w:r>
      <w:r w:rsidRPr="00283918">
        <w:rPr>
          <w:i/>
          <w:iCs/>
        </w:rPr>
        <w:t>International Journal of Bilingualism</w:t>
      </w:r>
      <w:r w:rsidRPr="00283918">
        <w:t xml:space="preserve">, </w:t>
      </w:r>
      <w:r w:rsidRPr="00283918">
        <w:rPr>
          <w:i/>
          <w:iCs/>
        </w:rPr>
        <w:t>19</w:t>
      </w:r>
      <w:r w:rsidRPr="00283918">
        <w:t>(1), 3–16. https://doi.org/10.1177/1367006913476768</w:t>
      </w:r>
    </w:p>
    <w:p w14:paraId="5448CEC1" w14:textId="77777777" w:rsidR="00283918" w:rsidRPr="00283918" w:rsidRDefault="00283918" w:rsidP="00283918">
      <w:pPr>
        <w:pStyle w:val="Bibliography"/>
      </w:pPr>
      <w:r w:rsidRPr="00283918">
        <w:t xml:space="preserve">Paul-Dauphin, A., Guillemin, F., Virion, J.-M., &amp; Briançon, S. (1999). Bias and Precision in Visual Analogue Scales: A Randomized Controlled Trial. </w:t>
      </w:r>
      <w:r w:rsidRPr="00283918">
        <w:rPr>
          <w:i/>
          <w:iCs/>
        </w:rPr>
        <w:t>American Journal of Epidemiology</w:t>
      </w:r>
      <w:r w:rsidRPr="00283918">
        <w:t xml:space="preserve">, </w:t>
      </w:r>
      <w:r w:rsidRPr="00283918">
        <w:rPr>
          <w:i/>
          <w:iCs/>
        </w:rPr>
        <w:t>150</w:t>
      </w:r>
      <w:r w:rsidRPr="00283918">
        <w:t>(10), 1117–1127. https://doi.org/10.1093/oxfordjournals.aje.a009937</w:t>
      </w:r>
    </w:p>
    <w:p w14:paraId="0830A3F9" w14:textId="77777777" w:rsidR="00283918" w:rsidRPr="00283918" w:rsidRDefault="00283918" w:rsidP="00283918">
      <w:pPr>
        <w:pStyle w:val="Bibliography"/>
      </w:pPr>
      <w:r w:rsidRPr="00283918">
        <w:t xml:space="preserve">Pereira, O., Gao, Y. A., &amp; Toscano, J. C. (2018). Perceptual Encoding of Natural Speech Sounds Revealed by the N1 Event-Related Potential Response. </w:t>
      </w:r>
      <w:r w:rsidRPr="00283918">
        <w:rPr>
          <w:i/>
          <w:iCs/>
        </w:rPr>
        <w:t>Auditory Perception &amp; Cognition</w:t>
      </w:r>
      <w:r w:rsidRPr="00283918">
        <w:t xml:space="preserve">, </w:t>
      </w:r>
      <w:r w:rsidRPr="00283918">
        <w:rPr>
          <w:i/>
          <w:iCs/>
        </w:rPr>
        <w:t>1</w:t>
      </w:r>
      <w:r w:rsidRPr="00283918">
        <w:t>(1–2), 112–130. https://doi.org/10.1080/25742442.2018.1545106</w:t>
      </w:r>
    </w:p>
    <w:p w14:paraId="4D0F4379" w14:textId="77777777" w:rsidR="00283918" w:rsidRPr="00283918" w:rsidRDefault="00283918" w:rsidP="00283918">
      <w:pPr>
        <w:pStyle w:val="Bibliography"/>
      </w:pPr>
      <w:r w:rsidRPr="00283918">
        <w:t xml:space="preserve">Pierrehumbert, J. B. (1990). Phonological and phonetic representation. </w:t>
      </w:r>
      <w:r w:rsidRPr="00283918">
        <w:rPr>
          <w:i/>
          <w:iCs/>
        </w:rPr>
        <w:t>Journal of Phonetics</w:t>
      </w:r>
      <w:r w:rsidRPr="00283918">
        <w:t xml:space="preserve">, </w:t>
      </w:r>
      <w:r w:rsidRPr="00283918">
        <w:rPr>
          <w:i/>
          <w:iCs/>
        </w:rPr>
        <w:t>18</w:t>
      </w:r>
      <w:r w:rsidRPr="00283918">
        <w:t>(3), 375–394. https://doi.org/10.1016/S0095-4470(19)30380-8</w:t>
      </w:r>
    </w:p>
    <w:p w14:paraId="5D9C65C0" w14:textId="77777777" w:rsidR="00283918" w:rsidRPr="00283918" w:rsidRDefault="00283918" w:rsidP="00283918">
      <w:pPr>
        <w:pStyle w:val="Bibliography"/>
      </w:pPr>
      <w:r w:rsidRPr="00283918">
        <w:t xml:space="preserve">Pierrehumbert, J. B. (2001). Exemplar dynamics: Word frequency, lenition and contrast. In J. L. Bybee &amp; P. J. Hopper (Eds.), </w:t>
      </w:r>
      <w:r w:rsidRPr="00283918">
        <w:rPr>
          <w:i/>
          <w:iCs/>
        </w:rPr>
        <w:t>Frequency and the Emergence of Linguistic Structure</w:t>
      </w:r>
      <w:r w:rsidRPr="00283918">
        <w:t xml:space="preserve"> (pp. 137–158). John Benjamins Publishing Company. https://doi.org/10.1075/tsl.45.08pie</w:t>
      </w:r>
    </w:p>
    <w:p w14:paraId="53F86D10" w14:textId="77777777" w:rsidR="00283918" w:rsidRPr="00283918" w:rsidRDefault="00283918" w:rsidP="00283918">
      <w:pPr>
        <w:pStyle w:val="Bibliography"/>
      </w:pPr>
      <w:r w:rsidRPr="00283918">
        <w:t xml:space="preserve">Pierrehumbert, J. B. (2003). Phonetic Diversity, Statistical Learning, and Acquisition of Phonology. </w:t>
      </w:r>
      <w:r w:rsidRPr="00283918">
        <w:rPr>
          <w:i/>
          <w:iCs/>
        </w:rPr>
        <w:t>Language and Speech</w:t>
      </w:r>
      <w:r w:rsidRPr="00283918">
        <w:t xml:space="preserve">, </w:t>
      </w:r>
      <w:r w:rsidRPr="00283918">
        <w:rPr>
          <w:i/>
          <w:iCs/>
        </w:rPr>
        <w:t>46</w:t>
      </w:r>
      <w:r w:rsidRPr="00283918">
        <w:t>(2–3), 115–154. https://doi.org/10.1177/00238309030460020501</w:t>
      </w:r>
    </w:p>
    <w:p w14:paraId="7C7CD161" w14:textId="77777777" w:rsidR="00283918" w:rsidRPr="00283918" w:rsidRDefault="00283918" w:rsidP="00283918">
      <w:pPr>
        <w:pStyle w:val="Bibliography"/>
      </w:pPr>
      <w:r w:rsidRPr="00283918">
        <w:lastRenderedPageBreak/>
        <w:t xml:space="preserve">Pisoni, D. B., &amp; Lazarus, J. H. (1974). Categorical and noncategorical modes of speech perception along the voicing continuum. </w:t>
      </w:r>
      <w:r w:rsidRPr="00283918">
        <w:rPr>
          <w:i/>
          <w:iCs/>
        </w:rPr>
        <w:t>The Journal of the Acoustical Society of America</w:t>
      </w:r>
      <w:r w:rsidRPr="00283918">
        <w:t xml:space="preserve">, </w:t>
      </w:r>
      <w:r w:rsidRPr="00283918">
        <w:rPr>
          <w:i/>
          <w:iCs/>
        </w:rPr>
        <w:t>55</w:t>
      </w:r>
      <w:r w:rsidRPr="00283918">
        <w:t>(2), 328–333. https://doi.org/10.1121/1.1914506</w:t>
      </w:r>
    </w:p>
    <w:p w14:paraId="5B797CE2" w14:textId="77777777" w:rsidR="00283918" w:rsidRPr="00283918" w:rsidRDefault="00283918" w:rsidP="00283918">
      <w:pPr>
        <w:pStyle w:val="Bibliography"/>
      </w:pPr>
      <w:r w:rsidRPr="00283918">
        <w:t xml:space="preserve">Pisoni, D. B., &amp; Lively, S. E. (1995). Variability and invariance in speech perception: A new look at some old problems in perceptual learning. In W. Strange (Ed.), </w:t>
      </w:r>
      <w:r w:rsidRPr="00283918">
        <w:rPr>
          <w:i/>
          <w:iCs/>
        </w:rPr>
        <w:t>Speech perception and linguistic experience: Issues in cross-language speech research</w:t>
      </w:r>
      <w:r w:rsidRPr="00283918">
        <w:t xml:space="preserve"> (pp. 433–459). York Press.</w:t>
      </w:r>
    </w:p>
    <w:p w14:paraId="5EB8D3AD" w14:textId="77777777" w:rsidR="00283918" w:rsidRPr="00283918" w:rsidRDefault="00283918" w:rsidP="00283918">
      <w:pPr>
        <w:pStyle w:val="Bibliography"/>
      </w:pPr>
      <w:r w:rsidRPr="00283918">
        <w:t xml:space="preserve">Pisoni, D. B., &amp; Tash, J. (1974). Reaction times to comparisons within and across phonetic categories. </w:t>
      </w:r>
      <w:r w:rsidRPr="00283918">
        <w:rPr>
          <w:i/>
          <w:iCs/>
        </w:rPr>
        <w:t>Perception &amp; Psychophysics</w:t>
      </w:r>
      <w:r w:rsidRPr="00283918">
        <w:t xml:space="preserve">, </w:t>
      </w:r>
      <w:r w:rsidRPr="00283918">
        <w:rPr>
          <w:i/>
          <w:iCs/>
        </w:rPr>
        <w:t>15</w:t>
      </w:r>
      <w:r w:rsidRPr="00283918">
        <w:t>(2), 285–290.</w:t>
      </w:r>
    </w:p>
    <w:p w14:paraId="739D6B10" w14:textId="77777777" w:rsidR="00283918" w:rsidRPr="00283918" w:rsidRDefault="00283918" w:rsidP="00283918">
      <w:pPr>
        <w:pStyle w:val="Bibliography"/>
      </w:pPr>
      <w:r w:rsidRPr="00283918">
        <w:t xml:space="preserve">Pollack, I., &amp; Pisoni, D. (1971). On the comparison between identification and discrimination tests in speech perception. </w:t>
      </w:r>
      <w:r w:rsidRPr="00283918">
        <w:rPr>
          <w:i/>
          <w:iCs/>
        </w:rPr>
        <w:t>Psychonomic Science</w:t>
      </w:r>
      <w:r w:rsidRPr="00283918">
        <w:t xml:space="preserve">, </w:t>
      </w:r>
      <w:r w:rsidRPr="00283918">
        <w:rPr>
          <w:i/>
          <w:iCs/>
        </w:rPr>
        <w:t>24</w:t>
      </w:r>
      <w:r w:rsidRPr="00283918">
        <w:t>(6), 299–300. https://doi.org/10.3758/BF03329012</w:t>
      </w:r>
    </w:p>
    <w:p w14:paraId="79212F22" w14:textId="77777777" w:rsidR="00283918" w:rsidRPr="00283918" w:rsidRDefault="00283918" w:rsidP="00283918">
      <w:pPr>
        <w:pStyle w:val="Bibliography"/>
      </w:pPr>
      <w:r w:rsidRPr="00283918">
        <w:t xml:space="preserve">Port, R. (2007). How are words stored in memory? Beyond phones and phonemes. </w:t>
      </w:r>
      <w:r w:rsidRPr="00283918">
        <w:rPr>
          <w:i/>
          <w:iCs/>
        </w:rPr>
        <w:t>New Ideas in Psychology</w:t>
      </w:r>
      <w:r w:rsidRPr="00283918">
        <w:t xml:space="preserve">, </w:t>
      </w:r>
      <w:r w:rsidRPr="00283918">
        <w:rPr>
          <w:i/>
          <w:iCs/>
        </w:rPr>
        <w:t>25</w:t>
      </w:r>
      <w:r w:rsidRPr="00283918">
        <w:t>(2), 143–170. https://doi.org/10.1016/j.newideapsych.2007.02.001</w:t>
      </w:r>
    </w:p>
    <w:p w14:paraId="091A21F7" w14:textId="77777777" w:rsidR="00283918" w:rsidRPr="00283918" w:rsidRDefault="00283918" w:rsidP="00283918">
      <w:pPr>
        <w:pStyle w:val="Bibliography"/>
      </w:pPr>
      <w:r w:rsidRPr="00283918">
        <w:t xml:space="preserve">Qin, Z., Tremblay, A., &amp; Zhang, J. (2019). Influence of within-category tonal information in the recognition of Mandarin-Chinese words by native and non-native listeners: An eye-tracking study. </w:t>
      </w:r>
      <w:r w:rsidRPr="00283918">
        <w:rPr>
          <w:i/>
          <w:iCs/>
        </w:rPr>
        <w:t>Journal of Phonetics</w:t>
      </w:r>
      <w:r w:rsidRPr="00283918">
        <w:t xml:space="preserve">, </w:t>
      </w:r>
      <w:r w:rsidRPr="00283918">
        <w:rPr>
          <w:i/>
          <w:iCs/>
        </w:rPr>
        <w:t>73</w:t>
      </w:r>
      <w:r w:rsidRPr="00283918">
        <w:t>, 144–157. https://doi.org/10.1016/j.wocn.2019.01.002</w:t>
      </w:r>
    </w:p>
    <w:p w14:paraId="4A95C8E3" w14:textId="77777777" w:rsidR="00283918" w:rsidRPr="00283918" w:rsidRDefault="00283918" w:rsidP="00283918">
      <w:pPr>
        <w:pStyle w:val="Bibliography"/>
      </w:pPr>
      <w:r w:rsidRPr="00283918">
        <w:t xml:space="preserve">Ren, H. (2022). Perception of Japanese singleton and geminate contrasts: A case of Chinese learners with different dialectal backgrounds. </w:t>
      </w:r>
      <w:r w:rsidRPr="00283918">
        <w:rPr>
          <w:i/>
          <w:iCs/>
        </w:rPr>
        <w:t>Frontiers in Psychology</w:t>
      </w:r>
      <w:r w:rsidRPr="00283918">
        <w:t xml:space="preserve">, </w:t>
      </w:r>
      <w:r w:rsidRPr="00283918">
        <w:rPr>
          <w:i/>
          <w:iCs/>
        </w:rPr>
        <w:t>13</w:t>
      </w:r>
      <w:r w:rsidRPr="00283918">
        <w:t>. https://doi.org/10.3389/fpsyg.2022.1070107</w:t>
      </w:r>
    </w:p>
    <w:p w14:paraId="6F48833B" w14:textId="77777777" w:rsidR="00283918" w:rsidRPr="00283918" w:rsidRDefault="00283918" w:rsidP="00283918">
      <w:pPr>
        <w:pStyle w:val="Bibliography"/>
      </w:pPr>
      <w:r w:rsidRPr="00283918">
        <w:lastRenderedPageBreak/>
        <w:t xml:space="preserve">Rhodes, R., Han, C., &amp; Hestvik, A. (2019). Phonological memory traces do not contain phonetic information. </w:t>
      </w:r>
      <w:r w:rsidRPr="00283918">
        <w:rPr>
          <w:i/>
          <w:iCs/>
        </w:rPr>
        <w:t>Attention, Perception, &amp; Psychophysics</w:t>
      </w:r>
      <w:r w:rsidRPr="00283918">
        <w:t xml:space="preserve">, </w:t>
      </w:r>
      <w:r w:rsidRPr="00283918">
        <w:rPr>
          <w:i/>
          <w:iCs/>
        </w:rPr>
        <w:t>81</w:t>
      </w:r>
      <w:r w:rsidRPr="00283918">
        <w:t>(4), 897–911. https://doi.org/10.3758/s13414-019-01728-1</w:t>
      </w:r>
    </w:p>
    <w:p w14:paraId="4BDF554F" w14:textId="77777777" w:rsidR="00283918" w:rsidRPr="00283918" w:rsidRDefault="00283918" w:rsidP="00283918">
      <w:pPr>
        <w:pStyle w:val="Bibliography"/>
      </w:pPr>
      <w:r w:rsidRPr="00283918">
        <w:t xml:space="preserve">Romberg, A. R., &amp; Saffran, J. R. (2010). Statistical learning and language acquisition. </w:t>
      </w:r>
      <w:r w:rsidRPr="00283918">
        <w:rPr>
          <w:i/>
          <w:iCs/>
        </w:rPr>
        <w:t>WIREs Cognitive Science</w:t>
      </w:r>
      <w:r w:rsidRPr="00283918">
        <w:t xml:space="preserve">, </w:t>
      </w:r>
      <w:r w:rsidRPr="00283918">
        <w:rPr>
          <w:i/>
          <w:iCs/>
        </w:rPr>
        <w:t>1</w:t>
      </w:r>
      <w:r w:rsidRPr="00283918">
        <w:t>(6), 906–914. https://doi.org/10.1002/wcs.78</w:t>
      </w:r>
    </w:p>
    <w:p w14:paraId="51D8A0AC" w14:textId="77777777" w:rsidR="00283918" w:rsidRPr="00283918" w:rsidRDefault="00283918" w:rsidP="00283918">
      <w:pPr>
        <w:pStyle w:val="Bibliography"/>
      </w:pPr>
      <w:r w:rsidRPr="00283918">
        <w:t xml:space="preserve">Rothman, J. (2008). Linguistic epistemology and the notion of monolingualism. </w:t>
      </w:r>
      <w:r w:rsidRPr="00283918">
        <w:rPr>
          <w:i/>
          <w:iCs/>
        </w:rPr>
        <w:t>Sociolinguistic Studies</w:t>
      </w:r>
      <w:r w:rsidRPr="00283918">
        <w:t xml:space="preserve">, </w:t>
      </w:r>
      <w:r w:rsidRPr="00283918">
        <w:rPr>
          <w:i/>
          <w:iCs/>
        </w:rPr>
        <w:t>2</w:t>
      </w:r>
      <w:r w:rsidRPr="00283918">
        <w:t>. https://doi.org/10.1558/sols.v2i3.441</w:t>
      </w:r>
    </w:p>
    <w:p w14:paraId="7E98D2AD" w14:textId="77777777" w:rsidR="00283918" w:rsidRPr="00283918" w:rsidRDefault="00283918" w:rsidP="00283918">
      <w:pPr>
        <w:pStyle w:val="Bibliography"/>
      </w:pPr>
      <w:r w:rsidRPr="00283918">
        <w:t xml:space="preserve">Sabourin, L., Leclerc, J.-C., Lapierre, M., Burkholder, M., &amp; Brien, C. (2016). The language background quesitonnaire in L2 research: Teasing apart the variables. </w:t>
      </w:r>
      <w:r w:rsidRPr="00283918">
        <w:rPr>
          <w:i/>
          <w:iCs/>
        </w:rPr>
        <w:t>Proceedings of the 2016 Annual Conference of the Canadian Linguistic Association</w:t>
      </w:r>
      <w:r w:rsidRPr="00283918">
        <w:t>. Annual Meeting of the Canadian Linguistics Association, Calgary, Alberta, Canada.</w:t>
      </w:r>
    </w:p>
    <w:p w14:paraId="47D74224" w14:textId="77777777" w:rsidR="00283918" w:rsidRPr="00283918" w:rsidRDefault="00283918" w:rsidP="00283918">
      <w:pPr>
        <w:pStyle w:val="Bibliography"/>
      </w:pPr>
      <w:r w:rsidRPr="00283918">
        <w:t xml:space="preserve">Sakai, M., &amp; Moorman, C. (2018). Can perception training improve the production of second language phonemes? A meta-analytic review of 25 years of perception training research. </w:t>
      </w:r>
      <w:r w:rsidRPr="00283918">
        <w:rPr>
          <w:i/>
          <w:iCs/>
        </w:rPr>
        <w:t>Applied Psycholinguistics</w:t>
      </w:r>
      <w:r w:rsidRPr="00283918">
        <w:t xml:space="preserve">, </w:t>
      </w:r>
      <w:r w:rsidRPr="00283918">
        <w:rPr>
          <w:i/>
          <w:iCs/>
        </w:rPr>
        <w:t>39</w:t>
      </w:r>
      <w:r w:rsidRPr="00283918">
        <w:t>(1), 187–224. https://doi.org/10.1017/S0142716417000418</w:t>
      </w:r>
    </w:p>
    <w:p w14:paraId="28112C55" w14:textId="77777777" w:rsidR="00283918" w:rsidRPr="00283918" w:rsidRDefault="00283918" w:rsidP="00283918">
      <w:pPr>
        <w:pStyle w:val="Bibliography"/>
      </w:pPr>
      <w:r w:rsidRPr="00283918">
        <w:t xml:space="preserve">Samuel, A. G. (1977). The effect of discrimination training on speech perception: Noncategorical perception. </w:t>
      </w:r>
      <w:r w:rsidRPr="00283918">
        <w:rPr>
          <w:i/>
          <w:iCs/>
        </w:rPr>
        <w:t>Perception &amp; Psychophysics</w:t>
      </w:r>
      <w:r w:rsidRPr="00283918">
        <w:t xml:space="preserve">, </w:t>
      </w:r>
      <w:r w:rsidRPr="00283918">
        <w:rPr>
          <w:i/>
          <w:iCs/>
        </w:rPr>
        <w:t>22</w:t>
      </w:r>
      <w:r w:rsidRPr="00283918">
        <w:t>(4), 321–330. https://doi.org/10.3758/BF03199697</w:t>
      </w:r>
    </w:p>
    <w:p w14:paraId="35DE76C5" w14:textId="77777777" w:rsidR="00283918" w:rsidRPr="00283918" w:rsidRDefault="00283918" w:rsidP="00283918">
      <w:pPr>
        <w:pStyle w:val="Bibliography"/>
      </w:pPr>
      <w:r w:rsidRPr="00283918">
        <w:t xml:space="preserve">Samuel, A. G. (1982). Phonetic prototypes. </w:t>
      </w:r>
      <w:r w:rsidRPr="00283918">
        <w:rPr>
          <w:i/>
          <w:iCs/>
        </w:rPr>
        <w:t>Perception &amp; Psychophysics</w:t>
      </w:r>
      <w:r w:rsidRPr="00283918">
        <w:t xml:space="preserve">, </w:t>
      </w:r>
      <w:r w:rsidRPr="00283918">
        <w:rPr>
          <w:i/>
          <w:iCs/>
        </w:rPr>
        <w:t>31</w:t>
      </w:r>
      <w:r w:rsidRPr="00283918">
        <w:t>(4), 307–314. https://doi.org/10.3758/BF03202653</w:t>
      </w:r>
    </w:p>
    <w:p w14:paraId="327F3EC1" w14:textId="77777777" w:rsidR="00283918" w:rsidRPr="00283918" w:rsidRDefault="00283918" w:rsidP="00283918">
      <w:pPr>
        <w:pStyle w:val="Bibliography"/>
      </w:pPr>
      <w:r w:rsidRPr="00283918">
        <w:t xml:space="preserve">Samuel, A. G. (2011). Speech Perception. </w:t>
      </w:r>
      <w:r w:rsidRPr="00283918">
        <w:rPr>
          <w:i/>
          <w:iCs/>
        </w:rPr>
        <w:t>Annual Review of Psychology</w:t>
      </w:r>
      <w:r w:rsidRPr="00283918">
        <w:t xml:space="preserve">, </w:t>
      </w:r>
      <w:r w:rsidRPr="00283918">
        <w:rPr>
          <w:i/>
          <w:iCs/>
        </w:rPr>
        <w:t>62</w:t>
      </w:r>
      <w:r w:rsidRPr="00283918">
        <w:t>(1), 49–72. https://doi.org/10.1146/annurev.psych.121208.131643</w:t>
      </w:r>
    </w:p>
    <w:p w14:paraId="56974E20" w14:textId="77777777" w:rsidR="00283918" w:rsidRPr="00283918" w:rsidRDefault="00283918" w:rsidP="00283918">
      <w:pPr>
        <w:pStyle w:val="Bibliography"/>
      </w:pPr>
      <w:r w:rsidRPr="00283918">
        <w:t xml:space="preserve">Samuel, A. G., &amp; Kraljic, T. (2009). Perceptual learning for speech. </w:t>
      </w:r>
      <w:r w:rsidRPr="00283918">
        <w:rPr>
          <w:i/>
          <w:iCs/>
        </w:rPr>
        <w:t>Attention, Perception, &amp; Psychophysics</w:t>
      </w:r>
      <w:r w:rsidRPr="00283918">
        <w:t xml:space="preserve">, </w:t>
      </w:r>
      <w:r w:rsidRPr="00283918">
        <w:rPr>
          <w:i/>
          <w:iCs/>
        </w:rPr>
        <w:t>71</w:t>
      </w:r>
      <w:r w:rsidRPr="00283918">
        <w:t>(6), 1207–1218. https://doi.org/10.3758/APP.71.6.1207</w:t>
      </w:r>
    </w:p>
    <w:p w14:paraId="059CFD91" w14:textId="77777777" w:rsidR="00283918" w:rsidRPr="00283918" w:rsidRDefault="00283918" w:rsidP="00283918">
      <w:pPr>
        <w:pStyle w:val="Bibliography"/>
      </w:pPr>
      <w:r w:rsidRPr="00283918">
        <w:lastRenderedPageBreak/>
        <w:t xml:space="preserve">Sano, S.-I. (2019). The distribution of singleton/geminate consonants in spoken Japanese and its relation to preceding/following vowels. </w:t>
      </w:r>
      <w:r w:rsidRPr="00283918">
        <w:rPr>
          <w:i/>
          <w:iCs/>
        </w:rPr>
        <w:t>Proceedings of the 19th International Congress of Phonetic Sciences (ICPhS)</w:t>
      </w:r>
      <w:r w:rsidRPr="00283918">
        <w:t>, 1833–1837.</w:t>
      </w:r>
    </w:p>
    <w:p w14:paraId="72B85247" w14:textId="77777777" w:rsidR="00283918" w:rsidRPr="00283918" w:rsidRDefault="00283918" w:rsidP="00283918">
      <w:pPr>
        <w:pStyle w:val="Bibliography"/>
      </w:pPr>
      <w:r w:rsidRPr="00283918">
        <w:t xml:space="preserve">Schatz, T., Feldman, N. H., Goldwater, S., Cao, X.-N., &amp; Dupoux, E. (2021). Early phonetic learning without phonetic categories: Insights from large-scale simulations on realistic input. </w:t>
      </w:r>
      <w:r w:rsidRPr="00283918">
        <w:rPr>
          <w:i/>
          <w:iCs/>
        </w:rPr>
        <w:t>Proceedings of the National Academy of Sciences</w:t>
      </w:r>
      <w:r w:rsidRPr="00283918">
        <w:t xml:space="preserve">, </w:t>
      </w:r>
      <w:r w:rsidRPr="00283918">
        <w:rPr>
          <w:i/>
          <w:iCs/>
        </w:rPr>
        <w:t>118</w:t>
      </w:r>
      <w:r w:rsidRPr="00283918">
        <w:t>(7), e2001844118. https://doi.org/10.1073/pnas.2001844118</w:t>
      </w:r>
    </w:p>
    <w:p w14:paraId="24396D3F" w14:textId="77777777" w:rsidR="00283918" w:rsidRPr="00283918" w:rsidRDefault="00283918" w:rsidP="00283918">
      <w:pPr>
        <w:pStyle w:val="Bibliography"/>
      </w:pPr>
      <w:r w:rsidRPr="00283918">
        <w:t xml:space="preserve">Schouten, B., Gerrits, E., &amp; Hessen, A. (2003). The end of categorical perception as we know it. </w:t>
      </w:r>
      <w:r w:rsidRPr="00283918">
        <w:rPr>
          <w:i/>
          <w:iCs/>
        </w:rPr>
        <w:t>Speech Communication</w:t>
      </w:r>
      <w:r w:rsidRPr="00283918">
        <w:t xml:space="preserve">, </w:t>
      </w:r>
      <w:r w:rsidRPr="00283918">
        <w:rPr>
          <w:i/>
          <w:iCs/>
        </w:rPr>
        <w:t>41</w:t>
      </w:r>
      <w:r w:rsidRPr="00283918">
        <w:t>, 71–80. https://doi.org/10.1016/S0167-6393(02)00094-8</w:t>
      </w:r>
    </w:p>
    <w:p w14:paraId="4A20E2AD" w14:textId="77777777" w:rsidR="00283918" w:rsidRPr="00283918" w:rsidRDefault="00283918" w:rsidP="00283918">
      <w:pPr>
        <w:pStyle w:val="Bibliography"/>
      </w:pPr>
      <w:r w:rsidRPr="00283918">
        <w:t xml:space="preserve">Shannon, C. E. (1948). A mathematical theory of communication. </w:t>
      </w:r>
      <w:r w:rsidRPr="00283918">
        <w:rPr>
          <w:i/>
          <w:iCs/>
        </w:rPr>
        <w:t>The Bell System Technical Journal</w:t>
      </w:r>
      <w:r w:rsidRPr="00283918">
        <w:t xml:space="preserve">, </w:t>
      </w:r>
      <w:r w:rsidRPr="00283918">
        <w:rPr>
          <w:i/>
          <w:iCs/>
        </w:rPr>
        <w:t>27</w:t>
      </w:r>
      <w:r w:rsidRPr="00283918">
        <w:t>(3), 379–423. https://doi.org/10.1002/j.1538-7305.1948.tb01338.x</w:t>
      </w:r>
    </w:p>
    <w:p w14:paraId="6AA4EA0D" w14:textId="77777777" w:rsidR="00283918" w:rsidRPr="00283918" w:rsidRDefault="00283918" w:rsidP="00283918">
      <w:pPr>
        <w:pStyle w:val="Bibliography"/>
      </w:pPr>
      <w:r w:rsidRPr="00283918">
        <w:t xml:space="preserve">Shen, G., &amp; Froud, K. (2016). Categorical perception of lexical tones by English learners of Mandarin Chinese. </w:t>
      </w:r>
      <w:r w:rsidRPr="00283918">
        <w:rPr>
          <w:i/>
          <w:iCs/>
        </w:rPr>
        <w:t>The Journal of the Acoustical Society of America</w:t>
      </w:r>
      <w:r w:rsidRPr="00283918">
        <w:t xml:space="preserve">, </w:t>
      </w:r>
      <w:r w:rsidRPr="00283918">
        <w:rPr>
          <w:i/>
          <w:iCs/>
        </w:rPr>
        <w:t>140</w:t>
      </w:r>
      <w:r w:rsidRPr="00283918">
        <w:t>(6), 4396–4403. https://doi.org/10.1121/1.4971765</w:t>
      </w:r>
    </w:p>
    <w:p w14:paraId="53B3E171" w14:textId="77777777" w:rsidR="00283918" w:rsidRPr="00283918" w:rsidRDefault="00283918" w:rsidP="00283918">
      <w:pPr>
        <w:pStyle w:val="Bibliography"/>
      </w:pPr>
      <w:r w:rsidRPr="00283918">
        <w:t xml:space="preserve">Shinohara, Y., &amp; Iverson, P. (2018). High variability identification and discrimination training for Japanese speakers learning English /r/–/l/. </w:t>
      </w:r>
      <w:r w:rsidRPr="00283918">
        <w:rPr>
          <w:i/>
          <w:iCs/>
        </w:rPr>
        <w:t>Journal of Phonetics</w:t>
      </w:r>
      <w:r w:rsidRPr="00283918">
        <w:t xml:space="preserve">, </w:t>
      </w:r>
      <w:r w:rsidRPr="00283918">
        <w:rPr>
          <w:i/>
          <w:iCs/>
        </w:rPr>
        <w:t>66</w:t>
      </w:r>
      <w:r w:rsidRPr="00283918">
        <w:t>, 242–251. https://doi.org/10.1016/j.wocn.2017.11.002</w:t>
      </w:r>
    </w:p>
    <w:p w14:paraId="36DC9B65" w14:textId="77777777" w:rsidR="00283918" w:rsidRPr="00283918" w:rsidRDefault="00283918" w:rsidP="00283918">
      <w:pPr>
        <w:pStyle w:val="Bibliography"/>
      </w:pPr>
      <w:r w:rsidRPr="00283918">
        <w:t xml:space="preserve">Shizuka, T. (2016). How Multiple-Choice 1-Blank Partial Dictation Items Behave. </w:t>
      </w:r>
      <w:r w:rsidRPr="00283918">
        <w:rPr>
          <w:i/>
          <w:iCs/>
        </w:rPr>
        <w:t>JLTA Journal</w:t>
      </w:r>
      <w:r w:rsidRPr="00283918">
        <w:t xml:space="preserve">, </w:t>
      </w:r>
      <w:r w:rsidRPr="00283918">
        <w:rPr>
          <w:i/>
          <w:iCs/>
        </w:rPr>
        <w:t>19</w:t>
      </w:r>
      <w:r w:rsidRPr="00283918">
        <w:t>(0), 66–85. https://doi.org/10.20622/jltajournal.19.0_66</w:t>
      </w:r>
    </w:p>
    <w:p w14:paraId="48424862" w14:textId="77777777" w:rsidR="00283918" w:rsidRPr="00283918" w:rsidRDefault="00283918" w:rsidP="00283918">
      <w:pPr>
        <w:pStyle w:val="Bibliography"/>
      </w:pPr>
      <w:r w:rsidRPr="00283918">
        <w:t xml:space="preserve">Siegal, J., &amp; Siegel, A. (2015). Getting to the bottom of L2 listening instruction: Making a case for bottom-up activities. </w:t>
      </w:r>
      <w:r w:rsidRPr="00283918">
        <w:rPr>
          <w:i/>
          <w:iCs/>
        </w:rPr>
        <w:t>Studies in Second Language Learning and Teaching</w:t>
      </w:r>
      <w:r w:rsidRPr="00283918">
        <w:t xml:space="preserve">, </w:t>
      </w:r>
      <w:r w:rsidRPr="00283918">
        <w:rPr>
          <w:i/>
          <w:iCs/>
        </w:rPr>
        <w:t>V</w:t>
      </w:r>
      <w:r w:rsidRPr="00283918">
        <w:t>(4), 637–662.</w:t>
      </w:r>
    </w:p>
    <w:p w14:paraId="31DFB783" w14:textId="77777777" w:rsidR="00283918" w:rsidRPr="00283918" w:rsidRDefault="00283918" w:rsidP="00283918">
      <w:pPr>
        <w:pStyle w:val="Bibliography"/>
      </w:pPr>
      <w:r w:rsidRPr="00283918">
        <w:lastRenderedPageBreak/>
        <w:t xml:space="preserve">Sonu, M., Kato, H., Tajima, K., Akahane-Yamada, R., &amp; Sagisaka, Y. (2013). Non-native perception and learning of the phonemic length contrast in spoken Japanese: Training Korean listeners using words with geminate and singleton phonemes. </w:t>
      </w:r>
      <w:r w:rsidRPr="00283918">
        <w:rPr>
          <w:i/>
          <w:iCs/>
        </w:rPr>
        <w:t>Journal of East Asian Linguistics</w:t>
      </w:r>
      <w:r w:rsidRPr="00283918">
        <w:t xml:space="preserve">, </w:t>
      </w:r>
      <w:r w:rsidRPr="00283918">
        <w:rPr>
          <w:i/>
          <w:iCs/>
        </w:rPr>
        <w:t>22</w:t>
      </w:r>
      <w:r w:rsidRPr="00283918">
        <w:t>(4), 373–398. https://doi.org/10.1007/s10831-013-9107-1</w:t>
      </w:r>
    </w:p>
    <w:p w14:paraId="6E8FE33F" w14:textId="77777777" w:rsidR="00283918" w:rsidRPr="00283918" w:rsidRDefault="00283918" w:rsidP="00283918">
      <w:pPr>
        <w:pStyle w:val="Bibliography"/>
      </w:pPr>
      <w:r w:rsidRPr="00283918">
        <w:t xml:space="preserve">Sorensen, E., Oleson, J., Kutlu, E., &amp; McMurray, B. (2024). A Bayesian hierarchical model for the analysis of visual analogue scaling tasks. </w:t>
      </w:r>
      <w:r w:rsidRPr="00283918">
        <w:rPr>
          <w:i/>
          <w:iCs/>
        </w:rPr>
        <w:t>Statistical Methods in Medical Research</w:t>
      </w:r>
      <w:r w:rsidRPr="00283918">
        <w:t>, 09622802241242319. https://doi.org/10.1177/09622802241242319</w:t>
      </w:r>
    </w:p>
    <w:p w14:paraId="210DCCBE" w14:textId="77777777" w:rsidR="00283918" w:rsidRPr="00283918" w:rsidRDefault="00283918" w:rsidP="00283918">
      <w:pPr>
        <w:pStyle w:val="Bibliography"/>
      </w:pPr>
      <w:r w:rsidRPr="00283918">
        <w:t xml:space="preserve">Stevens, K. N. (1980). Acoustic correlates of some phonetic categories. </w:t>
      </w:r>
      <w:r w:rsidRPr="00283918">
        <w:rPr>
          <w:i/>
          <w:iCs/>
        </w:rPr>
        <w:t>The Journal of the Acoustical Society of America</w:t>
      </w:r>
      <w:r w:rsidRPr="00283918">
        <w:t xml:space="preserve">, </w:t>
      </w:r>
      <w:r w:rsidRPr="00283918">
        <w:rPr>
          <w:i/>
          <w:iCs/>
        </w:rPr>
        <w:t>68</w:t>
      </w:r>
      <w:r w:rsidRPr="00283918">
        <w:t>(3), 836–842. https://doi.org/10.1121/1.384823</w:t>
      </w:r>
    </w:p>
    <w:p w14:paraId="29745B3C" w14:textId="77777777" w:rsidR="00283918" w:rsidRPr="00283918" w:rsidRDefault="00283918" w:rsidP="00283918">
      <w:pPr>
        <w:pStyle w:val="Bibliography"/>
      </w:pPr>
      <w:r w:rsidRPr="00283918">
        <w:t xml:space="preserve">Stevens, K. N. (2002). Toward a model for lexical access based on acoustic landmarks and distinctive features. </w:t>
      </w:r>
      <w:r w:rsidRPr="00283918">
        <w:rPr>
          <w:i/>
          <w:iCs/>
        </w:rPr>
        <w:t>The Journal of the Acoustical Society of America</w:t>
      </w:r>
      <w:r w:rsidRPr="00283918">
        <w:t xml:space="preserve">, </w:t>
      </w:r>
      <w:r w:rsidRPr="00283918">
        <w:rPr>
          <w:i/>
          <w:iCs/>
        </w:rPr>
        <w:t>111</w:t>
      </w:r>
      <w:r w:rsidRPr="00283918">
        <w:t>(4), 1872–1891. https://doi.org/10.1121/1.1458026</w:t>
      </w:r>
    </w:p>
    <w:p w14:paraId="6FDCC7D6" w14:textId="77777777" w:rsidR="00283918" w:rsidRPr="00283918" w:rsidRDefault="00283918" w:rsidP="00283918">
      <w:pPr>
        <w:pStyle w:val="Bibliography"/>
      </w:pPr>
      <w:r w:rsidRPr="00283918">
        <w:t xml:space="preserve">Strange, W., &amp; Shafer, V. L. (2008). Speech perception in second language learners: The re-education of selective perception. In K. de Bot &amp; D. Ayoun (Eds.), </w:t>
      </w:r>
      <w:r w:rsidRPr="00283918">
        <w:rPr>
          <w:i/>
          <w:iCs/>
        </w:rPr>
        <w:t>Phonology and second language acquisition</w:t>
      </w:r>
      <w:r w:rsidRPr="00283918">
        <w:t xml:space="preserve"> (pp. 153–191). John Benjamins Publishing Company.</w:t>
      </w:r>
    </w:p>
    <w:p w14:paraId="03EB620B" w14:textId="77777777" w:rsidR="00283918" w:rsidRPr="00283918" w:rsidRDefault="00283918" w:rsidP="00283918">
      <w:pPr>
        <w:pStyle w:val="Bibliography"/>
      </w:pPr>
      <w:r w:rsidRPr="00283918">
        <w:t xml:space="preserve">Sulpizio, S., Del Maschio, N., Del Mauro, G., Fedeli, D., &amp; Abutalebi, J. (2020). Bilingualism as a gradient measure modulates functional connectivity of language and control networks. </w:t>
      </w:r>
      <w:r w:rsidRPr="00283918">
        <w:rPr>
          <w:i/>
          <w:iCs/>
        </w:rPr>
        <w:t>NeuroImage</w:t>
      </w:r>
      <w:r w:rsidRPr="00283918">
        <w:t xml:space="preserve">, </w:t>
      </w:r>
      <w:r w:rsidRPr="00283918">
        <w:rPr>
          <w:i/>
          <w:iCs/>
        </w:rPr>
        <w:t>205</w:t>
      </w:r>
      <w:r w:rsidRPr="00283918">
        <w:t>, 116306. https://doi.org/10.1016/j.neuroimage.2019.116306</w:t>
      </w:r>
    </w:p>
    <w:p w14:paraId="781CF8DD" w14:textId="77777777" w:rsidR="00283918" w:rsidRPr="00283918" w:rsidRDefault="00283918" w:rsidP="00283918">
      <w:pPr>
        <w:pStyle w:val="Bibliography"/>
      </w:pPr>
      <w:r w:rsidRPr="00283918">
        <w:t xml:space="preserve">Surrain, S., &amp; Luk, G. (2019). Describing bilinguals: A systematic review of labels and descriptions used in the literature between 2005–2015. </w:t>
      </w:r>
      <w:r w:rsidRPr="00283918">
        <w:rPr>
          <w:i/>
          <w:iCs/>
        </w:rPr>
        <w:t>Bilingualism: Language and Cognition</w:t>
      </w:r>
      <w:r w:rsidRPr="00283918">
        <w:t xml:space="preserve">, </w:t>
      </w:r>
      <w:r w:rsidRPr="00283918">
        <w:rPr>
          <w:i/>
          <w:iCs/>
        </w:rPr>
        <w:t>22</w:t>
      </w:r>
      <w:r w:rsidRPr="00283918">
        <w:t>(2), 401–415. https://doi.org/10.1017/S1366728917000682</w:t>
      </w:r>
    </w:p>
    <w:p w14:paraId="0A843152" w14:textId="77777777" w:rsidR="00283918" w:rsidRPr="00283918" w:rsidRDefault="00283918" w:rsidP="00283918">
      <w:pPr>
        <w:pStyle w:val="Bibliography"/>
      </w:pPr>
      <w:r w:rsidRPr="00283918">
        <w:lastRenderedPageBreak/>
        <w:t xml:space="preserve">Tajima, K., Kato, H., Rothwell, A., Akahane-Yamada, R., &amp; Munhall, K. G. (2008). Training English listeners to perceive phonemic length contrasts in Japanese. </w:t>
      </w:r>
      <w:r w:rsidRPr="00283918">
        <w:rPr>
          <w:i/>
          <w:iCs/>
        </w:rPr>
        <w:t>The Journal of the Acoustical Society of America</w:t>
      </w:r>
      <w:r w:rsidRPr="00283918">
        <w:t xml:space="preserve">, </w:t>
      </w:r>
      <w:r w:rsidRPr="00283918">
        <w:rPr>
          <w:i/>
          <w:iCs/>
        </w:rPr>
        <w:t>123</w:t>
      </w:r>
      <w:r w:rsidRPr="00283918">
        <w:t>(1), 397–413. https://doi.org/10.1121/1.2804942</w:t>
      </w:r>
    </w:p>
    <w:p w14:paraId="0C64D402" w14:textId="77777777" w:rsidR="00283918" w:rsidRPr="00283918" w:rsidRDefault="00283918" w:rsidP="00283918">
      <w:pPr>
        <w:pStyle w:val="Bibliography"/>
      </w:pPr>
      <w:r w:rsidRPr="00283918">
        <w:t xml:space="preserve">Tajima, K., Kato, H., Rothwell, A., &amp; Munhall, K. G. (2003). Perception of Phonemic Length Contrasts in Japanese by Native and Non-Native Listeners. </w:t>
      </w:r>
      <w:r w:rsidRPr="00283918">
        <w:rPr>
          <w:i/>
          <w:iCs/>
        </w:rPr>
        <w:t>Proceedings of the 15th International Congress of Phonetic Sciences</w:t>
      </w:r>
      <w:r w:rsidRPr="00283918">
        <w:t xml:space="preserve">, </w:t>
      </w:r>
      <w:r w:rsidRPr="00283918">
        <w:rPr>
          <w:i/>
          <w:iCs/>
        </w:rPr>
        <w:t>158588</w:t>
      </w:r>
      <w:r w:rsidRPr="00283918">
        <w:t>.</w:t>
      </w:r>
    </w:p>
    <w:p w14:paraId="13261391" w14:textId="77777777" w:rsidR="00283918" w:rsidRPr="00283918" w:rsidRDefault="00283918" w:rsidP="00283918">
      <w:pPr>
        <w:pStyle w:val="Bibliography"/>
      </w:pPr>
      <w:r w:rsidRPr="00283918">
        <w:t xml:space="preserve">Takahesu Tabori, A. A., Mech, E. N., &amp; Atagi, N. (2018). Exploiting Language Variation to Better Understand the Cognitive Consequences of Bilingualism. </w:t>
      </w:r>
      <w:r w:rsidRPr="00283918">
        <w:rPr>
          <w:i/>
          <w:iCs/>
        </w:rPr>
        <w:t>Frontiers in Psychology</w:t>
      </w:r>
      <w:r w:rsidRPr="00283918">
        <w:t xml:space="preserve">, </w:t>
      </w:r>
      <w:r w:rsidRPr="00283918">
        <w:rPr>
          <w:i/>
          <w:iCs/>
        </w:rPr>
        <w:t>9</w:t>
      </w:r>
      <w:r w:rsidRPr="00283918">
        <w:t>. https://doi.org/10.3389/fpsyg.2018.01686</w:t>
      </w:r>
    </w:p>
    <w:p w14:paraId="36C9560D" w14:textId="77777777" w:rsidR="00283918" w:rsidRPr="00283918" w:rsidRDefault="00283918" w:rsidP="00283918">
      <w:pPr>
        <w:pStyle w:val="Bibliography"/>
      </w:pPr>
      <w:r w:rsidRPr="00283918">
        <w:t xml:space="preserve">Takeyasu, H., &amp; Giriko, M. (2017). Effects of duration and phonological length of the preceding/following segments on perception of the length contrast in Japanese. In H. Kubozono (Ed.), </w:t>
      </w:r>
      <w:r w:rsidRPr="00283918">
        <w:rPr>
          <w:i/>
          <w:iCs/>
        </w:rPr>
        <w:t>The Phonetics and Phonology of Geminate Consonants</w:t>
      </w:r>
      <w:r w:rsidRPr="00283918">
        <w:t xml:space="preserve"> (pp. 85–117). Oxford University Press. https://doi.org/10.1093/oso/9780198754930.003.0005</w:t>
      </w:r>
    </w:p>
    <w:p w14:paraId="64F70949" w14:textId="77777777" w:rsidR="00283918" w:rsidRPr="00283918" w:rsidRDefault="00283918" w:rsidP="00283918">
      <w:pPr>
        <w:pStyle w:val="Bibliography"/>
      </w:pPr>
      <w:r w:rsidRPr="00283918">
        <w:t xml:space="preserve">Takiguchi, I., Takeyasu, H., &amp; Giriko, M. (2010). Effects of a dynamic F0 on the perceived vowel duration in Japanese. </w:t>
      </w:r>
      <w:r w:rsidRPr="00283918">
        <w:rPr>
          <w:i/>
          <w:iCs/>
        </w:rPr>
        <w:t>Speech Prosody 2010</w:t>
      </w:r>
      <w:r w:rsidRPr="00283918">
        <w:t>, Paper 944-0. https://doi.org/10.21437/SpeechProsody.2010-148</w:t>
      </w:r>
    </w:p>
    <w:p w14:paraId="742C2A2E" w14:textId="77777777" w:rsidR="00283918" w:rsidRPr="00283918" w:rsidRDefault="00283918" w:rsidP="00283918">
      <w:pPr>
        <w:pStyle w:val="Bibliography"/>
      </w:pPr>
      <w:r w:rsidRPr="00283918">
        <w:t xml:space="preserve">Thibodeau, L. M., &amp; Sussman, H. M. (1979). Performance on a test of categorical perception of speech in normal and communication disordered children. </w:t>
      </w:r>
      <w:r w:rsidRPr="00283918">
        <w:rPr>
          <w:i/>
          <w:iCs/>
        </w:rPr>
        <w:t>Journal of Phonetics</w:t>
      </w:r>
      <w:r w:rsidRPr="00283918">
        <w:t xml:space="preserve">, </w:t>
      </w:r>
      <w:r w:rsidRPr="00283918">
        <w:rPr>
          <w:i/>
          <w:iCs/>
        </w:rPr>
        <w:t>7</w:t>
      </w:r>
      <w:r w:rsidRPr="00283918">
        <w:t>(4), 375–391. https://doi.org/10.1016/S0095-4470(19)31071-X</w:t>
      </w:r>
    </w:p>
    <w:p w14:paraId="5D5B1FCB" w14:textId="77777777" w:rsidR="00283918" w:rsidRPr="00283918" w:rsidRDefault="00283918" w:rsidP="00283918">
      <w:pPr>
        <w:pStyle w:val="Bibliography"/>
      </w:pPr>
      <w:r w:rsidRPr="00283918">
        <w:t xml:space="preserve">Thiessen, E. D., &amp; Erickson, L. C. (2013). Discovering Words in Fluent Speech: The Contribution of Two Kinds of Statistical Information. </w:t>
      </w:r>
      <w:r w:rsidRPr="00283918">
        <w:rPr>
          <w:i/>
          <w:iCs/>
        </w:rPr>
        <w:t>Frontiers in Psychology</w:t>
      </w:r>
      <w:r w:rsidRPr="00283918">
        <w:t xml:space="preserve">, </w:t>
      </w:r>
      <w:r w:rsidRPr="00283918">
        <w:rPr>
          <w:i/>
          <w:iCs/>
        </w:rPr>
        <w:t>3</w:t>
      </w:r>
      <w:r w:rsidRPr="00283918">
        <w:t>. https://doi.org/10.3389/fpsyg.2012.00590</w:t>
      </w:r>
    </w:p>
    <w:p w14:paraId="0BDF9CF8" w14:textId="77777777" w:rsidR="00283918" w:rsidRPr="00283918" w:rsidRDefault="00283918" w:rsidP="00283918">
      <w:pPr>
        <w:pStyle w:val="Bibliography"/>
      </w:pPr>
      <w:r w:rsidRPr="00283918">
        <w:lastRenderedPageBreak/>
        <w:t xml:space="preserve">Thiessen, E. D., Girard, S., &amp; Erickson, L. C. (2016). Statistical learning and the critical period: How a continuous learning mechanism can give rise to discontinuous learning. </w:t>
      </w:r>
      <w:r w:rsidRPr="00283918">
        <w:rPr>
          <w:i/>
          <w:iCs/>
        </w:rPr>
        <w:t>WIREs Cognitive Science</w:t>
      </w:r>
      <w:r w:rsidRPr="00283918">
        <w:t xml:space="preserve">, </w:t>
      </w:r>
      <w:r w:rsidRPr="00283918">
        <w:rPr>
          <w:i/>
          <w:iCs/>
        </w:rPr>
        <w:t>7</w:t>
      </w:r>
      <w:r w:rsidRPr="00283918">
        <w:t>(4), 276–288. https://doi.org/10.1002/wcs.1394</w:t>
      </w:r>
    </w:p>
    <w:p w14:paraId="1C9590FD" w14:textId="77777777" w:rsidR="00283918" w:rsidRPr="00283918" w:rsidRDefault="00283918" w:rsidP="00283918">
      <w:pPr>
        <w:pStyle w:val="Bibliography"/>
      </w:pPr>
      <w:r w:rsidRPr="00283918">
        <w:t xml:space="preserve">Titone, D. A., &amp; Tiv, M. (2023). Rethinking multilingual experience through a Systems Framework of Bilingualism. </w:t>
      </w:r>
      <w:r w:rsidRPr="00283918">
        <w:rPr>
          <w:i/>
          <w:iCs/>
        </w:rPr>
        <w:t>Bilingualism: Language and Cognition</w:t>
      </w:r>
      <w:r w:rsidRPr="00283918">
        <w:t xml:space="preserve">, </w:t>
      </w:r>
      <w:r w:rsidRPr="00283918">
        <w:rPr>
          <w:i/>
          <w:iCs/>
        </w:rPr>
        <w:t>26</w:t>
      </w:r>
      <w:r w:rsidRPr="00283918">
        <w:t>(1), 1–16. https://doi.org/10.1017/S1366728921001127</w:t>
      </w:r>
    </w:p>
    <w:p w14:paraId="30E80AE9" w14:textId="77777777" w:rsidR="00283918" w:rsidRPr="00283918" w:rsidRDefault="00283918" w:rsidP="00283918">
      <w:pPr>
        <w:pStyle w:val="Bibliography"/>
      </w:pPr>
      <w:r w:rsidRPr="00283918">
        <w:t xml:space="preserve">Todd, S., Ben Youssef, C., &amp; Vásquez-Aguilar, A. (2023). Language structure, attitudes, and learning from ambient exposure: Lexical and phonotactic knowledge of Spanish among non-Spanish-speaking Californians and Texans. </w:t>
      </w:r>
      <w:r w:rsidRPr="00283918">
        <w:rPr>
          <w:i/>
          <w:iCs/>
        </w:rPr>
        <w:t>PLOS ONE</w:t>
      </w:r>
      <w:r w:rsidRPr="00283918">
        <w:t xml:space="preserve">, </w:t>
      </w:r>
      <w:r w:rsidRPr="00283918">
        <w:rPr>
          <w:i/>
          <w:iCs/>
        </w:rPr>
        <w:t>18</w:t>
      </w:r>
      <w:r w:rsidRPr="00283918">
        <w:t>(4), e0284919. https://doi.org/10.1371/journal.pone.0284919</w:t>
      </w:r>
    </w:p>
    <w:p w14:paraId="50F74DAE" w14:textId="77777777" w:rsidR="00283918" w:rsidRPr="00283918" w:rsidRDefault="00283918" w:rsidP="00283918">
      <w:pPr>
        <w:pStyle w:val="Bibliography"/>
      </w:pPr>
      <w:r w:rsidRPr="00283918">
        <w:t xml:space="preserve">Toscano, J. C., McMurray, B., Dennhardt, J., &amp; Luck, S. J. (2010). Continuous Perception and Graded Categorization: Electrophysiological Evidence for a Linear Relationship Between the Acoustic Signal and Perceptual Encoding of Speech. </w:t>
      </w:r>
      <w:r w:rsidRPr="00283918">
        <w:rPr>
          <w:i/>
          <w:iCs/>
        </w:rPr>
        <w:t>Psychological Science</w:t>
      </w:r>
      <w:r w:rsidRPr="00283918">
        <w:t xml:space="preserve">, </w:t>
      </w:r>
      <w:r w:rsidRPr="00283918">
        <w:rPr>
          <w:i/>
          <w:iCs/>
        </w:rPr>
        <w:t>21</w:t>
      </w:r>
      <w:r w:rsidRPr="00283918">
        <w:t>(10), 1532–1540. https://doi.org/10.1177/0956797610384142</w:t>
      </w:r>
    </w:p>
    <w:p w14:paraId="3A6BFF87" w14:textId="77777777" w:rsidR="00283918" w:rsidRPr="00283918" w:rsidRDefault="00283918" w:rsidP="00283918">
      <w:pPr>
        <w:pStyle w:val="Bibliography"/>
      </w:pPr>
      <w:r w:rsidRPr="00283918">
        <w:t xml:space="preserve">Tsui, A. B. M., &amp; Fullilove, J. (1998). Bottom-up or Top-down Processing as a Discriminator of L2 Listening Performance. </w:t>
      </w:r>
      <w:r w:rsidRPr="00283918">
        <w:rPr>
          <w:i/>
          <w:iCs/>
        </w:rPr>
        <w:t>Applied Linguistics</w:t>
      </w:r>
      <w:r w:rsidRPr="00283918">
        <w:t xml:space="preserve">, </w:t>
      </w:r>
      <w:r w:rsidRPr="00283918">
        <w:rPr>
          <w:i/>
          <w:iCs/>
        </w:rPr>
        <w:t>19</w:t>
      </w:r>
      <w:r w:rsidRPr="00283918">
        <w:t>(4), 432–451. https://doi.org/10.1093/applin/19.4.432</w:t>
      </w:r>
    </w:p>
    <w:p w14:paraId="5C36A66C" w14:textId="77777777" w:rsidR="00283918" w:rsidRPr="00283918" w:rsidRDefault="00283918" w:rsidP="00283918">
      <w:pPr>
        <w:pStyle w:val="Bibliography"/>
      </w:pPr>
      <w:r w:rsidRPr="00283918">
        <w:t xml:space="preserve">Tsuji, S., &amp; Cristia, A. (2014). Perceptual attunement in vowels: A meta-analysis. </w:t>
      </w:r>
      <w:r w:rsidRPr="00283918">
        <w:rPr>
          <w:i/>
          <w:iCs/>
        </w:rPr>
        <w:t>Developmental Psychobiology</w:t>
      </w:r>
      <w:r w:rsidRPr="00283918">
        <w:t xml:space="preserve">, </w:t>
      </w:r>
      <w:r w:rsidRPr="00283918">
        <w:rPr>
          <w:i/>
          <w:iCs/>
        </w:rPr>
        <w:t>56</w:t>
      </w:r>
      <w:r w:rsidRPr="00283918">
        <w:t>(2), 179–191. https://doi.org/10.1002/dev.21179</w:t>
      </w:r>
    </w:p>
    <w:p w14:paraId="379B68E8" w14:textId="77777777" w:rsidR="00283918" w:rsidRPr="00283918" w:rsidRDefault="00283918" w:rsidP="00283918">
      <w:pPr>
        <w:pStyle w:val="Bibliography"/>
      </w:pPr>
      <w:r w:rsidRPr="00283918">
        <w:t xml:space="preserve">Tsukada, K. (2009a). An acoustic comparison of vowel length contrasts in Arabic, Japanese and Thai: Durational and spectral data. </w:t>
      </w:r>
      <w:r w:rsidRPr="00283918">
        <w:rPr>
          <w:i/>
          <w:iCs/>
        </w:rPr>
        <w:t>International Journal of Asian Language Processing</w:t>
      </w:r>
      <w:r w:rsidRPr="00283918">
        <w:t xml:space="preserve">, </w:t>
      </w:r>
      <w:r w:rsidRPr="00283918">
        <w:rPr>
          <w:i/>
          <w:iCs/>
        </w:rPr>
        <w:t>19</w:t>
      </w:r>
      <w:r w:rsidRPr="00283918">
        <w:t>(4), 127–138.</w:t>
      </w:r>
    </w:p>
    <w:p w14:paraId="601466CB" w14:textId="77777777" w:rsidR="00283918" w:rsidRPr="00283918" w:rsidRDefault="00283918" w:rsidP="00283918">
      <w:pPr>
        <w:pStyle w:val="Bibliography"/>
      </w:pPr>
      <w:r w:rsidRPr="00283918">
        <w:lastRenderedPageBreak/>
        <w:t xml:space="preserve">Tsukada, K. (2009b). An Acoustic Comparison of Vowel Length Contrasts in Standard Arabic, Japanese and Thai. </w:t>
      </w:r>
      <w:r w:rsidRPr="00283918">
        <w:rPr>
          <w:i/>
          <w:iCs/>
        </w:rPr>
        <w:t>2009 International Conference on Asian Language Processing</w:t>
      </w:r>
      <w:r w:rsidRPr="00283918">
        <w:t>, 76–79. https://doi.org/10.1109/IALP.2009.25</w:t>
      </w:r>
    </w:p>
    <w:p w14:paraId="09B863C6" w14:textId="77777777" w:rsidR="00283918" w:rsidRPr="00283918" w:rsidRDefault="00283918" w:rsidP="00283918">
      <w:pPr>
        <w:pStyle w:val="Bibliography"/>
      </w:pPr>
      <w:r w:rsidRPr="00283918">
        <w:t xml:space="preserve">Tsukada, K., Cox, F., Hajek, J., &amp; Hirata, Y. (2018). Non-native Japanese learners’ perception of consonant length in Japanese and Italian. </w:t>
      </w:r>
      <w:r w:rsidRPr="00283918">
        <w:rPr>
          <w:i/>
          <w:iCs/>
        </w:rPr>
        <w:t>Second Language Research</w:t>
      </w:r>
      <w:r w:rsidRPr="00283918">
        <w:t xml:space="preserve">, </w:t>
      </w:r>
      <w:r w:rsidRPr="00283918">
        <w:rPr>
          <w:i/>
          <w:iCs/>
        </w:rPr>
        <w:t>34</w:t>
      </w:r>
      <w:r w:rsidRPr="00283918">
        <w:t>(2), 179–200. https://doi.org/10.1177/0267658317719494</w:t>
      </w:r>
    </w:p>
    <w:p w14:paraId="01D8573C" w14:textId="77777777" w:rsidR="00283918" w:rsidRPr="00283918" w:rsidRDefault="00283918" w:rsidP="00283918">
      <w:pPr>
        <w:pStyle w:val="Bibliography"/>
      </w:pPr>
      <w:r w:rsidRPr="00283918">
        <w:t xml:space="preserve">Tsukada, K., Yurong, -, Kim, J.-Y., Han, J.-I., &amp; Hajek, J. (2021). Cross-Linguistic Perception of the Japanese Singleton/Geminate Contrast: Korean, Mandarin and Mongolian Compared. </w:t>
      </w:r>
      <w:r w:rsidRPr="00283918">
        <w:rPr>
          <w:i/>
          <w:iCs/>
        </w:rPr>
        <w:t>Interspeech 2021</w:t>
      </w:r>
      <w:r w:rsidRPr="00283918">
        <w:t>, 3910–3914. https://doi.org/10.21437/Interspeech.2021-21</w:t>
      </w:r>
    </w:p>
    <w:p w14:paraId="63974407" w14:textId="77777777" w:rsidR="00283918" w:rsidRPr="00283918" w:rsidRDefault="00283918" w:rsidP="00283918">
      <w:pPr>
        <w:pStyle w:val="Bibliography"/>
      </w:pPr>
      <w:r w:rsidRPr="00283918">
        <w:t xml:space="preserve">Tyler, M. D. (2019). PAM-L2 and Phonological Category Acquisition in the Foreign Language Classroom. In Anne Mette Nyvad, Michaela Hejná, Anders Højen, Anna Bothe Jespersen, &amp; Mette Hjortshøj (Eds.), </w:t>
      </w:r>
      <w:r w:rsidRPr="00283918">
        <w:rPr>
          <w:i/>
          <w:iCs/>
        </w:rPr>
        <w:t>A Sound Approach to Language Matters – In Honor of Ocke-Schwen Bohn</w:t>
      </w:r>
      <w:r w:rsidRPr="00283918">
        <w:t xml:space="preserve"> (pp. 607–630). Dept. of English, School of Communication &amp; Culture, Aarhus University.</w:t>
      </w:r>
    </w:p>
    <w:p w14:paraId="3D19B955" w14:textId="77777777" w:rsidR="00283918" w:rsidRPr="00283918" w:rsidRDefault="00283918" w:rsidP="00283918">
      <w:pPr>
        <w:pStyle w:val="Bibliography"/>
      </w:pPr>
      <w:r w:rsidRPr="00283918">
        <w:t xml:space="preserve">Tyler, M. D. (2021). Phonetic and Phonological Influences on the Discrimination of Non-native Phones. In R. Wayland (Ed.), </w:t>
      </w:r>
      <w:r w:rsidRPr="00283918">
        <w:rPr>
          <w:i/>
          <w:iCs/>
        </w:rPr>
        <w:t>Second Language Speech Learning</w:t>
      </w:r>
      <w:r w:rsidRPr="00283918">
        <w:t xml:space="preserve"> (1st ed., pp. 157–174). Cambridge University Press. https://doi.org/10.1017/9781108886901.005</w:t>
      </w:r>
    </w:p>
    <w:p w14:paraId="1EE7B4DE" w14:textId="77777777" w:rsidR="00283918" w:rsidRPr="00283918" w:rsidRDefault="00283918" w:rsidP="00283918">
      <w:pPr>
        <w:pStyle w:val="Bibliography"/>
      </w:pPr>
      <w:r w:rsidRPr="00283918">
        <w:t xml:space="preserve">Utsugi, A., Jeon, Y., &amp; Kim, H. (2008). Toward Determining Discreteness in Downtrends of Japanese and Korean: An Approach from a Categorical Perception Experiment. </w:t>
      </w:r>
      <w:r w:rsidRPr="00283918">
        <w:rPr>
          <w:i/>
          <w:iCs/>
        </w:rPr>
        <w:t>Journal of the Phonetic Society of Japan</w:t>
      </w:r>
      <w:r w:rsidRPr="00283918">
        <w:t xml:space="preserve">, </w:t>
      </w:r>
      <w:r w:rsidRPr="00283918">
        <w:rPr>
          <w:i/>
          <w:iCs/>
        </w:rPr>
        <w:t>12</w:t>
      </w:r>
      <w:r w:rsidRPr="00283918">
        <w:t>(2), 30–42. https://doi.org/10.24467/onseikenkyu.12.2_30</w:t>
      </w:r>
    </w:p>
    <w:p w14:paraId="3A126AF6" w14:textId="77777777" w:rsidR="00283918" w:rsidRPr="00283918" w:rsidRDefault="00283918" w:rsidP="00283918">
      <w:pPr>
        <w:pStyle w:val="Bibliography"/>
      </w:pPr>
      <w:r w:rsidRPr="00283918">
        <w:lastRenderedPageBreak/>
        <w:t xml:space="preserve">van den Berg, F., Brouwer, J., Tienkamp, T. B., Verhagen, J., &amp; Keijzer, M. (2022). Language Entropy Relates to Behavioral and Pupil Indices of Executive Control in Young Adult Bilinguals. </w:t>
      </w:r>
      <w:r w:rsidRPr="00283918">
        <w:rPr>
          <w:i/>
          <w:iCs/>
        </w:rPr>
        <w:t>Frontiers in Psychology</w:t>
      </w:r>
      <w:r w:rsidRPr="00283918">
        <w:t xml:space="preserve">, </w:t>
      </w:r>
      <w:r w:rsidRPr="00283918">
        <w:rPr>
          <w:i/>
          <w:iCs/>
        </w:rPr>
        <w:t>13</w:t>
      </w:r>
      <w:r w:rsidRPr="00283918">
        <w:t>. https://doi.org/10.3389/fpsyg.2022.864763</w:t>
      </w:r>
    </w:p>
    <w:p w14:paraId="6F9E2FB0" w14:textId="77777777" w:rsidR="00283918" w:rsidRPr="00283918" w:rsidRDefault="00283918" w:rsidP="00283918">
      <w:pPr>
        <w:pStyle w:val="Bibliography"/>
      </w:pPr>
      <w:r w:rsidRPr="00283918">
        <w:t xml:space="preserve">Van Hessen, A. J., &amp; Schouten, M. E. H. (1999). Categorical Perception as a Function of Stimulus Quality. </w:t>
      </w:r>
      <w:r w:rsidRPr="00283918">
        <w:rPr>
          <w:i/>
          <w:iCs/>
        </w:rPr>
        <w:t>Phonetica</w:t>
      </w:r>
      <w:r w:rsidRPr="00283918">
        <w:t xml:space="preserve">, </w:t>
      </w:r>
      <w:r w:rsidRPr="00283918">
        <w:rPr>
          <w:i/>
          <w:iCs/>
        </w:rPr>
        <w:t>56</w:t>
      </w:r>
      <w:r w:rsidRPr="00283918">
        <w:t>(1–2), 56–72. https://doi.org/10.1159/000028441</w:t>
      </w:r>
    </w:p>
    <w:p w14:paraId="2298685A" w14:textId="77777777" w:rsidR="00283918" w:rsidRPr="00283918" w:rsidRDefault="00283918" w:rsidP="00283918">
      <w:pPr>
        <w:pStyle w:val="Bibliography"/>
      </w:pPr>
      <w:r w:rsidRPr="00283918">
        <w:t xml:space="preserve">van Leussen, J.-W., &amp; Escudero, P. (2015). Learning to perceive and recognize a second language: The L2LP model revised. </w:t>
      </w:r>
      <w:r w:rsidRPr="00283918">
        <w:rPr>
          <w:i/>
          <w:iCs/>
        </w:rPr>
        <w:t>Frontiers in Psychology</w:t>
      </w:r>
      <w:r w:rsidRPr="00283918">
        <w:t xml:space="preserve">, </w:t>
      </w:r>
      <w:r w:rsidRPr="00283918">
        <w:rPr>
          <w:i/>
          <w:iCs/>
        </w:rPr>
        <w:t>6</w:t>
      </w:r>
      <w:r w:rsidRPr="00283918">
        <w:t>. https://www.frontiersin.org/articles/10.3389/fpsyg.2015.01000</w:t>
      </w:r>
    </w:p>
    <w:p w14:paraId="4BE81073" w14:textId="77777777" w:rsidR="00283918" w:rsidRPr="00283918" w:rsidRDefault="00283918" w:rsidP="00283918">
      <w:pPr>
        <w:pStyle w:val="Bibliography"/>
      </w:pPr>
      <w:r w:rsidRPr="00283918">
        <w:t xml:space="preserve">Wagner, D., Bekas, K., &amp; Bialystok, E. (2023). Does Language Entropy Shape Cognitive Performance? A Tale of Two Cities. </w:t>
      </w:r>
      <w:r w:rsidRPr="00283918">
        <w:rPr>
          <w:i/>
          <w:iCs/>
        </w:rPr>
        <w:t>Bilingualism: Language and Cognition</w:t>
      </w:r>
      <w:r w:rsidRPr="00283918">
        <w:t xml:space="preserve">, </w:t>
      </w:r>
      <w:r w:rsidRPr="00283918">
        <w:rPr>
          <w:i/>
          <w:iCs/>
        </w:rPr>
        <w:t>26</w:t>
      </w:r>
      <w:r w:rsidRPr="00283918">
        <w:t>(5), 998–1008. https://doi.org/10.1017/S1366728923000202</w:t>
      </w:r>
    </w:p>
    <w:p w14:paraId="20CBD7C2" w14:textId="77777777" w:rsidR="00283918" w:rsidRPr="00283918" w:rsidRDefault="00283918" w:rsidP="00283918">
      <w:pPr>
        <w:pStyle w:val="Bibliography"/>
      </w:pPr>
      <w:r w:rsidRPr="00283918">
        <w:t xml:space="preserve">Warner, N., &amp; Arai, T. (2001). Japanese Mora-Timing: A Review. </w:t>
      </w:r>
      <w:r w:rsidRPr="00283918">
        <w:rPr>
          <w:i/>
          <w:iCs/>
        </w:rPr>
        <w:t>Phonetica</w:t>
      </w:r>
      <w:r w:rsidRPr="00283918">
        <w:t xml:space="preserve">, </w:t>
      </w:r>
      <w:r w:rsidRPr="00283918">
        <w:rPr>
          <w:i/>
          <w:iCs/>
        </w:rPr>
        <w:t>58</w:t>
      </w:r>
      <w:r w:rsidRPr="00283918">
        <w:t>(1–2), 1–25. https://doi.org/10.1159/000028486</w:t>
      </w:r>
    </w:p>
    <w:p w14:paraId="4720E7FF" w14:textId="77777777" w:rsidR="00283918" w:rsidRPr="00283918" w:rsidRDefault="00283918" w:rsidP="00283918">
      <w:pPr>
        <w:pStyle w:val="Bibliography"/>
      </w:pPr>
      <w:r w:rsidRPr="00283918">
        <w:t xml:space="preserve">Watson, J. C. E. (2002). </w:t>
      </w:r>
      <w:r w:rsidRPr="00283918">
        <w:rPr>
          <w:i/>
          <w:iCs/>
        </w:rPr>
        <w:t>The Phonology and Morphology of Arabic</w:t>
      </w:r>
      <w:r w:rsidRPr="00283918">
        <w:t>. Oxford University Press. https://doi-org.cmu.idm.oclc.org/10.1093/oso/9780199257591.001.0001</w:t>
      </w:r>
    </w:p>
    <w:p w14:paraId="5470F628" w14:textId="77777777" w:rsidR="00283918" w:rsidRPr="00283918" w:rsidRDefault="00283918" w:rsidP="00283918">
      <w:pPr>
        <w:pStyle w:val="Bibliography"/>
      </w:pPr>
      <w:r w:rsidRPr="00283918">
        <w:t xml:space="preserve">Werker, J. F. (1986). The effect of multilingualism on phonetic perceptual flexibility. </w:t>
      </w:r>
      <w:r w:rsidRPr="00283918">
        <w:rPr>
          <w:i/>
          <w:iCs/>
        </w:rPr>
        <w:t>Applied Psycholinguistics</w:t>
      </w:r>
      <w:r w:rsidRPr="00283918">
        <w:t xml:space="preserve">, </w:t>
      </w:r>
      <w:r w:rsidRPr="00283918">
        <w:rPr>
          <w:i/>
          <w:iCs/>
        </w:rPr>
        <w:t>7</w:t>
      </w:r>
      <w:r w:rsidRPr="00283918">
        <w:t>(2), 141–155. https://doi.org/10.1017/S0142716400007360</w:t>
      </w:r>
    </w:p>
    <w:p w14:paraId="0CA0322E" w14:textId="77777777" w:rsidR="00283918" w:rsidRPr="00283918" w:rsidRDefault="00283918" w:rsidP="00283918">
      <w:pPr>
        <w:pStyle w:val="Bibliography"/>
      </w:pPr>
      <w:r w:rsidRPr="00283918">
        <w:t xml:space="preserve">Werker, J. F., &amp; Curtin, S. (2005). PRIMIR: A Developmental Framework of Infant Speech Processing. </w:t>
      </w:r>
      <w:r w:rsidRPr="00283918">
        <w:rPr>
          <w:i/>
          <w:iCs/>
        </w:rPr>
        <w:t>Language Learning and Development</w:t>
      </w:r>
      <w:r w:rsidRPr="00283918">
        <w:t xml:space="preserve">, </w:t>
      </w:r>
      <w:r w:rsidRPr="00283918">
        <w:rPr>
          <w:i/>
          <w:iCs/>
        </w:rPr>
        <w:t>1</w:t>
      </w:r>
      <w:r w:rsidRPr="00283918">
        <w:t>(2), 197–234. https://doi.org/10.1080/15475441.2005.9684216</w:t>
      </w:r>
    </w:p>
    <w:p w14:paraId="78B1B36C" w14:textId="77777777" w:rsidR="00283918" w:rsidRPr="00283918" w:rsidRDefault="00283918" w:rsidP="00283918">
      <w:pPr>
        <w:pStyle w:val="Bibliography"/>
      </w:pPr>
      <w:r w:rsidRPr="00283918">
        <w:t xml:space="preserve">Werker, J. F., &amp; Lalonde, C. E. (1988). Cross-Language Speech Perception: Initial Capabilities and Developmental Change. </w:t>
      </w:r>
      <w:r w:rsidRPr="00283918">
        <w:rPr>
          <w:i/>
          <w:iCs/>
        </w:rPr>
        <w:t>Developmental Psychology</w:t>
      </w:r>
      <w:r w:rsidRPr="00283918">
        <w:t xml:space="preserve">, </w:t>
      </w:r>
      <w:r w:rsidRPr="00283918">
        <w:rPr>
          <w:i/>
          <w:iCs/>
        </w:rPr>
        <w:t>24</w:t>
      </w:r>
      <w:r w:rsidRPr="00283918">
        <w:t>(5), 672–683. https://doi.org/10.1037/0012-1649.24.5.672</w:t>
      </w:r>
    </w:p>
    <w:p w14:paraId="543D3696" w14:textId="77777777" w:rsidR="00283918" w:rsidRPr="00283918" w:rsidRDefault="00283918" w:rsidP="00283918">
      <w:pPr>
        <w:pStyle w:val="Bibliography"/>
      </w:pPr>
      <w:r w:rsidRPr="00283918">
        <w:lastRenderedPageBreak/>
        <w:t xml:space="preserve">Werker, J. F., &amp; Logan, J. S. (1985). Cross-language evidence for three factors in speech perception. </w:t>
      </w:r>
      <w:r w:rsidRPr="00283918">
        <w:rPr>
          <w:i/>
          <w:iCs/>
        </w:rPr>
        <w:t>Perception &amp; Psychophysics</w:t>
      </w:r>
      <w:r w:rsidRPr="00283918">
        <w:t xml:space="preserve">, </w:t>
      </w:r>
      <w:r w:rsidRPr="00283918">
        <w:rPr>
          <w:i/>
          <w:iCs/>
        </w:rPr>
        <w:t>37</w:t>
      </w:r>
      <w:r w:rsidRPr="00283918">
        <w:t>(1), 35–44. https://doi.org/10.3758/BF03207136</w:t>
      </w:r>
    </w:p>
    <w:p w14:paraId="4B63F82D" w14:textId="77777777" w:rsidR="00283918" w:rsidRPr="00283918" w:rsidRDefault="00283918" w:rsidP="00283918">
      <w:pPr>
        <w:pStyle w:val="Bibliography"/>
      </w:pPr>
      <w:r w:rsidRPr="00283918">
        <w:t xml:space="preserve">Werker, J. F., &amp; Polka, L. (1993). Developmental changes in speech perception: New challenges and new directions. </w:t>
      </w:r>
      <w:r w:rsidRPr="00283918">
        <w:rPr>
          <w:i/>
          <w:iCs/>
        </w:rPr>
        <w:t>Journal of Phonetics</w:t>
      </w:r>
      <w:r w:rsidRPr="00283918">
        <w:t xml:space="preserve">, </w:t>
      </w:r>
      <w:r w:rsidRPr="00283918">
        <w:rPr>
          <w:i/>
          <w:iCs/>
        </w:rPr>
        <w:t>21</w:t>
      </w:r>
      <w:r w:rsidRPr="00283918">
        <w:t>, 83–101.</w:t>
      </w:r>
    </w:p>
    <w:p w14:paraId="5534AE76" w14:textId="77777777" w:rsidR="00283918" w:rsidRPr="00283918" w:rsidRDefault="00283918" w:rsidP="00283918">
      <w:pPr>
        <w:pStyle w:val="Bibliography"/>
      </w:pPr>
      <w:r w:rsidRPr="00283918">
        <w:t xml:space="preserve">Werker, J. F., &amp; Yeung, H. H. (2005). Infant speech perception bootstraps word learning. </w:t>
      </w:r>
      <w:r w:rsidRPr="00283918">
        <w:rPr>
          <w:i/>
          <w:iCs/>
        </w:rPr>
        <w:t>Trends in Cognitive Sciences</w:t>
      </w:r>
      <w:r w:rsidRPr="00283918">
        <w:t xml:space="preserve">, </w:t>
      </w:r>
      <w:r w:rsidRPr="00283918">
        <w:rPr>
          <w:i/>
          <w:iCs/>
        </w:rPr>
        <w:t>9</w:t>
      </w:r>
      <w:r w:rsidRPr="00283918">
        <w:t>(11), 519–527. https://doi.org/10.1016/j.tics.2005.09.003</w:t>
      </w:r>
    </w:p>
    <w:p w14:paraId="6115D615" w14:textId="77777777" w:rsidR="00283918" w:rsidRPr="00283918" w:rsidRDefault="00283918" w:rsidP="00283918">
      <w:pPr>
        <w:pStyle w:val="Bibliography"/>
      </w:pPr>
      <w:r w:rsidRPr="00283918">
        <w:t xml:space="preserve">Wiener, S., &amp; Goss, S. (2019). Second and Third Language Learners’ Sensitivity to Japanese Pitch Accent Is Additive: An Information-Based Model of Pitch Perception. </w:t>
      </w:r>
      <w:r w:rsidRPr="00283918">
        <w:rPr>
          <w:i/>
          <w:iCs/>
        </w:rPr>
        <w:t>Studies in Second Language Acquisition</w:t>
      </w:r>
      <w:r w:rsidRPr="00283918">
        <w:t xml:space="preserve">, </w:t>
      </w:r>
      <w:r w:rsidRPr="00283918">
        <w:rPr>
          <w:i/>
          <w:iCs/>
        </w:rPr>
        <w:t>41</w:t>
      </w:r>
      <w:r w:rsidRPr="00283918">
        <w:t>(4), 897–910. https://doi.org/10.1017/S0272263119000068</w:t>
      </w:r>
    </w:p>
    <w:p w14:paraId="1DC2CF14" w14:textId="77777777" w:rsidR="00283918" w:rsidRPr="00283918" w:rsidRDefault="00283918" w:rsidP="00283918">
      <w:pPr>
        <w:pStyle w:val="Bibliography"/>
      </w:pPr>
      <w:r w:rsidRPr="00283918">
        <w:t xml:space="preserve">Wiener, S., Ito, K., &amp; Speer, S. R. (2018). Early L2 Spoken Word Recognition Combines Input-Based and Knowledge-Based Processing. </w:t>
      </w:r>
      <w:r w:rsidRPr="00283918">
        <w:rPr>
          <w:i/>
          <w:iCs/>
        </w:rPr>
        <w:t>Language and Speech</w:t>
      </w:r>
      <w:r w:rsidRPr="00283918">
        <w:t xml:space="preserve">, </w:t>
      </w:r>
      <w:r w:rsidRPr="00283918">
        <w:rPr>
          <w:i/>
          <w:iCs/>
        </w:rPr>
        <w:t>61</w:t>
      </w:r>
      <w:r w:rsidRPr="00283918">
        <w:t>(4), 632–656. https://doi.org/10.1177/0023830918761762</w:t>
      </w:r>
    </w:p>
    <w:p w14:paraId="558EF7DF" w14:textId="77777777" w:rsidR="00283918" w:rsidRPr="00283918" w:rsidRDefault="00283918" w:rsidP="00283918">
      <w:pPr>
        <w:pStyle w:val="Bibliography"/>
      </w:pPr>
      <w:r w:rsidRPr="00283918">
        <w:t xml:space="preserve">Wong, A., &amp; Leeming, P. (2014). Using Dictation to Measure Language Proficiency. </w:t>
      </w:r>
      <w:r w:rsidRPr="00283918">
        <w:rPr>
          <w:i/>
          <w:iCs/>
        </w:rPr>
        <w:t>Language Education in Asia</w:t>
      </w:r>
      <w:r w:rsidRPr="00283918">
        <w:t xml:space="preserve">, </w:t>
      </w:r>
      <w:r w:rsidRPr="00283918">
        <w:rPr>
          <w:i/>
          <w:iCs/>
        </w:rPr>
        <w:t>5</w:t>
      </w:r>
      <w:r w:rsidRPr="00283918">
        <w:t>, 160–169. https://doi.org/10.5746/LEiA/14/V5/I1/A13/Wong_Leeming</w:t>
      </w:r>
    </w:p>
    <w:p w14:paraId="68C81C65" w14:textId="77777777" w:rsidR="00283918" w:rsidRPr="00283918" w:rsidRDefault="00283918" w:rsidP="00283918">
      <w:pPr>
        <w:pStyle w:val="Bibliography"/>
      </w:pPr>
      <w:r w:rsidRPr="00283918">
        <w:t xml:space="preserve">Xu, Y., Gandour, J. T., &amp; Francis, A. L. (2006). Effects of language experience and stimulus complexity on the categorical perception of pitch direction. </w:t>
      </w:r>
      <w:r w:rsidRPr="00283918">
        <w:rPr>
          <w:i/>
          <w:iCs/>
        </w:rPr>
        <w:t>The Journal of the Acoustical Society of America</w:t>
      </w:r>
      <w:r w:rsidRPr="00283918">
        <w:t xml:space="preserve">, </w:t>
      </w:r>
      <w:r w:rsidRPr="00283918">
        <w:rPr>
          <w:i/>
          <w:iCs/>
        </w:rPr>
        <w:t>120</w:t>
      </w:r>
      <w:r w:rsidRPr="00283918">
        <w:t>(2), 1063–1074. https://doi.org/10.1121/1.2213572</w:t>
      </w:r>
    </w:p>
    <w:p w14:paraId="5FF64E98" w14:textId="77777777" w:rsidR="00283918" w:rsidRPr="00283918" w:rsidRDefault="00283918" w:rsidP="00283918">
      <w:pPr>
        <w:pStyle w:val="Bibliography"/>
      </w:pPr>
      <w:r w:rsidRPr="00283918">
        <w:t xml:space="preserve">Yazawa, K., Whang, J., &amp; Escudero, P. (2023). Australian English listeners’ perception of Japanese vowel length reveals underlying phonological knowledge. </w:t>
      </w:r>
      <w:r w:rsidRPr="00283918">
        <w:rPr>
          <w:i/>
          <w:iCs/>
        </w:rPr>
        <w:t>Frontiers in Psychology</w:t>
      </w:r>
      <w:r w:rsidRPr="00283918">
        <w:t xml:space="preserve">, </w:t>
      </w:r>
      <w:r w:rsidRPr="00283918">
        <w:rPr>
          <w:i/>
          <w:iCs/>
        </w:rPr>
        <w:t>14</w:t>
      </w:r>
      <w:r w:rsidRPr="00283918">
        <w:t>. https://doi.org/10.3389/fpsyg.2023.1122471</w:t>
      </w:r>
    </w:p>
    <w:p w14:paraId="0731F962" w14:textId="77777777" w:rsidR="00283918" w:rsidRPr="00283918" w:rsidRDefault="00283918" w:rsidP="00283918">
      <w:pPr>
        <w:pStyle w:val="Bibliography"/>
      </w:pPr>
      <w:r w:rsidRPr="00283918">
        <w:lastRenderedPageBreak/>
        <w:t xml:space="preserve">Yeung, H. H., &amp; Werker, J. F. (2009). Learning words’ sounds before learning how words sound: 9-Month-olds use distinct objects as cues to categorize speech information. </w:t>
      </w:r>
      <w:r w:rsidRPr="00283918">
        <w:rPr>
          <w:i/>
          <w:iCs/>
        </w:rPr>
        <w:t>Cognition</w:t>
      </w:r>
      <w:r w:rsidRPr="00283918">
        <w:t xml:space="preserve">, </w:t>
      </w:r>
      <w:r w:rsidRPr="00283918">
        <w:rPr>
          <w:i/>
          <w:iCs/>
        </w:rPr>
        <w:t>113</w:t>
      </w:r>
      <w:r w:rsidRPr="00283918">
        <w:t>(2), 234–243. https://doi.org/10.1016/j.cognition.2009.08.010</w:t>
      </w:r>
    </w:p>
    <w:p w14:paraId="2338E81D" w14:textId="77777777" w:rsidR="00283918" w:rsidRPr="00283918" w:rsidRDefault="00283918" w:rsidP="00283918">
      <w:pPr>
        <w:pStyle w:val="Bibliography"/>
      </w:pPr>
      <w:r w:rsidRPr="00283918">
        <w:t xml:space="preserve">Yow, W. Q., &amp; Li, X. (2015). Balanced bilingualism and early age of second language acquisition as the underlying mechanisms of a bilingual executive control advantage: Why variations in bilingual experiences matter. </w:t>
      </w:r>
      <w:r w:rsidRPr="00283918">
        <w:rPr>
          <w:i/>
          <w:iCs/>
        </w:rPr>
        <w:t>Frontiers in Psychology</w:t>
      </w:r>
      <w:r w:rsidRPr="00283918">
        <w:t xml:space="preserve">, </w:t>
      </w:r>
      <w:r w:rsidRPr="00283918">
        <w:rPr>
          <w:i/>
          <w:iCs/>
        </w:rPr>
        <w:t>6</w:t>
      </w:r>
      <w:r w:rsidRPr="00283918">
        <w:t>. https://doi.org/10.3389/fpsyg.2015.00164</w:t>
      </w:r>
    </w:p>
    <w:p w14:paraId="592D6D43" w14:textId="77777777" w:rsidR="00283918" w:rsidRPr="00283918" w:rsidRDefault="00283918" w:rsidP="00283918">
      <w:pPr>
        <w:pStyle w:val="Bibliography"/>
      </w:pPr>
      <w:r w:rsidRPr="00283918">
        <w:t xml:space="preserve">Zhang, X., &amp; Holt, L. L. (2018). Simultaneous tracking of coevolving distributional regularities in speech. </w:t>
      </w:r>
      <w:r w:rsidRPr="00283918">
        <w:rPr>
          <w:i/>
          <w:iCs/>
        </w:rPr>
        <w:t>Journal of Experimental Psychology: Human Perception and Performance</w:t>
      </w:r>
      <w:r w:rsidRPr="00283918">
        <w:t xml:space="preserve">, </w:t>
      </w:r>
      <w:r w:rsidRPr="00283918">
        <w:rPr>
          <w:i/>
          <w:iCs/>
        </w:rPr>
        <w:t>44</w:t>
      </w:r>
      <w:r w:rsidRPr="00283918">
        <w:t>(11), 1760–1779. https://doi.org/10.1037/xhp0000569</w:t>
      </w:r>
    </w:p>
    <w:p w14:paraId="3EC57D2E" w14:textId="77777777" w:rsidR="00283918" w:rsidRPr="00283918" w:rsidRDefault="00283918" w:rsidP="00283918">
      <w:pPr>
        <w:pStyle w:val="Bibliography"/>
      </w:pPr>
      <w:r w:rsidRPr="00283918">
        <w:t xml:space="preserve">Zhang, X., Wu, Y. C., &amp; Holt, L. L. (2021). The Learning Signal in Perceptual Tuning of Speech: Bottom Up Versus Top-Down Information. </w:t>
      </w:r>
      <w:r w:rsidRPr="00283918">
        <w:rPr>
          <w:i/>
          <w:iCs/>
        </w:rPr>
        <w:t>Cognitive Science</w:t>
      </w:r>
      <w:r w:rsidRPr="00283918">
        <w:t xml:space="preserve">, </w:t>
      </w:r>
      <w:r w:rsidRPr="00283918">
        <w:rPr>
          <w:i/>
          <w:iCs/>
        </w:rPr>
        <w:t>45</w:t>
      </w:r>
      <w:r w:rsidRPr="00283918">
        <w:t>(3), e12947. https://doi.org/10.1111/cogs.12947</w:t>
      </w:r>
    </w:p>
    <w:p w14:paraId="23AE8499" w14:textId="4562A097" w:rsidR="00D95EA6" w:rsidRPr="00E12DF3" w:rsidRDefault="00B311FA" w:rsidP="00E12DF3">
      <w:pPr>
        <w:rPr>
          <w:rFonts w:cs="Times New Roman (Body CS)"/>
        </w:rPr>
      </w:pPr>
      <w:r>
        <w:rPr>
          <w:rFonts w:cs="Times New Roman (Body CS)"/>
        </w:rPr>
        <w:fldChar w:fldCharType="end"/>
      </w:r>
    </w:p>
    <w:sectPr w:rsidR="00D95EA6" w:rsidRPr="00E12DF3" w:rsidSect="00475609">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01FEEB" w14:textId="77777777" w:rsidR="00C179E2" w:rsidRDefault="00C179E2" w:rsidP="0054616F">
      <w:r>
        <w:separator/>
      </w:r>
    </w:p>
  </w:endnote>
  <w:endnote w:type="continuationSeparator" w:id="0">
    <w:p w14:paraId="582421E3" w14:textId="77777777" w:rsidR="00C179E2" w:rsidRDefault="00C179E2" w:rsidP="0054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52609029"/>
      <w:docPartObj>
        <w:docPartGallery w:val="Page Numbers (Bottom of Page)"/>
        <w:docPartUnique/>
      </w:docPartObj>
    </w:sdtPr>
    <w:sdtContent>
      <w:p w14:paraId="2688A892" w14:textId="16414286" w:rsidR="00475609" w:rsidRDefault="00475609" w:rsidP="00E61A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32D476" w14:textId="77777777" w:rsidR="00475609" w:rsidRDefault="00475609" w:rsidP="004756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529817"/>
      <w:docPartObj>
        <w:docPartGallery w:val="Page Numbers (Bottom of Page)"/>
        <w:docPartUnique/>
      </w:docPartObj>
    </w:sdtPr>
    <w:sdtContent>
      <w:p w14:paraId="3AC86352" w14:textId="0109B538" w:rsidR="00475609" w:rsidRDefault="00475609" w:rsidP="00E61A87">
        <w:pPr>
          <w:pStyle w:val="Footer"/>
          <w:framePr w:wrap="none" w:vAnchor="text" w:hAnchor="margin" w:xAlign="right" w:y="1"/>
          <w:rPr>
            <w:rStyle w:val="PageNumber"/>
          </w:rPr>
        </w:pPr>
        <w:r>
          <w:rPr>
            <w:rStyle w:val="PageNumber"/>
          </w:rPr>
          <w:t xml:space="preserve">Obasih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DD89689" w14:textId="59D11FE0" w:rsidR="00475609" w:rsidRDefault="00475609" w:rsidP="00475609">
    <w:pPr>
      <w:pStyle w:val="Footer"/>
      <w:tabs>
        <w:tab w:val="clear" w:pos="9360"/>
        <w:tab w:val="right" w:pos="9090"/>
      </w:tabs>
      <w:ind w:right="63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791D4" w14:textId="3BC17DCF" w:rsidR="00475609" w:rsidRDefault="00475609" w:rsidP="00E61A87">
    <w:pPr>
      <w:pStyle w:val="Footer"/>
      <w:framePr w:wrap="none" w:vAnchor="text" w:hAnchor="margin" w:xAlign="right" w:y="1"/>
      <w:rPr>
        <w:rStyle w:val="PageNumber"/>
      </w:rPr>
    </w:pPr>
    <w:r>
      <w:rPr>
        <w:rStyle w:val="PageNumber"/>
      </w:rPr>
      <w:t>Ob</w:t>
    </w:r>
    <w:sdt>
      <w:sdtPr>
        <w:rPr>
          <w:rStyle w:val="PageNumber"/>
        </w:rPr>
        <w:id w:val="1722714577"/>
        <w:docPartObj>
          <w:docPartGallery w:val="Page Numbers (Bottom of Page)"/>
          <w:docPartUnique/>
        </w:docPartObj>
      </w:sdtPr>
      <w:sdtContent>
        <w:r>
          <w:rPr>
            <w:rStyle w:val="PageNumber"/>
          </w:rPr>
          <w:t xml:space="preserve">asih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5A50D706" w14:textId="3D25DBAE" w:rsidR="00475609" w:rsidRDefault="00475609" w:rsidP="00475609">
    <w:pPr>
      <w:pStyle w:val="Footer"/>
      <w:tabs>
        <w:tab w:val="clear" w:pos="9360"/>
        <w:tab w:val="right" w:pos="918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CDEBD" w14:textId="77777777" w:rsidR="00C179E2" w:rsidRDefault="00C179E2" w:rsidP="0054616F">
      <w:r>
        <w:separator/>
      </w:r>
    </w:p>
  </w:footnote>
  <w:footnote w:type="continuationSeparator" w:id="0">
    <w:p w14:paraId="5D72AEA4" w14:textId="77777777" w:rsidR="00C179E2" w:rsidRDefault="00C179E2" w:rsidP="0054616F">
      <w:r>
        <w:continuationSeparator/>
      </w:r>
    </w:p>
  </w:footnote>
  <w:footnote w:id="1">
    <w:p w14:paraId="0AE40264" w14:textId="68F64DA9" w:rsidR="00CC3BF6" w:rsidRDefault="00CC3BF6" w:rsidP="00CC3BF6">
      <w:pPr>
        <w:pStyle w:val="FootnoteText"/>
      </w:pPr>
      <w:r>
        <w:rPr>
          <w:rStyle w:val="FootnoteReference"/>
        </w:rPr>
        <w:footnoteRef/>
      </w:r>
      <w:r>
        <w:t xml:space="preserve"> </w:t>
      </w:r>
      <w:r w:rsidRPr="00CD3C02">
        <w:t>Note that the terms “second language” or “L2” will be used throughout to mean any non-</w:t>
      </w:r>
      <w:r>
        <w:t>L1</w:t>
      </w:r>
      <w:r w:rsidRPr="00CD3C02">
        <w:t xml:space="preserve"> language</w:t>
      </w:r>
      <w:r>
        <w:t>(s)</w:t>
      </w:r>
      <w:r w:rsidRPr="00CD3C02">
        <w:t xml:space="preserve"> learned after adolescence, which may not necessarily be the actual second language learned.</w:t>
      </w:r>
    </w:p>
  </w:footnote>
  <w:footnote w:id="2">
    <w:p w14:paraId="7AE1558A" w14:textId="757AADAF" w:rsidR="00BC6684" w:rsidRDefault="00BC6684" w:rsidP="00BC6684">
      <w:pPr>
        <w:pStyle w:val="FootnoteText"/>
      </w:pPr>
      <w:r>
        <w:rPr>
          <w:rStyle w:val="FootnoteReference"/>
        </w:rPr>
        <w:footnoteRef/>
      </w:r>
      <w:r>
        <w:t xml:space="preserve"> </w:t>
      </w:r>
      <w:r>
        <w:rPr>
          <w:rFonts w:cs="Times New Roman (Body CS)"/>
        </w:rPr>
        <w:t xml:space="preserve">The low back vowel is romanized and phonemically represented as /u/, however it is typically phonetically realized with less lip rounding, although not to the extent that is implied by the IPA symbol [ɯ] (although see </w:t>
      </w:r>
      <w:r>
        <w:rPr>
          <w:rFonts w:cs="Times New Roman (Body CS)"/>
        </w:rPr>
        <w:fldChar w:fldCharType="begin"/>
      </w:r>
      <w:r w:rsidR="00B06039">
        <w:rPr>
          <w:rFonts w:cs="Times New Roman (Body CS)"/>
        </w:rPr>
        <w:instrText xml:space="preserve"> ADDIN ZOTERO_ITEM CSL_CITATION {"citationID":"57UKH6OU","properties":{"formattedCitation":"(Nogita et al., 2013)","plainCitation":"(Nogita et al., 2013)","noteIndex":2},"citationItems":[{"id":12106,"uris":["http://zotero.org/users/6534732/items/WP37Q29K"],"itemData":{"id":12106,"type":"paper-conference","abstract":"This study reports on an ultrasound and video recording investigation of the so-called unrounded back vowel /ɯ/ in Standard Japanese (SJ henceforth), as in /ɯɕiɾo/ 'back', based on our hypothesis that /ɯ/ is underlyingly a rounded central vowel with lip protrusion and the more appropriate phonemic IPA symbol is /ʉ/. As it turns out, the tongue position of SJ /ɯ/ was closer to that of the front vowel /e/ than the back vowel /o/ by 6 of the 7 native SJ speaking participants, and all the 7 participants actively rounded their lips; at least 4 of them also showed clear lip protrusion. Background and research questions","container-title":"Ultrafest VI Program and Abstract Booklet","page":"39-42","source":"ResearchGate","title":"The Japanese unrounded back vowel/ɯ/is in fact unrounded central/front [ʉ-ʏ].\"Ultrafest VI Program and Abstract Booklet, 39-42.","author":[{"family":"Nogita","given":"Akitsugu"},{"family":"Yamane","given":"Noriko"},{"family":"Bird","given":"Sonya"}],"issued":{"date-parts":[["2013",11,8]]},"citation-key":"nogita.etal2013Japanese"}}],"schema":"https://github.com/citation-style-language/schema/raw/master/csl-citation.json"} </w:instrText>
      </w:r>
      <w:r>
        <w:rPr>
          <w:rFonts w:cs="Times New Roman (Body CS)"/>
        </w:rPr>
        <w:fldChar w:fldCharType="separate"/>
      </w:r>
      <w:r w:rsidR="00B06039">
        <w:rPr>
          <w:rFonts w:cs="Times New Roman (Body CS)"/>
          <w:noProof/>
        </w:rPr>
        <w:t>(Nogita et al., 2013)</w:t>
      </w:r>
      <w:r>
        <w:rPr>
          <w:rFonts w:cs="Times New Roman (Body CS)"/>
        </w:rPr>
        <w:fldChar w:fldCharType="end"/>
      </w:r>
      <w:r>
        <w:rPr>
          <w:rFonts w:cs="Times New Roman (Body CS)"/>
        </w:rPr>
        <w:t xml:space="preserve"> for lip rounding during careful speech). Instead, the Japanese /u/ is typically produced in natural speech with compressed lips but little to no protrusion; however, [ɯ] remains the closest broad transcription in IPA </w:t>
      </w:r>
      <w:r>
        <w:rPr>
          <w:rFonts w:cs="Times New Roman (Body CS)"/>
        </w:rPr>
        <w:fldChar w:fldCharType="begin"/>
      </w:r>
      <w:r w:rsidR="00B06039">
        <w:rPr>
          <w:rFonts w:cs="Times New Roman (Body CS)"/>
        </w:rPr>
        <w:instrText xml:space="preserve"> ADDIN ZOTERO_ITEM CSL_CITATION {"citationID":"b9Cpx575","properties":{"formattedCitation":"(Okada, 1991)","plainCitation":"(Okada, 1991)","noteIndex":2},"citationItems":[{"id":12103,"uris":["http://zotero.org/users/6534732/items/VSEVJF8E"],"itemData":{"id":12103,"type":"article-journal","container-title":"Journal of the International Phonetic Association","DOI":"10.1017/S002510030000445X","ISSN":"0025-1003, 1475-3502","issue":"2","journalAbbreviation":"Journal of the International Phonetic Association","language":"en","license":"https://www.cambridge.org/core/terms","page":"94-96","source":"DOI.org (Crossref)","title":"Japanese","volume":"21","author":[{"family":"Okada","given":"Hideo"}],"issued":{"date-parts":[["1991",12]]},"citation-key":"okada1991Japanese"}}],"schema":"https://github.com/citation-style-language/schema/raw/master/csl-citation.json"} </w:instrText>
      </w:r>
      <w:r>
        <w:rPr>
          <w:rFonts w:cs="Times New Roman (Body CS)"/>
        </w:rPr>
        <w:fldChar w:fldCharType="separate"/>
      </w:r>
      <w:r w:rsidR="00B06039">
        <w:rPr>
          <w:rFonts w:cs="Times New Roman (Body CS)"/>
          <w:noProof/>
        </w:rPr>
        <w:t>(Okada, 1991)</w:t>
      </w:r>
      <w:r>
        <w:rPr>
          <w:rFonts w:cs="Times New Roman (Body CS)"/>
        </w:rPr>
        <w:fldChar w:fldCharType="end"/>
      </w:r>
      <w:r>
        <w:rPr>
          <w:rFonts w:cs="Times New Roman (Body CS)"/>
        </w:rPr>
        <w:t>.</w:t>
      </w:r>
    </w:p>
  </w:footnote>
  <w:footnote w:id="3">
    <w:p w14:paraId="3EC1E082" w14:textId="127F91B3" w:rsidR="00B44B63" w:rsidRDefault="00B44B63">
      <w:pPr>
        <w:pStyle w:val="FootnoteText"/>
      </w:pPr>
      <w:r>
        <w:rPr>
          <w:rStyle w:val="FootnoteReference"/>
        </w:rPr>
        <w:footnoteRef/>
      </w:r>
      <w:r>
        <w:t xml:space="preserve"> Vowel length has found to be phonemically contrastive in certain dialects of English, such as Australian English </w:t>
      </w:r>
      <w:r>
        <w:fldChar w:fldCharType="begin"/>
      </w:r>
      <w:r w:rsidR="00B311FA">
        <w:instrText xml:space="preserve"> ADDIN ZOTERO_ITEM CSL_CITATION {"citationID":"aavgbgcims","properties":{"formattedCitation":"(Yazawa et al., 2023)","plainCitation":"(Yazawa et al., 2023)","noteIndex":3},"citationItems":[{"id":9162,"uris":["http://zotero.org/users/6534732/items/GWGB6C46"],"itemData":{"id":9162,"type":"article-journal","abstract":"&lt;p&gt;Speech perception patterns are strongly influenced by one's native phonology. It is generally accepted that native English listeners rely primarily on spectral cues when perceiving vowels, making limited use of duration cues because English lacks phonemic vowel length. However, the literature on vowel perception by English listeners shows a marked bias toward American English, with the phonological diversity among different varieties of English largely overlooked. The current study investigates the perception of Japanese vowel length contrasts by native listeners of Australian English, which is reported to use length to distinguish vowels unlike most other varieties of English. Twenty monolingual Australian English listeners participated in a forced-choice experiment, where they categorized Japanese long and short vowels as most similar to their native vowel categories. The results showed a general tendency for Japanese long and short vowels (e.g., /ii, i/) to be categorized as Australian English long and short vowels (e.g., /i:, ɪ/ as in “heed,” “hid”), respectively, which contrasts with American English listeners' categorization of all Japanese vowels as tense regardless of length (e.g., /ii, i/ as both “heed”) as reported previously. Moreover, this duration-based categorization was found not only for Australian English categories that contrast in duration alone (e.g., /ɐ:, ɐ/ as in “hard,” “hud”) but also for those that contrast in both duration and spectra (e.g., /o:, ɔ/ as in “hoard,” “hod”), despite their spectral mismatch from the corresponding Japanese vowels (e.g., /aa, a/ and /oo, o/). The results, therefore, suggest that duration cues play a prominent role across all vowel categories—even nonnative—for Australian English listeners. The finding supports a feature-based framework of speech perception, where phonological features like length are shared across multiple categories, rather than the segment-based framework that is currently dominant, which regards acoustic cues like duration as being tied to a specific native segmental category. Implications for second and foreign language learning are discussed.&lt;/p&gt;","container-title":"Frontiers in Psychology","DOI":"10.3389/fpsyg.2023.1122471","ISSN":"1664-1078","journalAbbreviation":"Front. Psychol.","language":"English","note":"publisher: Frontiers","source":"Frontiers","title":"Australian English listeners' perception of Japanese vowel length reveals underlying phonological knowledge","URL":"https://www.frontiersin.org/journals/psychology/articles/10.3389/fpsyg.2023.1122471/full","volume":"14","author":[{"family":"Yazawa","given":"Kakeru"},{"family":"Whang","given":"James"},{"family":"Escudero","given":"Paola"}],"accessed":{"date-parts":[["2024",4,1]]},"issued":{"date-parts":[["2023",10,26]]},"citation-key":"yazawa.etal2023Australian"}}],"schema":"https://github.com/citation-style-language/schema/raw/master/csl-citation.json"} </w:instrText>
      </w:r>
      <w:r>
        <w:fldChar w:fldCharType="separate"/>
      </w:r>
      <w:r w:rsidR="00B311FA" w:rsidRPr="00B311FA">
        <w:rPr>
          <w:kern w:val="0"/>
        </w:rPr>
        <w:t>(Yazawa et al., 2023)</w:t>
      </w:r>
      <w:r>
        <w:fldChar w:fldCharType="end"/>
      </w:r>
      <w:r>
        <w:t>.</w:t>
      </w:r>
    </w:p>
  </w:footnote>
  <w:footnote w:id="4">
    <w:p w14:paraId="48594671" w14:textId="144D4E1B" w:rsidR="000F30FA" w:rsidRDefault="000F30FA">
      <w:pPr>
        <w:pStyle w:val="FootnoteText"/>
      </w:pPr>
      <w:r>
        <w:rPr>
          <w:rStyle w:val="FootnoteReference"/>
        </w:rPr>
        <w:footnoteRef/>
      </w:r>
      <w:r>
        <w:t xml:space="preserve"> Note that it is possible LPA will not find the 3-profile model to be the most parsimonious model. In order to continue with the analyses as planned based on a priori expectations, other group analysis methods may be used to separate categorization response profiles from each other. The rest of the research plan is written under the assumption that LPA will find these three groups in the data.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A6A6C" w14:textId="5A3E5450" w:rsidR="00475609" w:rsidRDefault="00475609">
    <w:pPr>
      <w:pStyle w:val="Header"/>
    </w:pPr>
    <w:r>
      <w:t>GRADIENT CATEGORIZATION AND LINGUISTIC DIVERSITY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73640" w14:textId="670705D4" w:rsidR="003C4CBC" w:rsidRDefault="00CA632A">
    <w:pPr>
      <w:pStyle w:val="Header"/>
    </w:pPr>
    <w:r>
      <w:t xml:space="preserve">Running head: </w:t>
    </w:r>
    <w:r w:rsidR="00475609">
      <w:t>GRADIENT CATEGORIZATION AND LINGUISTIC DIVERSITY</w:t>
    </w:r>
    <w:r w:rsidR="003C4CB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06DDB"/>
    <w:multiLevelType w:val="hybridMultilevel"/>
    <w:tmpl w:val="F8D472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D59F4"/>
    <w:multiLevelType w:val="hybridMultilevel"/>
    <w:tmpl w:val="230A959E"/>
    <w:lvl w:ilvl="0" w:tplc="FB2C7490">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5034E"/>
    <w:multiLevelType w:val="hybridMultilevel"/>
    <w:tmpl w:val="E4B240E4"/>
    <w:lvl w:ilvl="0" w:tplc="FB2C749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612F3"/>
    <w:multiLevelType w:val="hybridMultilevel"/>
    <w:tmpl w:val="68AC0E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C2A57"/>
    <w:multiLevelType w:val="hybridMultilevel"/>
    <w:tmpl w:val="84DC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E757D"/>
    <w:multiLevelType w:val="hybridMultilevel"/>
    <w:tmpl w:val="8D9ABCF6"/>
    <w:lvl w:ilvl="0" w:tplc="4942B5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BB36BA"/>
    <w:multiLevelType w:val="hybridMultilevel"/>
    <w:tmpl w:val="A3E651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E74AC"/>
    <w:multiLevelType w:val="multilevel"/>
    <w:tmpl w:val="AD004F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8" w15:restartNumberingAfterBreak="0">
    <w:nsid w:val="1CA81E82"/>
    <w:multiLevelType w:val="hybridMultilevel"/>
    <w:tmpl w:val="3D8CAD34"/>
    <w:lvl w:ilvl="0" w:tplc="FB2C749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A5FBA"/>
    <w:multiLevelType w:val="multilevel"/>
    <w:tmpl w:val="5CAA3D8A"/>
    <w:lvl w:ilvl="0">
      <w:start w:val="1"/>
      <w:numFmt w:val="decimal"/>
      <w:lvlText w:val="%1."/>
      <w:lvlJc w:val="left"/>
      <w:pPr>
        <w:ind w:left="720" w:hanging="360"/>
      </w:pPr>
      <w:rPr>
        <w:rFonts w:hint="default"/>
      </w:rPr>
    </w:lvl>
    <w:lvl w:ilvl="1">
      <w:start w:val="4"/>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10F37B2"/>
    <w:multiLevelType w:val="hybridMultilevel"/>
    <w:tmpl w:val="BE460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873DBA"/>
    <w:multiLevelType w:val="hybridMultilevel"/>
    <w:tmpl w:val="FCF858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5170BB"/>
    <w:multiLevelType w:val="hybridMultilevel"/>
    <w:tmpl w:val="2D9AE1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B4003"/>
    <w:multiLevelType w:val="hybridMultilevel"/>
    <w:tmpl w:val="E0B2BC9A"/>
    <w:lvl w:ilvl="0" w:tplc="23F016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9D7CD4"/>
    <w:multiLevelType w:val="hybridMultilevel"/>
    <w:tmpl w:val="B21C6C10"/>
    <w:lvl w:ilvl="0" w:tplc="FB2C749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C2F50"/>
    <w:multiLevelType w:val="hybridMultilevel"/>
    <w:tmpl w:val="A9A808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6868"/>
    <w:multiLevelType w:val="hybridMultilevel"/>
    <w:tmpl w:val="FBF23C6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876260"/>
    <w:multiLevelType w:val="hybridMultilevel"/>
    <w:tmpl w:val="E7C8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CA6ACE"/>
    <w:multiLevelType w:val="hybridMultilevel"/>
    <w:tmpl w:val="BB9E4C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EF4A42"/>
    <w:multiLevelType w:val="hybridMultilevel"/>
    <w:tmpl w:val="1BA85F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FA4CDA"/>
    <w:multiLevelType w:val="hybridMultilevel"/>
    <w:tmpl w:val="8E803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9D1B18"/>
    <w:multiLevelType w:val="multilevel"/>
    <w:tmpl w:val="AD004F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22" w15:restartNumberingAfterBreak="0">
    <w:nsid w:val="694D05E9"/>
    <w:multiLevelType w:val="hybridMultilevel"/>
    <w:tmpl w:val="A476AAF8"/>
    <w:lvl w:ilvl="0" w:tplc="8612CA54">
      <w:start w:val="100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FC7346"/>
    <w:multiLevelType w:val="hybridMultilevel"/>
    <w:tmpl w:val="AFB2AA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C85D42"/>
    <w:multiLevelType w:val="hybridMultilevel"/>
    <w:tmpl w:val="DCB6E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731AD"/>
    <w:multiLevelType w:val="multilevel"/>
    <w:tmpl w:val="CA10717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i w:val="0"/>
        <w:iCs/>
      </w:rPr>
    </w:lvl>
    <w:lvl w:ilvl="2">
      <w:start w:val="1"/>
      <w:numFmt w:val="decimal"/>
      <w:pStyle w:val="Heading3"/>
      <w:isLgl/>
      <w:lvlText w:val="%1.%2.%3"/>
      <w:lvlJc w:val="left"/>
      <w:pPr>
        <w:ind w:left="1080" w:hanging="720"/>
      </w:pPr>
      <w:rPr>
        <w:rFonts w:hint="default"/>
        <w:i/>
      </w:rPr>
    </w:lvl>
    <w:lvl w:ilvl="3">
      <w:start w:val="1"/>
      <w:numFmt w:val="decimal"/>
      <w:pStyle w:val="Heading4"/>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26" w15:restartNumberingAfterBreak="0">
    <w:nsid w:val="709D19ED"/>
    <w:multiLevelType w:val="hybridMultilevel"/>
    <w:tmpl w:val="E5C073E4"/>
    <w:lvl w:ilvl="0" w:tplc="D2221AA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9D02F6"/>
    <w:multiLevelType w:val="multilevel"/>
    <w:tmpl w:val="AD004F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28" w15:restartNumberingAfterBreak="0">
    <w:nsid w:val="7FA35364"/>
    <w:multiLevelType w:val="hybridMultilevel"/>
    <w:tmpl w:val="0930E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3546150">
    <w:abstractNumId w:val="25"/>
  </w:num>
  <w:num w:numId="2" w16cid:durableId="1482313419">
    <w:abstractNumId w:val="12"/>
  </w:num>
  <w:num w:numId="3" w16cid:durableId="588275419">
    <w:abstractNumId w:val="22"/>
  </w:num>
  <w:num w:numId="4" w16cid:durableId="1285426009">
    <w:abstractNumId w:val="1"/>
  </w:num>
  <w:num w:numId="5" w16cid:durableId="595793706">
    <w:abstractNumId w:val="9"/>
  </w:num>
  <w:num w:numId="6" w16cid:durableId="1220018905">
    <w:abstractNumId w:val="17"/>
  </w:num>
  <w:num w:numId="7" w16cid:durableId="1943806419">
    <w:abstractNumId w:val="4"/>
  </w:num>
  <w:num w:numId="8" w16cid:durableId="1469736763">
    <w:abstractNumId w:val="19"/>
  </w:num>
  <w:num w:numId="9" w16cid:durableId="600142631">
    <w:abstractNumId w:val="24"/>
  </w:num>
  <w:num w:numId="10" w16cid:durableId="1584532312">
    <w:abstractNumId w:val="23"/>
  </w:num>
  <w:num w:numId="11" w16cid:durableId="504827045">
    <w:abstractNumId w:val="15"/>
  </w:num>
  <w:num w:numId="12" w16cid:durableId="313606537">
    <w:abstractNumId w:val="18"/>
  </w:num>
  <w:num w:numId="13" w16cid:durableId="696350727">
    <w:abstractNumId w:val="21"/>
  </w:num>
  <w:num w:numId="14" w16cid:durableId="932977976">
    <w:abstractNumId w:val="27"/>
  </w:num>
  <w:num w:numId="15" w16cid:durableId="723256487">
    <w:abstractNumId w:val="7"/>
  </w:num>
  <w:num w:numId="16" w16cid:durableId="525678912">
    <w:abstractNumId w:val="0"/>
  </w:num>
  <w:num w:numId="17" w16cid:durableId="713575360">
    <w:abstractNumId w:val="6"/>
  </w:num>
  <w:num w:numId="18" w16cid:durableId="1373263583">
    <w:abstractNumId w:val="11"/>
  </w:num>
  <w:num w:numId="19" w16cid:durableId="1776361101">
    <w:abstractNumId w:val="20"/>
  </w:num>
  <w:num w:numId="20" w16cid:durableId="1307275953">
    <w:abstractNumId w:val="3"/>
  </w:num>
  <w:num w:numId="21" w16cid:durableId="1513758881">
    <w:abstractNumId w:val="28"/>
  </w:num>
  <w:num w:numId="22" w16cid:durableId="527261588">
    <w:abstractNumId w:val="25"/>
  </w:num>
  <w:num w:numId="23" w16cid:durableId="7335471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053268">
    <w:abstractNumId w:val="14"/>
  </w:num>
  <w:num w:numId="25" w16cid:durableId="580915423">
    <w:abstractNumId w:val="26"/>
  </w:num>
  <w:num w:numId="26" w16cid:durableId="455024332">
    <w:abstractNumId w:val="10"/>
  </w:num>
  <w:num w:numId="27" w16cid:durableId="164176077">
    <w:abstractNumId w:val="13"/>
  </w:num>
  <w:num w:numId="28" w16cid:durableId="1524974500">
    <w:abstractNumId w:val="5"/>
  </w:num>
  <w:num w:numId="29" w16cid:durableId="707995407">
    <w:abstractNumId w:val="25"/>
  </w:num>
  <w:num w:numId="30" w16cid:durableId="1754275752">
    <w:abstractNumId w:val="8"/>
  </w:num>
  <w:num w:numId="31" w16cid:durableId="1873347099">
    <w:abstractNumId w:val="2"/>
  </w:num>
  <w:num w:numId="32" w16cid:durableId="13821675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01447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CBC"/>
    <w:rsid w:val="000071FC"/>
    <w:rsid w:val="0002082F"/>
    <w:rsid w:val="00030371"/>
    <w:rsid w:val="00037468"/>
    <w:rsid w:val="00063415"/>
    <w:rsid w:val="00065736"/>
    <w:rsid w:val="00067EF3"/>
    <w:rsid w:val="00067F97"/>
    <w:rsid w:val="0007283F"/>
    <w:rsid w:val="000729C3"/>
    <w:rsid w:val="00074B25"/>
    <w:rsid w:val="00076F69"/>
    <w:rsid w:val="00080836"/>
    <w:rsid w:val="000841AF"/>
    <w:rsid w:val="00093B99"/>
    <w:rsid w:val="00096285"/>
    <w:rsid w:val="000A1EAA"/>
    <w:rsid w:val="000A381B"/>
    <w:rsid w:val="000B0DB4"/>
    <w:rsid w:val="000C33B9"/>
    <w:rsid w:val="000C37B0"/>
    <w:rsid w:val="000C7398"/>
    <w:rsid w:val="000D0076"/>
    <w:rsid w:val="000F30FA"/>
    <w:rsid w:val="000F35C2"/>
    <w:rsid w:val="000F4724"/>
    <w:rsid w:val="00101256"/>
    <w:rsid w:val="00120440"/>
    <w:rsid w:val="00130B38"/>
    <w:rsid w:val="001429A0"/>
    <w:rsid w:val="00145193"/>
    <w:rsid w:val="00146481"/>
    <w:rsid w:val="00156656"/>
    <w:rsid w:val="00160FEE"/>
    <w:rsid w:val="00162951"/>
    <w:rsid w:val="00175A13"/>
    <w:rsid w:val="00184159"/>
    <w:rsid w:val="001B6F13"/>
    <w:rsid w:val="001C0D98"/>
    <w:rsid w:val="001C2E8F"/>
    <w:rsid w:val="001D0937"/>
    <w:rsid w:val="001D5FF8"/>
    <w:rsid w:val="001E4183"/>
    <w:rsid w:val="001F3E46"/>
    <w:rsid w:val="001F6707"/>
    <w:rsid w:val="00201A64"/>
    <w:rsid w:val="002078FA"/>
    <w:rsid w:val="0021245E"/>
    <w:rsid w:val="002129C1"/>
    <w:rsid w:val="00213AC1"/>
    <w:rsid w:val="00213AFC"/>
    <w:rsid w:val="002153C9"/>
    <w:rsid w:val="002218B9"/>
    <w:rsid w:val="00221F48"/>
    <w:rsid w:val="002246F3"/>
    <w:rsid w:val="002338E6"/>
    <w:rsid w:val="002372F5"/>
    <w:rsid w:val="00241236"/>
    <w:rsid w:val="00247480"/>
    <w:rsid w:val="0025737B"/>
    <w:rsid w:val="0026052D"/>
    <w:rsid w:val="00283918"/>
    <w:rsid w:val="0029103F"/>
    <w:rsid w:val="002913B7"/>
    <w:rsid w:val="00297F1B"/>
    <w:rsid w:val="002A343D"/>
    <w:rsid w:val="002B4025"/>
    <w:rsid w:val="002B7ED6"/>
    <w:rsid w:val="002C7E50"/>
    <w:rsid w:val="002D04D6"/>
    <w:rsid w:val="002E048A"/>
    <w:rsid w:val="002E32DF"/>
    <w:rsid w:val="002E723E"/>
    <w:rsid w:val="002F32F2"/>
    <w:rsid w:val="002F4570"/>
    <w:rsid w:val="003132EC"/>
    <w:rsid w:val="0031351B"/>
    <w:rsid w:val="003147AA"/>
    <w:rsid w:val="003176FC"/>
    <w:rsid w:val="00321D5C"/>
    <w:rsid w:val="003222BE"/>
    <w:rsid w:val="00331E9B"/>
    <w:rsid w:val="00333305"/>
    <w:rsid w:val="0034366F"/>
    <w:rsid w:val="003437F8"/>
    <w:rsid w:val="00345CB4"/>
    <w:rsid w:val="00347C33"/>
    <w:rsid w:val="003506E6"/>
    <w:rsid w:val="00350FD9"/>
    <w:rsid w:val="003544CE"/>
    <w:rsid w:val="003559B7"/>
    <w:rsid w:val="0036190A"/>
    <w:rsid w:val="00361BF8"/>
    <w:rsid w:val="00362939"/>
    <w:rsid w:val="00362D55"/>
    <w:rsid w:val="003702F9"/>
    <w:rsid w:val="003735E1"/>
    <w:rsid w:val="003767C0"/>
    <w:rsid w:val="00381928"/>
    <w:rsid w:val="0038395D"/>
    <w:rsid w:val="00394A87"/>
    <w:rsid w:val="003979D5"/>
    <w:rsid w:val="003A1FCE"/>
    <w:rsid w:val="003A2932"/>
    <w:rsid w:val="003C0271"/>
    <w:rsid w:val="003C430C"/>
    <w:rsid w:val="003C4CBC"/>
    <w:rsid w:val="003C5D93"/>
    <w:rsid w:val="003C6B8F"/>
    <w:rsid w:val="003C78B1"/>
    <w:rsid w:val="003D1130"/>
    <w:rsid w:val="003D36F8"/>
    <w:rsid w:val="003D7EDA"/>
    <w:rsid w:val="003E454C"/>
    <w:rsid w:val="003F7C11"/>
    <w:rsid w:val="00400451"/>
    <w:rsid w:val="00411137"/>
    <w:rsid w:val="004119B7"/>
    <w:rsid w:val="00414F4A"/>
    <w:rsid w:val="00416139"/>
    <w:rsid w:val="00416D9D"/>
    <w:rsid w:val="00423D0A"/>
    <w:rsid w:val="00434B24"/>
    <w:rsid w:val="0044050B"/>
    <w:rsid w:val="004517F6"/>
    <w:rsid w:val="00461585"/>
    <w:rsid w:val="00463FF6"/>
    <w:rsid w:val="00465517"/>
    <w:rsid w:val="00466BF5"/>
    <w:rsid w:val="00466D04"/>
    <w:rsid w:val="00471659"/>
    <w:rsid w:val="0047457D"/>
    <w:rsid w:val="00475609"/>
    <w:rsid w:val="00476A6C"/>
    <w:rsid w:val="00487343"/>
    <w:rsid w:val="00492650"/>
    <w:rsid w:val="00493D0F"/>
    <w:rsid w:val="00493EF9"/>
    <w:rsid w:val="004943E5"/>
    <w:rsid w:val="004963EE"/>
    <w:rsid w:val="004A1868"/>
    <w:rsid w:val="004A32F7"/>
    <w:rsid w:val="004C0BAB"/>
    <w:rsid w:val="004E0F78"/>
    <w:rsid w:val="004E6C53"/>
    <w:rsid w:val="004F1A48"/>
    <w:rsid w:val="004F2375"/>
    <w:rsid w:val="004F265A"/>
    <w:rsid w:val="005079F8"/>
    <w:rsid w:val="00520E69"/>
    <w:rsid w:val="00530AA5"/>
    <w:rsid w:val="0053473C"/>
    <w:rsid w:val="00536F84"/>
    <w:rsid w:val="00537527"/>
    <w:rsid w:val="0054616F"/>
    <w:rsid w:val="005615A5"/>
    <w:rsid w:val="00565AD3"/>
    <w:rsid w:val="00586686"/>
    <w:rsid w:val="00595FC3"/>
    <w:rsid w:val="005A05D1"/>
    <w:rsid w:val="005B5537"/>
    <w:rsid w:val="005B64BC"/>
    <w:rsid w:val="005C47B4"/>
    <w:rsid w:val="005C4BD6"/>
    <w:rsid w:val="005C68DA"/>
    <w:rsid w:val="005E4429"/>
    <w:rsid w:val="005E639E"/>
    <w:rsid w:val="00606954"/>
    <w:rsid w:val="00606EA5"/>
    <w:rsid w:val="0061737E"/>
    <w:rsid w:val="006243A0"/>
    <w:rsid w:val="00634941"/>
    <w:rsid w:val="00640C17"/>
    <w:rsid w:val="006434AD"/>
    <w:rsid w:val="0064423F"/>
    <w:rsid w:val="006476E7"/>
    <w:rsid w:val="0065600B"/>
    <w:rsid w:val="00657C8B"/>
    <w:rsid w:val="00664C05"/>
    <w:rsid w:val="0066702E"/>
    <w:rsid w:val="006703A7"/>
    <w:rsid w:val="006723C9"/>
    <w:rsid w:val="00673C7E"/>
    <w:rsid w:val="006939FD"/>
    <w:rsid w:val="006A0BC9"/>
    <w:rsid w:val="006B18DC"/>
    <w:rsid w:val="006B27BB"/>
    <w:rsid w:val="006C7211"/>
    <w:rsid w:val="006D073D"/>
    <w:rsid w:val="006D17E1"/>
    <w:rsid w:val="006D3EA6"/>
    <w:rsid w:val="006D5C09"/>
    <w:rsid w:val="006E02C2"/>
    <w:rsid w:val="006E1E3A"/>
    <w:rsid w:val="006E560B"/>
    <w:rsid w:val="006F0219"/>
    <w:rsid w:val="006F17CA"/>
    <w:rsid w:val="006F5F56"/>
    <w:rsid w:val="00701276"/>
    <w:rsid w:val="00713D80"/>
    <w:rsid w:val="007157A8"/>
    <w:rsid w:val="0071668F"/>
    <w:rsid w:val="00726058"/>
    <w:rsid w:val="00731F8B"/>
    <w:rsid w:val="00735F9C"/>
    <w:rsid w:val="00742E74"/>
    <w:rsid w:val="007668A4"/>
    <w:rsid w:val="00767BD2"/>
    <w:rsid w:val="00772F42"/>
    <w:rsid w:val="007803D7"/>
    <w:rsid w:val="00785902"/>
    <w:rsid w:val="00790F73"/>
    <w:rsid w:val="00792F8C"/>
    <w:rsid w:val="007976F4"/>
    <w:rsid w:val="007A0B54"/>
    <w:rsid w:val="007A45FA"/>
    <w:rsid w:val="007A6C59"/>
    <w:rsid w:val="007A6CCE"/>
    <w:rsid w:val="007B566B"/>
    <w:rsid w:val="007C5BA2"/>
    <w:rsid w:val="007D2650"/>
    <w:rsid w:val="007D3576"/>
    <w:rsid w:val="007D7A4A"/>
    <w:rsid w:val="007D7F39"/>
    <w:rsid w:val="007E0613"/>
    <w:rsid w:val="007E798B"/>
    <w:rsid w:val="007F16A7"/>
    <w:rsid w:val="007F4653"/>
    <w:rsid w:val="00800704"/>
    <w:rsid w:val="00803021"/>
    <w:rsid w:val="0081325E"/>
    <w:rsid w:val="00817098"/>
    <w:rsid w:val="00821767"/>
    <w:rsid w:val="008250F5"/>
    <w:rsid w:val="00826786"/>
    <w:rsid w:val="00834607"/>
    <w:rsid w:val="00841594"/>
    <w:rsid w:val="00852754"/>
    <w:rsid w:val="00856BB4"/>
    <w:rsid w:val="00860CBF"/>
    <w:rsid w:val="008626A0"/>
    <w:rsid w:val="00866BFE"/>
    <w:rsid w:val="00867506"/>
    <w:rsid w:val="00872849"/>
    <w:rsid w:val="00876B73"/>
    <w:rsid w:val="00880DF2"/>
    <w:rsid w:val="00881557"/>
    <w:rsid w:val="008826E1"/>
    <w:rsid w:val="00883918"/>
    <w:rsid w:val="008866DE"/>
    <w:rsid w:val="00887313"/>
    <w:rsid w:val="00890D87"/>
    <w:rsid w:val="008A4177"/>
    <w:rsid w:val="008C09A2"/>
    <w:rsid w:val="008C3388"/>
    <w:rsid w:val="008E6A3A"/>
    <w:rsid w:val="008F0F74"/>
    <w:rsid w:val="008F0F9C"/>
    <w:rsid w:val="008F2B7D"/>
    <w:rsid w:val="0090009B"/>
    <w:rsid w:val="00900835"/>
    <w:rsid w:val="009038D7"/>
    <w:rsid w:val="00905AA7"/>
    <w:rsid w:val="00910C35"/>
    <w:rsid w:val="00917D35"/>
    <w:rsid w:val="00920052"/>
    <w:rsid w:val="009318AE"/>
    <w:rsid w:val="00934CF8"/>
    <w:rsid w:val="00940BE0"/>
    <w:rsid w:val="00946F2B"/>
    <w:rsid w:val="009525BF"/>
    <w:rsid w:val="00965868"/>
    <w:rsid w:val="009663DD"/>
    <w:rsid w:val="00966C5E"/>
    <w:rsid w:val="009725BA"/>
    <w:rsid w:val="009816D6"/>
    <w:rsid w:val="00981C4F"/>
    <w:rsid w:val="00982C3B"/>
    <w:rsid w:val="00985AEB"/>
    <w:rsid w:val="009906C1"/>
    <w:rsid w:val="009932B5"/>
    <w:rsid w:val="009A0CC5"/>
    <w:rsid w:val="009C0DE6"/>
    <w:rsid w:val="009C7C3C"/>
    <w:rsid w:val="009C7FA6"/>
    <w:rsid w:val="009D73BE"/>
    <w:rsid w:val="009E5A22"/>
    <w:rsid w:val="009E78FC"/>
    <w:rsid w:val="009F0293"/>
    <w:rsid w:val="00A02503"/>
    <w:rsid w:val="00A129CB"/>
    <w:rsid w:val="00A34264"/>
    <w:rsid w:val="00A366A3"/>
    <w:rsid w:val="00A37FD9"/>
    <w:rsid w:val="00A41938"/>
    <w:rsid w:val="00A47629"/>
    <w:rsid w:val="00A50504"/>
    <w:rsid w:val="00A6067F"/>
    <w:rsid w:val="00A838BB"/>
    <w:rsid w:val="00A92ED7"/>
    <w:rsid w:val="00A93506"/>
    <w:rsid w:val="00AA05AF"/>
    <w:rsid w:val="00AA2260"/>
    <w:rsid w:val="00AC58D0"/>
    <w:rsid w:val="00AD363A"/>
    <w:rsid w:val="00AD3C08"/>
    <w:rsid w:val="00AE4121"/>
    <w:rsid w:val="00AF298B"/>
    <w:rsid w:val="00B06039"/>
    <w:rsid w:val="00B1041F"/>
    <w:rsid w:val="00B10C27"/>
    <w:rsid w:val="00B112E7"/>
    <w:rsid w:val="00B1196A"/>
    <w:rsid w:val="00B13DFD"/>
    <w:rsid w:val="00B16102"/>
    <w:rsid w:val="00B17219"/>
    <w:rsid w:val="00B239D0"/>
    <w:rsid w:val="00B242F4"/>
    <w:rsid w:val="00B311FA"/>
    <w:rsid w:val="00B31A0E"/>
    <w:rsid w:val="00B324B2"/>
    <w:rsid w:val="00B32DF4"/>
    <w:rsid w:val="00B43623"/>
    <w:rsid w:val="00B447FB"/>
    <w:rsid w:val="00B44B63"/>
    <w:rsid w:val="00B531FC"/>
    <w:rsid w:val="00B57F1B"/>
    <w:rsid w:val="00B93C49"/>
    <w:rsid w:val="00B956C6"/>
    <w:rsid w:val="00BA1DE5"/>
    <w:rsid w:val="00BA6D03"/>
    <w:rsid w:val="00BA7D75"/>
    <w:rsid w:val="00BB27B1"/>
    <w:rsid w:val="00BB3159"/>
    <w:rsid w:val="00BC2896"/>
    <w:rsid w:val="00BC577E"/>
    <w:rsid w:val="00BC6684"/>
    <w:rsid w:val="00BD1B43"/>
    <w:rsid w:val="00BD59DD"/>
    <w:rsid w:val="00BE14C2"/>
    <w:rsid w:val="00BE5047"/>
    <w:rsid w:val="00BE6F13"/>
    <w:rsid w:val="00BF219E"/>
    <w:rsid w:val="00BF48D8"/>
    <w:rsid w:val="00BF6271"/>
    <w:rsid w:val="00C01351"/>
    <w:rsid w:val="00C04557"/>
    <w:rsid w:val="00C0460A"/>
    <w:rsid w:val="00C16269"/>
    <w:rsid w:val="00C173FE"/>
    <w:rsid w:val="00C179E2"/>
    <w:rsid w:val="00C21407"/>
    <w:rsid w:val="00C2442B"/>
    <w:rsid w:val="00C33D63"/>
    <w:rsid w:val="00C36245"/>
    <w:rsid w:val="00C37512"/>
    <w:rsid w:val="00C5074A"/>
    <w:rsid w:val="00C52301"/>
    <w:rsid w:val="00C52849"/>
    <w:rsid w:val="00C628A0"/>
    <w:rsid w:val="00C6332E"/>
    <w:rsid w:val="00C663F2"/>
    <w:rsid w:val="00C74DE9"/>
    <w:rsid w:val="00C95F45"/>
    <w:rsid w:val="00CA632A"/>
    <w:rsid w:val="00CB0D4C"/>
    <w:rsid w:val="00CB1BD4"/>
    <w:rsid w:val="00CC3BF6"/>
    <w:rsid w:val="00CC6D57"/>
    <w:rsid w:val="00CD384A"/>
    <w:rsid w:val="00CE14CD"/>
    <w:rsid w:val="00CE3391"/>
    <w:rsid w:val="00CE69BF"/>
    <w:rsid w:val="00CF0914"/>
    <w:rsid w:val="00CF1ACD"/>
    <w:rsid w:val="00CF2390"/>
    <w:rsid w:val="00D038AC"/>
    <w:rsid w:val="00D10674"/>
    <w:rsid w:val="00D16406"/>
    <w:rsid w:val="00D36927"/>
    <w:rsid w:val="00D46078"/>
    <w:rsid w:val="00D639D8"/>
    <w:rsid w:val="00D676F9"/>
    <w:rsid w:val="00D72737"/>
    <w:rsid w:val="00D76735"/>
    <w:rsid w:val="00D85BD1"/>
    <w:rsid w:val="00D95EA6"/>
    <w:rsid w:val="00DB3C94"/>
    <w:rsid w:val="00DC052B"/>
    <w:rsid w:val="00DC0A51"/>
    <w:rsid w:val="00DC0ED2"/>
    <w:rsid w:val="00DC6B4E"/>
    <w:rsid w:val="00DD20BE"/>
    <w:rsid w:val="00DE4E2E"/>
    <w:rsid w:val="00DE5ADA"/>
    <w:rsid w:val="00DF05A5"/>
    <w:rsid w:val="00E12DF3"/>
    <w:rsid w:val="00E156BA"/>
    <w:rsid w:val="00E31D2F"/>
    <w:rsid w:val="00E379ED"/>
    <w:rsid w:val="00E37F75"/>
    <w:rsid w:val="00E41A94"/>
    <w:rsid w:val="00E652A1"/>
    <w:rsid w:val="00E73131"/>
    <w:rsid w:val="00E77024"/>
    <w:rsid w:val="00E80B38"/>
    <w:rsid w:val="00E80CB1"/>
    <w:rsid w:val="00E83279"/>
    <w:rsid w:val="00EA43B0"/>
    <w:rsid w:val="00EB2B78"/>
    <w:rsid w:val="00EB43E7"/>
    <w:rsid w:val="00EC5964"/>
    <w:rsid w:val="00EC626B"/>
    <w:rsid w:val="00ED1F3A"/>
    <w:rsid w:val="00ED294B"/>
    <w:rsid w:val="00ED393E"/>
    <w:rsid w:val="00EE5103"/>
    <w:rsid w:val="00EE7497"/>
    <w:rsid w:val="00F02247"/>
    <w:rsid w:val="00F035DF"/>
    <w:rsid w:val="00F10DFD"/>
    <w:rsid w:val="00F11B97"/>
    <w:rsid w:val="00F15260"/>
    <w:rsid w:val="00F167FF"/>
    <w:rsid w:val="00F2246F"/>
    <w:rsid w:val="00F40729"/>
    <w:rsid w:val="00F533D7"/>
    <w:rsid w:val="00F60EB4"/>
    <w:rsid w:val="00F8788A"/>
    <w:rsid w:val="00FA2BDF"/>
    <w:rsid w:val="00FA308C"/>
    <w:rsid w:val="00FB1A5F"/>
    <w:rsid w:val="00FB4455"/>
    <w:rsid w:val="00FB635B"/>
    <w:rsid w:val="00FC72E1"/>
    <w:rsid w:val="00FE5671"/>
    <w:rsid w:val="00FE6FE7"/>
    <w:rsid w:val="00FF2F04"/>
    <w:rsid w:val="00FF44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C861"/>
  <w15:docId w15:val="{8067FD27-963A-CF47-8DF8-2BAD4139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AFC"/>
  </w:style>
  <w:style w:type="paragraph" w:styleId="Heading1">
    <w:name w:val="heading 1"/>
    <w:basedOn w:val="ListParagraph"/>
    <w:next w:val="Normal"/>
    <w:link w:val="Heading1Char"/>
    <w:uiPriority w:val="9"/>
    <w:qFormat/>
    <w:rsid w:val="00DC052B"/>
    <w:pPr>
      <w:numPr>
        <w:numId w:val="1"/>
      </w:numPr>
      <w:spacing w:line="480" w:lineRule="auto"/>
      <w:outlineLvl w:val="0"/>
    </w:pPr>
    <w:rPr>
      <w:rFonts w:cs="Times New Roman (Body CS)"/>
      <w:b/>
      <w:bCs/>
    </w:rPr>
  </w:style>
  <w:style w:type="paragraph" w:styleId="Heading2">
    <w:name w:val="heading 2"/>
    <w:basedOn w:val="ListParagraph"/>
    <w:next w:val="Normal"/>
    <w:link w:val="Heading2Char"/>
    <w:uiPriority w:val="9"/>
    <w:unhideWhenUsed/>
    <w:qFormat/>
    <w:rsid w:val="00130B38"/>
    <w:pPr>
      <w:numPr>
        <w:ilvl w:val="1"/>
        <w:numId w:val="1"/>
      </w:numPr>
      <w:spacing w:line="480" w:lineRule="auto"/>
      <w:outlineLvl w:val="1"/>
    </w:pPr>
    <w:rPr>
      <w:rFonts w:cs="Times New Roman (Body CS)"/>
      <w:b/>
      <w:bCs/>
      <w:i/>
    </w:rPr>
  </w:style>
  <w:style w:type="paragraph" w:styleId="Heading3">
    <w:name w:val="heading 3"/>
    <w:basedOn w:val="ListParagraph"/>
    <w:next w:val="Normal"/>
    <w:link w:val="Heading3Char"/>
    <w:uiPriority w:val="9"/>
    <w:unhideWhenUsed/>
    <w:qFormat/>
    <w:rsid w:val="00130B38"/>
    <w:pPr>
      <w:numPr>
        <w:ilvl w:val="2"/>
        <w:numId w:val="1"/>
      </w:numPr>
      <w:spacing w:line="480" w:lineRule="auto"/>
      <w:outlineLvl w:val="2"/>
    </w:pPr>
    <w:rPr>
      <w:rFonts w:cs="Times New Roman (Body CS)"/>
      <w:i/>
    </w:rPr>
  </w:style>
  <w:style w:type="paragraph" w:styleId="Heading4">
    <w:name w:val="heading 4"/>
    <w:basedOn w:val="ListParagraph"/>
    <w:next w:val="Normal"/>
    <w:link w:val="Heading4Char"/>
    <w:uiPriority w:val="9"/>
    <w:unhideWhenUsed/>
    <w:qFormat/>
    <w:rsid w:val="00DC052B"/>
    <w:pPr>
      <w:numPr>
        <w:ilvl w:val="3"/>
        <w:numId w:val="1"/>
      </w:numPr>
      <w:spacing w:line="480" w:lineRule="auto"/>
      <w:outlineLvl w:val="3"/>
    </w:pPr>
    <w:rPr>
      <w:rFonts w:cs="Times New Roman (Body CS)"/>
    </w:rPr>
  </w:style>
  <w:style w:type="paragraph" w:styleId="Heading5">
    <w:name w:val="heading 5"/>
    <w:basedOn w:val="Normal"/>
    <w:next w:val="Normal"/>
    <w:link w:val="Heading5Char"/>
    <w:uiPriority w:val="9"/>
    <w:semiHidden/>
    <w:unhideWhenUsed/>
    <w:qFormat/>
    <w:rsid w:val="003C4C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4CB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CB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CB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CB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16F"/>
    <w:pPr>
      <w:tabs>
        <w:tab w:val="center" w:pos="4680"/>
        <w:tab w:val="right" w:pos="9360"/>
      </w:tabs>
    </w:pPr>
  </w:style>
  <w:style w:type="character" w:customStyle="1" w:styleId="HeaderChar">
    <w:name w:val="Header Char"/>
    <w:basedOn w:val="DefaultParagraphFont"/>
    <w:link w:val="Header"/>
    <w:uiPriority w:val="99"/>
    <w:rsid w:val="0054616F"/>
  </w:style>
  <w:style w:type="paragraph" w:styleId="Footer">
    <w:name w:val="footer"/>
    <w:basedOn w:val="Normal"/>
    <w:link w:val="FooterChar"/>
    <w:uiPriority w:val="99"/>
    <w:unhideWhenUsed/>
    <w:rsid w:val="0054616F"/>
    <w:pPr>
      <w:tabs>
        <w:tab w:val="center" w:pos="4680"/>
        <w:tab w:val="right" w:pos="9360"/>
      </w:tabs>
    </w:pPr>
  </w:style>
  <w:style w:type="character" w:customStyle="1" w:styleId="FooterChar">
    <w:name w:val="Footer Char"/>
    <w:basedOn w:val="DefaultParagraphFont"/>
    <w:link w:val="Footer"/>
    <w:uiPriority w:val="99"/>
    <w:rsid w:val="0054616F"/>
  </w:style>
  <w:style w:type="paragraph" w:styleId="NoSpacing">
    <w:name w:val="No Spacing"/>
    <w:aliases w:val="Space After Paragraph"/>
    <w:uiPriority w:val="1"/>
    <w:qFormat/>
    <w:rsid w:val="00156656"/>
    <w:pPr>
      <w:spacing w:after="100" w:afterAutospacing="1"/>
    </w:pPr>
  </w:style>
  <w:style w:type="character" w:customStyle="1" w:styleId="Heading1Char">
    <w:name w:val="Heading 1 Char"/>
    <w:basedOn w:val="DefaultParagraphFont"/>
    <w:link w:val="Heading1"/>
    <w:uiPriority w:val="9"/>
    <w:rsid w:val="00DC052B"/>
    <w:rPr>
      <w:rFonts w:cs="Times New Roman (Body CS)"/>
      <w:b/>
      <w:bCs/>
    </w:rPr>
  </w:style>
  <w:style w:type="character" w:customStyle="1" w:styleId="Heading2Char">
    <w:name w:val="Heading 2 Char"/>
    <w:basedOn w:val="DefaultParagraphFont"/>
    <w:link w:val="Heading2"/>
    <w:uiPriority w:val="9"/>
    <w:rsid w:val="00130B38"/>
    <w:rPr>
      <w:rFonts w:cs="Times New Roman (Body CS)"/>
      <w:b/>
      <w:bCs/>
      <w:i/>
    </w:rPr>
  </w:style>
  <w:style w:type="character" w:customStyle="1" w:styleId="Heading3Char">
    <w:name w:val="Heading 3 Char"/>
    <w:basedOn w:val="DefaultParagraphFont"/>
    <w:link w:val="Heading3"/>
    <w:uiPriority w:val="9"/>
    <w:rsid w:val="00130B38"/>
    <w:rPr>
      <w:rFonts w:cs="Times New Roman (Body CS)"/>
      <w:i/>
    </w:rPr>
  </w:style>
  <w:style w:type="character" w:customStyle="1" w:styleId="Heading4Char">
    <w:name w:val="Heading 4 Char"/>
    <w:basedOn w:val="DefaultParagraphFont"/>
    <w:link w:val="Heading4"/>
    <w:uiPriority w:val="9"/>
    <w:rsid w:val="00DC052B"/>
    <w:rPr>
      <w:rFonts w:cs="Times New Roman (Body CS)"/>
    </w:rPr>
  </w:style>
  <w:style w:type="character" w:customStyle="1" w:styleId="Heading5Char">
    <w:name w:val="Heading 5 Char"/>
    <w:basedOn w:val="DefaultParagraphFont"/>
    <w:link w:val="Heading5"/>
    <w:uiPriority w:val="9"/>
    <w:semiHidden/>
    <w:rsid w:val="003C4C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4C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C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C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C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CB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C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C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4CBC"/>
    <w:rPr>
      <w:i/>
      <w:iCs/>
      <w:color w:val="404040" w:themeColor="text1" w:themeTint="BF"/>
    </w:rPr>
  </w:style>
  <w:style w:type="paragraph" w:styleId="ListParagraph">
    <w:name w:val="List Paragraph"/>
    <w:basedOn w:val="Normal"/>
    <w:uiPriority w:val="34"/>
    <w:qFormat/>
    <w:rsid w:val="003C4CBC"/>
    <w:pPr>
      <w:ind w:left="720"/>
      <w:contextualSpacing/>
    </w:pPr>
  </w:style>
  <w:style w:type="character" w:styleId="IntenseEmphasis">
    <w:name w:val="Intense Emphasis"/>
    <w:basedOn w:val="DefaultParagraphFont"/>
    <w:uiPriority w:val="21"/>
    <w:qFormat/>
    <w:rsid w:val="003C4CBC"/>
    <w:rPr>
      <w:i/>
      <w:iCs/>
      <w:color w:val="0F4761" w:themeColor="accent1" w:themeShade="BF"/>
    </w:rPr>
  </w:style>
  <w:style w:type="paragraph" w:styleId="IntenseQuote">
    <w:name w:val="Intense Quote"/>
    <w:basedOn w:val="Normal"/>
    <w:next w:val="Normal"/>
    <w:link w:val="IntenseQuoteChar"/>
    <w:uiPriority w:val="30"/>
    <w:qFormat/>
    <w:rsid w:val="003C4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CBC"/>
    <w:rPr>
      <w:i/>
      <w:iCs/>
      <w:color w:val="0F4761" w:themeColor="accent1" w:themeShade="BF"/>
    </w:rPr>
  </w:style>
  <w:style w:type="character" w:styleId="IntenseReference">
    <w:name w:val="Intense Reference"/>
    <w:basedOn w:val="DefaultParagraphFont"/>
    <w:uiPriority w:val="32"/>
    <w:qFormat/>
    <w:rsid w:val="003C4CBC"/>
    <w:rPr>
      <w:b/>
      <w:bCs/>
      <w:smallCaps/>
      <w:color w:val="0F4761" w:themeColor="accent1" w:themeShade="BF"/>
      <w:spacing w:val="5"/>
    </w:rPr>
  </w:style>
  <w:style w:type="character" w:styleId="Hyperlink">
    <w:name w:val="Hyperlink"/>
    <w:basedOn w:val="DefaultParagraphFont"/>
    <w:uiPriority w:val="99"/>
    <w:unhideWhenUsed/>
    <w:rsid w:val="00F167FF"/>
    <w:rPr>
      <w:color w:val="467886" w:themeColor="hyperlink"/>
      <w:u w:val="single"/>
    </w:rPr>
  </w:style>
  <w:style w:type="character" w:styleId="UnresolvedMention">
    <w:name w:val="Unresolved Mention"/>
    <w:basedOn w:val="DefaultParagraphFont"/>
    <w:uiPriority w:val="99"/>
    <w:semiHidden/>
    <w:unhideWhenUsed/>
    <w:rsid w:val="00F167FF"/>
    <w:rPr>
      <w:color w:val="605E5C"/>
      <w:shd w:val="clear" w:color="auto" w:fill="E1DFDD"/>
    </w:rPr>
  </w:style>
  <w:style w:type="paragraph" w:styleId="FootnoteText">
    <w:name w:val="footnote text"/>
    <w:basedOn w:val="Normal"/>
    <w:link w:val="FootnoteTextChar"/>
    <w:uiPriority w:val="99"/>
    <w:semiHidden/>
    <w:unhideWhenUsed/>
    <w:rsid w:val="00FF446F"/>
    <w:rPr>
      <w:sz w:val="20"/>
      <w:szCs w:val="20"/>
    </w:rPr>
  </w:style>
  <w:style w:type="character" w:customStyle="1" w:styleId="FootnoteTextChar">
    <w:name w:val="Footnote Text Char"/>
    <w:basedOn w:val="DefaultParagraphFont"/>
    <w:link w:val="FootnoteText"/>
    <w:uiPriority w:val="99"/>
    <w:semiHidden/>
    <w:rsid w:val="00FF446F"/>
    <w:rPr>
      <w:sz w:val="20"/>
      <w:szCs w:val="20"/>
    </w:rPr>
  </w:style>
  <w:style w:type="character" w:styleId="FootnoteReference">
    <w:name w:val="footnote reference"/>
    <w:basedOn w:val="DefaultParagraphFont"/>
    <w:uiPriority w:val="99"/>
    <w:semiHidden/>
    <w:unhideWhenUsed/>
    <w:rsid w:val="00FF446F"/>
    <w:rPr>
      <w:vertAlign w:val="superscript"/>
    </w:rPr>
  </w:style>
  <w:style w:type="character" w:styleId="CommentReference">
    <w:name w:val="annotation reference"/>
    <w:basedOn w:val="DefaultParagraphFont"/>
    <w:uiPriority w:val="99"/>
    <w:semiHidden/>
    <w:unhideWhenUsed/>
    <w:rsid w:val="00A02503"/>
    <w:rPr>
      <w:sz w:val="16"/>
      <w:szCs w:val="16"/>
    </w:rPr>
  </w:style>
  <w:style w:type="paragraph" w:styleId="CommentText">
    <w:name w:val="annotation text"/>
    <w:basedOn w:val="Normal"/>
    <w:link w:val="CommentTextChar"/>
    <w:uiPriority w:val="99"/>
    <w:semiHidden/>
    <w:unhideWhenUsed/>
    <w:rsid w:val="00A02503"/>
    <w:rPr>
      <w:sz w:val="20"/>
      <w:szCs w:val="20"/>
    </w:rPr>
  </w:style>
  <w:style w:type="character" w:customStyle="1" w:styleId="CommentTextChar">
    <w:name w:val="Comment Text Char"/>
    <w:basedOn w:val="DefaultParagraphFont"/>
    <w:link w:val="CommentText"/>
    <w:uiPriority w:val="99"/>
    <w:semiHidden/>
    <w:rsid w:val="00A02503"/>
    <w:rPr>
      <w:sz w:val="20"/>
      <w:szCs w:val="20"/>
    </w:rPr>
  </w:style>
  <w:style w:type="character" w:styleId="PageNumber">
    <w:name w:val="page number"/>
    <w:basedOn w:val="DefaultParagraphFont"/>
    <w:uiPriority w:val="99"/>
    <w:semiHidden/>
    <w:unhideWhenUsed/>
    <w:rsid w:val="00475609"/>
  </w:style>
  <w:style w:type="paragraph" w:styleId="CommentSubject">
    <w:name w:val="annotation subject"/>
    <w:basedOn w:val="CommentText"/>
    <w:next w:val="CommentText"/>
    <w:link w:val="CommentSubjectChar"/>
    <w:uiPriority w:val="99"/>
    <w:semiHidden/>
    <w:unhideWhenUsed/>
    <w:rsid w:val="006E560B"/>
    <w:rPr>
      <w:b/>
      <w:bCs/>
    </w:rPr>
  </w:style>
  <w:style w:type="character" w:customStyle="1" w:styleId="CommentSubjectChar">
    <w:name w:val="Comment Subject Char"/>
    <w:basedOn w:val="CommentTextChar"/>
    <w:link w:val="CommentSubject"/>
    <w:uiPriority w:val="99"/>
    <w:semiHidden/>
    <w:rsid w:val="006E560B"/>
    <w:rPr>
      <w:b/>
      <w:bCs/>
      <w:sz w:val="20"/>
      <w:szCs w:val="20"/>
    </w:rPr>
  </w:style>
  <w:style w:type="table" w:styleId="TableGrid">
    <w:name w:val="Table Grid"/>
    <w:basedOn w:val="TableNormal"/>
    <w:uiPriority w:val="39"/>
    <w:rsid w:val="008F0F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737B"/>
    <w:rPr>
      <w:color w:val="666666"/>
    </w:rPr>
  </w:style>
  <w:style w:type="paragraph" w:styleId="Revision">
    <w:name w:val="Revision"/>
    <w:hidden/>
    <w:uiPriority w:val="99"/>
    <w:semiHidden/>
    <w:rsid w:val="00DC052B"/>
  </w:style>
  <w:style w:type="paragraph" w:styleId="NormalWeb">
    <w:name w:val="Normal (Web)"/>
    <w:basedOn w:val="Normal"/>
    <w:uiPriority w:val="99"/>
    <w:unhideWhenUsed/>
    <w:rsid w:val="00213AFC"/>
    <w:pPr>
      <w:spacing w:before="100" w:beforeAutospacing="1" w:after="100" w:afterAutospacing="1"/>
    </w:pPr>
    <w:rPr>
      <w:rFonts w:eastAsia="Times New Roman"/>
      <w:kern w:val="0"/>
      <w14:ligatures w14:val="none"/>
    </w:rPr>
  </w:style>
  <w:style w:type="character" w:customStyle="1" w:styleId="highlight">
    <w:name w:val="highlight"/>
    <w:basedOn w:val="DefaultParagraphFont"/>
    <w:rsid w:val="00213AFC"/>
  </w:style>
  <w:style w:type="character" w:customStyle="1" w:styleId="citation">
    <w:name w:val="citation"/>
    <w:basedOn w:val="DefaultParagraphFont"/>
    <w:rsid w:val="00213AFC"/>
  </w:style>
  <w:style w:type="character" w:customStyle="1" w:styleId="citation-item">
    <w:name w:val="citation-item"/>
    <w:basedOn w:val="DefaultParagraphFont"/>
    <w:rsid w:val="00213AFC"/>
  </w:style>
  <w:style w:type="paragraph" w:styleId="Caption">
    <w:name w:val="caption"/>
    <w:basedOn w:val="Normal"/>
    <w:next w:val="Normal"/>
    <w:uiPriority w:val="35"/>
    <w:unhideWhenUsed/>
    <w:qFormat/>
    <w:rsid w:val="00130B38"/>
    <w:pPr>
      <w:keepNext/>
      <w:spacing w:after="200"/>
    </w:pPr>
    <w:rPr>
      <w:i/>
      <w:iCs/>
      <w:color w:val="0E2841" w:themeColor="text2"/>
      <w:szCs w:val="18"/>
    </w:rPr>
  </w:style>
  <w:style w:type="paragraph" w:styleId="Bibliography">
    <w:name w:val="Bibliography"/>
    <w:basedOn w:val="Normal"/>
    <w:next w:val="Normal"/>
    <w:uiPriority w:val="37"/>
    <w:unhideWhenUsed/>
    <w:rsid w:val="00B311FA"/>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0123381">
      <w:bodyDiv w:val="1"/>
      <w:marLeft w:val="0"/>
      <w:marRight w:val="0"/>
      <w:marTop w:val="0"/>
      <w:marBottom w:val="0"/>
      <w:divBdr>
        <w:top w:val="none" w:sz="0" w:space="0" w:color="auto"/>
        <w:left w:val="none" w:sz="0" w:space="0" w:color="auto"/>
        <w:bottom w:val="none" w:sz="0" w:space="0" w:color="auto"/>
        <w:right w:val="none" w:sz="0" w:space="0" w:color="auto"/>
      </w:divBdr>
    </w:div>
    <w:div w:id="1608926860">
      <w:bodyDiv w:val="1"/>
      <w:marLeft w:val="0"/>
      <w:marRight w:val="0"/>
      <w:marTop w:val="0"/>
      <w:marBottom w:val="0"/>
      <w:divBdr>
        <w:top w:val="none" w:sz="0" w:space="0" w:color="auto"/>
        <w:left w:val="none" w:sz="0" w:space="0" w:color="auto"/>
        <w:bottom w:val="none" w:sz="0" w:space="0" w:color="auto"/>
        <w:right w:val="none" w:sz="0" w:space="0" w:color="auto"/>
      </w:divBdr>
      <w:divsChild>
        <w:div w:id="1816605639">
          <w:marLeft w:val="480"/>
          <w:marRight w:val="0"/>
          <w:marTop w:val="0"/>
          <w:marBottom w:val="0"/>
          <w:divBdr>
            <w:top w:val="none" w:sz="0" w:space="0" w:color="auto"/>
            <w:left w:val="none" w:sz="0" w:space="0" w:color="auto"/>
            <w:bottom w:val="none" w:sz="0" w:space="0" w:color="auto"/>
            <w:right w:val="none" w:sz="0" w:space="0" w:color="auto"/>
          </w:divBdr>
          <w:divsChild>
            <w:div w:id="11531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0316">
      <w:bodyDiv w:val="1"/>
      <w:marLeft w:val="0"/>
      <w:marRight w:val="0"/>
      <w:marTop w:val="0"/>
      <w:marBottom w:val="0"/>
      <w:divBdr>
        <w:top w:val="none" w:sz="0" w:space="0" w:color="auto"/>
        <w:left w:val="none" w:sz="0" w:space="0" w:color="auto"/>
        <w:bottom w:val="none" w:sz="0" w:space="0" w:color="auto"/>
        <w:right w:val="none" w:sz="0" w:space="0" w:color="auto"/>
      </w:divBdr>
      <w:divsChild>
        <w:div w:id="910580989">
          <w:marLeft w:val="0"/>
          <w:marRight w:val="0"/>
          <w:marTop w:val="0"/>
          <w:marBottom w:val="0"/>
          <w:divBdr>
            <w:top w:val="none" w:sz="0" w:space="0" w:color="auto"/>
            <w:left w:val="none" w:sz="0" w:space="0" w:color="auto"/>
            <w:bottom w:val="none" w:sz="0" w:space="0" w:color="auto"/>
            <w:right w:val="none" w:sz="0" w:space="0" w:color="auto"/>
          </w:divBdr>
          <w:divsChild>
            <w:div w:id="751045737">
              <w:marLeft w:val="0"/>
              <w:marRight w:val="0"/>
              <w:marTop w:val="0"/>
              <w:marBottom w:val="0"/>
              <w:divBdr>
                <w:top w:val="none" w:sz="0" w:space="0" w:color="auto"/>
                <w:left w:val="none" w:sz="0" w:space="0" w:color="auto"/>
                <w:bottom w:val="none" w:sz="0" w:space="0" w:color="auto"/>
                <w:right w:val="none" w:sz="0" w:space="0" w:color="auto"/>
              </w:divBdr>
              <w:divsChild>
                <w:div w:id="938299018">
                  <w:marLeft w:val="0"/>
                  <w:marRight w:val="0"/>
                  <w:marTop w:val="0"/>
                  <w:marBottom w:val="0"/>
                  <w:divBdr>
                    <w:top w:val="none" w:sz="0" w:space="0" w:color="auto"/>
                    <w:left w:val="none" w:sz="0" w:space="0" w:color="auto"/>
                    <w:bottom w:val="none" w:sz="0" w:space="0" w:color="auto"/>
                    <w:right w:val="none" w:sz="0" w:space="0" w:color="auto"/>
                  </w:divBdr>
                  <w:divsChild>
                    <w:div w:id="1863858718">
                      <w:marLeft w:val="0"/>
                      <w:marRight w:val="0"/>
                      <w:marTop w:val="0"/>
                      <w:marBottom w:val="0"/>
                      <w:divBdr>
                        <w:top w:val="none" w:sz="0" w:space="0" w:color="auto"/>
                        <w:left w:val="none" w:sz="0" w:space="0" w:color="auto"/>
                        <w:bottom w:val="none" w:sz="0" w:space="0" w:color="auto"/>
                        <w:right w:val="none" w:sz="0" w:space="0" w:color="auto"/>
                      </w:divBdr>
                      <w:divsChild>
                        <w:div w:id="799767423">
                          <w:marLeft w:val="0"/>
                          <w:marRight w:val="0"/>
                          <w:marTop w:val="0"/>
                          <w:marBottom w:val="0"/>
                          <w:divBdr>
                            <w:top w:val="none" w:sz="0" w:space="0" w:color="auto"/>
                            <w:left w:val="none" w:sz="0" w:space="0" w:color="auto"/>
                            <w:bottom w:val="none" w:sz="0" w:space="0" w:color="auto"/>
                            <w:right w:val="none" w:sz="0" w:space="0" w:color="auto"/>
                          </w:divBdr>
                          <w:divsChild>
                            <w:div w:id="4573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4T01:06:01.104"/>
    </inkml:context>
    <inkml:brush xml:id="br0">
      <inkml:brushProperty name="width" value="0.2" units="cm"/>
      <inkml:brushProperty name="height" value="0.2" units="cm"/>
      <inkml:brushProperty name="color" value="#FFFFFF"/>
    </inkml:brush>
  </inkml:definitions>
  <inkml:trace contextRef="#ctx0" brushRef="#br0">0 0 24575,'70'0'0,"-30"0"0,20 0 0,-39 0 0,-8 0 0,-1 0 0,1 0 0,5 0 0,7 0 0,25 0 0,-13 0 0,13 0 0,-23 0 0,-7 0 0,-5 0 0,-4 0 0,-3 0 0,2 0 0,5 0 0,15 0 0,11 0 0,-4 0 0,-4 0 0,-19 0 0,-3 0 0,-2 0 0,1 0 0,-1 0 0,-1 0 0,0 0 0,0 0 0,0 0 0,2 0 0,4 0 0,3 2 0,2 1 0,-2-1 0,0 0 0,-3-2 0,-3 0 0,0 0 0,-2 0 0,-1 0 0,9 0 0,-2 0 0,11 0 0,-3 0 0,0 0 0,-1 0 0,-4 0 0,-1 0 0,-3 0 0,-2 0 0,-1 0 0,-2 0 0,-2 0 0,1 0 0,1 0 0,19 0 0,-9 0 0,14 0 0,-17 0 0,-1 0 0,-3 0 0,-3 0 0,0 0 0,-1 0 0,1 0 0,0 0 0,0 0 0,-1 0 0,1 0 0,5 0 0,5 0 0,6 0 0,5 0 0,0 0 0,0 0 0,-1 0 0,-4 0 0,-3 0 0,-3 0 0,-5 0 0,-2 0 0,-4 0 0,3 0 0,13 0 0,5 0 0,3 0 0,-5 0 0,-8 0 0,-7 0 0,3 0 0,9 0 0,0 0 0,8 0 0,7 5 0,-17-4 0,8 4 0,-17-4 0,-1 1 0,-2 1 0,0-1 0,6-2 0,4 0 0,-2 0 0,0 0 0,-9 0 0,0 0 0,-2 2 0,-3-2 0,-2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4T01:07:35.927"/>
    </inkml:context>
    <inkml:brush xml:id="br0">
      <inkml:brushProperty name="width" value="0.2" units="cm"/>
      <inkml:brushProperty name="height" value="0.2" units="cm"/>
      <inkml:brushProperty name="color" value="#FFFFFF"/>
    </inkml:brush>
  </inkml:definitions>
  <inkml:trace contextRef="#ctx0" brushRef="#br0">0 0 24575,'78'0'0,"-10"0"0,-39 0 0,-1 0 0,-5 0 0,-2 0 0,-7 0 0,-3 0 0,-3 0 0,2 0 0,6 0 0,7 0 0,5 0 0,20 0 0,17 0 0,-24 0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D6500-2269-B344-B322-BF6F84D91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160</Pages>
  <Words>202960</Words>
  <Characters>1156873</Characters>
  <Application>Microsoft Office Word</Application>
  <DocSecurity>0</DocSecurity>
  <Lines>9640</Lines>
  <Paragraphs>2714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Obiamalu Obasih</dc:creator>
  <cp:keywords/>
  <dc:description/>
  <cp:lastModifiedBy>Chisom Obiamalu Obasih</cp:lastModifiedBy>
  <cp:revision>25</cp:revision>
  <cp:lastPrinted>2024-07-19T22:23:00Z</cp:lastPrinted>
  <dcterms:created xsi:type="dcterms:W3CDTF">2024-09-05T01:13:00Z</dcterms:created>
  <dcterms:modified xsi:type="dcterms:W3CDTF">2025-02-10T22:37:00Z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zotero-version="7.0.3-beta.1+2065a60b7"&gt;&lt;session id="lIqbJx0F"/&gt;&lt;style id="http://www.zotero.org/styles/apa" locale="en-US" hasBibliography="1" bibliographyStyleHasBeenSet="1"/&gt;&lt;prefs&gt;&lt;pref name="fieldType" value="Field"/&gt;&lt;pref name</vt:lpwstr>
  </property>
  <property fmtid="{D5CDD505-2E9C-101B-9397-08002B2CF9AE}" pid="3" name="ZOTERO_PREF_2">
    <vt:lpwstr>="delayCitationUpdates" value="true"/&gt;&lt;pref name="dontAskDelayCitationUpdates" value="true"/&gt;&lt;/prefs&gt;&lt;/data&gt;</vt:lpwstr>
  </property>
</Properties>
</file>