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general-discussion"/>
    <w:p>
      <w:pPr>
        <w:pStyle w:val="Heading1"/>
      </w:pPr>
      <w:r>
        <w:t xml:space="preserve">General Discussion</w:t>
      </w:r>
    </w:p>
    <w:p>
      <w:pPr>
        <w:pStyle w:val="FirstParagraph"/>
      </w:pPr>
      <w:r>
        <w:t xml:space="preserve">MLD = multilingual language diversity (what I measured with my questionnaire, the LDQ = linguistic diversity questionnaire)</w:t>
      </w:r>
    </w:p>
    <w:p>
      <w:pPr>
        <w:pStyle w:val="BodyText"/>
      </w:pPr>
      <w:r>
        <w:t xml:space="preserve">LD = linguistic diversity (what I manipulated in experiments 2 and 3)</w:t>
      </w:r>
    </w:p>
    <w:bookmarkStart w:id="12" w:name="results-summary"/>
    <w:p>
      <w:pPr>
        <w:pStyle w:val="Heading2"/>
      </w:pPr>
      <w:r>
        <w:t xml:space="preserve">Results Summary</w:t>
      </w:r>
    </w:p>
    <w:bookmarkStart w:id="9" w:name="rq1"/>
    <w:p>
      <w:pPr>
        <w:pStyle w:val="Heading3"/>
      </w:pPr>
      <w:r>
        <w:t xml:space="preserve">RQ1</w:t>
      </w:r>
    </w:p>
    <w:bookmarkEnd w:id="9"/>
    <w:bookmarkStart w:id="10" w:name="rq2"/>
    <w:p>
      <w:pPr>
        <w:pStyle w:val="Heading3"/>
      </w:pPr>
      <w:r>
        <w:t xml:space="preserve">RQ2</w:t>
      </w:r>
    </w:p>
    <w:bookmarkEnd w:id="10"/>
    <w:bookmarkStart w:id="11" w:name="rq3"/>
    <w:p>
      <w:pPr>
        <w:pStyle w:val="Heading3"/>
      </w:pPr>
      <w:r>
        <w:t xml:space="preserve">RQ3</w:t>
      </w:r>
    </w:p>
    <w:bookmarkEnd w:id="11"/>
    <w:bookmarkEnd w:id="12"/>
    <w:bookmarkStart w:id="17" w:name="X7070cda70290406e418c2af9126929c44efaa92"/>
    <w:p>
      <w:pPr>
        <w:pStyle w:val="Heading2"/>
      </w:pPr>
      <w:r>
        <w:t xml:space="preserve">Implications and theoretical contributions</w:t>
      </w:r>
    </w:p>
    <w:p>
      <w:pPr>
        <w:pStyle w:val="FirstParagraph"/>
      </w:pPr>
      <w:r>
        <w:t xml:space="preserve">this is my overall, this should be how I guide the structure of the discussion</w:t>
      </w:r>
    </w:p>
    <w:p>
      <w:pPr>
        <w:pStyle w:val="BodyText"/>
      </w:pPr>
      <w:r>
        <w:rPr>
          <w:b/>
          <w:bCs/>
        </w:rPr>
        <w:t xml:space="preserve">okay so two things:</w:t>
      </w:r>
    </w:p>
    <w:p>
      <w:pPr>
        <w:pStyle w:val="Compact"/>
        <w:numPr>
          <w:ilvl w:val="0"/>
          <w:numId w:val="1001"/>
        </w:numPr>
      </w:pPr>
      <w:r>
        <w:t xml:space="preserve">MLD nor LD as a manipulation did not predict nor impact gradiency</w:t>
      </w:r>
    </w:p>
    <w:p>
      <w:pPr>
        <w:pStyle w:val="Compact"/>
        <w:numPr>
          <w:ilvl w:val="1"/>
          <w:numId w:val="1002"/>
        </w:numPr>
      </w:pPr>
      <w:r>
        <w:t xml:space="preserve">when it comes to language entropy, studies have shown it connected to cognitive functions related to executive control, but not studies have connected it to learning – as far as I’m aware these studies mostly showed the result neurally rather than behaviorally</w:t>
      </w:r>
    </w:p>
    <w:p>
      <w:pPr>
        <w:pStyle w:val="Compact"/>
        <w:numPr>
          <w:ilvl w:val="1"/>
          <w:numId w:val="1002"/>
        </w:numPr>
      </w:pPr>
      <w:r>
        <w:t xml:space="preserve">possible that MLD may predict or be related to categorization structures, but also possible it does not affect categorization mechanisms at all - at least in this sample - or that MLD may not be the right measure for it</w:t>
      </w:r>
    </w:p>
    <w:p>
      <w:pPr>
        <w:pStyle w:val="Compact"/>
        <w:numPr>
          <w:ilvl w:val="0"/>
          <w:numId w:val="1001"/>
        </w:numPr>
      </w:pPr>
      <w:r>
        <w:t xml:space="preserve">LD as a manipulation did not impact learning, though learning did occur</w:t>
      </w:r>
    </w:p>
    <w:p>
      <w:pPr>
        <w:pStyle w:val="Compact"/>
        <w:numPr>
          <w:ilvl w:val="1"/>
          <w:numId w:val="1003"/>
        </w:numPr>
      </w:pPr>
      <w:r>
        <w:t xml:space="preserve">when it comes to linguistic diversity, the effects are probably on the long LONG term scale rather than the scale I used here</w:t>
      </w:r>
    </w:p>
    <w:p>
      <w:pPr>
        <w:pStyle w:val="Compact"/>
        <w:numPr>
          <w:ilvl w:val="1"/>
          <w:numId w:val="1003"/>
        </w:numPr>
      </w:pPr>
      <w:r>
        <w:t xml:space="preserve">all the benefits of LD in literature are based on childhood exposure to LD (INCLUDING kutlu with gradiency, but most of the studies showed behavioral effects for executive functioning, I think) - even for the adults measured, the effect of LD was from childhood exposure to LD</w:t>
      </w:r>
    </w:p>
    <w:p>
      <w:pPr>
        <w:pStyle w:val="Compact"/>
        <w:numPr>
          <w:ilvl w:val="1"/>
          <w:numId w:val="1003"/>
        </w:numPr>
      </w:pPr>
      <w:r>
        <w:t xml:space="preserve">might be too late to induce childhood like benefits of LD in adults, at least with this short of training time - could perhaps maybe see it with longer studies</w:t>
      </w:r>
    </w:p>
    <w:p>
      <w:pPr>
        <w:pStyle w:val="FirstParagraph"/>
      </w:pPr>
      <w:r>
        <w:rPr>
          <w:b/>
          <w:bCs/>
        </w:rPr>
        <w:t xml:space="preserve">so some takeaways</w:t>
      </w:r>
    </w:p>
    <w:p>
      <w:pPr>
        <w:numPr>
          <w:ilvl w:val="0"/>
          <w:numId w:val="1004"/>
        </w:numPr>
      </w:pPr>
      <w:r>
        <w:t xml:space="preserve">maybe the effects were more internal than behavioral</w:t>
      </w:r>
    </w:p>
    <w:p>
      <w:pPr>
        <w:numPr>
          <w:ilvl w:val="0"/>
          <w:numId w:val="1004"/>
        </w:numPr>
      </w:pPr>
      <w:r>
        <w:t xml:space="preserve">because this research did not use any neuroimaging methods, we cannot say gradiency may not be so easily manipulated anyway</w:t>
      </w:r>
    </w:p>
    <w:p>
      <w:pPr>
        <w:numPr>
          <w:ilvl w:val="0"/>
          <w:numId w:val="1004"/>
        </w:numPr>
      </w:pPr>
      <w:r>
        <w:t xml:space="preserve">also very few studies that have measured VAS at multiple time points, so hard to say, but research on other forms of categorization seem to suggest that categorization follows a developmental trajectory rather than changes we see with accent adaptation</w:t>
      </w:r>
    </w:p>
    <w:p>
      <w:pPr>
        <w:numPr>
          <w:ilvl w:val="0"/>
          <w:numId w:val="1004"/>
        </w:numPr>
      </w:pPr>
      <w:r>
        <w:t xml:space="preserve">similarly, the effects linguistic diversity may be on the scale of years, rather than short term like here (again, as opposed to the rapidity of perceptual learning) as indicated by all the benefits of linguistic diversity coming from childhood</w:t>
      </w:r>
    </w:p>
    <w:p>
      <w:pPr>
        <w:numPr>
          <w:ilvl w:val="0"/>
          <w:numId w:val="1004"/>
        </w:numPr>
      </w:pPr>
      <w:r>
        <w:t xml:space="preserve">of course, there are fewer studies on linguistic diversity starting in adulthood</w:t>
      </w:r>
    </w:p>
    <w:bookmarkStart w:id="13" w:name="Xa47ac37c4d74d19c3e7dc2f00a5a9ffbb443b07"/>
    <w:p>
      <w:pPr>
        <w:pStyle w:val="Heading3"/>
      </w:pPr>
      <w:r>
        <w:t xml:space="preserve">Individual differences in gradient categorization</w:t>
      </w:r>
    </w:p>
    <w:bookmarkEnd w:id="13"/>
    <w:bookmarkStart w:id="14" w:name="X85186d5f8465626682b8c532fba1644dc87140f"/>
    <w:p>
      <w:pPr>
        <w:pStyle w:val="Heading3"/>
      </w:pPr>
      <w:r>
        <w:t xml:space="preserve">Predicting gradient categorization and secondary cue use</w:t>
      </w:r>
    </w:p>
    <w:bookmarkEnd w:id="14"/>
    <w:bookmarkStart w:id="15" w:name="predicting-acquisition-of-l2-phonemes"/>
    <w:p>
      <w:pPr>
        <w:pStyle w:val="Heading3"/>
      </w:pPr>
      <w:r>
        <w:t xml:space="preserve">Predicting acquisition of L2 phonemes</w:t>
      </w:r>
    </w:p>
    <w:bookmarkEnd w:id="15"/>
    <w:bookmarkStart w:id="16" w:name="X079b6588d5a14f1a8450cfff11ae5071e152f56"/>
    <w:p>
      <w:pPr>
        <w:pStyle w:val="Heading3"/>
      </w:pPr>
      <w:r>
        <w:t xml:space="preserve">Implications for measuring (and manipulating) linguistic diversity</w:t>
      </w:r>
    </w:p>
    <w:p>
      <w:pPr>
        <w:pStyle w:val="FirstParagraph"/>
      </w:pPr>
      <w:r>
        <w:t xml:space="preserve">now i need to better outline this</w:t>
      </w:r>
    </w:p>
    <w:p>
      <w:pPr>
        <w:pStyle w:val="BodyText"/>
      </w:pPr>
      <w:r>
        <w:t xml:space="preserve">individual differences in gradient categorization</w:t>
      </w:r>
    </w:p>
    <w:p>
      <w:pPr>
        <w:pStyle w:val="BodyText"/>
      </w:pPr>
      <w:r>
        <w:t xml:space="preserve">ultimately, the goal of the present study was to examine the relationship between gradiency categorization, linguistic diversity, and acqiusition of L2 phonemic contrasts. while a relationship among the three were not established, the findings provide a rich pool of data further demonstrating the diversity in perceptual categorization.</w:t>
      </w:r>
    </w:p>
    <w:p>
      <w:pPr>
        <w:pStyle w:val="BodyText"/>
      </w:pPr>
      <w:r>
        <w:t xml:space="preserve">MLD did not predict gradiency, response variability or secondary cue use</w:t>
      </w:r>
    </w:p>
    <w:p>
      <w:pPr>
        <w:numPr>
          <w:ilvl w:val="0"/>
          <w:numId w:val="1005"/>
        </w:numPr>
      </w:pPr>
      <w:r>
        <w:t xml:space="preserve">this was the first time such a measure (MLD) was used to predict categorization</w:t>
      </w:r>
    </w:p>
    <w:p>
      <w:pPr>
        <w:numPr>
          <w:ilvl w:val="0"/>
          <w:numId w:val="1005"/>
        </w:numPr>
      </w:pPr>
      <w:r>
        <w:t xml:space="preserve">other papers that found the link in gradiency (Kutlu et al) used a different measure of linguistic diversity</w:t>
      </w:r>
    </w:p>
    <w:p>
      <w:pPr>
        <w:numPr>
          <w:ilvl w:val="0"/>
          <w:numId w:val="1005"/>
        </w:numPr>
      </w:pPr>
      <w:r>
        <w:t xml:space="preserve">doesn’t mean linguistic diversity doesn’t have a hand, just that this measure of language entropy did not predict categorization measures</w:t>
      </w:r>
    </w:p>
    <w:p>
      <w:pPr>
        <w:numPr>
          <w:ilvl w:val="0"/>
          <w:numId w:val="1005"/>
        </w:numPr>
      </w:pPr>
      <w:r>
        <w:t xml:space="preserve">vandenBerg2022Language shows language entropy does relate to behavioral and pupil measurements of executive control</w:t>
      </w:r>
    </w:p>
    <w:p>
      <w:pPr>
        <w:numPr>
          <w:ilvl w:val="0"/>
          <w:numId w:val="1005"/>
        </w:numPr>
      </w:pPr>
      <w:r>
        <w:t xml:space="preserve">perhaps this does not extend to perceptual categorization?</w:t>
      </w:r>
    </w:p>
    <w:p>
      <w:pPr>
        <w:numPr>
          <w:ilvl w:val="0"/>
          <w:numId w:val="1005"/>
        </w:numPr>
      </w:pPr>
      <w:r>
        <w:t xml:space="preserve">also this is the only study to use theta as secondary cue use</w:t>
      </w:r>
    </w:p>
    <w:p>
      <w:pPr>
        <w:numPr>
          <w:ilvl w:val="0"/>
          <w:numId w:val="1005"/>
        </w:numPr>
      </w:pPr>
      <w:r>
        <w:t xml:space="preserve">other studies measured it but did not use it in stats</w:t>
      </w:r>
    </w:p>
    <w:p>
      <w:pPr>
        <w:numPr>
          <w:ilvl w:val="0"/>
          <w:numId w:val="1005"/>
        </w:numPr>
      </w:pPr>
      <w:r>
        <w:t xml:space="preserve">could be measuring something slightly different than the other measures of secondary cue use (2AFC, coefficients, etc. - Lee dissertation and her paper from it talk about using coefficients as measure of cue usage)</w:t>
      </w:r>
    </w:p>
    <w:p>
      <w:pPr>
        <w:numPr>
          <w:ilvl w:val="0"/>
          <w:numId w:val="1005"/>
        </w:numPr>
      </w:pPr>
      <w:r>
        <w:t xml:space="preserve">my results are actually consistent with</w:t>
      </w:r>
      <w:r>
        <w:t xml:space="preserve"> </w:t>
      </w:r>
      <w:r>
        <w:t xml:space="preserve">@Werker1986effect</w:t>
      </w:r>
    </w:p>
    <w:p>
      <w:pPr>
        <w:pStyle w:val="FirstParagraph"/>
      </w:pPr>
      <w:r>
        <w:t xml:space="preserve">gradiency and response variability did not predict secondary cue use</w:t>
      </w:r>
    </w:p>
    <w:p>
      <w:pPr>
        <w:numPr>
          <w:ilvl w:val="0"/>
          <w:numId w:val="1006"/>
        </w:numPr>
      </w:pPr>
      <w:r>
        <w:t xml:space="preserve">also, I studied mostly monolinguals, and most people seemed to show primary use of the secondary cue</w:t>
      </w:r>
    </w:p>
    <w:p>
      <w:pPr>
        <w:numPr>
          <w:ilvl w:val="0"/>
          <w:numId w:val="1006"/>
        </w:numPr>
      </w:pPr>
      <w:r>
        <w:t xml:space="preserve">perhaps my sample was not diverse enough to come to a conclusion (although I’m not sure what I’m trying to say here makes sense because if the effect shows up just because more people use the secondary cue, then isn’t that a week effect? because we had a range of gradiency)</w:t>
      </w:r>
    </w:p>
    <w:p>
      <w:pPr>
        <w:numPr>
          <w:ilvl w:val="0"/>
          <w:numId w:val="1006"/>
        </w:numPr>
      </w:pPr>
      <w:r>
        <w:t xml:space="preserve">the stats: I did not standardize the measures between slope, response variability, and theta, as my primary aim was normalizing the distributions rather than standardizing them, and this could be a big contributing factor</w:t>
      </w:r>
    </w:p>
    <w:p>
      <w:pPr>
        <w:numPr>
          <w:ilvl w:val="0"/>
          <w:numId w:val="1006"/>
        </w:numPr>
      </w:pPr>
      <w:r>
        <w:t xml:space="preserve">slope from rotated logistic is a difficult measure to work with (I guess) - it is hard to verify the validity of the estimations because its still low-key a mystery to even ethan, bob, effie</w:t>
      </w:r>
    </w:p>
    <w:p>
      <w:pPr>
        <w:pStyle w:val="FirstParagraph"/>
      </w:pPr>
      <w:r>
        <w:t xml:space="preserve">gradiency nor response variability did not predict L2 discrimination or listening</w:t>
      </w:r>
    </w:p>
    <w:p>
      <w:pPr>
        <w:numPr>
          <w:ilvl w:val="0"/>
          <w:numId w:val="1007"/>
        </w:numPr>
      </w:pPr>
      <w:r>
        <w:t xml:space="preserve">gradiency was consistent with other studies so far (kong and kang, honda, fuhrmeister) but not others (kapnoula and samuel, 2024) but for a number of reasons, including how each of these constructs were measured, most specifically, L2 ability</w:t>
      </w:r>
    </w:p>
    <w:p>
      <w:pPr>
        <w:numPr>
          <w:ilvl w:val="0"/>
          <w:numId w:val="1007"/>
        </w:numPr>
      </w:pPr>
      <w:r>
        <w:t xml:space="preserve">I don’t think other studies have looked at listening before, and certainly not with an ecological type of task</w:t>
      </w:r>
    </w:p>
    <w:p>
      <w:pPr>
        <w:numPr>
          <w:ilvl w:val="0"/>
          <w:numId w:val="1007"/>
        </w:numPr>
      </w:pPr>
      <w:r>
        <w:t xml:space="preserve">more of this is needed in psycholinguistics research - for applied psycholinguistics, need to situation research in more ecological settings</w:t>
      </w:r>
    </w:p>
    <w:p>
      <w:pPr>
        <w:pStyle w:val="FirstParagraph"/>
      </w:pPr>
      <w:r>
        <w:t xml:space="preserve">LD manipulation in perceptual training did not lead to changes in gradiency</w:t>
      </w:r>
    </w:p>
    <w:p>
      <w:pPr>
        <w:numPr>
          <w:ilvl w:val="0"/>
          <w:numId w:val="1008"/>
        </w:numPr>
      </w:pPr>
      <w:r>
        <w:t xml:space="preserve">gradiency patterns might be a relatively stable trait that changes across years of development (cite papers that would lead me to think so, such as all the developmental papers on categorization, caseys work, bob’s work, dual learning model)</w:t>
      </w:r>
    </w:p>
    <w:p>
      <w:pPr>
        <w:numPr>
          <w:ilvl w:val="0"/>
          <w:numId w:val="1008"/>
        </w:numPr>
      </w:pPr>
      <w:r>
        <w:t xml:space="preserve">as such, such a short period of exposure, either one time training, or a few weeks of training, is not enough to induce changes</w:t>
      </w:r>
    </w:p>
    <w:p>
      <w:pPr>
        <w:pStyle w:val="FirstParagraph"/>
      </w:pPr>
      <w:r>
        <w:t xml:space="preserve">LD manipulation in perceptual training did not lead to differential learning results</w:t>
      </w:r>
    </w:p>
    <w:p>
      <w:pPr>
        <w:numPr>
          <w:ilvl w:val="0"/>
          <w:numId w:val="1009"/>
        </w:numPr>
      </w:pPr>
      <w:r>
        <w:t xml:space="preserve">could be a number of reasons: just two languages is not enough diversity</w:t>
      </w:r>
    </w:p>
    <w:p>
      <w:pPr>
        <w:numPr>
          <w:ilvl w:val="0"/>
          <w:numId w:val="1009"/>
        </w:numPr>
      </w:pPr>
      <w:r>
        <w:t xml:space="preserve">exposure is too limited to contribute to learning - but learning still did occur</w:t>
      </w:r>
    </w:p>
    <w:p>
      <w:pPr>
        <w:numPr>
          <w:ilvl w:val="0"/>
          <w:numId w:val="1009"/>
        </w:numPr>
      </w:pPr>
      <w:r>
        <w:rPr>
          <w:b/>
          <w:bCs/>
        </w:rPr>
        <w:t xml:space="preserve">Enomoto1994L2 showed that multilinguals learned better than monolinguals, but that there was no difference among the multilinguals (very small n though)</w:t>
      </w:r>
      <w:r>
        <w:t xml:space="preserve"> </w:t>
      </w:r>
      <w:r>
        <w:t xml:space="preserve">- this corroborates my results as well, suggesting maybe no effect of specific language knowledge</w:t>
      </w:r>
    </w:p>
    <w:p>
      <w:pPr>
        <w:numPr>
          <w:ilvl w:val="0"/>
          <w:numId w:val="1009"/>
        </w:numPr>
      </w:pPr>
      <w:r>
        <w:t xml:space="preserve">effects may be at a level not measured - neural rather than behavioral, maybe even eye-tracking (and then cite a paper that used eye-tracking that would make me think so, like the McMurray papers)</w:t>
      </w:r>
    </w:p>
    <w:p>
      <w:pPr>
        <w:numPr>
          <w:ilvl w:val="0"/>
          <w:numId w:val="1009"/>
        </w:numPr>
      </w:pPr>
      <w:r>
        <w:t xml:space="preserve">Wagner2023Does seems to suggest that language entropy does not affect cognitive performance aka behavior (but this was also related to executive control I believe)</w:t>
      </w:r>
    </w:p>
    <w:p>
      <w:pPr>
        <w:numPr>
          <w:ilvl w:val="0"/>
          <w:numId w:val="1009"/>
        </w:numPr>
      </w:pPr>
      <w:r>
        <w:t xml:space="preserve">Kurkela2019Passive is another paper that showed that passive exposure affected ERPs but not behavior</w:t>
      </w:r>
    </w:p>
    <w:p>
      <w:pPr>
        <w:numPr>
          <w:ilvl w:val="0"/>
          <w:numId w:val="1009"/>
        </w:numPr>
      </w:pPr>
      <w:r>
        <w:t xml:space="preserve">any papers that suggest HVPT changes perception mechanisms or perceptual strategies? short term was predicted to maybe work because of work in rapid adaptation of perceptual cue-weighting (accent work, Tim’s work, Lori’s work)</w:t>
      </w:r>
    </w:p>
    <w:p>
      <w:pPr>
        <w:numPr>
          <w:ilvl w:val="0"/>
          <w:numId w:val="1009"/>
        </w:numPr>
      </w:pPr>
      <w:r>
        <w:t xml:space="preserve">Samuel2015Does shows that exposure to accented language leads to perceptual flexibility (look more into this)</w:t>
      </w:r>
    </w:p>
    <w:p>
      <w:pPr>
        <w:numPr>
          <w:ilvl w:val="0"/>
          <w:numId w:val="1009"/>
        </w:numPr>
      </w:pPr>
      <w:r>
        <w:t xml:space="preserve">this may suggest categorization patterns and/or perceptual category learning involve separate mechanisms from those involved in rapid perceptual adaptation - maybe because category learning aims to create</w:t>
      </w:r>
      <w:r>
        <w:t xml:space="preserve"> </w:t>
      </w:r>
      <w:r>
        <w:t xml:space="preserve">“permanent”</w:t>
      </w:r>
      <w:r>
        <w:t xml:space="preserve"> </w:t>
      </w:r>
      <w:r>
        <w:t xml:space="preserve">(though still flexible) changes to perceptual reorganization whereas rapid adaptation is temporary (speculation)</w:t>
      </w:r>
    </w:p>
    <w:p>
      <w:pPr>
        <w:numPr>
          <w:ilvl w:val="0"/>
          <w:numId w:val="1009"/>
        </w:numPr>
      </w:pPr>
      <w:r>
        <w:t xml:space="preserve">however, Gullberg2010Adult showed results that even adults learned after minimal exposure (sort of implied that it resulted in preliminary structural changes, but not behavioral changes, but double check that) - this also deals with statistical learning and extracting language unit, meaning, and phonotactic information</w:t>
      </w:r>
    </w:p>
    <w:p>
      <w:pPr>
        <w:pStyle w:val="FirstParagraph"/>
      </w:pPr>
      <w:r>
        <w:t xml:space="preserve">LD manipulation in perceptual training did not lead to difference in L2 listening - or did it?</w:t>
      </w:r>
    </w:p>
    <w:p>
      <w:pPr>
        <w:numPr>
          <w:ilvl w:val="0"/>
          <w:numId w:val="1010"/>
        </w:numPr>
      </w:pPr>
      <w:r>
        <w:t xml:space="preserve">can’t say because the training groups and control groups started off at different places</w:t>
      </w:r>
    </w:p>
    <w:p>
      <w:pPr>
        <w:numPr>
          <w:ilvl w:val="0"/>
          <w:numId w:val="1010"/>
        </w:numPr>
      </w:pPr>
      <w:r>
        <w:t xml:space="preserve">the trajectories of the groups were different which may suggest some sort of trend</w:t>
      </w:r>
    </w:p>
    <w:p>
      <w:pPr>
        <w:numPr>
          <w:ilvl w:val="0"/>
          <w:numId w:val="1010"/>
        </w:numPr>
      </w:pPr>
      <w:r>
        <w:t xml:space="preserve">trends suggest benefit of perceptual training as supplement to classroom, but there were no trends to suggest LD was a factor in learning</w:t>
      </w:r>
    </w:p>
    <w:p>
      <w:pPr>
        <w:numPr>
          <w:ilvl w:val="0"/>
          <w:numId w:val="1010"/>
        </w:numPr>
      </w:pPr>
      <w:r>
        <w:t xml:space="preserve">but there was not nearly enough data to say anything conclusively</w:t>
      </w:r>
    </w:p>
    <w:p>
      <w:pPr>
        <w:numPr>
          <w:ilvl w:val="0"/>
          <w:numId w:val="1010"/>
        </w:numPr>
      </w:pPr>
      <w:r>
        <w:t xml:space="preserve">study 3 would have benefit from more people and more time spent in training, especially if it were across a semester</w:t>
      </w:r>
    </w:p>
    <w:p>
      <w:pPr>
        <w:numPr>
          <w:ilvl w:val="0"/>
          <w:numId w:val="1010"/>
        </w:numPr>
      </w:pPr>
      <w:r>
        <w:t xml:space="preserve">and to only focus on first year students, who have the most to gain</w:t>
      </w:r>
    </w:p>
    <w:p>
      <w:pPr>
        <w:pStyle w:val="FirstParagraph"/>
      </w:pPr>
      <w:r>
        <w:t xml:space="preserve">Implications for experiential linguistic diversity</w:t>
      </w:r>
    </w:p>
    <w:p>
      <w:pPr>
        <w:numPr>
          <w:ilvl w:val="0"/>
          <w:numId w:val="1011"/>
        </w:numPr>
      </w:pPr>
      <w:r>
        <w:t xml:space="preserve">although MLD did not predict anything, this was a first step in attempting to characterize a facet of multilingualism that has not often been looked at. deBruin2019Not emphasized the need to characterize</w:t>
      </w:r>
      <w:r>
        <w:t xml:space="preserve"> </w:t>
      </w:r>
      <w:r>
        <w:t xml:space="preserve">“how the bilinguals acquired their languages, the other languages they may speak, and the general sociolinguistic context”</w:t>
      </w:r>
      <w:r>
        <w:t xml:space="preserve"> </w:t>
      </w:r>
      <w:r>
        <w:t xml:space="preserve">in expanding the characterizing of bilinguals in cognitive studies (p. 10)</w:t>
      </w:r>
    </w:p>
    <w:p>
      <w:pPr>
        <w:numPr>
          <w:ilvl w:val="0"/>
          <w:numId w:val="1011"/>
        </w:numPr>
      </w:pPr>
      <w:r>
        <w:t xml:space="preserve">measuring the passive component is still important. bice paper, maori paper (Oh2020NonMaorispeaking), texans paper (Todd2023Language) all looked at this construct (passive environmental linguistic diversity) but did not standardize the quantification (was more binary - this group vs this group) and this is the first study beyond kutlu that has attempted to connect a operationalized measure of passive linguistic diversity to behavioral constructs of categorization and learning, and the first to connect it to L2 categorization.</w:t>
      </w:r>
    </w:p>
    <w:p>
      <w:pPr>
        <w:numPr>
          <w:ilvl w:val="0"/>
          <w:numId w:val="1011"/>
        </w:numPr>
      </w:pPr>
      <w:r>
        <w:t xml:space="preserve">see Kremin2021Why for different ways to measure multilingualism</w:t>
      </w:r>
    </w:p>
    <w:p>
      <w:pPr>
        <w:pStyle w:val="FirstParagraph"/>
      </w:pPr>
      <w:r>
        <w:t xml:space="preserve">and other papers have shown the benefits of linguistic diversity in higher order cognition beyond speech perception - but these all seem to suggest that the benefit comes from childhood exposure</w:t>
      </w:r>
    </w:p>
    <w:p>
      <w:pPr>
        <w:numPr>
          <w:ilvl w:val="0"/>
          <w:numId w:val="1012"/>
        </w:numPr>
      </w:pPr>
      <w:r>
        <w:t xml:space="preserve">Fan2015Exposure and Llama2010influence showed it benefits kids communications</w:t>
      </w:r>
    </w:p>
    <w:p>
      <w:pPr>
        <w:numPr>
          <w:ilvl w:val="0"/>
          <w:numId w:val="1012"/>
        </w:numPr>
      </w:pPr>
      <w:r>
        <w:t xml:space="preserve">Wilde2020Learning showed how out of school language exposure benefited kids (with considerable individual differences)</w:t>
      </w:r>
    </w:p>
    <w:p>
      <w:pPr>
        <w:numPr>
          <w:ilvl w:val="0"/>
          <w:numId w:val="1012"/>
        </w:numPr>
      </w:pPr>
      <w:r>
        <w:t xml:space="preserve">Howard2014Neighborhood neighborhood linguistic diversity predicts social learning - another benefit of childhood exposure to multilingualism</w:t>
      </w:r>
      <w:r>
        <w:t xml:space="preserve"> </w:t>
      </w:r>
      <w:r>
        <w:t xml:space="preserve">[@Festman2018Vocabulary]</w:t>
      </w:r>
      <w:r>
        <w:t xml:space="preserve"> </w:t>
      </w:r>
      <w:r>
        <w:t xml:space="preserve">- Dotzel2021impact showed linguistic diversity increase reading comprehension in kids - Brito2015Differences shows multilingual effects for infant memory (no difference between bilingual and trilingual) - kind of corroborates my results, though these are with infants</w:t>
      </w:r>
    </w:p>
    <w:p>
      <w:pPr>
        <w:pStyle w:val="FirstParagraph"/>
      </w:pPr>
      <w:r>
        <w:t xml:space="preserve">some speech related benefits in childhood:</w:t>
      </w:r>
    </w:p>
    <w:p>
      <w:pPr>
        <w:pStyle w:val="Compact"/>
        <w:numPr>
          <w:ilvl w:val="0"/>
          <w:numId w:val="1013"/>
        </w:numPr>
      </w:pPr>
      <w:r>
        <w:t xml:space="preserve">Akhtar2012Learning</w:t>
      </w:r>
    </w:p>
    <w:p>
      <w:pPr>
        <w:pStyle w:val="FirstParagraph"/>
      </w:pPr>
      <w:r>
        <w:t xml:space="preserve">benefits in adulthood from childhood exposure:</w:t>
      </w:r>
    </w:p>
    <w:p>
      <w:pPr>
        <w:numPr>
          <w:ilvl w:val="0"/>
          <w:numId w:val="1014"/>
        </w:numPr>
      </w:pPr>
      <w:r>
        <w:t xml:space="preserve">Kepinska2023Language is an important paper to consider when it comes to characterizing multilingualism or multilingual exposure, WHICH languages also has an impact - and this is on L1 processing</w:t>
      </w:r>
    </w:p>
    <w:p>
      <w:pPr>
        <w:numPr>
          <w:ilvl w:val="0"/>
          <w:numId w:val="1014"/>
        </w:numPr>
      </w:pPr>
      <w:r>
        <w:t xml:space="preserve">see Llama2010influence also for influence of L1 and L2 knowledge on L3 (looks at phonological distance)</w:t>
      </w:r>
    </w:p>
    <w:p>
      <w:pPr>
        <w:numPr>
          <w:ilvl w:val="0"/>
          <w:numId w:val="1014"/>
        </w:numPr>
      </w:pPr>
      <w:r>
        <w:t xml:space="preserve">Knightly2003Production shows the benefit of exposure in childhood to adulthood pronunciation - so this is a benefit in speech production shown in behavior, but it’s because of an effect from childhood</w:t>
      </w:r>
    </w:p>
    <w:p>
      <w:pPr>
        <w:numPr>
          <w:ilvl w:val="0"/>
          <w:numId w:val="1014"/>
        </w:numPr>
      </w:pPr>
      <w:r>
        <w:t xml:space="preserve">same with Au2008Salvaging and Au2002Overhearing which showed a production benefit for accent based on childhood overhearing</w:t>
      </w:r>
    </w:p>
    <w:p>
      <w:pPr>
        <w:pStyle w:val="FirstParagraph"/>
      </w:pPr>
      <w:r>
        <w:t xml:space="preserve">when it comes to multilingualism and cognition, language entropy has been connected to cognitive executive functions (cite all of those papers I found) but none or very few directly connected it to perceptual categorization or L2 learning, so that is a contribution of this study</w:t>
      </w:r>
    </w:p>
    <w:p>
      <w:pPr>
        <w:pStyle w:val="Compact"/>
        <w:numPr>
          <w:ilvl w:val="0"/>
          <w:numId w:val="1015"/>
        </w:numPr>
      </w:pPr>
      <w:r>
        <w:t xml:space="preserve">Tsimpli2020Linguistic directly looks at linguistic diversity, multilingualism, and cognitive skills (not learning I think, but double check) in India, one of the most linguistically diverse places in the world</w:t>
      </w:r>
    </w:p>
    <w:bookmarkEnd w:id="16"/>
    <w:bookmarkEnd w:id="17"/>
    <w:bookmarkStart w:id="18" w:name="future-directions"/>
    <w:p>
      <w:pPr>
        <w:pStyle w:val="Heading2"/>
      </w:pPr>
      <w:r>
        <w:t xml:space="preserve">Future Directions</w:t>
      </w:r>
    </w:p>
    <w:p>
      <w:pPr>
        <w:pStyle w:val="FirstParagraph"/>
      </w:pPr>
      <w:r>
        <w:t xml:space="preserve">this dissertation contributed by coming up with a new questionnaire, adding a novel factor to an existing perceptual training paradigm, and coming up with a new short listening assessment that can serve as starting points for future studies</w:t>
      </w:r>
    </w:p>
    <w:p>
      <w:pPr>
        <w:pStyle w:val="BodyText"/>
      </w:pPr>
      <w:r>
        <w:t xml:space="preserve">experiential LD</w:t>
      </w:r>
    </w:p>
    <w:p>
      <w:pPr>
        <w:numPr>
          <w:ilvl w:val="0"/>
          <w:numId w:val="1016"/>
        </w:numPr>
      </w:pPr>
      <w:r>
        <w:t xml:space="preserve">using validated questionnaire for passive LD</w:t>
      </w:r>
    </w:p>
    <w:p>
      <w:pPr>
        <w:numPr>
          <w:ilvl w:val="0"/>
          <w:numId w:val="1016"/>
        </w:numPr>
      </w:pPr>
      <w:r>
        <w:t xml:space="preserve">language entropy itself has been shown to be a valid measure</w:t>
      </w:r>
      <w:r>
        <w:t xml:space="preserve"> </w:t>
      </w:r>
      <w:r>
        <w:t xml:space="preserve">[@Gullifer2020Characterizing; @Gullifer2021Bilingual]</w:t>
      </w:r>
      <w:r>
        <w:t xml:space="preserve">, so its a matter of if the questionnaire items capture the constructs needed in order to calculate language entropy can - could use factor analysis as several questionnaires looking at linguistic diversity have done</w:t>
      </w:r>
      <w:r>
        <w:t xml:space="preserve"> </w:t>
      </w:r>
      <w:r>
        <w:t xml:space="preserve">[@Anderson2018language; @Aparici2024Multilingual; @Mann2022Bilingual; @Kalamala2023Bilingualism]</w:t>
      </w:r>
      <w:r>
        <w:t xml:space="preserve"> </w:t>
      </w:r>
      <w:r>
        <w:t xml:space="preserve">and test-retest reliability</w:t>
      </w:r>
      <w:r>
        <w:t xml:space="preserve"> </w:t>
      </w:r>
      <w:r>
        <w:t xml:space="preserve">[@Mann2022Bilingual]</w:t>
      </w:r>
    </w:p>
    <w:p>
      <w:pPr>
        <w:numPr>
          <w:ilvl w:val="0"/>
          <w:numId w:val="1016"/>
        </w:numPr>
      </w:pPr>
      <w:r>
        <w:t xml:space="preserve">measure/validate with language use log</w:t>
      </w:r>
      <w:r>
        <w:t xml:space="preserve"> </w:t>
      </w:r>
      <w:r>
        <w:t xml:space="preserve">[@Alvarez2020Measuring]</w:t>
      </w:r>
      <w:r>
        <w:t xml:space="preserve"> </w:t>
      </w:r>
      <w:r>
        <w:t xml:space="preserve">or monitoring social media use</w:t>
      </w:r>
      <w:r>
        <w:t xml:space="preserve"> </w:t>
      </w:r>
      <w:r>
        <w:t xml:space="preserve">[@Zhuravleva2016Using]</w:t>
      </w:r>
    </w:p>
    <w:p>
      <w:pPr>
        <w:numPr>
          <w:ilvl w:val="0"/>
          <w:numId w:val="1016"/>
        </w:numPr>
      </w:pPr>
      <w:r>
        <w:t xml:space="preserve">integrating measures of social network (ala kutlu) and environmental factors (ala Wigdorowitz2023holistic and Wigdorowitz2022Sociolinguistic detailing english vs south africa) beyond interpersonal interactive factors (see Tiv2022Bridging, which includes ethan as an author and mentions social networks)</w:t>
      </w:r>
    </w:p>
    <w:p>
      <w:pPr>
        <w:numPr>
          <w:ilvl w:val="0"/>
          <w:numId w:val="1016"/>
        </w:numPr>
      </w:pPr>
      <w:r>
        <w:t xml:space="preserve">using the steps outlined in</w:t>
      </w:r>
      <w:r>
        <w:t xml:space="preserve"> </w:t>
      </w:r>
      <w:r>
        <w:t xml:space="preserve">@ArtinoJr.2014Developing</w:t>
      </w:r>
      <w:r>
        <w:t xml:space="preserve"> </w:t>
      </w:r>
      <w:r>
        <w:t xml:space="preserve">and</w:t>
      </w:r>
      <w:r>
        <w:t xml:space="preserve"> </w:t>
      </w:r>
      <w:r>
        <w:t xml:space="preserve">@Boateng2018Best</w:t>
      </w:r>
      <w:r>
        <w:t xml:space="preserve">, which I just didn’t have the time to do</w:t>
      </w:r>
    </w:p>
    <w:p>
      <w:pPr>
        <w:numPr>
          <w:ilvl w:val="0"/>
          <w:numId w:val="1016"/>
        </w:numPr>
      </w:pPr>
      <w:r>
        <w:t xml:space="preserve">@Haukas2021Developing</w:t>
      </w:r>
      <w:r>
        <w:t xml:space="preserve"> </w:t>
      </w:r>
      <w:r>
        <w:t xml:space="preserve">provides a good example of validating a multilingual questionnaire with quantitative elements</w:t>
      </w:r>
    </w:p>
    <w:p>
      <w:pPr>
        <w:pStyle w:val="FirstParagraph"/>
      </w:pPr>
      <w:r>
        <w:t xml:space="preserve">LD training</w:t>
      </w:r>
    </w:p>
    <w:p>
      <w:pPr>
        <w:numPr>
          <w:ilvl w:val="0"/>
          <w:numId w:val="1017"/>
        </w:numPr>
      </w:pPr>
      <w:r>
        <w:t xml:space="preserve">adding more languages</w:t>
      </w:r>
    </w:p>
    <w:p>
      <w:pPr>
        <w:numPr>
          <w:ilvl w:val="0"/>
          <w:numId w:val="1017"/>
        </w:numPr>
      </w:pPr>
      <w:r>
        <w:t xml:space="preserve">using natural language input rather than isolated minimal pairs</w:t>
      </w:r>
    </w:p>
    <w:p>
      <w:pPr>
        <w:numPr>
          <w:ilvl w:val="0"/>
          <w:numId w:val="1017"/>
        </w:numPr>
      </w:pPr>
      <w:r>
        <w:t xml:space="preserve">longer study</w:t>
      </w:r>
    </w:p>
    <w:p>
      <w:pPr>
        <w:pStyle w:val="FirstParagraph"/>
      </w:pPr>
      <w:r>
        <w:t xml:space="preserve">measures of categorization, perceptual discrimination sensitivity, and L2 listening</w:t>
      </w:r>
    </w:p>
    <w:p>
      <w:pPr>
        <w:numPr>
          <w:ilvl w:val="0"/>
          <w:numId w:val="1018"/>
        </w:numPr>
      </w:pPr>
      <w:r>
        <w:t xml:space="preserve">validating MCPD and/or integrating different measures of listening</w:t>
      </w:r>
    </w:p>
    <w:p>
      <w:pPr>
        <w:numPr>
          <w:ilvl w:val="0"/>
          <w:numId w:val="1018"/>
        </w:numPr>
      </w:pPr>
      <w:r>
        <w:t xml:space="preserve">keep using the VAS, as it still measures something really important</w:t>
      </w:r>
    </w:p>
    <w:p>
      <w:pPr>
        <w:numPr>
          <w:ilvl w:val="0"/>
          <w:numId w:val="1018"/>
        </w:numPr>
      </w:pPr>
      <w:r>
        <w:t xml:space="preserve">integrating neural measures to pick up effects that are not evident in behavior for categorization and L2 perception and learning</w:t>
      </w:r>
    </w:p>
    <w:p>
      <w:pPr>
        <w:numPr>
          <w:ilvl w:val="0"/>
          <w:numId w:val="1018"/>
        </w:numPr>
      </w:pPr>
      <w:r>
        <w:t xml:space="preserve">DeLuca2019Redefining, Gullifer2018Bilingual, Li2021Bilingual, Sulpizio2020Bilingualism, showed how bilingualism/language entropy affects structure and structural connectivity (and Kepinska2023Language showed how multilingual exposure affects activity patterns) - how would it affect behavior?</w:t>
      </w:r>
    </w:p>
    <w:p>
      <w:pPr>
        <w:numPr>
          <w:ilvl w:val="0"/>
          <w:numId w:val="1018"/>
        </w:numPr>
      </w:pPr>
      <w:r>
        <w:t xml:space="preserve">as for language exposure, Pierce2014Mapping, Pierce2015experience, and Oh2010Early showed that early language exposure shapes ongoing neural connectivity and patterns - though this was in the first year of life (maybe move up this point to an above section)</w:t>
      </w:r>
    </w:p>
    <w:p>
      <w:pPr>
        <w:numPr>
          <w:ilvl w:val="0"/>
          <w:numId w:val="1018"/>
        </w:numPr>
      </w:pPr>
      <w:r>
        <w:t xml:space="preserve">fuhmeister and myers also showed how gradiency affects neural structure - how might this relate to the structural connectivity effects of bilingualism?</w:t>
      </w:r>
    </w:p>
    <w:p>
      <w:pPr>
        <w:numPr>
          <w:ilvl w:val="0"/>
          <w:numId w:val="1018"/>
        </w:numPr>
      </w:pPr>
      <w:r>
        <w:t xml:space="preserve">perhaps if we find a structural link between the multilingualism and gradiency, we may be able to take advantage of these structural differences to show the effects in behavior - after all, the goal is to affect behavior - we want the effects to have an impact on learning, not just neural structures</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2025-07-16T02:36:58Z</dcterms:created>
  <dcterms:modified xsi:type="dcterms:W3CDTF">2025-07-16T02:36:58Z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