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sz w:val="60"/>
          <w:szCs w:val="60"/>
        </w:rPr>
      </w:pPr>
      <w:bookmarkStart w:colFirst="0" w:colLast="0" w:name="_o3m3x4hdn3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60"/>
          <w:szCs w:val="60"/>
          <w:rtl w:val="0"/>
        </w:rPr>
        <w:t xml:space="preserve">Gestión De Medios Audiovisuales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sz w:val="46"/>
          <w:szCs w:val="46"/>
        </w:rPr>
      </w:pPr>
      <w:bookmarkStart w:colFirst="0" w:colLast="0" w:name="_87dd48a7qpb1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46"/>
          <w:szCs w:val="46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sz w:val="46"/>
          <w:szCs w:val="46"/>
        </w:rPr>
      </w:pPr>
      <w:bookmarkStart w:colFirst="0" w:colLast="0" w:name="_gmm0ixaz66ik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46"/>
          <w:szCs w:val="46"/>
          <w:rtl w:val="0"/>
        </w:rPr>
        <w:t xml:space="preserve">Manual de Deploy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rot16wkj89bo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1. Arquitectura del Proyecto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proyecto consiste en una arquitectura de tres componentes principales: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Frontend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Una aplicación de página única (SPA) desarrollada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React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Vite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Backend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Una API REST desarrollada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Java (v17)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Spring Boot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Base de Datos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Un servidor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MySQL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ihk6c5yt8i3s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2. Prerrequisitos de Software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Asegúrese de tener instalado lo siguiente: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Node.js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(v18 o superior) y npm (para el Frontend).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JDK 17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(o superior) y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Maven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(para el Backend).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 servidor de base de datos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MySQL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8oyadnrepb6g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3. Instalación de la Base de Datos (MySQL)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Inicie su servidor MySQL.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backend está configurado por defecto para conectarse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jdbc:mysql://localhost:3306/softlutionandro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 el usuario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sin contraseña.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Cree la base de datos:</w:t>
        <w:br w:type="textWrapping"/>
        <w:t xml:space="preserve">SQL</w:t>
        <w:br w:type="textWrapping"/>
        <w:t xml:space="preserve">CREATE DATABASE softlutionandro;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Ejecute el script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DB.sql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 la base de datos recién creada. Esto creará todas las tablas, relaciones, procedimientos almacenados y triggers necesarios para el funcionamiento de la aplicación.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Nota: Si su configuración de MySQL es diferente, modifique el archivo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188038"/>
          <w:rtl w:val="0"/>
        </w:rPr>
        <w:t xml:space="preserve">application.properties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 del backend antes de iniciarlo.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3bp7s1ixtekc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4. Instalación del Backend (Spring Boot)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Navegue al directorio del backend:</w:t>
        <w:br w:type="textWrapping"/>
        <w:br w:type="textWrapping"/>
        <w:t xml:space="preserve">cd chispamaya/proyecto-interdisciplinario-medios-audiovisuales-/Proyecto-Interdisciplinario-Medios-Audiovisuales--Codigo-fuente/backend/mediosAudioVisuales-APIs/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Compile el proyecto y construya el paquete JAR usando Maven:</w:t>
        <w:br w:type="textWrapping"/>
        <w:br w:type="textWrapping"/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mvn clean package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(Esto también descargará todas las dependencias de Spring Boot, Lombok, MySQL Connector, etc.)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Una vez construido, ejecute la aplicación:</w:t>
        <w:br w:type="textWrapping"/>
        <w:br w:type="textWrapping"/>
        <w:t xml:space="preserve">java -jar target/mediosAudioVisuales-APIs-0.0.1-SNAPSHOT.jar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servidor backend estará corriendo (generalmente en el puerto 8080, el estándar de Spring Boot).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2ekkqqjjamuk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5. Instalación del Frontend (React)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Navegue al directorio del frontend:</w:t>
        <w:br w:type="textWrapping"/>
        <w:br w:type="textWrapping"/>
        <w:t xml:space="preserve">cd chispamaya/proyecto-interdisciplinario-medios-audiovisuales-/Proyecto-Interdisciplinario-Medios-Audiovisuales--Codigo-fuente/@latest/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Instale todas las dependencias de Node.js (React, React Router, Lucide, DND-Kit, etc.):</w:t>
        <w:br w:type="textWrapping"/>
        <w:br w:type="textWrapping"/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npm install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Para desarrollo (con hot-reload):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Ejecute el script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dev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Esto iniciará un servidor de desarrollo (usualmente en el puerto 5173).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npm run dev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Para producción: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Compile los archivos estáticos de React.</w:t>
        <w:br w:type="textWrapping"/>
        <w:br w:type="textWrapping"/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npm run build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Esto creará un directorio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dist/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 contiene los archivos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index.html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CSS y JS optimizados.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6mikc4stjd97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6. Configuración de Producción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Conexión API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El código fuente del frontend (React) debe ser configurado para saber dónde se encuentra la API del backend (Java). Usualmente esto se hace a través de un archivo de entorno (ej.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.env.production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que define la URL base de la API (ej.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VITE_API_URL=http://api.tuservidor.com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Servidor Web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En producción, no debe usar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npm run dev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En su lugar, debe usar un servidor web estático (como Nginx o Apache) para servir los archivos del directorio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dist/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generado en el paso 5.4.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Proxy (Recomendado)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Configure su servidor Nginx/Apache para que sirva los archivos estáticos de React desde la raíz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y redirija las peticiones a una ruta específica (ej.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/api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al servidor backend de Spring Boot (ej.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http://localhost:8080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