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5380" w14:textId="77777777" w:rsidR="006B72CD" w:rsidRDefault="006B72CD">
      <w:pPr>
        <w:spacing w:after="800"/>
      </w:pPr>
    </w:p>
    <w:p w14:paraId="2050424C" w14:textId="77777777" w:rsidR="006B72CD" w:rsidRDefault="00000000">
      <w:pPr>
        <w:spacing w:after="60"/>
      </w:pPr>
      <w:r>
        <w:rPr>
          <w:rFonts w:ascii="Calibri" w:eastAsia="Calibri" w:hAnsi="Calibri" w:cs="Calibri"/>
          <w:b/>
          <w:bCs/>
          <w:color w:val="1F3864"/>
          <w:sz w:val="28"/>
          <w:szCs w:val="28"/>
        </w:rPr>
        <w:t>ELECTRONIC, ELECTRICAL &amp; SYSTEMS ENGINEERING</w:t>
      </w:r>
    </w:p>
    <w:p w14:paraId="420C2D8F" w14:textId="77777777" w:rsidR="006B72CD" w:rsidRDefault="006B72CD">
      <w:pPr>
        <w:pBdr>
          <w:bottom w:val="single" w:sz="8" w:space="1" w:color="1F3864"/>
        </w:pBdr>
        <w:spacing w:before="60" w:after="120"/>
      </w:pPr>
    </w:p>
    <w:p w14:paraId="683C9985" w14:textId="77777777" w:rsidR="006B72CD" w:rsidRDefault="006B72CD">
      <w:pPr>
        <w:spacing w:after="160"/>
      </w:pPr>
    </w:p>
    <w:p w14:paraId="77DA6399" w14:textId="77777777" w:rsidR="006B72CD" w:rsidRDefault="00000000">
      <w:pPr>
        <w:spacing w:before="240" w:after="240"/>
        <w:jc w:val="center"/>
      </w:pPr>
      <w:r>
        <w:rPr>
          <w:rFonts w:ascii="Calibri" w:eastAsia="Calibri" w:hAnsi="Calibri" w:cs="Calibri"/>
          <w:b/>
          <w:bCs/>
          <w:color w:val="1F3864"/>
          <w:sz w:val="36"/>
          <w:szCs w:val="36"/>
        </w:rPr>
        <w:t>Final Year Project – Cover Sheet</w:t>
      </w:r>
    </w:p>
    <w:p w14:paraId="102BCE16" w14:textId="77777777" w:rsidR="006B72CD" w:rsidRDefault="006B72CD">
      <w:pPr>
        <w:spacing w:after="120"/>
      </w:pPr>
    </w:p>
    <w:tbl>
      <w:tblPr>
        <w:tblW w:w="8486" w:type="dxa"/>
        <w:tblBorders>
          <w:top w:val="single" w:sz="8" w:space="0" w:color="1F3864"/>
          <w:left w:val="none" w:sz="0" w:space="0" w:color="FFFFFF"/>
          <w:bottom w:val="single" w:sz="8" w:space="0" w:color="1F3864"/>
          <w:right w:val="none" w:sz="0" w:space="0" w:color="FFFFF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086"/>
      </w:tblGrid>
      <w:tr w:rsidR="006B72CD" w14:paraId="081DCE3E" w14:textId="77777777">
        <w:tblPrEx>
          <w:tblCellMar>
            <w:top w:w="0" w:type="dxa"/>
            <w:bottom w:w="0" w:type="dxa"/>
          </w:tblCellMar>
        </w:tblPrEx>
        <w:tc>
          <w:tcPr>
            <w:tcW w:w="2400" w:type="dxa"/>
            <w:tcMar>
              <w:top w:w="80" w:type="dxa"/>
              <w:left w:w="120" w:type="dxa"/>
              <w:bottom w:w="80" w:type="dxa"/>
              <w:right w:w="120" w:type="dxa"/>
            </w:tcMar>
            <w:vAlign w:val="center"/>
          </w:tcPr>
          <w:p w14:paraId="7B8DCBE0" w14:textId="77777777" w:rsidR="006B72CD" w:rsidRDefault="00000000">
            <w:pPr>
              <w:spacing w:before="60" w:after="60"/>
            </w:pPr>
            <w:r>
              <w:rPr>
                <w:rFonts w:ascii="Calibri" w:eastAsia="Calibri" w:hAnsi="Calibri" w:cs="Calibri"/>
                <w:b/>
                <w:bCs/>
                <w:color w:val="1F3864"/>
              </w:rPr>
              <w:t>Course</w:t>
            </w:r>
          </w:p>
        </w:tc>
        <w:tc>
          <w:tcPr>
            <w:tcW w:w="6086" w:type="dxa"/>
            <w:tcMar>
              <w:top w:w="80" w:type="dxa"/>
              <w:left w:w="120" w:type="dxa"/>
              <w:bottom w:w="80" w:type="dxa"/>
              <w:right w:w="120" w:type="dxa"/>
            </w:tcMar>
            <w:vAlign w:val="center"/>
          </w:tcPr>
          <w:p w14:paraId="09D33ED3" w14:textId="77777777" w:rsidR="006B72CD" w:rsidRDefault="00000000">
            <w:pPr>
              <w:spacing w:before="60" w:after="60"/>
            </w:pPr>
            <w:r>
              <w:rPr>
                <w:color w:val="1A1A1A"/>
              </w:rPr>
              <w:t>BEng Final Year Project (EE3P)</w:t>
            </w:r>
          </w:p>
        </w:tc>
      </w:tr>
      <w:tr w:rsidR="006B72CD" w14:paraId="4B75E18E" w14:textId="77777777">
        <w:tblPrEx>
          <w:tblCellMar>
            <w:top w:w="0" w:type="dxa"/>
            <w:bottom w:w="0" w:type="dxa"/>
          </w:tblCellMar>
        </w:tblPrEx>
        <w:tc>
          <w:tcPr>
            <w:tcW w:w="2400" w:type="dxa"/>
            <w:tcMar>
              <w:top w:w="80" w:type="dxa"/>
              <w:left w:w="120" w:type="dxa"/>
              <w:bottom w:w="80" w:type="dxa"/>
              <w:right w:w="120" w:type="dxa"/>
            </w:tcMar>
            <w:vAlign w:val="center"/>
          </w:tcPr>
          <w:p w14:paraId="7A7DCCBA" w14:textId="77777777" w:rsidR="006B72CD" w:rsidRDefault="00000000">
            <w:pPr>
              <w:spacing w:before="60" w:after="60"/>
            </w:pPr>
            <w:r>
              <w:rPr>
                <w:rFonts w:ascii="Calibri" w:eastAsia="Calibri" w:hAnsi="Calibri" w:cs="Calibri"/>
                <w:b/>
                <w:bCs/>
                <w:color w:val="1F3864"/>
              </w:rPr>
              <w:t>Project title</w:t>
            </w:r>
          </w:p>
        </w:tc>
        <w:tc>
          <w:tcPr>
            <w:tcW w:w="6086" w:type="dxa"/>
            <w:tcMar>
              <w:top w:w="80" w:type="dxa"/>
              <w:left w:w="120" w:type="dxa"/>
              <w:bottom w:w="80" w:type="dxa"/>
              <w:right w:w="120" w:type="dxa"/>
            </w:tcMar>
            <w:vAlign w:val="center"/>
          </w:tcPr>
          <w:p w14:paraId="47240237" w14:textId="77777777" w:rsidR="006B72CD" w:rsidRDefault="00000000">
            <w:pPr>
              <w:spacing w:before="60" w:after="60"/>
            </w:pPr>
            <w:r>
              <w:rPr>
                <w:color w:val="1A1A1A"/>
              </w:rPr>
              <w:t>Learning and Transfer of Robot Forward Kinematics Across Varying Degrees of Freedom</w:t>
            </w:r>
          </w:p>
        </w:tc>
      </w:tr>
      <w:tr w:rsidR="006B72CD" w14:paraId="58162F48"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45ADBCE" w14:textId="77777777" w:rsidR="006B72CD" w:rsidRDefault="00000000">
            <w:pPr>
              <w:spacing w:before="60" w:after="60"/>
            </w:pPr>
            <w:r>
              <w:rPr>
                <w:rFonts w:ascii="Calibri" w:eastAsia="Calibri" w:hAnsi="Calibri" w:cs="Calibri"/>
                <w:b/>
                <w:bCs/>
                <w:color w:val="1F3864"/>
              </w:rPr>
              <w:t>Student name</w:t>
            </w:r>
          </w:p>
        </w:tc>
        <w:tc>
          <w:tcPr>
            <w:tcW w:w="6086" w:type="dxa"/>
            <w:shd w:val="clear" w:color="auto" w:fill="EAF1FA"/>
            <w:tcMar>
              <w:top w:w="80" w:type="dxa"/>
              <w:left w:w="120" w:type="dxa"/>
              <w:bottom w:w="80" w:type="dxa"/>
              <w:right w:w="120" w:type="dxa"/>
            </w:tcMar>
            <w:vAlign w:val="center"/>
          </w:tcPr>
          <w:p w14:paraId="2CAF31CC" w14:textId="77777777" w:rsidR="006B72CD" w:rsidRDefault="00000000">
            <w:pPr>
              <w:spacing w:before="60" w:after="60"/>
            </w:pPr>
            <w:r>
              <w:rPr>
                <w:color w:val="1A1A1A"/>
              </w:rPr>
              <w:t>Chissanupong Saengsint</w:t>
            </w:r>
          </w:p>
        </w:tc>
      </w:tr>
      <w:tr w:rsidR="006B72CD" w14:paraId="15EEC631" w14:textId="77777777">
        <w:tblPrEx>
          <w:tblCellMar>
            <w:top w:w="0" w:type="dxa"/>
            <w:bottom w:w="0" w:type="dxa"/>
          </w:tblCellMar>
        </w:tblPrEx>
        <w:tc>
          <w:tcPr>
            <w:tcW w:w="2400" w:type="dxa"/>
            <w:tcMar>
              <w:top w:w="80" w:type="dxa"/>
              <w:left w:w="120" w:type="dxa"/>
              <w:bottom w:w="80" w:type="dxa"/>
              <w:right w:w="120" w:type="dxa"/>
            </w:tcMar>
            <w:vAlign w:val="center"/>
          </w:tcPr>
          <w:p w14:paraId="6620C4A1" w14:textId="77777777" w:rsidR="006B72CD" w:rsidRDefault="00000000">
            <w:pPr>
              <w:spacing w:before="60" w:after="60"/>
            </w:pPr>
            <w:r>
              <w:rPr>
                <w:rFonts w:ascii="Calibri" w:eastAsia="Calibri" w:hAnsi="Calibri" w:cs="Calibri"/>
                <w:b/>
                <w:bCs/>
                <w:color w:val="1F3864"/>
              </w:rPr>
              <w:t>Student ID</w:t>
            </w:r>
          </w:p>
        </w:tc>
        <w:tc>
          <w:tcPr>
            <w:tcW w:w="6086" w:type="dxa"/>
            <w:tcMar>
              <w:top w:w="80" w:type="dxa"/>
              <w:left w:w="120" w:type="dxa"/>
              <w:bottom w:w="80" w:type="dxa"/>
              <w:right w:w="120" w:type="dxa"/>
            </w:tcMar>
            <w:vAlign w:val="center"/>
          </w:tcPr>
          <w:p w14:paraId="12244EC6" w14:textId="77777777" w:rsidR="006B72CD" w:rsidRDefault="00000000">
            <w:pPr>
              <w:spacing w:before="60" w:after="60"/>
            </w:pPr>
            <w:r>
              <w:rPr>
                <w:color w:val="1A1A1A"/>
              </w:rPr>
              <w:t>2881058</w:t>
            </w:r>
          </w:p>
        </w:tc>
      </w:tr>
      <w:tr w:rsidR="006B72CD" w14:paraId="090E340E"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4360B7D" w14:textId="77777777" w:rsidR="006B72CD" w:rsidRDefault="00000000">
            <w:pPr>
              <w:spacing w:before="60" w:after="60"/>
            </w:pPr>
            <w:proofErr w:type="spellStart"/>
            <w:r>
              <w:rPr>
                <w:rFonts w:ascii="Calibri" w:eastAsia="Calibri" w:hAnsi="Calibri" w:cs="Calibri"/>
                <w:b/>
                <w:bCs/>
                <w:color w:val="1F3864"/>
              </w:rPr>
              <w:t>Programme</w:t>
            </w:r>
            <w:proofErr w:type="spellEnd"/>
          </w:p>
        </w:tc>
        <w:tc>
          <w:tcPr>
            <w:tcW w:w="6086" w:type="dxa"/>
            <w:shd w:val="clear" w:color="auto" w:fill="EAF1FA"/>
            <w:tcMar>
              <w:top w:w="80" w:type="dxa"/>
              <w:left w:w="120" w:type="dxa"/>
              <w:bottom w:w="80" w:type="dxa"/>
              <w:right w:w="120" w:type="dxa"/>
            </w:tcMar>
            <w:vAlign w:val="center"/>
          </w:tcPr>
          <w:p w14:paraId="28636B0A" w14:textId="77777777" w:rsidR="006B72CD" w:rsidRDefault="00000000">
            <w:pPr>
              <w:spacing w:before="60" w:after="60"/>
            </w:pPr>
            <w:r>
              <w:rPr>
                <w:color w:val="1A1A1A"/>
              </w:rPr>
              <w:t>BEng Mechatronic and Robotic Engineering</w:t>
            </w:r>
          </w:p>
        </w:tc>
      </w:tr>
      <w:tr w:rsidR="006B72CD" w14:paraId="14B76201" w14:textId="77777777">
        <w:tblPrEx>
          <w:tblCellMar>
            <w:top w:w="0" w:type="dxa"/>
            <w:bottom w:w="0" w:type="dxa"/>
          </w:tblCellMar>
        </w:tblPrEx>
        <w:tc>
          <w:tcPr>
            <w:tcW w:w="2400" w:type="dxa"/>
            <w:tcMar>
              <w:top w:w="80" w:type="dxa"/>
              <w:left w:w="120" w:type="dxa"/>
              <w:bottom w:w="80" w:type="dxa"/>
              <w:right w:w="120" w:type="dxa"/>
            </w:tcMar>
            <w:vAlign w:val="center"/>
          </w:tcPr>
          <w:p w14:paraId="00EFB343" w14:textId="77777777" w:rsidR="006B72CD" w:rsidRDefault="00000000">
            <w:pPr>
              <w:spacing w:before="60" w:after="60"/>
            </w:pPr>
            <w:r>
              <w:rPr>
                <w:rFonts w:ascii="Calibri" w:eastAsia="Calibri" w:hAnsi="Calibri" w:cs="Calibri"/>
                <w:b/>
                <w:bCs/>
                <w:color w:val="1F3864"/>
              </w:rPr>
              <w:t>Supervisor</w:t>
            </w:r>
          </w:p>
        </w:tc>
        <w:tc>
          <w:tcPr>
            <w:tcW w:w="6086" w:type="dxa"/>
            <w:tcMar>
              <w:top w:w="80" w:type="dxa"/>
              <w:left w:w="120" w:type="dxa"/>
              <w:bottom w:w="80" w:type="dxa"/>
              <w:right w:w="120" w:type="dxa"/>
            </w:tcMar>
            <w:vAlign w:val="center"/>
          </w:tcPr>
          <w:p w14:paraId="06BCD155" w14:textId="77777777" w:rsidR="006B72CD" w:rsidRDefault="00000000">
            <w:pPr>
              <w:spacing w:before="60" w:after="60"/>
            </w:pPr>
            <w:r>
              <w:rPr>
                <w:color w:val="1A1A1A"/>
              </w:rPr>
              <w:t xml:space="preserve">Dr </w:t>
            </w:r>
            <w:proofErr w:type="spellStart"/>
            <w:r>
              <w:rPr>
                <w:color w:val="1A1A1A"/>
              </w:rPr>
              <w:t>Yongjing</w:t>
            </w:r>
            <w:proofErr w:type="spellEnd"/>
            <w:r>
              <w:rPr>
                <w:color w:val="1A1A1A"/>
              </w:rPr>
              <w:t xml:space="preserve"> Wang</w:t>
            </w:r>
          </w:p>
        </w:tc>
      </w:tr>
      <w:tr w:rsidR="006B72CD" w14:paraId="20661135"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5A378136" w14:textId="77777777" w:rsidR="006B72CD" w:rsidRDefault="00000000">
            <w:pPr>
              <w:spacing w:before="60" w:after="60"/>
            </w:pPr>
            <w:r>
              <w:rPr>
                <w:rFonts w:ascii="Calibri" w:eastAsia="Calibri" w:hAnsi="Calibri" w:cs="Calibri"/>
                <w:b/>
                <w:bCs/>
                <w:color w:val="1F3864"/>
              </w:rPr>
              <w:t>Department</w:t>
            </w:r>
          </w:p>
        </w:tc>
        <w:tc>
          <w:tcPr>
            <w:tcW w:w="6086" w:type="dxa"/>
            <w:shd w:val="clear" w:color="auto" w:fill="EAF1FA"/>
            <w:tcMar>
              <w:top w:w="80" w:type="dxa"/>
              <w:left w:w="120" w:type="dxa"/>
              <w:bottom w:w="80" w:type="dxa"/>
              <w:right w:w="120" w:type="dxa"/>
            </w:tcMar>
            <w:vAlign w:val="center"/>
          </w:tcPr>
          <w:p w14:paraId="1E64E9B2" w14:textId="77777777" w:rsidR="006B72CD" w:rsidRDefault="00000000">
            <w:pPr>
              <w:spacing w:before="60" w:after="60"/>
            </w:pPr>
            <w:r>
              <w:rPr>
                <w:color w:val="1A1A1A"/>
              </w:rPr>
              <w:t>Electronic, Electrical &amp; Systems Engineering</w:t>
            </w:r>
          </w:p>
        </w:tc>
      </w:tr>
      <w:tr w:rsidR="006B72CD" w14:paraId="2BD9E5F3" w14:textId="77777777">
        <w:tblPrEx>
          <w:tblCellMar>
            <w:top w:w="0" w:type="dxa"/>
            <w:bottom w:w="0" w:type="dxa"/>
          </w:tblCellMar>
        </w:tblPrEx>
        <w:tc>
          <w:tcPr>
            <w:tcW w:w="2400" w:type="dxa"/>
            <w:tcMar>
              <w:top w:w="80" w:type="dxa"/>
              <w:left w:w="120" w:type="dxa"/>
              <w:bottom w:w="80" w:type="dxa"/>
              <w:right w:w="120" w:type="dxa"/>
            </w:tcMar>
            <w:vAlign w:val="center"/>
          </w:tcPr>
          <w:p w14:paraId="06AED2EF" w14:textId="77777777" w:rsidR="006B72CD" w:rsidRDefault="00000000">
            <w:pPr>
              <w:spacing w:before="60" w:after="60"/>
            </w:pPr>
            <w:r>
              <w:rPr>
                <w:rFonts w:ascii="Calibri" w:eastAsia="Calibri" w:hAnsi="Calibri" w:cs="Calibri"/>
                <w:b/>
                <w:bCs/>
                <w:color w:val="1F3864"/>
              </w:rPr>
              <w:t>Academic year</w:t>
            </w:r>
          </w:p>
        </w:tc>
        <w:tc>
          <w:tcPr>
            <w:tcW w:w="6086" w:type="dxa"/>
            <w:tcMar>
              <w:top w:w="80" w:type="dxa"/>
              <w:left w:w="120" w:type="dxa"/>
              <w:bottom w:w="80" w:type="dxa"/>
              <w:right w:w="120" w:type="dxa"/>
            </w:tcMar>
            <w:vAlign w:val="center"/>
          </w:tcPr>
          <w:p w14:paraId="7BDEC288" w14:textId="77777777" w:rsidR="006B72CD" w:rsidRDefault="00000000">
            <w:pPr>
              <w:spacing w:before="60" w:after="60"/>
            </w:pPr>
            <w:r>
              <w:rPr>
                <w:color w:val="1A1A1A"/>
              </w:rPr>
              <w:t>2025–26</w:t>
            </w:r>
          </w:p>
        </w:tc>
      </w:tr>
      <w:tr w:rsidR="006B72CD" w14:paraId="6BFE0B84"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61576F92" w14:textId="77777777" w:rsidR="006B72CD" w:rsidRDefault="00000000">
            <w:pPr>
              <w:spacing w:before="60" w:after="60"/>
            </w:pPr>
            <w:r>
              <w:rPr>
                <w:rFonts w:ascii="Calibri" w:eastAsia="Calibri" w:hAnsi="Calibri" w:cs="Calibri"/>
                <w:b/>
                <w:bCs/>
                <w:color w:val="1F3864"/>
              </w:rPr>
              <w:t>Submission date</w:t>
            </w:r>
          </w:p>
        </w:tc>
        <w:tc>
          <w:tcPr>
            <w:tcW w:w="6086" w:type="dxa"/>
            <w:shd w:val="clear" w:color="auto" w:fill="EAF1FA"/>
            <w:tcMar>
              <w:top w:w="80" w:type="dxa"/>
              <w:left w:w="120" w:type="dxa"/>
              <w:bottom w:w="80" w:type="dxa"/>
              <w:right w:w="120" w:type="dxa"/>
            </w:tcMar>
            <w:vAlign w:val="center"/>
          </w:tcPr>
          <w:p w14:paraId="72601B23" w14:textId="77777777" w:rsidR="006B72CD" w:rsidRDefault="00000000">
            <w:pPr>
              <w:spacing w:before="60" w:after="60"/>
            </w:pPr>
            <w:r>
              <w:rPr>
                <w:color w:val="1A1A1A"/>
              </w:rPr>
              <w:t>8 May 2026</w:t>
            </w:r>
          </w:p>
        </w:tc>
      </w:tr>
    </w:tbl>
    <w:p w14:paraId="0C0CC643" w14:textId="77777777" w:rsidR="006B72CD" w:rsidRDefault="006B72CD">
      <w:pPr>
        <w:spacing w:after="240"/>
      </w:pPr>
    </w:p>
    <w:p w14:paraId="611E9CD4" w14:textId="77777777" w:rsidR="006B72CD" w:rsidRDefault="00000000">
      <w:pPr>
        <w:pStyle w:val="Heading2"/>
        <w:spacing w:line="280" w:lineRule="auto"/>
      </w:pPr>
      <w:bookmarkStart w:id="0" w:name="_Toc229087926"/>
      <w:r>
        <w:t>Declaration of authorship</w:t>
      </w:r>
      <w:bookmarkEnd w:id="0"/>
    </w:p>
    <w:p w14:paraId="6E735C76" w14:textId="77777777" w:rsidR="006B72CD" w:rsidRDefault="00000000">
      <w:pPr>
        <w:spacing w:after="140" w:line="320" w:lineRule="auto"/>
        <w:jc w:val="both"/>
      </w:pPr>
      <w:r>
        <w:rPr>
          <w:color w:val="1A1A1A"/>
        </w:rPr>
        <w:t xml:space="preserve">I, Chissanupong Saengsint, </w:t>
      </w:r>
      <w:proofErr w:type="gramStart"/>
      <w:r>
        <w:rPr>
          <w:color w:val="1A1A1A"/>
        </w:rPr>
        <w:t>declare</w:t>
      </w:r>
      <w:proofErr w:type="gramEnd"/>
      <w:r>
        <w:rPr>
          <w:color w:val="1A1A1A"/>
        </w:rPr>
        <w:t xml:space="preserve"> that this report is my own work and that any material drawn from other sources has been properly cited and acknowledged. The use of generative AI tools in the preparation of this work has been declared in Appendix D in accordance with the School of Engineering policy on the use of GenAI in student work.</w:t>
      </w:r>
    </w:p>
    <w:p w14:paraId="5AAF06D6" w14:textId="77777777" w:rsidR="006B72CD" w:rsidRDefault="006B72CD">
      <w:pPr>
        <w:spacing w:after="160"/>
      </w:pPr>
    </w:p>
    <w:p w14:paraId="07A63635" w14:textId="77777777" w:rsidR="006B72CD" w:rsidRDefault="00000000">
      <w:pPr>
        <w:tabs>
          <w:tab w:val="right" w:pos="8486"/>
        </w:tabs>
        <w:spacing w:before="240" w:after="80"/>
      </w:pPr>
      <w:r>
        <w:rPr>
          <w:color w:val="1A1A1A"/>
        </w:rPr>
        <w:t>Signed:  ____________________________</w:t>
      </w:r>
      <w:r>
        <w:tab/>
      </w:r>
      <w:r>
        <w:rPr>
          <w:color w:val="1A1A1A"/>
        </w:rPr>
        <w:t>Date:  ____________________</w:t>
      </w:r>
    </w:p>
    <w:p w14:paraId="0E7A4967" w14:textId="77777777" w:rsidR="006B72CD" w:rsidRDefault="00000000">
      <w:r>
        <w:br w:type="page"/>
      </w:r>
    </w:p>
    <w:p w14:paraId="045EA619" w14:textId="77777777" w:rsidR="006B72CD" w:rsidRDefault="00000000">
      <w:pPr>
        <w:spacing w:before="240" w:after="240"/>
        <w:jc w:val="center"/>
      </w:pPr>
      <w:r>
        <w:rPr>
          <w:rFonts w:ascii="Calibri" w:eastAsia="Calibri" w:hAnsi="Calibri" w:cs="Calibri"/>
          <w:b/>
          <w:bCs/>
          <w:color w:val="1F3864"/>
          <w:sz w:val="36"/>
          <w:szCs w:val="36"/>
        </w:rPr>
        <w:lastRenderedPageBreak/>
        <w:t xml:space="preserve">Project </w:t>
      </w:r>
      <w:proofErr w:type="spellStart"/>
      <w:r>
        <w:rPr>
          <w:rFonts w:ascii="Calibri" w:eastAsia="Calibri" w:hAnsi="Calibri" w:cs="Calibri"/>
          <w:b/>
          <w:bCs/>
          <w:color w:val="1F3864"/>
          <w:sz w:val="36"/>
          <w:szCs w:val="36"/>
        </w:rPr>
        <w:t>Self Assessment</w:t>
      </w:r>
      <w:proofErr w:type="spellEnd"/>
    </w:p>
    <w:p w14:paraId="3E16D0F8" w14:textId="77777777" w:rsidR="006B72CD" w:rsidRDefault="00000000">
      <w:pPr>
        <w:spacing w:after="200" w:line="320" w:lineRule="auto"/>
        <w:jc w:val="center"/>
      </w:pPr>
      <w:r>
        <w:rPr>
          <w:b/>
          <w:bCs/>
          <w:i/>
          <w:iCs/>
          <w:color w:val="595959"/>
        </w:rPr>
        <w:t>Checklist: Put a “</w:t>
      </w:r>
      <w:r>
        <w:rPr>
          <w:b/>
          <w:bCs/>
          <w:color w:val="1F3864"/>
        </w:rPr>
        <w:t>Y</w:t>
      </w:r>
      <w:r>
        <w:rPr>
          <w:b/>
          <w:bCs/>
          <w:i/>
          <w:iCs/>
          <w:color w:val="595959"/>
        </w:rPr>
        <w:t>” in the column which corresponds to your assessment of your own ability.</w:t>
      </w:r>
    </w:p>
    <w:tbl>
      <w:tblPr>
        <w:tblW w:w="8486" w:type="dxa"/>
        <w:tblBorders>
          <w:top w:val="single" w:sz="10" w:space="0" w:color="1F3864"/>
          <w:left w:val="single" w:sz="4" w:space="0" w:color="BFBFBF"/>
          <w:bottom w:val="single" w:sz="10" w:space="0" w:color="1F3864"/>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1"/>
        <w:gridCol w:w="1137"/>
        <w:gridCol w:w="1137"/>
        <w:gridCol w:w="1137"/>
        <w:gridCol w:w="1137"/>
        <w:gridCol w:w="1137"/>
      </w:tblGrid>
      <w:tr w:rsidR="006B72CD" w14:paraId="5C23084B"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0C5B834D" w14:textId="77777777" w:rsidR="006B72CD" w:rsidRDefault="00000000">
            <w:pPr>
              <w:spacing w:before="60" w:after="60"/>
            </w:pPr>
            <w:r>
              <w:rPr>
                <w:rFonts w:ascii="Calibri" w:eastAsia="Calibri" w:hAnsi="Calibri" w:cs="Calibri"/>
                <w:b/>
                <w:bCs/>
                <w:color w:val="FFFFFF"/>
                <w:sz w:val="20"/>
                <w:szCs w:val="20"/>
              </w:rPr>
              <w:t>Category</w:t>
            </w:r>
          </w:p>
        </w:tc>
        <w:tc>
          <w:tcPr>
            <w:tcW w:w="1137" w:type="dxa"/>
            <w:shd w:val="clear" w:color="auto" w:fill="1F3864"/>
            <w:tcMar>
              <w:top w:w="80" w:type="dxa"/>
              <w:left w:w="120" w:type="dxa"/>
              <w:bottom w:w="80" w:type="dxa"/>
              <w:right w:w="120" w:type="dxa"/>
            </w:tcMar>
            <w:vAlign w:val="center"/>
          </w:tcPr>
          <w:p w14:paraId="2DC8E635" w14:textId="77777777" w:rsidR="006B72CD" w:rsidRDefault="00000000">
            <w:pPr>
              <w:spacing w:before="60" w:after="60"/>
              <w:jc w:val="center"/>
            </w:pPr>
            <w:r>
              <w:rPr>
                <w:rFonts w:ascii="Calibri" w:eastAsia="Calibri" w:hAnsi="Calibri" w:cs="Calibri"/>
                <w:b/>
                <w:bCs/>
                <w:color w:val="FFFFFF"/>
                <w:sz w:val="20"/>
                <w:szCs w:val="20"/>
              </w:rPr>
              <w:t>I find this very difficult</w:t>
            </w:r>
          </w:p>
        </w:tc>
        <w:tc>
          <w:tcPr>
            <w:tcW w:w="1137" w:type="dxa"/>
            <w:shd w:val="clear" w:color="auto" w:fill="1F3864"/>
            <w:tcMar>
              <w:top w:w="80" w:type="dxa"/>
              <w:left w:w="120" w:type="dxa"/>
              <w:bottom w:w="80" w:type="dxa"/>
              <w:right w:w="120" w:type="dxa"/>
            </w:tcMar>
            <w:vAlign w:val="center"/>
          </w:tcPr>
          <w:p w14:paraId="0F3452CD" w14:textId="77777777" w:rsidR="006B72CD" w:rsidRDefault="00000000">
            <w:pPr>
              <w:spacing w:before="60" w:after="60"/>
              <w:jc w:val="center"/>
            </w:pPr>
            <w:r>
              <w:rPr>
                <w:rFonts w:ascii="Calibri" w:eastAsia="Calibri" w:hAnsi="Calibri" w:cs="Calibri"/>
                <w:b/>
                <w:bCs/>
                <w:color w:val="FFFFFF"/>
                <w:sz w:val="20"/>
                <w:szCs w:val="20"/>
              </w:rPr>
              <w:t>I find this a bit difficult</w:t>
            </w:r>
          </w:p>
        </w:tc>
        <w:tc>
          <w:tcPr>
            <w:tcW w:w="1137" w:type="dxa"/>
            <w:shd w:val="clear" w:color="auto" w:fill="1F3864"/>
            <w:tcMar>
              <w:top w:w="80" w:type="dxa"/>
              <w:left w:w="120" w:type="dxa"/>
              <w:bottom w:w="80" w:type="dxa"/>
              <w:right w:w="120" w:type="dxa"/>
            </w:tcMar>
            <w:vAlign w:val="center"/>
          </w:tcPr>
          <w:p w14:paraId="65594A41" w14:textId="77777777" w:rsidR="006B72CD" w:rsidRDefault="00000000">
            <w:pPr>
              <w:spacing w:before="60" w:after="60"/>
              <w:jc w:val="center"/>
            </w:pPr>
            <w:r>
              <w:rPr>
                <w:rFonts w:ascii="Calibri" w:eastAsia="Calibri" w:hAnsi="Calibri" w:cs="Calibri"/>
                <w:b/>
                <w:bCs/>
                <w:color w:val="FFFFFF"/>
                <w:sz w:val="20"/>
                <w:szCs w:val="20"/>
              </w:rPr>
              <w:t>neutral</w:t>
            </w:r>
          </w:p>
        </w:tc>
        <w:tc>
          <w:tcPr>
            <w:tcW w:w="1137" w:type="dxa"/>
            <w:shd w:val="clear" w:color="auto" w:fill="1F3864"/>
            <w:tcMar>
              <w:top w:w="80" w:type="dxa"/>
              <w:left w:w="120" w:type="dxa"/>
              <w:bottom w:w="80" w:type="dxa"/>
              <w:right w:w="120" w:type="dxa"/>
            </w:tcMar>
            <w:vAlign w:val="center"/>
          </w:tcPr>
          <w:p w14:paraId="2D8279E7" w14:textId="77777777" w:rsidR="006B72CD" w:rsidRDefault="00000000">
            <w:pPr>
              <w:spacing w:before="60" w:after="60"/>
              <w:jc w:val="center"/>
            </w:pPr>
            <w:r>
              <w:rPr>
                <w:rFonts w:ascii="Calibri" w:eastAsia="Calibri" w:hAnsi="Calibri" w:cs="Calibri"/>
                <w:b/>
                <w:bCs/>
                <w:color w:val="FFFFFF"/>
                <w:sz w:val="20"/>
                <w:szCs w:val="20"/>
              </w:rPr>
              <w:t xml:space="preserve">I find this </w:t>
            </w:r>
            <w:proofErr w:type="gramStart"/>
            <w:r>
              <w:rPr>
                <w:rFonts w:ascii="Calibri" w:eastAsia="Calibri" w:hAnsi="Calibri" w:cs="Calibri"/>
                <w:b/>
                <w:bCs/>
                <w:color w:val="FFFFFF"/>
                <w:sz w:val="20"/>
                <w:szCs w:val="20"/>
              </w:rPr>
              <w:t>fairly easy</w:t>
            </w:r>
            <w:proofErr w:type="gramEnd"/>
          </w:p>
        </w:tc>
        <w:tc>
          <w:tcPr>
            <w:tcW w:w="1137" w:type="dxa"/>
            <w:shd w:val="clear" w:color="auto" w:fill="1F3864"/>
            <w:tcMar>
              <w:top w:w="80" w:type="dxa"/>
              <w:left w:w="120" w:type="dxa"/>
              <w:bottom w:w="80" w:type="dxa"/>
              <w:right w:w="120" w:type="dxa"/>
            </w:tcMar>
            <w:vAlign w:val="center"/>
          </w:tcPr>
          <w:p w14:paraId="018B680A" w14:textId="77777777" w:rsidR="006B72CD" w:rsidRDefault="00000000">
            <w:pPr>
              <w:spacing w:before="60" w:after="60"/>
              <w:jc w:val="center"/>
            </w:pPr>
            <w:r>
              <w:rPr>
                <w:rFonts w:ascii="Calibri" w:eastAsia="Calibri" w:hAnsi="Calibri" w:cs="Calibri"/>
                <w:b/>
                <w:bCs/>
                <w:color w:val="FFFFFF"/>
                <w:sz w:val="20"/>
                <w:szCs w:val="20"/>
              </w:rPr>
              <w:t>I find this very easy</w:t>
            </w:r>
          </w:p>
        </w:tc>
      </w:tr>
      <w:tr w:rsidR="006B72CD" w14:paraId="1E3429BA" w14:textId="77777777">
        <w:tblPrEx>
          <w:tblCellMar>
            <w:top w:w="0" w:type="dxa"/>
            <w:bottom w:w="0" w:type="dxa"/>
          </w:tblCellMar>
        </w:tblPrEx>
        <w:tc>
          <w:tcPr>
            <w:tcW w:w="2800" w:type="dxa"/>
            <w:tcMar>
              <w:top w:w="80" w:type="dxa"/>
              <w:left w:w="120" w:type="dxa"/>
              <w:bottom w:w="80" w:type="dxa"/>
              <w:right w:w="120" w:type="dxa"/>
            </w:tcMar>
            <w:vAlign w:val="center"/>
          </w:tcPr>
          <w:p w14:paraId="47021C15" w14:textId="77777777" w:rsidR="006B72CD" w:rsidRDefault="00000000">
            <w:pPr>
              <w:spacing w:before="60" w:after="60"/>
            </w:pPr>
            <w:r>
              <w:rPr>
                <w:color w:val="1A1A1A"/>
                <w:sz w:val="20"/>
                <w:szCs w:val="20"/>
              </w:rPr>
              <w:t>Ability to work independently</w:t>
            </w:r>
          </w:p>
        </w:tc>
        <w:tc>
          <w:tcPr>
            <w:tcW w:w="1137" w:type="dxa"/>
            <w:tcMar>
              <w:top w:w="80" w:type="dxa"/>
              <w:left w:w="120" w:type="dxa"/>
              <w:bottom w:w="80" w:type="dxa"/>
              <w:right w:w="120" w:type="dxa"/>
            </w:tcMar>
            <w:vAlign w:val="center"/>
          </w:tcPr>
          <w:p w14:paraId="36FC3A14"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054CF30D"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7414EEC5"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6218EC7B" w14:textId="77777777" w:rsidR="006B72CD" w:rsidRDefault="00000000">
            <w:pPr>
              <w:spacing w:before="60" w:after="60"/>
              <w:jc w:val="center"/>
            </w:pPr>
            <w:r>
              <w:rPr>
                <w:rFonts w:ascii="Calibri" w:eastAsia="Calibri" w:hAnsi="Calibri" w:cs="Calibri"/>
                <w:b/>
                <w:bCs/>
                <w:color w:val="1F3864"/>
              </w:rPr>
              <w:t>Y</w:t>
            </w:r>
          </w:p>
        </w:tc>
        <w:tc>
          <w:tcPr>
            <w:tcW w:w="1137" w:type="dxa"/>
            <w:tcMar>
              <w:top w:w="80" w:type="dxa"/>
              <w:left w:w="120" w:type="dxa"/>
              <w:bottom w:w="80" w:type="dxa"/>
              <w:right w:w="120" w:type="dxa"/>
            </w:tcMar>
            <w:vAlign w:val="center"/>
          </w:tcPr>
          <w:p w14:paraId="713520B1" w14:textId="77777777" w:rsidR="006B72CD" w:rsidRDefault="006B72CD">
            <w:pPr>
              <w:spacing w:before="60" w:after="60"/>
              <w:jc w:val="center"/>
            </w:pPr>
          </w:p>
        </w:tc>
      </w:tr>
      <w:tr w:rsidR="006B72CD" w14:paraId="6764B0FD" w14:textId="77777777">
        <w:tblPrEx>
          <w:tblCellMar>
            <w:top w:w="0" w:type="dxa"/>
            <w:bottom w:w="0" w:type="dxa"/>
          </w:tblCellMar>
        </w:tblPrEx>
        <w:tc>
          <w:tcPr>
            <w:tcW w:w="2800" w:type="dxa"/>
            <w:shd w:val="clear" w:color="auto" w:fill="EAF1FA"/>
            <w:tcMar>
              <w:top w:w="80" w:type="dxa"/>
              <w:left w:w="120" w:type="dxa"/>
              <w:bottom w:w="80" w:type="dxa"/>
              <w:right w:w="120" w:type="dxa"/>
            </w:tcMar>
            <w:vAlign w:val="center"/>
          </w:tcPr>
          <w:p w14:paraId="52318F20" w14:textId="77777777" w:rsidR="006B72CD" w:rsidRDefault="00000000">
            <w:pPr>
              <w:spacing w:before="60" w:after="60"/>
            </w:pPr>
            <w:r>
              <w:rPr>
                <w:color w:val="1A1A1A"/>
                <w:sz w:val="20"/>
                <w:szCs w:val="20"/>
              </w:rPr>
              <w:t>Ability to manage my time</w:t>
            </w:r>
          </w:p>
        </w:tc>
        <w:tc>
          <w:tcPr>
            <w:tcW w:w="1137" w:type="dxa"/>
            <w:shd w:val="clear" w:color="auto" w:fill="EAF1FA"/>
            <w:tcMar>
              <w:top w:w="80" w:type="dxa"/>
              <w:left w:w="120" w:type="dxa"/>
              <w:bottom w:w="80" w:type="dxa"/>
              <w:right w:w="120" w:type="dxa"/>
            </w:tcMar>
            <w:vAlign w:val="center"/>
          </w:tcPr>
          <w:p w14:paraId="524C8E33"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5DF8109E" w14:textId="77777777" w:rsidR="006B72CD" w:rsidRDefault="00000000">
            <w:pPr>
              <w:spacing w:before="60" w:after="60"/>
              <w:jc w:val="center"/>
            </w:pPr>
            <w:r>
              <w:rPr>
                <w:rFonts w:ascii="Calibri" w:eastAsia="Calibri" w:hAnsi="Calibri" w:cs="Calibri"/>
                <w:b/>
                <w:bCs/>
                <w:color w:val="1F3864"/>
              </w:rPr>
              <w:t>Y</w:t>
            </w:r>
          </w:p>
        </w:tc>
        <w:tc>
          <w:tcPr>
            <w:tcW w:w="1137" w:type="dxa"/>
            <w:shd w:val="clear" w:color="auto" w:fill="EAF1FA"/>
            <w:tcMar>
              <w:top w:w="80" w:type="dxa"/>
              <w:left w:w="120" w:type="dxa"/>
              <w:bottom w:w="80" w:type="dxa"/>
              <w:right w:w="120" w:type="dxa"/>
            </w:tcMar>
            <w:vAlign w:val="center"/>
          </w:tcPr>
          <w:p w14:paraId="10A2724A"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43074225"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0881674D" w14:textId="77777777" w:rsidR="006B72CD" w:rsidRDefault="006B72CD">
            <w:pPr>
              <w:spacing w:before="60" w:after="60"/>
              <w:jc w:val="center"/>
            </w:pPr>
          </w:p>
        </w:tc>
      </w:tr>
      <w:tr w:rsidR="006B72CD" w14:paraId="76A87D25" w14:textId="77777777">
        <w:tblPrEx>
          <w:tblCellMar>
            <w:top w:w="0" w:type="dxa"/>
            <w:bottom w:w="0" w:type="dxa"/>
          </w:tblCellMar>
        </w:tblPrEx>
        <w:tc>
          <w:tcPr>
            <w:tcW w:w="2800" w:type="dxa"/>
            <w:tcMar>
              <w:top w:w="80" w:type="dxa"/>
              <w:left w:w="120" w:type="dxa"/>
              <w:bottom w:w="80" w:type="dxa"/>
              <w:right w:w="120" w:type="dxa"/>
            </w:tcMar>
            <w:vAlign w:val="center"/>
          </w:tcPr>
          <w:p w14:paraId="1CE6C6B5" w14:textId="77777777" w:rsidR="006B72CD" w:rsidRDefault="00000000">
            <w:pPr>
              <w:spacing w:before="60" w:after="60"/>
            </w:pPr>
            <w:r>
              <w:rPr>
                <w:color w:val="1A1A1A"/>
                <w:sz w:val="20"/>
                <w:szCs w:val="20"/>
              </w:rPr>
              <w:t>Ability to learn new skills or concepts in depth</w:t>
            </w:r>
          </w:p>
        </w:tc>
        <w:tc>
          <w:tcPr>
            <w:tcW w:w="1137" w:type="dxa"/>
            <w:tcMar>
              <w:top w:w="80" w:type="dxa"/>
              <w:left w:w="120" w:type="dxa"/>
              <w:bottom w:w="80" w:type="dxa"/>
              <w:right w:w="120" w:type="dxa"/>
            </w:tcMar>
            <w:vAlign w:val="center"/>
          </w:tcPr>
          <w:p w14:paraId="5C61DDB3" w14:textId="77777777" w:rsidR="006B72CD" w:rsidRDefault="00000000">
            <w:pPr>
              <w:spacing w:before="60" w:after="60"/>
              <w:jc w:val="center"/>
            </w:pPr>
            <w:r>
              <w:rPr>
                <w:rFonts w:ascii="Calibri" w:eastAsia="Calibri" w:hAnsi="Calibri" w:cs="Calibri"/>
                <w:b/>
                <w:bCs/>
                <w:color w:val="1F3864"/>
              </w:rPr>
              <w:t>Y</w:t>
            </w:r>
          </w:p>
        </w:tc>
        <w:tc>
          <w:tcPr>
            <w:tcW w:w="1137" w:type="dxa"/>
            <w:tcMar>
              <w:top w:w="80" w:type="dxa"/>
              <w:left w:w="120" w:type="dxa"/>
              <w:bottom w:w="80" w:type="dxa"/>
              <w:right w:w="120" w:type="dxa"/>
            </w:tcMar>
            <w:vAlign w:val="center"/>
          </w:tcPr>
          <w:p w14:paraId="318314F6"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0CC801A7"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6FF426CD"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04817D17" w14:textId="77777777" w:rsidR="006B72CD" w:rsidRDefault="006B72CD">
            <w:pPr>
              <w:spacing w:before="60" w:after="60"/>
              <w:jc w:val="center"/>
            </w:pPr>
          </w:p>
        </w:tc>
      </w:tr>
      <w:tr w:rsidR="006B72CD" w14:paraId="373CC7AE" w14:textId="77777777">
        <w:tblPrEx>
          <w:tblCellMar>
            <w:top w:w="0" w:type="dxa"/>
            <w:bottom w:w="0" w:type="dxa"/>
          </w:tblCellMar>
        </w:tblPrEx>
        <w:tc>
          <w:tcPr>
            <w:tcW w:w="2800" w:type="dxa"/>
            <w:shd w:val="clear" w:color="auto" w:fill="EAF1FA"/>
            <w:tcMar>
              <w:top w:w="80" w:type="dxa"/>
              <w:left w:w="120" w:type="dxa"/>
              <w:bottom w:w="80" w:type="dxa"/>
              <w:right w:w="120" w:type="dxa"/>
            </w:tcMar>
            <w:vAlign w:val="center"/>
          </w:tcPr>
          <w:p w14:paraId="38D5F193" w14:textId="77777777" w:rsidR="006B72CD" w:rsidRDefault="00000000">
            <w:pPr>
              <w:spacing w:before="60" w:after="60"/>
            </w:pPr>
            <w:r>
              <w:rPr>
                <w:color w:val="1A1A1A"/>
                <w:sz w:val="20"/>
                <w:szCs w:val="20"/>
              </w:rPr>
              <w:t>Ability to learn new concepts or skills quickly</w:t>
            </w:r>
          </w:p>
        </w:tc>
        <w:tc>
          <w:tcPr>
            <w:tcW w:w="1137" w:type="dxa"/>
            <w:shd w:val="clear" w:color="auto" w:fill="EAF1FA"/>
            <w:tcMar>
              <w:top w:w="80" w:type="dxa"/>
              <w:left w:w="120" w:type="dxa"/>
              <w:bottom w:w="80" w:type="dxa"/>
              <w:right w:w="120" w:type="dxa"/>
            </w:tcMar>
            <w:vAlign w:val="center"/>
          </w:tcPr>
          <w:p w14:paraId="02A15512"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02493DA7" w14:textId="77777777" w:rsidR="006B72CD" w:rsidRDefault="00000000">
            <w:pPr>
              <w:spacing w:before="60" w:after="60"/>
              <w:jc w:val="center"/>
            </w:pPr>
            <w:r>
              <w:rPr>
                <w:rFonts w:ascii="Calibri" w:eastAsia="Calibri" w:hAnsi="Calibri" w:cs="Calibri"/>
                <w:b/>
                <w:bCs/>
                <w:color w:val="1F3864"/>
              </w:rPr>
              <w:t>Y</w:t>
            </w:r>
          </w:p>
        </w:tc>
        <w:tc>
          <w:tcPr>
            <w:tcW w:w="1137" w:type="dxa"/>
            <w:shd w:val="clear" w:color="auto" w:fill="EAF1FA"/>
            <w:tcMar>
              <w:top w:w="80" w:type="dxa"/>
              <w:left w:w="120" w:type="dxa"/>
              <w:bottom w:w="80" w:type="dxa"/>
              <w:right w:w="120" w:type="dxa"/>
            </w:tcMar>
            <w:vAlign w:val="center"/>
          </w:tcPr>
          <w:p w14:paraId="4ECEE64B"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7265A5AD"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4091DFA0" w14:textId="77777777" w:rsidR="006B72CD" w:rsidRDefault="006B72CD">
            <w:pPr>
              <w:spacing w:before="60" w:after="60"/>
              <w:jc w:val="center"/>
            </w:pPr>
          </w:p>
        </w:tc>
      </w:tr>
      <w:tr w:rsidR="006B72CD" w14:paraId="624BFC18" w14:textId="77777777">
        <w:tblPrEx>
          <w:tblCellMar>
            <w:top w:w="0" w:type="dxa"/>
            <w:bottom w:w="0" w:type="dxa"/>
          </w:tblCellMar>
        </w:tblPrEx>
        <w:tc>
          <w:tcPr>
            <w:tcW w:w="2800" w:type="dxa"/>
            <w:tcMar>
              <w:top w:w="80" w:type="dxa"/>
              <w:left w:w="120" w:type="dxa"/>
              <w:bottom w:w="80" w:type="dxa"/>
              <w:right w:w="120" w:type="dxa"/>
            </w:tcMar>
            <w:vAlign w:val="center"/>
          </w:tcPr>
          <w:p w14:paraId="31C52DC9" w14:textId="77777777" w:rsidR="006B72CD" w:rsidRDefault="00000000">
            <w:pPr>
              <w:spacing w:before="60" w:after="60"/>
            </w:pPr>
            <w:r>
              <w:rPr>
                <w:color w:val="1A1A1A"/>
                <w:sz w:val="20"/>
                <w:szCs w:val="20"/>
              </w:rPr>
              <w:t>Ability to focus on targets</w:t>
            </w:r>
          </w:p>
        </w:tc>
        <w:tc>
          <w:tcPr>
            <w:tcW w:w="1137" w:type="dxa"/>
            <w:tcMar>
              <w:top w:w="80" w:type="dxa"/>
              <w:left w:w="120" w:type="dxa"/>
              <w:bottom w:w="80" w:type="dxa"/>
              <w:right w:w="120" w:type="dxa"/>
            </w:tcMar>
            <w:vAlign w:val="center"/>
          </w:tcPr>
          <w:p w14:paraId="747A4E1C"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13137D10" w14:textId="77777777" w:rsidR="006B72CD" w:rsidRDefault="00000000">
            <w:pPr>
              <w:spacing w:before="60" w:after="60"/>
              <w:jc w:val="center"/>
            </w:pPr>
            <w:r>
              <w:rPr>
                <w:rFonts w:ascii="Calibri" w:eastAsia="Calibri" w:hAnsi="Calibri" w:cs="Calibri"/>
                <w:b/>
                <w:bCs/>
                <w:color w:val="1F3864"/>
              </w:rPr>
              <w:t>Y</w:t>
            </w:r>
          </w:p>
        </w:tc>
        <w:tc>
          <w:tcPr>
            <w:tcW w:w="1137" w:type="dxa"/>
            <w:tcMar>
              <w:top w:w="80" w:type="dxa"/>
              <w:left w:w="120" w:type="dxa"/>
              <w:bottom w:w="80" w:type="dxa"/>
              <w:right w:w="120" w:type="dxa"/>
            </w:tcMar>
            <w:vAlign w:val="center"/>
          </w:tcPr>
          <w:p w14:paraId="6DB19013"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4FF10AC2"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6D369701" w14:textId="77777777" w:rsidR="006B72CD" w:rsidRDefault="006B72CD">
            <w:pPr>
              <w:spacing w:before="60" w:after="60"/>
              <w:jc w:val="center"/>
            </w:pPr>
          </w:p>
        </w:tc>
      </w:tr>
      <w:tr w:rsidR="006B72CD" w14:paraId="6ED93E5F" w14:textId="77777777">
        <w:tblPrEx>
          <w:tblCellMar>
            <w:top w:w="0" w:type="dxa"/>
            <w:bottom w:w="0" w:type="dxa"/>
          </w:tblCellMar>
        </w:tblPrEx>
        <w:tc>
          <w:tcPr>
            <w:tcW w:w="2800" w:type="dxa"/>
            <w:shd w:val="clear" w:color="auto" w:fill="EAF1FA"/>
            <w:tcMar>
              <w:top w:w="80" w:type="dxa"/>
              <w:left w:w="120" w:type="dxa"/>
              <w:bottom w:w="80" w:type="dxa"/>
              <w:right w:w="120" w:type="dxa"/>
            </w:tcMar>
            <w:vAlign w:val="center"/>
          </w:tcPr>
          <w:p w14:paraId="181312F1" w14:textId="77777777" w:rsidR="006B72CD" w:rsidRDefault="00000000">
            <w:pPr>
              <w:spacing w:before="60" w:after="60"/>
            </w:pPr>
            <w:r>
              <w:rPr>
                <w:color w:val="1A1A1A"/>
                <w:sz w:val="20"/>
                <w:szCs w:val="20"/>
              </w:rPr>
              <w:t>Ability to apply things that I have learned</w:t>
            </w:r>
          </w:p>
        </w:tc>
        <w:tc>
          <w:tcPr>
            <w:tcW w:w="1137" w:type="dxa"/>
            <w:shd w:val="clear" w:color="auto" w:fill="EAF1FA"/>
            <w:tcMar>
              <w:top w:w="80" w:type="dxa"/>
              <w:left w:w="120" w:type="dxa"/>
              <w:bottom w:w="80" w:type="dxa"/>
              <w:right w:w="120" w:type="dxa"/>
            </w:tcMar>
            <w:vAlign w:val="center"/>
          </w:tcPr>
          <w:p w14:paraId="2ECA6272"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252F806A" w14:textId="77777777" w:rsidR="006B72CD" w:rsidRDefault="00000000">
            <w:pPr>
              <w:spacing w:before="60" w:after="60"/>
              <w:jc w:val="center"/>
            </w:pPr>
            <w:r>
              <w:rPr>
                <w:rFonts w:ascii="Calibri" w:eastAsia="Calibri" w:hAnsi="Calibri" w:cs="Calibri"/>
                <w:b/>
                <w:bCs/>
                <w:color w:val="1F3864"/>
              </w:rPr>
              <w:t>Y</w:t>
            </w:r>
          </w:p>
        </w:tc>
        <w:tc>
          <w:tcPr>
            <w:tcW w:w="1137" w:type="dxa"/>
            <w:shd w:val="clear" w:color="auto" w:fill="EAF1FA"/>
            <w:tcMar>
              <w:top w:w="80" w:type="dxa"/>
              <w:left w:w="120" w:type="dxa"/>
              <w:bottom w:w="80" w:type="dxa"/>
              <w:right w:w="120" w:type="dxa"/>
            </w:tcMar>
            <w:vAlign w:val="center"/>
          </w:tcPr>
          <w:p w14:paraId="2A5E238C"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78867ECF"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5ABBB9F1" w14:textId="77777777" w:rsidR="006B72CD" w:rsidRDefault="006B72CD">
            <w:pPr>
              <w:spacing w:before="60" w:after="60"/>
              <w:jc w:val="center"/>
            </w:pPr>
          </w:p>
        </w:tc>
      </w:tr>
      <w:tr w:rsidR="006B72CD" w14:paraId="1BF2510B" w14:textId="77777777">
        <w:tblPrEx>
          <w:tblCellMar>
            <w:top w:w="0" w:type="dxa"/>
            <w:bottom w:w="0" w:type="dxa"/>
          </w:tblCellMar>
        </w:tblPrEx>
        <w:tc>
          <w:tcPr>
            <w:tcW w:w="2800" w:type="dxa"/>
            <w:tcMar>
              <w:top w:w="80" w:type="dxa"/>
              <w:left w:w="120" w:type="dxa"/>
              <w:bottom w:w="80" w:type="dxa"/>
              <w:right w:w="120" w:type="dxa"/>
            </w:tcMar>
            <w:vAlign w:val="center"/>
          </w:tcPr>
          <w:p w14:paraId="1F3AAAF7" w14:textId="77777777" w:rsidR="006B72CD" w:rsidRDefault="00000000">
            <w:pPr>
              <w:spacing w:before="60" w:after="60"/>
            </w:pPr>
            <w:r>
              <w:rPr>
                <w:color w:val="1A1A1A"/>
                <w:sz w:val="20"/>
                <w:szCs w:val="20"/>
              </w:rPr>
              <w:t>Ability to understand the implications of results and findings</w:t>
            </w:r>
          </w:p>
        </w:tc>
        <w:tc>
          <w:tcPr>
            <w:tcW w:w="1137" w:type="dxa"/>
            <w:tcMar>
              <w:top w:w="80" w:type="dxa"/>
              <w:left w:w="120" w:type="dxa"/>
              <w:bottom w:w="80" w:type="dxa"/>
              <w:right w:w="120" w:type="dxa"/>
            </w:tcMar>
            <w:vAlign w:val="center"/>
          </w:tcPr>
          <w:p w14:paraId="28BD814D" w14:textId="77777777" w:rsidR="006B72CD" w:rsidRDefault="00000000">
            <w:pPr>
              <w:spacing w:before="60" w:after="60"/>
              <w:jc w:val="center"/>
            </w:pPr>
            <w:r>
              <w:rPr>
                <w:rFonts w:ascii="Calibri" w:eastAsia="Calibri" w:hAnsi="Calibri" w:cs="Calibri"/>
                <w:b/>
                <w:bCs/>
                <w:color w:val="1F3864"/>
              </w:rPr>
              <w:t>Y</w:t>
            </w:r>
          </w:p>
        </w:tc>
        <w:tc>
          <w:tcPr>
            <w:tcW w:w="1137" w:type="dxa"/>
            <w:tcMar>
              <w:top w:w="80" w:type="dxa"/>
              <w:left w:w="120" w:type="dxa"/>
              <w:bottom w:w="80" w:type="dxa"/>
              <w:right w:w="120" w:type="dxa"/>
            </w:tcMar>
            <w:vAlign w:val="center"/>
          </w:tcPr>
          <w:p w14:paraId="091629F6"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325484AE"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6F72D788" w14:textId="77777777" w:rsidR="006B72CD" w:rsidRDefault="006B72CD">
            <w:pPr>
              <w:spacing w:before="60" w:after="60"/>
              <w:jc w:val="center"/>
            </w:pPr>
          </w:p>
        </w:tc>
        <w:tc>
          <w:tcPr>
            <w:tcW w:w="1137" w:type="dxa"/>
            <w:tcMar>
              <w:top w:w="80" w:type="dxa"/>
              <w:left w:w="120" w:type="dxa"/>
              <w:bottom w:w="80" w:type="dxa"/>
              <w:right w:w="120" w:type="dxa"/>
            </w:tcMar>
            <w:vAlign w:val="center"/>
          </w:tcPr>
          <w:p w14:paraId="23C371D2" w14:textId="77777777" w:rsidR="006B72CD" w:rsidRDefault="006B72CD">
            <w:pPr>
              <w:spacing w:before="60" w:after="60"/>
              <w:jc w:val="center"/>
            </w:pPr>
          </w:p>
        </w:tc>
      </w:tr>
      <w:tr w:rsidR="006B72CD" w14:paraId="2A2A2C92" w14:textId="77777777">
        <w:tblPrEx>
          <w:tblCellMar>
            <w:top w:w="0" w:type="dxa"/>
            <w:bottom w:w="0" w:type="dxa"/>
          </w:tblCellMar>
        </w:tblPrEx>
        <w:tc>
          <w:tcPr>
            <w:tcW w:w="2800" w:type="dxa"/>
            <w:shd w:val="clear" w:color="auto" w:fill="EAF1FA"/>
            <w:tcMar>
              <w:top w:w="80" w:type="dxa"/>
              <w:left w:w="120" w:type="dxa"/>
              <w:bottom w:w="80" w:type="dxa"/>
              <w:right w:w="120" w:type="dxa"/>
            </w:tcMar>
            <w:vAlign w:val="center"/>
          </w:tcPr>
          <w:p w14:paraId="3A1BDEF9" w14:textId="77777777" w:rsidR="006B72CD" w:rsidRDefault="00000000">
            <w:pPr>
              <w:spacing w:before="60" w:after="60"/>
            </w:pPr>
            <w:r>
              <w:rPr>
                <w:color w:val="1A1A1A"/>
                <w:sz w:val="20"/>
                <w:szCs w:val="20"/>
              </w:rPr>
              <w:t>Ability to draw conclusions</w:t>
            </w:r>
          </w:p>
        </w:tc>
        <w:tc>
          <w:tcPr>
            <w:tcW w:w="1137" w:type="dxa"/>
            <w:shd w:val="clear" w:color="auto" w:fill="EAF1FA"/>
            <w:tcMar>
              <w:top w:w="80" w:type="dxa"/>
              <w:left w:w="120" w:type="dxa"/>
              <w:bottom w:w="80" w:type="dxa"/>
              <w:right w:w="120" w:type="dxa"/>
            </w:tcMar>
            <w:vAlign w:val="center"/>
          </w:tcPr>
          <w:p w14:paraId="5A45D757"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4462F920" w14:textId="77777777" w:rsidR="006B72CD" w:rsidRDefault="00000000">
            <w:pPr>
              <w:spacing w:before="60" w:after="60"/>
              <w:jc w:val="center"/>
            </w:pPr>
            <w:r>
              <w:rPr>
                <w:rFonts w:ascii="Calibri" w:eastAsia="Calibri" w:hAnsi="Calibri" w:cs="Calibri"/>
                <w:b/>
                <w:bCs/>
                <w:color w:val="1F3864"/>
              </w:rPr>
              <w:t>Y</w:t>
            </w:r>
          </w:p>
        </w:tc>
        <w:tc>
          <w:tcPr>
            <w:tcW w:w="1137" w:type="dxa"/>
            <w:shd w:val="clear" w:color="auto" w:fill="EAF1FA"/>
            <w:tcMar>
              <w:top w:w="80" w:type="dxa"/>
              <w:left w:w="120" w:type="dxa"/>
              <w:bottom w:w="80" w:type="dxa"/>
              <w:right w:w="120" w:type="dxa"/>
            </w:tcMar>
            <w:vAlign w:val="center"/>
          </w:tcPr>
          <w:p w14:paraId="23FC1645"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18EF2026" w14:textId="77777777" w:rsidR="006B72CD" w:rsidRDefault="006B72CD">
            <w:pPr>
              <w:spacing w:before="60" w:after="60"/>
              <w:jc w:val="center"/>
            </w:pPr>
          </w:p>
        </w:tc>
        <w:tc>
          <w:tcPr>
            <w:tcW w:w="1137" w:type="dxa"/>
            <w:shd w:val="clear" w:color="auto" w:fill="EAF1FA"/>
            <w:tcMar>
              <w:top w:w="80" w:type="dxa"/>
              <w:left w:w="120" w:type="dxa"/>
              <w:bottom w:w="80" w:type="dxa"/>
              <w:right w:w="120" w:type="dxa"/>
            </w:tcMar>
            <w:vAlign w:val="center"/>
          </w:tcPr>
          <w:p w14:paraId="28B1056F" w14:textId="77777777" w:rsidR="006B72CD" w:rsidRDefault="006B72CD">
            <w:pPr>
              <w:spacing w:before="60" w:after="60"/>
              <w:jc w:val="center"/>
            </w:pPr>
          </w:p>
        </w:tc>
      </w:tr>
    </w:tbl>
    <w:p w14:paraId="2EFCAE30" w14:textId="77777777" w:rsidR="006B72CD" w:rsidRDefault="006B72CD">
      <w:pPr>
        <w:spacing w:after="240"/>
      </w:pPr>
    </w:p>
    <w:p w14:paraId="2EB3366A" w14:textId="77777777" w:rsidR="006B72CD" w:rsidRDefault="006B72CD">
      <w:pPr>
        <w:spacing w:after="140" w:line="320" w:lineRule="auto"/>
        <w:jc w:val="both"/>
      </w:pPr>
    </w:p>
    <w:p w14:paraId="2C3B4538" w14:textId="77777777" w:rsidR="006B72CD" w:rsidRDefault="006B72CD">
      <w:pPr>
        <w:spacing w:after="120"/>
      </w:pPr>
    </w:p>
    <w:p w14:paraId="78DB3E78" w14:textId="77777777" w:rsidR="006B72CD" w:rsidRDefault="00000000">
      <w:pPr>
        <w:spacing w:before="120" w:after="120" w:line="320" w:lineRule="auto"/>
        <w:jc w:val="both"/>
      </w:pPr>
      <w:r>
        <w:rPr>
          <w:b/>
          <w:bCs/>
          <w:color w:val="1F3864"/>
        </w:rPr>
        <w:t xml:space="preserve">Comment on your </w:t>
      </w:r>
      <w:proofErr w:type="spellStart"/>
      <w:r>
        <w:rPr>
          <w:b/>
          <w:bCs/>
          <w:color w:val="1F3864"/>
        </w:rPr>
        <w:t>self assessment</w:t>
      </w:r>
      <w:proofErr w:type="spellEnd"/>
      <w:r>
        <w:rPr>
          <w:b/>
          <w:bCs/>
          <w:color w:val="1F3864"/>
        </w:rPr>
        <w:t xml:space="preserve"> checklist. To obtain full marks you must explain the reasons why you selected </w:t>
      </w:r>
      <w:proofErr w:type="gramStart"/>
      <w:r>
        <w:rPr>
          <w:b/>
          <w:bCs/>
          <w:color w:val="1F3864"/>
        </w:rPr>
        <w:t>particular columns</w:t>
      </w:r>
      <w:proofErr w:type="gramEnd"/>
      <w:r>
        <w:rPr>
          <w:b/>
          <w:bCs/>
          <w:color w:val="1F3864"/>
        </w:rPr>
        <w:t xml:space="preserve"> for each of your ability criteria.</w:t>
      </w:r>
    </w:p>
    <w:p w14:paraId="0DF88C97" w14:textId="77777777" w:rsidR="006B72CD" w:rsidRDefault="00000000">
      <w:pPr>
        <w:spacing w:after="140" w:line="320" w:lineRule="auto"/>
        <w:jc w:val="both"/>
      </w:pPr>
      <w:r>
        <w:rPr>
          <w:color w:val="1A1A1A"/>
        </w:rPr>
        <w:t xml:space="preserve">Working independently was something I gradually grew into across the year, once Isaac Lab and the training pipeline were set </w:t>
      </w:r>
      <w:proofErr w:type="gramStart"/>
      <w:r>
        <w:rPr>
          <w:color w:val="1A1A1A"/>
        </w:rPr>
        <w:t>up</w:t>
      </w:r>
      <w:proofErr w:type="gramEnd"/>
      <w:r>
        <w:rPr>
          <w:color w:val="1A1A1A"/>
        </w:rPr>
        <w:t xml:space="preserve"> I could iterate on experiments without much external help, which is why I rated this </w:t>
      </w:r>
      <w:proofErr w:type="gramStart"/>
      <w:r>
        <w:rPr>
          <w:color w:val="1A1A1A"/>
        </w:rPr>
        <w:t>fairly easy</w:t>
      </w:r>
      <w:proofErr w:type="gramEnd"/>
      <w:r>
        <w:rPr>
          <w:color w:val="1A1A1A"/>
        </w:rPr>
        <w:t xml:space="preserve">. Time management was harder than I expected, partly because the multi-task and adaptation experiments each had longer feedback loops than I had budgeted for, and a few intermediate milestones slipped as a result. I rated learning new skills in depth and understanding the implications of results as very difficult because both required me to engage with material I had no prior background in: the meta-learning literature in particular took me significantly longer to </w:t>
      </w:r>
      <w:proofErr w:type="spellStart"/>
      <w:r>
        <w:rPr>
          <w:color w:val="1A1A1A"/>
        </w:rPr>
        <w:t>internalise</w:t>
      </w:r>
      <w:proofErr w:type="spellEnd"/>
      <w:r>
        <w:rPr>
          <w:color w:val="1A1A1A"/>
        </w:rPr>
        <w:t xml:space="preserve"> than I had planned, and reasoning about what a 95% confidence interval really means at n = 3 only became clear once I had run the seeds and seen how wide the 7-DoF interval actually was. </w:t>
      </w:r>
      <w:r>
        <w:rPr>
          <w:color w:val="1A1A1A"/>
        </w:rPr>
        <w:lastRenderedPageBreak/>
        <w:t>Picking up new concepts quickly, focusing on targets, and applying what I had learned were each a bit difficult mainly because the project required holding several moving parts in mind at once (simulator, dataset, model, evaluation) and switching between them was costly. Drawing conclusions felt a bit difficult because I had to be careful not to overstate the 7-DoF result, which my data did not support beyond seed 42.</w:t>
      </w:r>
    </w:p>
    <w:p w14:paraId="13362E3C" w14:textId="77777777" w:rsidR="006B72CD" w:rsidRDefault="006B72CD">
      <w:pPr>
        <w:spacing w:after="120"/>
      </w:pPr>
    </w:p>
    <w:tbl>
      <w:tblPr>
        <w:tblW w:w="8486" w:type="dxa"/>
        <w:tblBorders>
          <w:top w:val="single" w:sz="8" w:space="0" w:color="1F3864"/>
          <w:left w:val="single" w:sz="4" w:space="0" w:color="BFBFBF"/>
          <w:bottom w:val="single" w:sz="8" w:space="0" w:color="1F3864"/>
          <w:right w:val="single" w:sz="4" w:space="0" w:color="BFBFB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8486"/>
      </w:tblGrid>
      <w:tr w:rsidR="006B72CD" w14:paraId="15C6ABAD" w14:textId="77777777">
        <w:tblPrEx>
          <w:tblCellMar>
            <w:top w:w="0" w:type="dxa"/>
            <w:bottom w:w="0" w:type="dxa"/>
          </w:tblCellMar>
        </w:tblPrEx>
        <w:tc>
          <w:tcPr>
            <w:tcW w:w="8486" w:type="dxa"/>
            <w:shd w:val="clear" w:color="auto" w:fill="1F3864"/>
            <w:tcMar>
              <w:top w:w="80" w:type="dxa"/>
              <w:left w:w="120" w:type="dxa"/>
              <w:bottom w:w="80" w:type="dxa"/>
              <w:right w:w="120" w:type="dxa"/>
            </w:tcMar>
            <w:vAlign w:val="center"/>
          </w:tcPr>
          <w:p w14:paraId="2098822D" w14:textId="77777777" w:rsidR="006B72CD" w:rsidRDefault="00000000">
            <w:pPr>
              <w:spacing w:before="80" w:after="80"/>
            </w:pPr>
            <w:r>
              <w:rPr>
                <w:rFonts w:ascii="Calibri" w:eastAsia="Calibri" w:hAnsi="Calibri" w:cs="Calibri"/>
                <w:b/>
                <w:bCs/>
                <w:color w:val="FFFFFF"/>
                <w:sz w:val="20"/>
                <w:szCs w:val="20"/>
              </w:rPr>
              <w:t>What aspects of your project did you enjoy and or went well (up to 50 words)</w:t>
            </w:r>
          </w:p>
        </w:tc>
      </w:tr>
      <w:tr w:rsidR="006B72CD" w14:paraId="108C68C4" w14:textId="77777777">
        <w:tblPrEx>
          <w:tblCellMar>
            <w:top w:w="0" w:type="dxa"/>
            <w:bottom w:w="0" w:type="dxa"/>
          </w:tblCellMar>
        </w:tblPrEx>
        <w:tc>
          <w:tcPr>
            <w:tcW w:w="8486" w:type="dxa"/>
            <w:tcMar>
              <w:top w:w="80" w:type="dxa"/>
              <w:left w:w="120" w:type="dxa"/>
              <w:bottom w:w="80" w:type="dxa"/>
              <w:right w:w="120" w:type="dxa"/>
            </w:tcMar>
            <w:vAlign w:val="center"/>
          </w:tcPr>
          <w:p w14:paraId="01B4CF96" w14:textId="77777777" w:rsidR="006B72CD" w:rsidRDefault="00000000">
            <w:pPr>
              <w:spacing w:before="100" w:after="100" w:line="320" w:lineRule="auto"/>
              <w:jc w:val="both"/>
            </w:pPr>
            <w:r>
              <w:t xml:space="preserve">The Isaac Lab simulation work was genuinely fun to set up and made the rest of the project workable.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and bringing the 7-DoF training time down from about 22 hours to under 7 minutes felt like the real payoff.</w:t>
            </w:r>
          </w:p>
        </w:tc>
      </w:tr>
    </w:tbl>
    <w:p w14:paraId="759BCE51" w14:textId="77777777" w:rsidR="006B72CD" w:rsidRDefault="006B72CD">
      <w:pPr>
        <w:spacing w:after="160"/>
      </w:pPr>
    </w:p>
    <w:tbl>
      <w:tblPr>
        <w:tblW w:w="8486" w:type="dxa"/>
        <w:tblBorders>
          <w:top w:val="single" w:sz="8" w:space="0" w:color="1F3864"/>
          <w:left w:val="single" w:sz="4" w:space="0" w:color="BFBFBF"/>
          <w:bottom w:val="single" w:sz="8" w:space="0" w:color="1F3864"/>
          <w:right w:val="single" w:sz="4" w:space="0" w:color="BFBFB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8486"/>
      </w:tblGrid>
      <w:tr w:rsidR="006B72CD" w14:paraId="3B87EDD4" w14:textId="77777777">
        <w:tblPrEx>
          <w:tblCellMar>
            <w:top w:w="0" w:type="dxa"/>
            <w:bottom w:w="0" w:type="dxa"/>
          </w:tblCellMar>
        </w:tblPrEx>
        <w:tc>
          <w:tcPr>
            <w:tcW w:w="8486" w:type="dxa"/>
            <w:shd w:val="clear" w:color="auto" w:fill="1F3864"/>
            <w:tcMar>
              <w:top w:w="80" w:type="dxa"/>
              <w:left w:w="120" w:type="dxa"/>
              <w:bottom w:w="80" w:type="dxa"/>
              <w:right w:w="120" w:type="dxa"/>
            </w:tcMar>
            <w:vAlign w:val="center"/>
          </w:tcPr>
          <w:p w14:paraId="7546E339" w14:textId="77777777" w:rsidR="006B72CD" w:rsidRDefault="00000000">
            <w:pPr>
              <w:spacing w:before="80" w:after="80"/>
            </w:pPr>
            <w:r>
              <w:rPr>
                <w:rFonts w:ascii="Calibri" w:eastAsia="Calibri" w:hAnsi="Calibri" w:cs="Calibri"/>
                <w:b/>
                <w:bCs/>
                <w:color w:val="FFFFFF"/>
                <w:sz w:val="20"/>
                <w:szCs w:val="20"/>
              </w:rPr>
              <w:t>What aspects of your project did you find difficult or would you change (up to 50 words)</w:t>
            </w:r>
          </w:p>
        </w:tc>
      </w:tr>
      <w:tr w:rsidR="006B72CD" w14:paraId="052A16FE" w14:textId="77777777">
        <w:tblPrEx>
          <w:tblCellMar>
            <w:top w:w="0" w:type="dxa"/>
            <w:bottom w:w="0" w:type="dxa"/>
          </w:tblCellMar>
        </w:tblPrEx>
        <w:tc>
          <w:tcPr>
            <w:tcW w:w="8486" w:type="dxa"/>
            <w:tcMar>
              <w:top w:w="80" w:type="dxa"/>
              <w:left w:w="120" w:type="dxa"/>
              <w:bottom w:w="80" w:type="dxa"/>
              <w:right w:w="120" w:type="dxa"/>
            </w:tcMar>
            <w:vAlign w:val="center"/>
          </w:tcPr>
          <w:p w14:paraId="68BBBC0C" w14:textId="77777777" w:rsidR="006B72CD" w:rsidRDefault="00000000">
            <w:pPr>
              <w:spacing w:before="100" w:after="100" w:line="320" w:lineRule="auto"/>
              <w:jc w:val="both"/>
            </w:pPr>
            <w:r>
              <w:t xml:space="preserve">Getting comfortable with the meta-learning literature took me longer than I expected, and reasoning about orientation </w:t>
            </w:r>
            <w:proofErr w:type="gramStart"/>
            <w:r>
              <w:t>error</w:t>
            </w:r>
            <w:proofErr w:type="gramEnd"/>
            <w:r>
              <w:t xml:space="preserve"> in quaternion space was unfamiliar territory at first. Real-robot validation had to be scoped out because hardware access to the </w:t>
            </w:r>
            <w:proofErr w:type="spellStart"/>
            <w:r>
              <w:t>iiwa</w:t>
            </w:r>
            <w:proofErr w:type="spellEnd"/>
            <w:r>
              <w:t xml:space="preserve"> 14 was not available within the project timeline. My main regret is not running multi-seed evaluation across all three pipeline stages from the start, I added it for the adaptation row late on, and it would have been cleaner baked in from the beginning.</w:t>
            </w:r>
          </w:p>
        </w:tc>
      </w:tr>
    </w:tbl>
    <w:p w14:paraId="3AC0C0B3" w14:textId="77777777" w:rsidR="006B72CD" w:rsidRDefault="00000000">
      <w:r>
        <w:br w:type="page"/>
      </w:r>
    </w:p>
    <w:p w14:paraId="0FAD763C" w14:textId="77777777" w:rsidR="006B72CD" w:rsidRDefault="00000000">
      <w:pPr>
        <w:spacing w:before="240" w:after="240"/>
        <w:jc w:val="center"/>
      </w:pPr>
      <w:r>
        <w:rPr>
          <w:rFonts w:ascii="Calibri" w:eastAsia="Calibri" w:hAnsi="Calibri" w:cs="Calibri"/>
          <w:b/>
          <w:bCs/>
          <w:color w:val="1F3864"/>
          <w:sz w:val="36"/>
          <w:szCs w:val="36"/>
        </w:rPr>
        <w:lastRenderedPageBreak/>
        <w:t>Abstract</w:t>
      </w:r>
    </w:p>
    <w:p w14:paraId="0C9DA228" w14:textId="77777777" w:rsidR="006B72CD" w:rsidRDefault="00000000">
      <w:pPr>
        <w:spacing w:after="140" w:line="320" w:lineRule="auto"/>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1662A184" w14:textId="77777777" w:rsidR="006B72CD" w:rsidRDefault="00000000">
      <w:pPr>
        <w:spacing w:after="140" w:line="320" w:lineRule="auto"/>
        <w:jc w:val="both"/>
      </w:pPr>
      <w:r>
        <w:rPr>
          <w:color w:val="1A1A1A"/>
        </w:rPr>
        <w:t>On held-out test data, the shared model achieves position errors from 0.0068 m to 0.0109 m and orientation errors from 0.91° to 2.00° across the three configurations. Per-</w:t>
      </w:r>
      <w:proofErr w:type="spellStart"/>
      <w:r>
        <w:rPr>
          <w:color w:val="1A1A1A"/>
        </w:rPr>
        <w:t>DoF</w:t>
      </w:r>
      <w:proofErr w:type="spellEnd"/>
      <w:r>
        <w:rPr>
          <w:color w:val="1A1A1A"/>
        </w:rPr>
        <w:t xml:space="preserve"> adaptation reproducibly improves both metrics on 5- and 6-DoF (95% CIs separated from the single-task baselines, one-sample t-tests reject H₀ at p &lt; 0.05); on 7-DoF the n = 3 mean is comparable to the single-task baseline within the seed-level confidence interval. Adaptation reduces wall-clock training time by 80.5 %, 92.7 % and 99.5 % for 5-, 6- and 7-DoF respectively. A data-efficiency study shows that the per-</w:t>
      </w:r>
      <w:proofErr w:type="spellStart"/>
      <w:r>
        <w:rPr>
          <w:color w:val="1A1A1A"/>
        </w:rPr>
        <w:t>DoF</w:t>
      </w:r>
      <w:proofErr w:type="spellEnd"/>
      <w:r>
        <w:rPr>
          <w:color w:val="1A1A1A"/>
        </w:rPr>
        <w:t xml:space="preserve"> support-set requirement scales sharply with active-</w:t>
      </w:r>
      <w:proofErr w:type="spellStart"/>
      <w:r>
        <w:rPr>
          <w:color w:val="1A1A1A"/>
        </w:rPr>
        <w:t>DoF</w:t>
      </w:r>
      <w:proofErr w:type="spellEnd"/>
      <w:r>
        <w:rPr>
          <w:color w:val="1A1A1A"/>
        </w:rPr>
        <w:t xml:space="preserve"> dimensionality: the 5- and 6-DoF curves plateau at K ≈ 5 000 samples while the 7-DoF curve descends by 3.5× over K = 1 000–60 000 and continues to descend through K = 100 000. These results indicate that one learned representation captures transferable kinematic structure across </w:t>
      </w:r>
      <w:proofErr w:type="spellStart"/>
      <w:r>
        <w:rPr>
          <w:color w:val="1A1A1A"/>
        </w:rPr>
        <w:t>DoF</w:t>
      </w:r>
      <w:proofErr w:type="spellEnd"/>
      <w:r>
        <w:rPr>
          <w:color w:val="1A1A1A"/>
        </w:rPr>
        <w:t xml:space="preserve"> configurations of the same robot, and that lightweight per-</w:t>
      </w:r>
      <w:proofErr w:type="spellStart"/>
      <w:r>
        <w:rPr>
          <w:color w:val="1A1A1A"/>
        </w:rPr>
        <w:t>DoF</w:t>
      </w:r>
      <w:proofErr w:type="spellEnd"/>
      <w:r>
        <w:rPr>
          <w:color w:val="1A1A1A"/>
        </w:rPr>
        <w:t xml:space="preserve"> adaptation deploys configuration-specific FK models at a fraction of the cost of training each from scratch.</w:t>
      </w:r>
    </w:p>
    <w:p w14:paraId="60DAF548" w14:textId="77777777" w:rsidR="006B72CD" w:rsidRDefault="006B72CD">
      <w:pPr>
        <w:spacing w:after="160"/>
      </w:pPr>
    </w:p>
    <w:p w14:paraId="4B00AB10" w14:textId="77777777" w:rsidR="006B72CD" w:rsidRDefault="00000000">
      <w:pPr>
        <w:spacing w:after="140" w:line="32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73AF71D5" w14:textId="77777777" w:rsidR="006B72CD" w:rsidRDefault="00000000">
      <w:r>
        <w:br w:type="page"/>
      </w:r>
    </w:p>
    <w:p w14:paraId="2CAEDD3C" w14:textId="77777777" w:rsidR="006B72CD" w:rsidRDefault="00000000">
      <w:pPr>
        <w:spacing w:before="240" w:after="240"/>
        <w:jc w:val="center"/>
      </w:pPr>
      <w:r>
        <w:rPr>
          <w:rFonts w:ascii="Calibri" w:eastAsia="Calibri" w:hAnsi="Calibri" w:cs="Calibri"/>
          <w:b/>
          <w:bCs/>
          <w:color w:val="1F3864"/>
          <w:sz w:val="36"/>
          <w:szCs w:val="36"/>
        </w:rPr>
        <w:lastRenderedPageBreak/>
        <w:t>Acknowledgements</w:t>
      </w:r>
    </w:p>
    <w:p w14:paraId="4B6A0D27" w14:textId="77777777" w:rsidR="006B72CD" w:rsidRDefault="00000000">
      <w:pPr>
        <w:spacing w:after="140" w:line="320" w:lineRule="auto"/>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3E878083" w14:textId="77777777" w:rsidR="006B72CD" w:rsidRDefault="00000000">
      <w:pPr>
        <w:spacing w:after="140" w:line="320" w:lineRule="auto"/>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6F59F848" w14:textId="77777777" w:rsidR="006B72CD" w:rsidRDefault="00000000">
      <w:pPr>
        <w:spacing w:after="140" w:line="320" w:lineRule="auto"/>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6996C210" w14:textId="77777777" w:rsidR="006B72CD" w:rsidRDefault="00000000">
      <w:r>
        <w:br w:type="page"/>
      </w:r>
    </w:p>
    <w:p w14:paraId="579FCCD5" w14:textId="77777777" w:rsidR="006B72CD" w:rsidRDefault="00000000">
      <w:pPr>
        <w:spacing w:before="240" w:after="240"/>
        <w:jc w:val="center"/>
      </w:pPr>
      <w:r>
        <w:rPr>
          <w:rFonts w:ascii="Calibri" w:eastAsia="Calibri" w:hAnsi="Calibri" w:cs="Calibri"/>
          <w:b/>
          <w:bCs/>
          <w:color w:val="1F3864"/>
          <w:sz w:val="36"/>
          <w:szCs w:val="36"/>
        </w:rPr>
        <w:lastRenderedPageBreak/>
        <w:t>Table of Contents</w:t>
      </w:r>
    </w:p>
    <w:sdt>
      <w:sdtPr>
        <w:id w:val="606311550"/>
        <w:docPartObj>
          <w:docPartGallery w:val="Table of Contents"/>
          <w:docPartUnique/>
        </w:docPartObj>
      </w:sdtPr>
      <w:sdtEndPr>
        <w:rPr>
          <w:rFonts w:ascii="Cambria" w:eastAsia="Cambria" w:hAnsi="Cambria" w:cs="Cambria"/>
          <w:color w:val="auto"/>
          <w:sz w:val="22"/>
          <w:szCs w:val="22"/>
          <w:lang w:bidi="th-TH"/>
        </w:rPr>
      </w:sdtEndPr>
      <w:sdtContent>
        <w:p w14:paraId="5B327036" w14:textId="4612EE8D" w:rsidR="001F3439" w:rsidRDefault="001F3439">
          <w:pPr>
            <w:pStyle w:val="TOCHeading"/>
          </w:pPr>
          <w:r>
            <w:t>Contents</w:t>
          </w:r>
        </w:p>
        <w:p w14:paraId="62890EBF" w14:textId="65A31CE6"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F07A6D4" w14:textId="1EA4D6A4"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2397ED02" w14:textId="6DDDE11D"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66C1EFA" w14:textId="7409CEB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4CED079B" w14:textId="031D0B88"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C499449" w14:textId="78F7A12D"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6DCA793A" w14:textId="48C69D3C"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0B999591" w14:textId="1B70A104"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1E0B99F2" w14:textId="3A9855A0"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E1D8A38" w14:textId="4EF5FF4B"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E4C4DC1" w14:textId="664BFC7A"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04F9C90" w14:textId="04FA975C"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93603AD" w14:textId="77940BA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1837C2A4" w14:textId="7ED129B0"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E32C94C" w14:textId="67434F32"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D613988" w14:textId="31785FD0"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5E8F6D7" w14:textId="1A2D0134"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5526741" w14:textId="04D759DB"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154FF797" w14:textId="6CB221DA"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7DA2091" w14:textId="3BB59E25"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462023CE" w14:textId="06C0E6C9"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A0A7A77" w14:textId="280E0370"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F08FEE5" w14:textId="5FBB8928"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72784F5" w14:textId="16B9C565"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224AF2D" w14:textId="12E12486"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4613B13" w14:textId="3BB3E8CE"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12406B1" w14:textId="4129C6CC"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0E219663" w14:textId="261019BF"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3992FE9A" w14:textId="092A474E"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73E1AFB" w14:textId="716289BC"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049E0281" w14:textId="10482276"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3CD2B0E2" w14:textId="5E35DB9B"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79D89368" w14:textId="7581D36B"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49BFDA9" w14:textId="4A0CB8A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F5F000D" w14:textId="677E3ED1"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2A91F3C0" w14:textId="45E31FAB" w:rsidR="001F3439" w:rsidRDefault="001F3439">
          <w:pPr>
            <w:pStyle w:val="TOC2"/>
            <w:tabs>
              <w:tab w:val="right" w:leader="dot" w:pos="8476"/>
            </w:tabs>
            <w:rPr>
              <w:noProof/>
            </w:rPr>
          </w:pPr>
          <w:hyperlink w:anchor="_Toc229087961" w:history="1">
            <w:r w:rsidRPr="004B73DF">
              <w:rPr>
                <w:rStyle w:val="Hyperlink"/>
                <w:noProof/>
              </w:rPr>
              <w:t>5.6  Ab</w:t>
            </w:r>
            <w:r w:rsidRPr="004B73DF">
              <w:rPr>
                <w:rStyle w:val="Hyperlink"/>
                <w:noProof/>
              </w:rPr>
              <w:t>l</w:t>
            </w:r>
            <w:r w:rsidRPr="004B73DF">
              <w:rPr>
                <w:rStyle w:val="Hyperlink"/>
                <w:noProof/>
              </w:rPr>
              <w:t>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3C40DE7F" w14:textId="5E2F65D4"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1FA48E7F" w14:textId="67C07DA8"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06FB683F" w14:textId="75A06966"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75DADEA6" w14:textId="47C45F0D"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689C751F" w14:textId="540E10A6"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554618FA" w14:textId="65F4F44E"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7D390C2D" w14:textId="0B6C8971"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109526FE" w14:textId="2CBA92CB"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5058F80" w14:textId="2ED07124"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015F084E" w14:textId="19A46D59"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35CE53E8" w14:textId="2CCB76E1"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4775AE45" w14:textId="4CF91A66"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08AB5AD8" w14:textId="60463AD6"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0C8D8C7" w14:textId="5B492EEE"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243108A3" w14:textId="354852C6"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08250D7D" w14:textId="2EE42A50"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108337B3" w14:textId="3AFE002A"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14FC85DA" w14:textId="1C7BC09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6A7BC09" w14:textId="3421FB12"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5BE575D1" w14:textId="07F97040"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0CE5B6E2" w14:textId="3D39528F"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3A5BB6A" w14:textId="1F74DB64"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813BE00" w14:textId="722F6221"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586D06CD" w14:textId="581947E5"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9AAC987" w14:textId="48CB0E9B"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58021ED3" w14:textId="54CA26E6"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64657C3C" w14:textId="2D124C1D"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45C061B" w14:textId="1532023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7962FA65" w14:textId="1EF4EE5F"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52CE48F" w14:textId="29F5B001"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06492323" w14:textId="7D521E59"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3907BA5F" w14:textId="526349CC" w:rsidR="001F3439" w:rsidRDefault="001F3439">
          <w:r>
            <w:rPr>
              <w:b/>
              <w:bCs/>
              <w:noProof/>
            </w:rPr>
            <w:fldChar w:fldCharType="end"/>
          </w:r>
        </w:p>
      </w:sdtContent>
    </w:sdt>
    <w:p w14:paraId="4CA48A04" w14:textId="77777777" w:rsidR="006B72CD" w:rsidRDefault="00000000">
      <w:r>
        <w:br w:type="page"/>
      </w:r>
    </w:p>
    <w:p w14:paraId="5F4FAA1F" w14:textId="77777777" w:rsidR="006B72CD" w:rsidRDefault="00000000">
      <w:pPr>
        <w:spacing w:before="240" w:after="240"/>
        <w:jc w:val="center"/>
      </w:pPr>
      <w:r>
        <w:rPr>
          <w:rFonts w:ascii="Calibri" w:eastAsia="Calibri" w:hAnsi="Calibri" w:cs="Calibri"/>
          <w:b/>
          <w:bCs/>
          <w:color w:val="1F3864"/>
          <w:sz w:val="36"/>
          <w:szCs w:val="36"/>
        </w:rPr>
        <w:lastRenderedPageBreak/>
        <w:t>List of Figures</w:t>
      </w:r>
    </w:p>
    <w:p w14:paraId="0E3E5A5B" w14:textId="77777777" w:rsidR="006B72CD" w:rsidRDefault="00000000">
      <w:pPr>
        <w:tabs>
          <w:tab w:val="right" w:leader="dot" w:pos="8486"/>
        </w:tabs>
        <w:spacing w:before="80" w:after="80" w:line="30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091D088A" w14:textId="77777777" w:rsidR="006B72CD" w:rsidRDefault="00000000">
      <w:pPr>
        <w:tabs>
          <w:tab w:val="right" w:leader="dot" w:pos="8486"/>
        </w:tabs>
        <w:spacing w:before="80" w:after="80" w:line="30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39DD4171" w14:textId="77777777" w:rsidR="006B72CD" w:rsidRDefault="00000000">
      <w:pPr>
        <w:tabs>
          <w:tab w:val="right" w:leader="dot" w:pos="8486"/>
        </w:tabs>
        <w:spacing w:before="80" w:after="80" w:line="30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8246570" w14:textId="77777777" w:rsidR="006B72CD" w:rsidRDefault="00000000">
      <w:pPr>
        <w:tabs>
          <w:tab w:val="right" w:leader="dot" w:pos="8486"/>
        </w:tabs>
        <w:spacing w:before="80" w:after="80" w:line="300" w:lineRule="auto"/>
      </w:pPr>
      <w:r>
        <w:rPr>
          <w:noProof/>
        </w:rPr>
        <w:drawing>
          <wp:inline distT="0" distB="0" distL="0" distR="0" wp14:anchorId="72F27FCB" wp14:editId="5C1D9517">
            <wp:extent cx="5029200" cy="30522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singletask_all_dofs.png"/>
                    <pic:cNvPicPr/>
                  </pic:nvPicPr>
                  <pic:blipFill>
                    <a:blip r:embed="rId8"/>
                    <a:stretch>
                      <a:fillRect/>
                    </a:stretch>
                  </pic:blipFill>
                  <pic:spPr>
                    <a:xfrm>
                      <a:off x="0" y="0"/>
                      <a:ext cx="5029200" cy="3052228"/>
                    </a:xfrm>
                    <a:prstGeom prst="rect">
                      <a:avLst/>
                    </a:prstGeom>
                  </pic:spPr>
                </pic:pic>
              </a:graphicData>
            </a:graphic>
          </wp:inline>
        </w:drawing>
      </w:r>
    </w:p>
    <w:p w14:paraId="27546E47" w14:textId="77777777" w:rsidR="006B72CD" w:rsidRDefault="00000000">
      <w:pPr>
        <w:tabs>
          <w:tab w:val="right" w:leader="dot" w:pos="8486"/>
        </w:tabs>
        <w:spacing w:before="80" w:after="80" w:line="30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6D17658B" w14:textId="77777777" w:rsidR="006B72CD" w:rsidRDefault="00000000">
      <w:pPr>
        <w:tabs>
          <w:tab w:val="right" w:leader="dot" w:pos="8486"/>
        </w:tabs>
        <w:spacing w:before="80" w:after="80" w:line="300" w:lineRule="auto"/>
      </w:pPr>
      <w:r>
        <w:rPr>
          <w:noProof/>
        </w:rPr>
        <w:lastRenderedPageBreak/>
        <w:drawing>
          <wp:inline distT="0" distB="0" distL="0" distR="0" wp14:anchorId="75ED876B" wp14:editId="3470FB93">
            <wp:extent cx="5029200" cy="3052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multitask_per_task_loss.png"/>
                    <pic:cNvPicPr/>
                  </pic:nvPicPr>
                  <pic:blipFill>
                    <a:blip r:embed="rId9"/>
                    <a:stretch>
                      <a:fillRect/>
                    </a:stretch>
                  </pic:blipFill>
                  <pic:spPr>
                    <a:xfrm>
                      <a:off x="0" y="0"/>
                      <a:ext cx="5029200" cy="3052228"/>
                    </a:xfrm>
                    <a:prstGeom prst="rect">
                      <a:avLst/>
                    </a:prstGeom>
                  </pic:spPr>
                </pic:pic>
              </a:graphicData>
            </a:graphic>
          </wp:inline>
        </w:drawing>
      </w:r>
    </w:p>
    <w:p w14:paraId="359F77D6" w14:textId="77777777" w:rsidR="006B72CD" w:rsidRDefault="00000000">
      <w:pPr>
        <w:tabs>
          <w:tab w:val="right" w:leader="dot" w:pos="8486"/>
        </w:tabs>
        <w:spacing w:before="80" w:after="80" w:line="300" w:lineRule="auto"/>
      </w:pPr>
      <w:r>
        <w:rPr>
          <w:b/>
          <w:bCs/>
          <w:color w:val="1F3864"/>
        </w:rPr>
        <w:t>Figure 5.2</w:t>
      </w:r>
      <w:r>
        <w:rPr>
          <w:color w:val="1A1A1A"/>
        </w:rPr>
        <w:t xml:space="preserve">   Shared meta-kinematics training curve over the union of the three datasets.</w:t>
      </w:r>
      <w:r>
        <w:tab/>
      </w:r>
      <w:r>
        <w:rPr>
          <w:b/>
          <w:bCs/>
          <w:color w:val="1F3864"/>
        </w:rPr>
        <w:t>18</w:t>
      </w:r>
    </w:p>
    <w:p w14:paraId="41C52DC6" w14:textId="77777777" w:rsidR="006B72CD" w:rsidRDefault="00000000">
      <w:pPr>
        <w:tabs>
          <w:tab w:val="right" w:leader="dot" w:pos="8486"/>
        </w:tabs>
        <w:spacing w:before="80" w:after="80" w:line="300" w:lineRule="auto"/>
      </w:pPr>
      <w:r>
        <w:rPr>
          <w:noProof/>
        </w:rPr>
        <w:drawing>
          <wp:inline distT="0" distB="0" distL="0" distR="0" wp14:anchorId="6D6FF8DC" wp14:editId="7BAB148B">
            <wp:extent cx="5029200" cy="29941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error_bars.png"/>
                    <pic:cNvPicPr/>
                  </pic:nvPicPr>
                  <pic:blipFill>
                    <a:blip r:embed="rId10"/>
                    <a:stretch>
                      <a:fillRect/>
                    </a:stretch>
                  </pic:blipFill>
                  <pic:spPr>
                    <a:xfrm>
                      <a:off x="0" y="0"/>
                      <a:ext cx="5029200" cy="2994179"/>
                    </a:xfrm>
                    <a:prstGeom prst="rect">
                      <a:avLst/>
                    </a:prstGeom>
                  </pic:spPr>
                </pic:pic>
              </a:graphicData>
            </a:graphic>
          </wp:inline>
        </w:drawing>
      </w:r>
    </w:p>
    <w:p w14:paraId="4479E763" w14:textId="77777777" w:rsidR="006B72CD" w:rsidRDefault="00000000">
      <w:pPr>
        <w:tabs>
          <w:tab w:val="right" w:leader="dot" w:pos="8486"/>
        </w:tabs>
        <w:spacing w:before="80" w:after="80" w:line="30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3AE8E5E" w14:textId="77777777" w:rsidR="006B72CD" w:rsidRDefault="00000000">
      <w:pPr>
        <w:tabs>
          <w:tab w:val="right" w:leader="dot" w:pos="8486"/>
        </w:tabs>
        <w:spacing w:before="80" w:after="80" w:line="300" w:lineRule="auto"/>
      </w:pPr>
      <w:r>
        <w:rPr>
          <w:noProof/>
        </w:rPr>
        <w:lastRenderedPageBreak/>
        <w:drawing>
          <wp:inline distT="0" distB="0" distL="0" distR="0" wp14:anchorId="6D4005D0" wp14:editId="4C2BFD5D">
            <wp:extent cx="5029200" cy="29941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error_bars.png"/>
                    <pic:cNvPicPr/>
                  </pic:nvPicPr>
                  <pic:blipFill>
                    <a:blip r:embed="rId11"/>
                    <a:stretch>
                      <a:fillRect/>
                    </a:stretch>
                  </pic:blipFill>
                  <pic:spPr>
                    <a:xfrm>
                      <a:off x="0" y="0"/>
                      <a:ext cx="5029200" cy="2994179"/>
                    </a:xfrm>
                    <a:prstGeom prst="rect">
                      <a:avLst/>
                    </a:prstGeom>
                  </pic:spPr>
                </pic:pic>
              </a:graphicData>
            </a:graphic>
          </wp:inline>
        </w:drawing>
      </w:r>
    </w:p>
    <w:p w14:paraId="2A9877FA" w14:textId="77777777" w:rsidR="006B72CD" w:rsidRDefault="00000000">
      <w:pPr>
        <w:tabs>
          <w:tab w:val="right" w:leader="dot" w:pos="8486"/>
        </w:tabs>
        <w:spacing w:before="80" w:after="80" w:line="30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363F84C4" w14:textId="77777777" w:rsidR="006B72CD" w:rsidRDefault="00000000">
      <w:pPr>
        <w:tabs>
          <w:tab w:val="right" w:leader="dot" w:pos="8486"/>
        </w:tabs>
        <w:spacing w:before="80" w:after="80" w:line="300" w:lineRule="auto"/>
      </w:pPr>
      <w:r>
        <w:rPr>
          <w:noProof/>
        </w:rPr>
        <w:drawing>
          <wp:inline distT="0" distB="0" distL="0" distR="0" wp14:anchorId="4EA3BBEA" wp14:editId="7A6CE5C2">
            <wp:extent cx="5029200" cy="29963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png"/>
                    <pic:cNvPicPr/>
                  </pic:nvPicPr>
                  <pic:blipFill>
                    <a:blip r:embed="rId12"/>
                    <a:stretch>
                      <a:fillRect/>
                    </a:stretch>
                  </pic:blipFill>
                  <pic:spPr>
                    <a:xfrm>
                      <a:off x="0" y="0"/>
                      <a:ext cx="5029200" cy="2996352"/>
                    </a:xfrm>
                    <a:prstGeom prst="rect">
                      <a:avLst/>
                    </a:prstGeom>
                  </pic:spPr>
                </pic:pic>
              </a:graphicData>
            </a:graphic>
          </wp:inline>
        </w:drawing>
      </w:r>
    </w:p>
    <w:p w14:paraId="3DD52FF7" w14:textId="77777777" w:rsidR="006B72CD" w:rsidRDefault="00000000">
      <w:pPr>
        <w:tabs>
          <w:tab w:val="right" w:leader="dot" w:pos="8486"/>
        </w:tabs>
        <w:spacing w:before="80" w:after="80" w:line="30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369DEBA0" w14:textId="77777777" w:rsidR="006B72CD" w:rsidRDefault="00000000">
      <w:pPr>
        <w:tabs>
          <w:tab w:val="right" w:leader="dot" w:pos="8486"/>
        </w:tabs>
        <w:spacing w:before="80" w:after="80" w:line="300" w:lineRule="auto"/>
      </w:pPr>
      <w:r>
        <w:t xml:space="preserve">Figure 5.6   Stage-3 adaptation convergence on the held-out query split for each </w:t>
      </w:r>
      <w:proofErr w:type="spellStart"/>
      <w:r>
        <w:t>DoF</w:t>
      </w:r>
      <w:proofErr w:type="spellEnd"/>
      <w:r>
        <w:t xml:space="preserve"> configuration.</w:t>
      </w:r>
      <w:r>
        <w:tab/>
        <w:t>22</w:t>
      </w:r>
    </w:p>
    <w:p w14:paraId="63652B3F" w14:textId="77777777" w:rsidR="006B72CD" w:rsidRDefault="00000000">
      <w:pPr>
        <w:tabs>
          <w:tab w:val="right" w:leader="dot" w:pos="8486"/>
        </w:tabs>
        <w:spacing w:before="80" w:after="80" w:line="300" w:lineRule="auto"/>
      </w:pPr>
      <w:r>
        <w:t xml:space="preserve">Figure </w:t>
      </w:r>
      <w:proofErr w:type="gramStart"/>
      <w:r>
        <w:t>5.7  Multi</w:t>
      </w:r>
      <w:proofErr w:type="gramEnd"/>
      <w:r>
        <w:t>-seed reproducibility of the per-</w:t>
      </w:r>
      <w:proofErr w:type="spellStart"/>
      <w:r>
        <w:t>DoF</w:t>
      </w:r>
      <w:proofErr w:type="spellEnd"/>
      <w:r>
        <w:t xml:space="preserve"> adaptation result. Three seeds (42, 1, 2) hold the Stage-2 shared meta-kinematics checkpoint and Stage-3 hyperparameters fixed and vary only parameter </w:t>
      </w:r>
      <w:proofErr w:type="spellStart"/>
      <w:r>
        <w:t>initialisation</w:t>
      </w:r>
      <w:proofErr w:type="spellEnd"/>
      <w:r>
        <w:t xml:space="preserve">, support/query split and minibatch sampling. Filled markers show individual seed results; the diamond with whiskers is the n = 3 mean and the corresponding 95% confidence interval computed from a </w:t>
      </w:r>
      <w:proofErr w:type="gramStart"/>
      <w:r>
        <w:t>Student's</w:t>
      </w:r>
      <w:proofErr w:type="gramEnd"/>
      <w:r>
        <w:t xml:space="preserve"> t-distribution with </w:t>
      </w:r>
      <w:proofErr w:type="spellStart"/>
      <w:r>
        <w:t>df</w:t>
      </w:r>
      <w:proofErr w:type="spellEnd"/>
      <w:r>
        <w:t xml:space="preserve"> = 2. The dashed red line marks the single-task baseline and the dotted grey line the </w:t>
      </w:r>
      <w:r>
        <w:lastRenderedPageBreak/>
        <w:t xml:space="preserve">shared meta-kinematics value, both for the corresponding </w:t>
      </w:r>
      <w:proofErr w:type="spellStart"/>
      <w:r>
        <w:t>DoF</w:t>
      </w:r>
      <w:proofErr w:type="spellEnd"/>
      <w:r>
        <w:t>. 5-DoF and 6-DoF reproducibility is within the marker thickness; 7-DoF has notable seed sensitivity, with seed 42 attaining a lower error than seeds 1 and 2.</w:t>
      </w:r>
    </w:p>
    <w:p w14:paraId="3B38ECB9" w14:textId="77777777" w:rsidR="006B72CD" w:rsidRDefault="00000000">
      <w:pPr>
        <w:tabs>
          <w:tab w:val="right" w:leader="dot" w:pos="8486"/>
        </w:tabs>
        <w:spacing w:before="80" w:after="80" w:line="300" w:lineRule="auto"/>
      </w:pPr>
      <w:r>
        <w:rPr>
          <w:b/>
          <w:bCs/>
          <w:color w:val="1F3864"/>
        </w:rPr>
        <w:t>Figure A.1</w:t>
      </w:r>
      <w:r>
        <w:rPr>
          <w:color w:val="1A1A1A"/>
        </w:rPr>
        <w:t xml:space="preserve">   Project Gantt chart showing the 14 main milestones across the academic year.</w:t>
      </w:r>
      <w:r>
        <w:tab/>
      </w:r>
      <w:r>
        <w:rPr>
          <w:b/>
          <w:bCs/>
          <w:color w:val="1F3864"/>
        </w:rPr>
        <w:t>29</w:t>
      </w:r>
    </w:p>
    <w:p w14:paraId="11DE5112" w14:textId="77777777" w:rsidR="006B72CD" w:rsidRDefault="00000000">
      <w:r>
        <w:br w:type="page"/>
      </w:r>
    </w:p>
    <w:p w14:paraId="18D8ED8B" w14:textId="77777777" w:rsidR="006B72CD" w:rsidRDefault="00000000">
      <w:pPr>
        <w:spacing w:before="240" w:after="240"/>
        <w:jc w:val="center"/>
      </w:pPr>
      <w:r>
        <w:rPr>
          <w:rFonts w:ascii="Calibri" w:eastAsia="Calibri" w:hAnsi="Calibri" w:cs="Calibri"/>
          <w:b/>
          <w:bCs/>
          <w:color w:val="1F3864"/>
          <w:sz w:val="36"/>
          <w:szCs w:val="36"/>
        </w:rPr>
        <w:lastRenderedPageBreak/>
        <w:t>List of Tables</w:t>
      </w:r>
    </w:p>
    <w:p w14:paraId="551DA458" w14:textId="77777777" w:rsidR="006B72CD" w:rsidRDefault="00000000">
      <w:pPr>
        <w:tabs>
          <w:tab w:val="right" w:leader="dot" w:pos="8486"/>
        </w:tabs>
        <w:spacing w:before="80" w:after="80" w:line="300" w:lineRule="auto"/>
      </w:pPr>
      <w:r>
        <w:rPr>
          <w:b/>
          <w:bCs/>
          <w:color w:val="1F3864"/>
        </w:rPr>
        <w:t>Table 4.1</w:t>
      </w:r>
      <w:r>
        <w:rPr>
          <w:color w:val="1A1A1A"/>
        </w:rPr>
        <w:t xml:space="preserve">   Dataset configuration for single-task forward kinematics.</w:t>
      </w:r>
      <w:r>
        <w:tab/>
      </w:r>
      <w:r>
        <w:rPr>
          <w:b/>
          <w:bCs/>
          <w:color w:val="1F3864"/>
        </w:rPr>
        <w:t>15</w:t>
      </w:r>
    </w:p>
    <w:p w14:paraId="6D369C4F" w14:textId="77777777" w:rsidR="006B72CD" w:rsidRDefault="00000000">
      <w:pPr>
        <w:tabs>
          <w:tab w:val="right" w:leader="dot" w:pos="8486"/>
        </w:tabs>
        <w:spacing w:before="80" w:after="80" w:line="300" w:lineRule="auto"/>
      </w:pPr>
      <w:r>
        <w:rPr>
          <w:b/>
          <w:bCs/>
          <w:color w:val="1F3864"/>
        </w:rPr>
        <w:t xml:space="preserve">Table </w:t>
      </w:r>
      <w:proofErr w:type="gramStart"/>
      <w:r>
        <w:rPr>
          <w:b/>
          <w:bCs/>
          <w:color w:val="1F3864"/>
        </w:rPr>
        <w:t>5.1  Comparison</w:t>
      </w:r>
      <w:proofErr w:type="gramEnd"/>
      <w:r>
        <w:rPr>
          <w:b/>
          <w:bCs/>
          <w:color w:val="1F3864"/>
        </w:rPr>
        <w:t xml:space="preserve"> of forward-kinematics accuracy and training time across single-task, shared meta-kinematics and adapted meta-kinematics models on the KUKA </w:t>
      </w:r>
      <w:proofErr w:type="spellStart"/>
      <w:r>
        <w:rPr>
          <w:b/>
          <w:bCs/>
          <w:color w:val="1F3864"/>
        </w:rPr>
        <w:t>iiwa</w:t>
      </w:r>
      <w:proofErr w:type="spellEnd"/>
      <w:r>
        <w:rPr>
          <w:b/>
          <w:bCs/>
          <w:color w:val="1F3864"/>
        </w:rPr>
        <w:t xml:space="preserve"> 14. The Adapted (best) entries are reported as mean ± standard deviation over n = 3 random seeds (seeds 42, 1 and 2), with each seed varying parameter </w:t>
      </w:r>
      <w:proofErr w:type="spellStart"/>
      <w:r>
        <w:rPr>
          <w:b/>
          <w:bCs/>
          <w:color w:val="1F3864"/>
        </w:rPr>
        <w:t>initialisation</w:t>
      </w:r>
      <w:proofErr w:type="spellEnd"/>
      <w:r>
        <w:rPr>
          <w:b/>
          <w:bCs/>
          <w:color w:val="1F3864"/>
        </w:rPr>
        <w:t xml:space="preserve">, support/query split and minibatch sampling while holding the Stage-2 shared checkpoint and hyperparameters fixed. Two-sided 95% confidence intervals (Student's t-distribution, </w:t>
      </w:r>
      <w:proofErr w:type="spellStart"/>
      <w:r>
        <w:rPr>
          <w:b/>
          <w:bCs/>
          <w:color w:val="1F3864"/>
        </w:rPr>
        <w:t>df</w:t>
      </w:r>
      <w:proofErr w:type="spellEnd"/>
      <w:r>
        <w:rPr>
          <w:b/>
          <w:bCs/>
          <w:color w:val="1F3864"/>
        </w:rPr>
        <w:t xml:space="preserve"> = 2) are reported in Section 5.4 below. Position </w:t>
      </w:r>
      <w:proofErr w:type="gramStart"/>
      <w:r>
        <w:rPr>
          <w:b/>
          <w:bCs/>
          <w:color w:val="1F3864"/>
        </w:rPr>
        <w:t>errors are</w:t>
      </w:r>
      <w:proofErr w:type="gramEnd"/>
      <w:r>
        <w:rPr>
          <w:b/>
          <w:bCs/>
          <w:color w:val="1F3864"/>
        </w:rPr>
        <w:t xml:space="preserve"> mean Euclidean errors in </w:t>
      </w:r>
      <w:proofErr w:type="spellStart"/>
      <w:r>
        <w:rPr>
          <w:b/>
          <w:bCs/>
          <w:color w:val="1F3864"/>
        </w:rPr>
        <w:t>metres</w:t>
      </w:r>
      <w:proofErr w:type="spellEnd"/>
      <w:r>
        <w:rPr>
          <w:b/>
          <w:bCs/>
          <w:color w:val="1F3864"/>
        </w:rPr>
        <w:t xml:space="preserve">; orientation </w:t>
      </w:r>
      <w:proofErr w:type="gramStart"/>
      <w:r>
        <w:rPr>
          <w:b/>
          <w:bCs/>
          <w:color w:val="1F3864"/>
        </w:rPr>
        <w:t>errors are</w:t>
      </w:r>
      <w:proofErr w:type="gramEnd"/>
      <w:r>
        <w:rPr>
          <w:b/>
          <w:bCs/>
          <w:color w:val="1F3864"/>
        </w:rPr>
        <w:t xml:space="preserve"> mean geodesic angles in degrees.</w:t>
      </w:r>
    </w:p>
    <w:p w14:paraId="63176275" w14:textId="77777777" w:rsidR="006B72CD" w:rsidRDefault="00000000">
      <w:pPr>
        <w:tabs>
          <w:tab w:val="right" w:leader="dot" w:pos="8486"/>
        </w:tabs>
        <w:spacing w:before="80" w:after="80" w:line="30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132901BE" w14:textId="77777777" w:rsidR="006B72CD" w:rsidRDefault="00000000">
      <w:pPr>
        <w:tabs>
          <w:tab w:val="right" w:leader="dot" w:pos="8486"/>
        </w:tabs>
        <w:spacing w:before="80" w:after="80" w:line="30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27348455" w14:textId="77777777" w:rsidR="006B72CD" w:rsidRDefault="00000000">
      <w:pPr>
        <w:tabs>
          <w:tab w:val="right" w:leader="dot" w:pos="8486"/>
        </w:tabs>
        <w:spacing w:before="80" w:after="80" w:line="300" w:lineRule="auto"/>
      </w:pPr>
      <w:r>
        <w:rPr>
          <w:b/>
          <w:bCs/>
          <w:color w:val="1F3864"/>
        </w:rPr>
        <w:t>Table 6.1</w:t>
      </w:r>
      <w:r>
        <w:rPr>
          <w:color w:val="1A1A1A"/>
        </w:rPr>
        <w:t xml:space="preserve">   Quantitative comparison with related learning-based kinematic models on serial manipulators.</w:t>
      </w:r>
      <w:r>
        <w:tab/>
      </w:r>
      <w:r>
        <w:rPr>
          <w:b/>
          <w:bCs/>
          <w:color w:val="1F3864"/>
        </w:rPr>
        <w:t>25</w:t>
      </w:r>
    </w:p>
    <w:p w14:paraId="24C56E19" w14:textId="77777777" w:rsidR="006B72CD" w:rsidRDefault="00000000">
      <w:pPr>
        <w:tabs>
          <w:tab w:val="right" w:leader="dot" w:pos="8486"/>
        </w:tabs>
        <w:spacing w:before="80" w:after="80" w:line="300" w:lineRule="auto"/>
      </w:pPr>
      <w:r>
        <w:rPr>
          <w:b/>
          <w:bCs/>
          <w:color w:val="1F3864"/>
        </w:rPr>
        <w:t>Table A.1</w:t>
      </w:r>
      <w:r>
        <w:rPr>
          <w:color w:val="1A1A1A"/>
        </w:rPr>
        <w:t xml:space="preserve">   Summary of project milestones and their academic-year week ranges.</w:t>
      </w:r>
      <w:r>
        <w:tab/>
      </w:r>
      <w:r>
        <w:rPr>
          <w:b/>
          <w:bCs/>
          <w:color w:val="1F3864"/>
        </w:rPr>
        <w:t>32</w:t>
      </w:r>
    </w:p>
    <w:p w14:paraId="451D77EB" w14:textId="77777777" w:rsidR="006B72CD" w:rsidRDefault="00000000">
      <w:pPr>
        <w:tabs>
          <w:tab w:val="right" w:leader="dot" w:pos="8486"/>
        </w:tabs>
        <w:spacing w:before="80" w:after="80" w:line="30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68E4D1D" w14:textId="77777777" w:rsidR="006B72CD" w:rsidRDefault="00000000">
      <w:pPr>
        <w:tabs>
          <w:tab w:val="right" w:leader="dot" w:pos="8486"/>
        </w:tabs>
        <w:spacing w:before="80" w:after="80" w:line="300" w:lineRule="auto"/>
      </w:pPr>
      <w:r>
        <w:rPr>
          <w:b/>
          <w:bCs/>
          <w:color w:val="1F3864"/>
        </w:rPr>
        <w:t>Table E.2</w:t>
      </w:r>
      <w:r>
        <w:rPr>
          <w:color w:val="1A1A1A"/>
        </w:rPr>
        <w:t xml:space="preserve">   Per-stage training configuration.</w:t>
      </w:r>
      <w:r>
        <w:tab/>
      </w:r>
      <w:r>
        <w:rPr>
          <w:b/>
          <w:bCs/>
          <w:color w:val="1F3864"/>
        </w:rPr>
        <w:t>37</w:t>
      </w:r>
    </w:p>
    <w:p w14:paraId="6C3103BC" w14:textId="77777777" w:rsidR="006B72CD" w:rsidRDefault="00000000">
      <w:r>
        <w:br w:type="page"/>
      </w:r>
    </w:p>
    <w:p w14:paraId="2F6937F6" w14:textId="77777777" w:rsidR="006B72CD" w:rsidRDefault="00000000">
      <w:pPr>
        <w:spacing w:before="240" w:after="240"/>
        <w:jc w:val="center"/>
      </w:pPr>
      <w:r>
        <w:rPr>
          <w:rFonts w:ascii="Calibri" w:eastAsia="Calibri" w:hAnsi="Calibri" w:cs="Calibri"/>
          <w:b/>
          <w:bCs/>
          <w:color w:val="1F3864"/>
          <w:sz w:val="36"/>
          <w:szCs w:val="36"/>
        </w:rPr>
        <w:lastRenderedPageBreak/>
        <w:t>List of Abbreviations</w:t>
      </w:r>
    </w:p>
    <w:tbl>
      <w:tblPr>
        <w:tblW w:w="8486" w:type="dxa"/>
        <w:tblBorders>
          <w:top w:val="single" w:sz="8" w:space="0" w:color="1F3864"/>
          <w:left w:val="none" w:sz="0" w:space="0" w:color="FFFFFF"/>
          <w:bottom w:val="single" w:sz="8" w:space="0" w:color="1F386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900"/>
        <w:gridCol w:w="6586"/>
      </w:tblGrid>
      <w:tr w:rsidR="006B72CD" w14:paraId="14D5B7C5" w14:textId="77777777">
        <w:tblPrEx>
          <w:tblCellMar>
            <w:top w:w="0" w:type="dxa"/>
            <w:bottom w:w="0" w:type="dxa"/>
          </w:tblCellMar>
        </w:tblPrEx>
        <w:tc>
          <w:tcPr>
            <w:tcW w:w="1900" w:type="dxa"/>
            <w:tcMar>
              <w:top w:w="80" w:type="dxa"/>
              <w:left w:w="120" w:type="dxa"/>
              <w:bottom w:w="80" w:type="dxa"/>
              <w:right w:w="120" w:type="dxa"/>
            </w:tcMar>
            <w:vAlign w:val="center"/>
          </w:tcPr>
          <w:p w14:paraId="7294AB29" w14:textId="77777777" w:rsidR="006B72CD" w:rsidRDefault="00000000">
            <w:pPr>
              <w:spacing w:before="50" w:after="50"/>
            </w:pPr>
            <w:proofErr w:type="spellStart"/>
            <w:r>
              <w:rPr>
                <w:rFonts w:ascii="Calibri" w:eastAsia="Calibri" w:hAnsi="Calibri" w:cs="Calibri"/>
                <w:b/>
                <w:bCs/>
                <w:color w:val="1F3864"/>
              </w:rPr>
              <w:t>DoF</w:t>
            </w:r>
            <w:proofErr w:type="spellEnd"/>
          </w:p>
        </w:tc>
        <w:tc>
          <w:tcPr>
            <w:tcW w:w="6586" w:type="dxa"/>
            <w:tcMar>
              <w:top w:w="80" w:type="dxa"/>
              <w:left w:w="120" w:type="dxa"/>
              <w:bottom w:w="80" w:type="dxa"/>
              <w:right w:w="120" w:type="dxa"/>
            </w:tcMar>
            <w:vAlign w:val="center"/>
          </w:tcPr>
          <w:p w14:paraId="4C773915" w14:textId="77777777" w:rsidR="006B72CD" w:rsidRDefault="00000000">
            <w:pPr>
              <w:spacing w:before="50" w:after="50"/>
            </w:pPr>
            <w:r>
              <w:rPr>
                <w:color w:val="1A1A1A"/>
              </w:rPr>
              <w:t>Degree of Freedom</w:t>
            </w:r>
          </w:p>
        </w:tc>
      </w:tr>
      <w:tr w:rsidR="006B72CD" w14:paraId="235D4ADE"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65F7AB93" w14:textId="77777777" w:rsidR="006B72CD" w:rsidRDefault="00000000">
            <w:pPr>
              <w:spacing w:before="50" w:after="50"/>
            </w:pPr>
            <w:r>
              <w:rPr>
                <w:rFonts w:ascii="Calibri" w:eastAsia="Calibri" w:hAnsi="Calibri" w:cs="Calibri"/>
                <w:b/>
                <w:bCs/>
                <w:color w:val="1F3864"/>
              </w:rPr>
              <w:t>FK</w:t>
            </w:r>
          </w:p>
        </w:tc>
        <w:tc>
          <w:tcPr>
            <w:tcW w:w="6586" w:type="dxa"/>
            <w:shd w:val="clear" w:color="auto" w:fill="EAF1FA"/>
            <w:tcMar>
              <w:top w:w="80" w:type="dxa"/>
              <w:left w:w="120" w:type="dxa"/>
              <w:bottom w:w="80" w:type="dxa"/>
              <w:right w:w="120" w:type="dxa"/>
            </w:tcMar>
            <w:vAlign w:val="center"/>
          </w:tcPr>
          <w:p w14:paraId="697E0A48" w14:textId="77777777" w:rsidR="006B72CD" w:rsidRDefault="00000000">
            <w:pPr>
              <w:spacing w:before="50" w:after="50"/>
            </w:pPr>
            <w:r>
              <w:rPr>
                <w:color w:val="1A1A1A"/>
              </w:rPr>
              <w:t>Forward Kinematics</w:t>
            </w:r>
          </w:p>
        </w:tc>
      </w:tr>
      <w:tr w:rsidR="006B72CD" w14:paraId="613C2EC2" w14:textId="77777777">
        <w:tblPrEx>
          <w:tblCellMar>
            <w:top w:w="0" w:type="dxa"/>
            <w:bottom w:w="0" w:type="dxa"/>
          </w:tblCellMar>
        </w:tblPrEx>
        <w:tc>
          <w:tcPr>
            <w:tcW w:w="1900" w:type="dxa"/>
            <w:tcMar>
              <w:top w:w="80" w:type="dxa"/>
              <w:left w:w="120" w:type="dxa"/>
              <w:bottom w:w="80" w:type="dxa"/>
              <w:right w:w="120" w:type="dxa"/>
            </w:tcMar>
            <w:vAlign w:val="center"/>
          </w:tcPr>
          <w:p w14:paraId="4D0DF0E7" w14:textId="77777777" w:rsidR="006B72CD" w:rsidRDefault="00000000">
            <w:pPr>
              <w:spacing w:before="50" w:after="50"/>
            </w:pPr>
            <w:r>
              <w:rPr>
                <w:rFonts w:ascii="Calibri" w:eastAsia="Calibri" w:hAnsi="Calibri" w:cs="Calibri"/>
                <w:b/>
                <w:bCs/>
                <w:color w:val="1F3864"/>
              </w:rPr>
              <w:t>IK</w:t>
            </w:r>
          </w:p>
        </w:tc>
        <w:tc>
          <w:tcPr>
            <w:tcW w:w="6586" w:type="dxa"/>
            <w:tcMar>
              <w:top w:w="80" w:type="dxa"/>
              <w:left w:w="120" w:type="dxa"/>
              <w:bottom w:w="80" w:type="dxa"/>
              <w:right w:w="120" w:type="dxa"/>
            </w:tcMar>
            <w:vAlign w:val="center"/>
          </w:tcPr>
          <w:p w14:paraId="2ADFA7FC" w14:textId="77777777" w:rsidR="006B72CD" w:rsidRDefault="00000000">
            <w:pPr>
              <w:spacing w:before="50" w:after="50"/>
            </w:pPr>
            <w:r>
              <w:rPr>
                <w:color w:val="1A1A1A"/>
              </w:rPr>
              <w:t>Inverse Kinematics</w:t>
            </w:r>
          </w:p>
        </w:tc>
      </w:tr>
      <w:tr w:rsidR="006B72CD" w14:paraId="3A8DD830"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5CDABBDD" w14:textId="77777777" w:rsidR="006B72CD" w:rsidRDefault="00000000">
            <w:pPr>
              <w:spacing w:before="50" w:after="50"/>
            </w:pPr>
            <w:r>
              <w:rPr>
                <w:rFonts w:ascii="Calibri" w:eastAsia="Calibri" w:hAnsi="Calibri" w:cs="Calibri"/>
                <w:b/>
                <w:bCs/>
                <w:color w:val="1F3864"/>
              </w:rPr>
              <w:t>MLP</w:t>
            </w:r>
          </w:p>
        </w:tc>
        <w:tc>
          <w:tcPr>
            <w:tcW w:w="6586" w:type="dxa"/>
            <w:shd w:val="clear" w:color="auto" w:fill="EAF1FA"/>
            <w:tcMar>
              <w:top w:w="80" w:type="dxa"/>
              <w:left w:w="120" w:type="dxa"/>
              <w:bottom w:w="80" w:type="dxa"/>
              <w:right w:w="120" w:type="dxa"/>
            </w:tcMar>
            <w:vAlign w:val="center"/>
          </w:tcPr>
          <w:p w14:paraId="4E6602FF" w14:textId="77777777" w:rsidR="006B72CD" w:rsidRDefault="00000000">
            <w:pPr>
              <w:spacing w:before="50" w:after="50"/>
            </w:pPr>
            <w:r>
              <w:rPr>
                <w:color w:val="1A1A1A"/>
              </w:rPr>
              <w:t>Multilayer Perceptron</w:t>
            </w:r>
          </w:p>
        </w:tc>
      </w:tr>
      <w:tr w:rsidR="006B72CD" w14:paraId="373CD517" w14:textId="77777777">
        <w:tblPrEx>
          <w:tblCellMar>
            <w:top w:w="0" w:type="dxa"/>
            <w:bottom w:w="0" w:type="dxa"/>
          </w:tblCellMar>
        </w:tblPrEx>
        <w:tc>
          <w:tcPr>
            <w:tcW w:w="1900" w:type="dxa"/>
            <w:tcMar>
              <w:top w:w="80" w:type="dxa"/>
              <w:left w:w="120" w:type="dxa"/>
              <w:bottom w:w="80" w:type="dxa"/>
              <w:right w:w="120" w:type="dxa"/>
            </w:tcMar>
            <w:vAlign w:val="center"/>
          </w:tcPr>
          <w:p w14:paraId="6EAB8453" w14:textId="77777777" w:rsidR="006B72CD" w:rsidRDefault="00000000">
            <w:pPr>
              <w:spacing w:before="50" w:after="50"/>
            </w:pPr>
            <w:proofErr w:type="spellStart"/>
            <w:r>
              <w:rPr>
                <w:rFonts w:ascii="Calibri" w:eastAsia="Calibri" w:hAnsi="Calibri" w:cs="Calibri"/>
                <w:b/>
                <w:bCs/>
                <w:color w:val="1F3864"/>
              </w:rPr>
              <w:t>ResMLP</w:t>
            </w:r>
            <w:proofErr w:type="spellEnd"/>
          </w:p>
        </w:tc>
        <w:tc>
          <w:tcPr>
            <w:tcW w:w="6586" w:type="dxa"/>
            <w:tcMar>
              <w:top w:w="80" w:type="dxa"/>
              <w:left w:w="120" w:type="dxa"/>
              <w:bottom w:w="80" w:type="dxa"/>
              <w:right w:w="120" w:type="dxa"/>
            </w:tcMar>
            <w:vAlign w:val="center"/>
          </w:tcPr>
          <w:p w14:paraId="45004AA7" w14:textId="77777777" w:rsidR="006B72CD" w:rsidRDefault="00000000">
            <w:pPr>
              <w:spacing w:before="50" w:after="50"/>
            </w:pPr>
            <w:r>
              <w:rPr>
                <w:color w:val="1A1A1A"/>
              </w:rPr>
              <w:t>Residual Multilayer Perceptron</w:t>
            </w:r>
          </w:p>
        </w:tc>
      </w:tr>
      <w:tr w:rsidR="006B72CD" w14:paraId="7D664A6C"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33C7A6D4" w14:textId="77777777" w:rsidR="006B72CD" w:rsidRDefault="00000000">
            <w:pPr>
              <w:spacing w:before="50" w:after="50"/>
            </w:pPr>
            <w:r>
              <w:rPr>
                <w:rFonts w:ascii="Calibri" w:eastAsia="Calibri" w:hAnsi="Calibri" w:cs="Calibri"/>
                <w:b/>
                <w:bCs/>
                <w:color w:val="1F3864"/>
              </w:rPr>
              <w:t>MAML</w:t>
            </w:r>
          </w:p>
        </w:tc>
        <w:tc>
          <w:tcPr>
            <w:tcW w:w="6586" w:type="dxa"/>
            <w:shd w:val="clear" w:color="auto" w:fill="EAF1FA"/>
            <w:tcMar>
              <w:top w:w="80" w:type="dxa"/>
              <w:left w:w="120" w:type="dxa"/>
              <w:bottom w:w="80" w:type="dxa"/>
              <w:right w:w="120" w:type="dxa"/>
            </w:tcMar>
            <w:vAlign w:val="center"/>
          </w:tcPr>
          <w:p w14:paraId="0D57D3D5" w14:textId="77777777" w:rsidR="006B72CD" w:rsidRDefault="00000000">
            <w:pPr>
              <w:spacing w:before="50" w:after="50"/>
            </w:pPr>
            <w:r>
              <w:rPr>
                <w:color w:val="1A1A1A"/>
              </w:rPr>
              <w:t>Model-Agnostic Meta-Learning</w:t>
            </w:r>
          </w:p>
        </w:tc>
      </w:tr>
      <w:tr w:rsidR="006B72CD" w14:paraId="5072AD1E" w14:textId="77777777">
        <w:tblPrEx>
          <w:tblCellMar>
            <w:top w:w="0" w:type="dxa"/>
            <w:bottom w:w="0" w:type="dxa"/>
          </w:tblCellMar>
        </w:tblPrEx>
        <w:tc>
          <w:tcPr>
            <w:tcW w:w="1900" w:type="dxa"/>
            <w:tcMar>
              <w:top w:w="80" w:type="dxa"/>
              <w:left w:w="120" w:type="dxa"/>
              <w:bottom w:w="80" w:type="dxa"/>
              <w:right w:w="120" w:type="dxa"/>
            </w:tcMar>
            <w:vAlign w:val="center"/>
          </w:tcPr>
          <w:p w14:paraId="58420C57" w14:textId="77777777" w:rsidR="006B72CD" w:rsidRDefault="00000000">
            <w:pPr>
              <w:spacing w:before="50" w:after="50"/>
            </w:pPr>
            <w:r>
              <w:rPr>
                <w:rFonts w:ascii="Calibri" w:eastAsia="Calibri" w:hAnsi="Calibri" w:cs="Calibri"/>
                <w:b/>
                <w:bCs/>
                <w:color w:val="1F3864"/>
              </w:rPr>
              <w:t>RMSE</w:t>
            </w:r>
          </w:p>
        </w:tc>
        <w:tc>
          <w:tcPr>
            <w:tcW w:w="6586" w:type="dxa"/>
            <w:tcMar>
              <w:top w:w="80" w:type="dxa"/>
              <w:left w:w="120" w:type="dxa"/>
              <w:bottom w:w="80" w:type="dxa"/>
              <w:right w:w="120" w:type="dxa"/>
            </w:tcMar>
            <w:vAlign w:val="center"/>
          </w:tcPr>
          <w:p w14:paraId="78E0503A" w14:textId="77777777" w:rsidR="006B72CD" w:rsidRDefault="00000000">
            <w:pPr>
              <w:spacing w:before="50" w:after="50"/>
            </w:pPr>
            <w:r>
              <w:rPr>
                <w:color w:val="1A1A1A"/>
              </w:rPr>
              <w:t>Root-Mean-Square Error</w:t>
            </w:r>
          </w:p>
        </w:tc>
      </w:tr>
      <w:tr w:rsidR="006B72CD" w14:paraId="09783F35"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5A682F0A" w14:textId="77777777" w:rsidR="006B72CD" w:rsidRDefault="00000000">
            <w:pPr>
              <w:spacing w:before="50" w:after="50"/>
            </w:pPr>
            <w:proofErr w:type="spellStart"/>
            <w:r>
              <w:rPr>
                <w:rFonts w:ascii="Calibri" w:eastAsia="Calibri" w:hAnsi="Calibri" w:cs="Calibri"/>
                <w:b/>
                <w:bCs/>
                <w:color w:val="1F3864"/>
              </w:rPr>
              <w:t>ReLU</w:t>
            </w:r>
            <w:proofErr w:type="spellEnd"/>
          </w:p>
        </w:tc>
        <w:tc>
          <w:tcPr>
            <w:tcW w:w="6586" w:type="dxa"/>
            <w:shd w:val="clear" w:color="auto" w:fill="EAF1FA"/>
            <w:tcMar>
              <w:top w:w="80" w:type="dxa"/>
              <w:left w:w="120" w:type="dxa"/>
              <w:bottom w:w="80" w:type="dxa"/>
              <w:right w:w="120" w:type="dxa"/>
            </w:tcMar>
            <w:vAlign w:val="center"/>
          </w:tcPr>
          <w:p w14:paraId="69E175FC" w14:textId="77777777" w:rsidR="006B72CD" w:rsidRDefault="00000000">
            <w:pPr>
              <w:spacing w:before="50" w:after="50"/>
            </w:pPr>
            <w:r>
              <w:rPr>
                <w:color w:val="1A1A1A"/>
              </w:rPr>
              <w:t>Rectified Linear Unit</w:t>
            </w:r>
          </w:p>
        </w:tc>
      </w:tr>
      <w:tr w:rsidR="006B72CD" w14:paraId="316D6459" w14:textId="77777777">
        <w:tblPrEx>
          <w:tblCellMar>
            <w:top w:w="0" w:type="dxa"/>
            <w:bottom w:w="0" w:type="dxa"/>
          </w:tblCellMar>
        </w:tblPrEx>
        <w:tc>
          <w:tcPr>
            <w:tcW w:w="1900" w:type="dxa"/>
            <w:tcMar>
              <w:top w:w="80" w:type="dxa"/>
              <w:left w:w="120" w:type="dxa"/>
              <w:bottom w:w="80" w:type="dxa"/>
              <w:right w:w="120" w:type="dxa"/>
            </w:tcMar>
            <w:vAlign w:val="center"/>
          </w:tcPr>
          <w:p w14:paraId="651D94FD" w14:textId="77777777" w:rsidR="006B72CD" w:rsidRDefault="00000000">
            <w:pPr>
              <w:spacing w:before="50" w:after="50"/>
            </w:pPr>
            <w:r>
              <w:rPr>
                <w:rFonts w:ascii="Calibri" w:eastAsia="Calibri" w:hAnsi="Calibri" w:cs="Calibri"/>
                <w:b/>
                <w:bCs/>
                <w:color w:val="1F3864"/>
              </w:rPr>
              <w:t>LR</w:t>
            </w:r>
          </w:p>
        </w:tc>
        <w:tc>
          <w:tcPr>
            <w:tcW w:w="6586" w:type="dxa"/>
            <w:tcMar>
              <w:top w:w="80" w:type="dxa"/>
              <w:left w:w="120" w:type="dxa"/>
              <w:bottom w:w="80" w:type="dxa"/>
              <w:right w:w="120" w:type="dxa"/>
            </w:tcMar>
            <w:vAlign w:val="center"/>
          </w:tcPr>
          <w:p w14:paraId="3AE9ABB7" w14:textId="77777777" w:rsidR="006B72CD" w:rsidRDefault="00000000">
            <w:pPr>
              <w:spacing w:before="50" w:after="50"/>
            </w:pPr>
            <w:r>
              <w:rPr>
                <w:color w:val="1A1A1A"/>
              </w:rPr>
              <w:t>Learning Rate</w:t>
            </w:r>
          </w:p>
        </w:tc>
      </w:tr>
      <w:tr w:rsidR="006B72CD" w14:paraId="742E3390"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4CAF6E24" w14:textId="77777777" w:rsidR="006B72CD" w:rsidRDefault="00000000">
            <w:pPr>
              <w:spacing w:before="50" w:after="50"/>
            </w:pPr>
            <w:r>
              <w:rPr>
                <w:rFonts w:ascii="Calibri" w:eastAsia="Calibri" w:hAnsi="Calibri" w:cs="Calibri"/>
                <w:b/>
                <w:bCs/>
                <w:color w:val="1F3864"/>
              </w:rPr>
              <w:t>GPU</w:t>
            </w:r>
          </w:p>
        </w:tc>
        <w:tc>
          <w:tcPr>
            <w:tcW w:w="6586" w:type="dxa"/>
            <w:shd w:val="clear" w:color="auto" w:fill="EAF1FA"/>
            <w:tcMar>
              <w:top w:w="80" w:type="dxa"/>
              <w:left w:w="120" w:type="dxa"/>
              <w:bottom w:w="80" w:type="dxa"/>
              <w:right w:w="120" w:type="dxa"/>
            </w:tcMar>
            <w:vAlign w:val="center"/>
          </w:tcPr>
          <w:p w14:paraId="012143AF" w14:textId="77777777" w:rsidR="006B72CD" w:rsidRDefault="00000000">
            <w:pPr>
              <w:spacing w:before="50" w:after="50"/>
            </w:pPr>
            <w:r>
              <w:rPr>
                <w:color w:val="1A1A1A"/>
              </w:rPr>
              <w:t>Graphics Processing Unit</w:t>
            </w:r>
          </w:p>
        </w:tc>
      </w:tr>
      <w:tr w:rsidR="006B72CD" w14:paraId="1F1B7755" w14:textId="77777777">
        <w:tblPrEx>
          <w:tblCellMar>
            <w:top w:w="0" w:type="dxa"/>
            <w:bottom w:w="0" w:type="dxa"/>
          </w:tblCellMar>
        </w:tblPrEx>
        <w:tc>
          <w:tcPr>
            <w:tcW w:w="1900" w:type="dxa"/>
            <w:tcMar>
              <w:top w:w="80" w:type="dxa"/>
              <w:left w:w="120" w:type="dxa"/>
              <w:bottom w:w="80" w:type="dxa"/>
              <w:right w:w="120" w:type="dxa"/>
            </w:tcMar>
            <w:vAlign w:val="center"/>
          </w:tcPr>
          <w:p w14:paraId="2B7D14D9" w14:textId="77777777" w:rsidR="006B72CD" w:rsidRDefault="00000000">
            <w:pPr>
              <w:spacing w:before="50" w:after="50"/>
            </w:pPr>
            <w:r>
              <w:rPr>
                <w:rFonts w:ascii="Calibri" w:eastAsia="Calibri" w:hAnsi="Calibri" w:cs="Calibri"/>
                <w:b/>
                <w:bCs/>
                <w:color w:val="1F3864"/>
              </w:rPr>
              <w:t>URDF</w:t>
            </w:r>
          </w:p>
        </w:tc>
        <w:tc>
          <w:tcPr>
            <w:tcW w:w="6586" w:type="dxa"/>
            <w:tcMar>
              <w:top w:w="80" w:type="dxa"/>
              <w:left w:w="120" w:type="dxa"/>
              <w:bottom w:w="80" w:type="dxa"/>
              <w:right w:w="120" w:type="dxa"/>
            </w:tcMar>
            <w:vAlign w:val="center"/>
          </w:tcPr>
          <w:p w14:paraId="78959FAC" w14:textId="77777777" w:rsidR="006B72CD" w:rsidRDefault="00000000">
            <w:pPr>
              <w:spacing w:before="50" w:after="50"/>
            </w:pPr>
            <w:r>
              <w:rPr>
                <w:color w:val="1A1A1A"/>
              </w:rPr>
              <w:t>Unified Robot Description Format</w:t>
            </w:r>
          </w:p>
        </w:tc>
      </w:tr>
      <w:tr w:rsidR="006B72CD" w14:paraId="65DC7E4A"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7BBDB671" w14:textId="77777777" w:rsidR="006B72CD" w:rsidRDefault="00000000">
            <w:pPr>
              <w:spacing w:before="50" w:after="50"/>
            </w:pPr>
            <w:r>
              <w:rPr>
                <w:rFonts w:ascii="Calibri" w:eastAsia="Calibri" w:hAnsi="Calibri" w:cs="Calibri"/>
                <w:b/>
                <w:bCs/>
                <w:color w:val="1F3864"/>
              </w:rPr>
              <w:t>ROS</w:t>
            </w:r>
          </w:p>
        </w:tc>
        <w:tc>
          <w:tcPr>
            <w:tcW w:w="6586" w:type="dxa"/>
            <w:shd w:val="clear" w:color="auto" w:fill="EAF1FA"/>
            <w:tcMar>
              <w:top w:w="80" w:type="dxa"/>
              <w:left w:w="120" w:type="dxa"/>
              <w:bottom w:w="80" w:type="dxa"/>
              <w:right w:w="120" w:type="dxa"/>
            </w:tcMar>
            <w:vAlign w:val="center"/>
          </w:tcPr>
          <w:p w14:paraId="380D0097" w14:textId="77777777" w:rsidR="006B72CD" w:rsidRDefault="00000000">
            <w:pPr>
              <w:spacing w:before="50" w:after="50"/>
            </w:pPr>
            <w:r>
              <w:rPr>
                <w:color w:val="1A1A1A"/>
              </w:rPr>
              <w:t>Robot Operating System</w:t>
            </w:r>
          </w:p>
        </w:tc>
      </w:tr>
      <w:tr w:rsidR="006B72CD" w14:paraId="2A5BBAD0" w14:textId="77777777">
        <w:tblPrEx>
          <w:tblCellMar>
            <w:top w:w="0" w:type="dxa"/>
            <w:bottom w:w="0" w:type="dxa"/>
          </w:tblCellMar>
        </w:tblPrEx>
        <w:tc>
          <w:tcPr>
            <w:tcW w:w="1900" w:type="dxa"/>
            <w:tcMar>
              <w:top w:w="80" w:type="dxa"/>
              <w:left w:w="120" w:type="dxa"/>
              <w:bottom w:w="80" w:type="dxa"/>
              <w:right w:w="120" w:type="dxa"/>
            </w:tcMar>
            <w:vAlign w:val="center"/>
          </w:tcPr>
          <w:p w14:paraId="56E5CA21" w14:textId="77777777" w:rsidR="006B72CD" w:rsidRDefault="00000000">
            <w:pPr>
              <w:spacing w:before="50" w:after="50"/>
            </w:pPr>
            <w:proofErr w:type="gramStart"/>
            <w:r>
              <w:rPr>
                <w:rFonts w:ascii="Calibri" w:eastAsia="Calibri" w:hAnsi="Calibri" w:cs="Calibri"/>
                <w:b/>
                <w:bCs/>
                <w:color w:val="1F3864"/>
              </w:rPr>
              <w:t>SE(</w:t>
            </w:r>
            <w:proofErr w:type="gramEnd"/>
            <w:r>
              <w:rPr>
                <w:rFonts w:ascii="Calibri" w:eastAsia="Calibri" w:hAnsi="Calibri" w:cs="Calibri"/>
                <w:b/>
                <w:bCs/>
                <w:color w:val="1F3864"/>
              </w:rPr>
              <w:t>3)</w:t>
            </w:r>
          </w:p>
        </w:tc>
        <w:tc>
          <w:tcPr>
            <w:tcW w:w="6586" w:type="dxa"/>
            <w:tcMar>
              <w:top w:w="80" w:type="dxa"/>
              <w:left w:w="120" w:type="dxa"/>
              <w:bottom w:w="80" w:type="dxa"/>
              <w:right w:w="120" w:type="dxa"/>
            </w:tcMar>
            <w:vAlign w:val="center"/>
          </w:tcPr>
          <w:p w14:paraId="48882762"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1C1A79BC" w14:textId="77777777" w:rsidR="006B72CD" w:rsidRDefault="006B72CD">
      <w:pPr>
        <w:sectPr w:rsidR="006B72CD">
          <w:headerReference w:type="default" r:id="rId13"/>
          <w:footerReference w:type="default" r:id="rId14"/>
          <w:headerReference w:type="first" r:id="rId15"/>
          <w:footerReference w:type="first" r:id="rId16"/>
          <w:pgSz w:w="11906" w:h="16838"/>
          <w:pgMar w:top="1440" w:right="1620" w:bottom="1440" w:left="1800" w:header="720" w:footer="720" w:gutter="0"/>
          <w:pgNumType w:fmt="lowerRoman" w:start="1"/>
          <w:cols w:space="720"/>
          <w:titlePg/>
          <w:docGrid w:linePitch="360"/>
        </w:sectPr>
      </w:pPr>
    </w:p>
    <w:p w14:paraId="3EBCCF4E" w14:textId="77777777" w:rsidR="006B72CD" w:rsidRDefault="00000000">
      <w:pPr>
        <w:pStyle w:val="Heading1"/>
        <w:pBdr>
          <w:bottom w:val="single" w:sz="12" w:space="6" w:color="1F3864"/>
        </w:pBdr>
        <w:spacing w:before="0" w:line="280" w:lineRule="auto"/>
      </w:pPr>
      <w:bookmarkStart w:id="1" w:name="_Toc229087927"/>
      <w:r>
        <w:lastRenderedPageBreak/>
        <w:t>1   Introduction</w:t>
      </w:r>
      <w:bookmarkEnd w:id="1"/>
    </w:p>
    <w:p w14:paraId="6C69AB0A" w14:textId="77777777" w:rsidR="006B72CD" w:rsidRDefault="00000000">
      <w:pPr>
        <w:pStyle w:val="Heading2"/>
        <w:spacing w:line="280" w:lineRule="auto"/>
      </w:pPr>
      <w:bookmarkStart w:id="2" w:name="_Toc229087928"/>
      <w:proofErr w:type="gramStart"/>
      <w:r>
        <w:t>1.1  Background</w:t>
      </w:r>
      <w:proofErr w:type="gramEnd"/>
      <w:r>
        <w:t xml:space="preserve"> and motivation</w:t>
      </w:r>
      <w:bookmarkEnd w:id="2"/>
    </w:p>
    <w:p w14:paraId="2CD39851" w14:textId="77777777" w:rsidR="006B72CD" w:rsidRDefault="00000000">
      <w:pPr>
        <w:spacing w:after="140" w:line="32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proofErr w:type="gramStart"/>
      <w:r>
        <w:rPr>
          <w:color w:val="1A1A1A"/>
        </w:rPr>
        <w:t>chain, and</w:t>
      </w:r>
      <w:proofErr w:type="gramEnd"/>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4C8734AA" w14:textId="77777777" w:rsidR="006B72CD" w:rsidRDefault="00000000">
      <w:pPr>
        <w:spacing w:after="140" w:line="32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79FC4468" w14:textId="77777777" w:rsidR="006B72CD" w:rsidRDefault="00000000">
      <w:pPr>
        <w:spacing w:after="140" w:line="32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w:t>
      </w:r>
      <w:proofErr w:type="gramStart"/>
      <w:r>
        <w:rPr>
          <w:color w:val="1A1A1A"/>
        </w:rPr>
        <w:t>–[</w:t>
      </w:r>
      <w:proofErr w:type="gramEnd"/>
      <w:r>
        <w:rPr>
          <w:color w:val="1A1A1A"/>
        </w:rPr>
        <w:t xml:space="preserve">7]. The combination of these two trends suggests that a single learned forward-kinematics model could absorb the structure that is common to multiple </w:t>
      </w:r>
      <w:proofErr w:type="spellStart"/>
      <w:r>
        <w:rPr>
          <w:color w:val="1A1A1A"/>
        </w:rPr>
        <w:t>DoF</w:t>
      </w:r>
      <w:proofErr w:type="spellEnd"/>
      <w:r>
        <w:rPr>
          <w:color w:val="1A1A1A"/>
        </w:rPr>
        <w:t xml:space="preserve"> configurations of the same </w:t>
      </w:r>
      <w:proofErr w:type="gramStart"/>
      <w:r>
        <w:rPr>
          <w:color w:val="1A1A1A"/>
        </w:rPr>
        <w:t>robot, and</w:t>
      </w:r>
      <w:proofErr w:type="gramEnd"/>
      <w:r>
        <w:rPr>
          <w:color w:val="1A1A1A"/>
        </w:rPr>
        <w:t xml:space="preserve"> be adapted rapidly to each individual configuration. It is this question that the present project addresses.</w:t>
      </w:r>
    </w:p>
    <w:p w14:paraId="5DD94423" w14:textId="77777777" w:rsidR="006B72CD" w:rsidRDefault="00000000">
      <w:pPr>
        <w:pStyle w:val="Heading2"/>
        <w:spacing w:line="280" w:lineRule="auto"/>
      </w:pPr>
      <w:bookmarkStart w:id="3" w:name="_Toc229087929"/>
      <w:proofErr w:type="gramStart"/>
      <w:r>
        <w:t>1.2  Problem</w:t>
      </w:r>
      <w:proofErr w:type="gramEnd"/>
      <w:r>
        <w:t xml:space="preserve"> statement</w:t>
      </w:r>
      <w:bookmarkEnd w:id="3"/>
    </w:p>
    <w:p w14:paraId="7317E461" w14:textId="77777777" w:rsidR="006B72CD" w:rsidRDefault="00000000">
      <w:pPr>
        <w:spacing w:after="140" w:line="32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is consistent across configurations while still being faithful to each. The second is procedural: a learning and adaptation scheme is required that </w:t>
      </w:r>
      <w:r>
        <w:rPr>
          <w:color w:val="1A1A1A"/>
        </w:rPr>
        <w:lastRenderedPageBreak/>
        <w:t xml:space="preserve">can produce a transferable shared model from per-configuration </w:t>
      </w:r>
      <w:proofErr w:type="gramStart"/>
      <w:r>
        <w:rPr>
          <w:color w:val="1A1A1A"/>
        </w:rPr>
        <w:t>baselines, and</w:t>
      </w:r>
      <w:proofErr w:type="gramEnd"/>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76A14C21" w14:textId="77777777" w:rsidR="006B72CD" w:rsidRDefault="00000000">
      <w:pPr>
        <w:pStyle w:val="Heading2"/>
        <w:spacing w:line="280" w:lineRule="auto"/>
      </w:pPr>
      <w:bookmarkStart w:id="4" w:name="_Toc229087930"/>
      <w:proofErr w:type="gramStart"/>
      <w:r>
        <w:t>1.3  Aims</w:t>
      </w:r>
      <w:proofErr w:type="gramEnd"/>
      <w:r>
        <w:t xml:space="preserve"> and objectives</w:t>
      </w:r>
      <w:bookmarkEnd w:id="4"/>
    </w:p>
    <w:p w14:paraId="24F28799" w14:textId="77777777" w:rsidR="006B72CD" w:rsidRDefault="00000000">
      <w:pPr>
        <w:spacing w:after="140" w:line="320" w:lineRule="auto"/>
        <w:ind w:firstLine="360"/>
        <w:jc w:val="both"/>
      </w:pPr>
      <w:r>
        <w:rPr>
          <w:color w:val="1A1A1A"/>
        </w:rPr>
        <w:t>The project takes the four aims declared on the project poster as its overall goals:</w:t>
      </w:r>
    </w:p>
    <w:p w14:paraId="0748CAEF" w14:textId="77777777" w:rsidR="006B72CD" w:rsidRDefault="00000000">
      <w:pPr>
        <w:pStyle w:val="ListParagraph"/>
        <w:numPr>
          <w:ilvl w:val="0"/>
          <w:numId w:val="2"/>
        </w:numPr>
        <w:spacing w:before="40" w:after="60" w:line="28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proofErr w:type="gramStart"/>
      <w:r>
        <w:rPr>
          <w:color w:val="1A1A1A"/>
        </w:rPr>
        <w:t>manipulator</w:t>
      </w:r>
      <w:proofErr w:type="gramEnd"/>
      <w:r>
        <w:rPr>
          <w:color w:val="1A1A1A"/>
        </w:rPr>
        <w:t>.</w:t>
      </w:r>
    </w:p>
    <w:p w14:paraId="0E9DD7D8" w14:textId="77777777" w:rsidR="006B72CD" w:rsidRDefault="00000000">
      <w:pPr>
        <w:pStyle w:val="ListParagraph"/>
        <w:numPr>
          <w:ilvl w:val="0"/>
          <w:numId w:val="2"/>
        </w:numPr>
        <w:spacing w:before="40" w:after="60" w:line="280" w:lineRule="auto"/>
      </w:pPr>
      <w:r>
        <w:rPr>
          <w:color w:val="1A1A1A"/>
        </w:rPr>
        <w:t>Build one shared multi-task forward-kinematics model that covers all three configurations.</w:t>
      </w:r>
    </w:p>
    <w:p w14:paraId="586E229A" w14:textId="77777777" w:rsidR="006B72CD" w:rsidRDefault="00000000">
      <w:pPr>
        <w:pStyle w:val="ListParagraph"/>
        <w:numPr>
          <w:ilvl w:val="0"/>
          <w:numId w:val="2"/>
        </w:numPr>
        <w:spacing w:before="40" w:after="60" w:line="28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4326370" w14:textId="77777777" w:rsidR="006B72CD" w:rsidRDefault="00000000">
      <w:pPr>
        <w:pStyle w:val="ListParagraph"/>
        <w:numPr>
          <w:ilvl w:val="0"/>
          <w:numId w:val="2"/>
        </w:numPr>
        <w:spacing w:before="40" w:after="60" w:line="28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6C1D6BF8" w14:textId="77777777" w:rsidR="006B72CD" w:rsidRDefault="00000000">
      <w:pPr>
        <w:spacing w:after="140" w:line="32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3FC3F058" w14:textId="77777777" w:rsidR="006B72CD" w:rsidRDefault="00000000">
      <w:pPr>
        <w:spacing w:after="140" w:line="320" w:lineRule="auto"/>
        <w:ind w:firstLine="360"/>
        <w:jc w:val="both"/>
      </w:pPr>
      <w:r>
        <w:t>The contributions of this work, demonstrated experimentally in Chapters 5 and 6, can be stated explicitly: (C1) a meta-kinematics framework for cross-</w:t>
      </w:r>
      <w:proofErr w:type="spellStart"/>
      <w:r>
        <w:t>DoF</w:t>
      </w:r>
      <w:proofErr w:type="spellEnd"/>
      <w:r>
        <w:t xml:space="preserve"> transfer of forward kinematics on a single robot, (C2) a three-stage learning pipeline (single-task </w:t>
      </w:r>
      <w:proofErr w:type="spellStart"/>
      <w:r>
        <w:t>initialisation</w:t>
      </w:r>
      <w:proofErr w:type="spellEnd"/>
      <w:r>
        <w:t xml:space="preserve"> → shared meta-kinematics → per-</w:t>
      </w:r>
      <w:proofErr w:type="spellStart"/>
      <w:r>
        <w:t>DoF</w:t>
      </w:r>
      <w:proofErr w:type="spellEnd"/>
      <w:r>
        <w:t xml:space="preserve"> adaptation) that reduces the wall-clock cost of producing per-</w:t>
      </w:r>
      <w:proofErr w:type="spellStart"/>
      <w:r>
        <w:t>DoF</w:t>
      </w:r>
      <w:proofErr w:type="spellEnd"/>
      <w:r>
        <w:t xml:space="preserve"> FK models by 80.5 %, 92.7 % and 99.5 % for the 5-, 6- and 7-DoF cases of the KUKA </w:t>
      </w:r>
      <w:proofErr w:type="spellStart"/>
      <w:r>
        <w:t>iiwa</w:t>
      </w:r>
      <w:proofErr w:type="spellEnd"/>
      <w:r>
        <w:t xml:space="preserve"> 14 respectively, (C3) mask conditioning, a learned, zero-</w:t>
      </w:r>
      <w:proofErr w:type="spellStart"/>
      <w:r>
        <w:t>initialised</w:t>
      </w:r>
      <w:proofErr w:type="spellEnd"/>
      <w:r>
        <w:t xml:space="preserve"> additive projection of the binary active-joint mask into the hidden space, which allows a single trained model file to be valid for all three </w:t>
      </w:r>
      <w:proofErr w:type="spellStart"/>
      <w:r>
        <w:t>DoF</w:t>
      </w:r>
      <w:proofErr w:type="spellEnd"/>
      <w:r>
        <w:t xml:space="preserve"> configurations without an architectural switch, (C4) a multi-seed statistical evaluation establishing significant improvement over the single-task baseline on the 5- and 6-DoF configurations at p &lt; 0.05, and (C5) the empirical observation that the data-efficiency of meta-kinematics adaptation scales with the active-</w:t>
      </w:r>
      <w:proofErr w:type="spellStart"/>
      <w:r>
        <w:t>DoF</w:t>
      </w:r>
      <w:proofErr w:type="spellEnd"/>
      <w:r>
        <w:t xml:space="preserve"> dimensionality of the target configuration, a finding that connects the framework to the standard curse-of-dimensionality reading of sample complexity for smooth function approximation.</w:t>
      </w:r>
    </w:p>
    <w:p w14:paraId="5AE8457F" w14:textId="77777777" w:rsidR="006B72CD" w:rsidRDefault="00000000">
      <w:pPr>
        <w:pStyle w:val="Heading2"/>
        <w:spacing w:line="280" w:lineRule="auto"/>
      </w:pPr>
      <w:bookmarkStart w:id="5" w:name="_Toc229087931"/>
      <w:proofErr w:type="gramStart"/>
      <w:r>
        <w:t>1.4  Scope</w:t>
      </w:r>
      <w:proofErr w:type="gramEnd"/>
      <w:r>
        <w:t xml:space="preserve"> and limitations</w:t>
      </w:r>
      <w:bookmarkEnd w:id="5"/>
    </w:p>
    <w:p w14:paraId="1BBEF7B3" w14:textId="77777777" w:rsidR="006B72CD" w:rsidRDefault="00000000">
      <w:pPr>
        <w:spacing w:after="140" w:line="32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w:t>
      </w:r>
      <w:r>
        <w:rPr>
          <w:color w:val="1A1A1A"/>
        </w:rPr>
        <w:lastRenderedPageBreak/>
        <w:t xml:space="preserve">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08314A59" w14:textId="77777777" w:rsidR="006B72CD" w:rsidRDefault="00000000">
      <w:pPr>
        <w:pStyle w:val="Heading2"/>
        <w:spacing w:line="280" w:lineRule="auto"/>
      </w:pPr>
      <w:bookmarkStart w:id="6" w:name="_Toc229087932"/>
      <w:proofErr w:type="gramStart"/>
      <w:r>
        <w:t>1.5  Report</w:t>
      </w:r>
      <w:proofErr w:type="gramEnd"/>
      <w:r>
        <w:t xml:space="preserve"> structure</w:t>
      </w:r>
      <w:bookmarkEnd w:id="6"/>
    </w:p>
    <w:p w14:paraId="65FDF446" w14:textId="77777777" w:rsidR="006B72CD" w:rsidRDefault="00000000">
      <w:pPr>
        <w:spacing w:after="140" w:line="320" w:lineRule="auto"/>
        <w:ind w:firstLine="360"/>
        <w:jc w:val="both"/>
      </w:pPr>
      <w:r>
        <w:rPr>
          <w:color w:val="1A1A1A"/>
        </w:rPr>
        <w:t xml:space="preserve">The remainder of the report is </w:t>
      </w:r>
      <w:proofErr w:type="spellStart"/>
      <w:r>
        <w:rPr>
          <w:color w:val="1A1A1A"/>
        </w:rPr>
        <w:t>organised</w:t>
      </w:r>
      <w:proofErr w:type="spellEnd"/>
      <w:r>
        <w:rPr>
          <w:color w:val="1A1A1A"/>
        </w:rPr>
        <w:t xml:space="preserve"> as follows. Chapter 2 reviews classical and learning-based forward-kinematics modelling, transfer learning across robots and tasks, and meta-learning, and positions the present work within that literature. Chapter 3 sets out the methodology: the problem formulation, the unified joint representation, the </w:t>
      </w:r>
      <w:proofErr w:type="spellStart"/>
      <w:r>
        <w:rPr>
          <w:color w:val="1A1A1A"/>
        </w:rPr>
        <w:t>ResMLP</w:t>
      </w:r>
      <w:proofErr w:type="spellEnd"/>
      <w:r>
        <w:rPr>
          <w:color w:val="1A1A1A"/>
        </w:rPr>
        <w:t xml:space="preserve"> backbone, the three-stage training pipeline and the loss function. Chapter 4 describes the implementation, including the simulation platform, the robot model, dataset generation, the software stack and the evaluation protocol. Chapter 5 presents the experimental results, covering single-task baselines, the shared meta-kinematics model, per-</w:t>
      </w:r>
      <w:proofErr w:type="spellStart"/>
      <w:r>
        <w:rPr>
          <w:color w:val="1A1A1A"/>
        </w:rPr>
        <w:t>DoF</w:t>
      </w:r>
      <w:proofErr w:type="spellEnd"/>
      <w:r>
        <w:rPr>
          <w:color w:val="1A1A1A"/>
        </w:rPr>
        <w:t xml:space="preserve"> adaptation and a comparative analysis of accuracy and training cost. Chapter 6 discusses the interpretation of the results, their engineering implications and the limitations of the study. Chapter 7 concludes and outlines directions for future work, including the planned extension to real-robot validation on the KUKA </w:t>
      </w:r>
      <w:proofErr w:type="spellStart"/>
      <w:r>
        <w:rPr>
          <w:color w:val="1A1A1A"/>
        </w:rPr>
        <w:t>iiwa</w:t>
      </w:r>
      <w:proofErr w:type="spellEnd"/>
      <w:r>
        <w:rPr>
          <w:color w:val="1A1A1A"/>
        </w:rPr>
        <w:t xml:space="preserve"> 14.</w:t>
      </w:r>
    </w:p>
    <w:p w14:paraId="5A910742" w14:textId="77777777" w:rsidR="006B72CD" w:rsidRDefault="00000000">
      <w:pPr>
        <w:pStyle w:val="Heading1"/>
        <w:pageBreakBefore/>
        <w:pBdr>
          <w:bottom w:val="single" w:sz="12" w:space="6" w:color="1F3864"/>
        </w:pBdr>
        <w:spacing w:before="0" w:line="280" w:lineRule="auto"/>
      </w:pPr>
      <w:bookmarkStart w:id="7" w:name="_Toc229087933"/>
      <w:r>
        <w:lastRenderedPageBreak/>
        <w:t>2   Background and Related Work</w:t>
      </w:r>
      <w:bookmarkEnd w:id="7"/>
    </w:p>
    <w:p w14:paraId="08D0430D" w14:textId="77777777" w:rsidR="006B72CD" w:rsidRDefault="00000000">
      <w:pPr>
        <w:pStyle w:val="Heading2"/>
        <w:spacing w:line="280" w:lineRule="auto"/>
      </w:pPr>
      <w:bookmarkStart w:id="8" w:name="_Toc229087934"/>
      <w:proofErr w:type="gramStart"/>
      <w:r>
        <w:t>2.1  Classical</w:t>
      </w:r>
      <w:proofErr w:type="gramEnd"/>
      <w:r>
        <w:t xml:space="preserve"> forward kinematics</w:t>
      </w:r>
      <w:bookmarkEnd w:id="8"/>
    </w:p>
    <w:p w14:paraId="38A8F58E" w14:textId="77777777" w:rsidR="006B72CD" w:rsidRDefault="00000000">
      <w:pPr>
        <w:spacing w:after="140" w:line="320" w:lineRule="auto"/>
        <w:ind w:firstLine="360"/>
        <w:jc w:val="both"/>
      </w:pPr>
      <w:r>
        <w:rPr>
          <w:color w:val="1A1A1A"/>
        </w:rPr>
        <w:t xml:space="preserve">Classical robot kinematics is typically formulated analytically from the geometry and joint structure of the manipulator [1]. Standard </w:t>
      </w:r>
      <w:proofErr w:type="spellStart"/>
      <w:r>
        <w:rPr>
          <w:color w:val="1A1A1A"/>
        </w:rPr>
        <w:t>parameterisations</w:t>
      </w:r>
      <w:proofErr w:type="spellEnd"/>
      <w:r>
        <w:rPr>
          <w:color w:val="1A1A1A"/>
        </w:rPr>
        <w:t xml:space="preserve"> such as the </w:t>
      </w:r>
      <w:proofErr w:type="spellStart"/>
      <w:r>
        <w:rPr>
          <w:color w:val="1A1A1A"/>
        </w:rPr>
        <w:t>Denavit</w:t>
      </w:r>
      <w:proofErr w:type="spellEnd"/>
      <w:r>
        <w:rPr>
          <w:color w:val="1A1A1A"/>
        </w:rPr>
        <w:t>–</w:t>
      </w:r>
      <w:proofErr w:type="spellStart"/>
      <w:r>
        <w:rPr>
          <w:color w:val="1A1A1A"/>
        </w:rPr>
        <w:t>Hartenberg</w:t>
      </w:r>
      <w:proofErr w:type="spellEnd"/>
      <w:r>
        <w:rPr>
          <w:color w:val="1A1A1A"/>
        </w:rPr>
        <w:t xml:space="preserve"> convention express the pose of each link in the chain as a homogeneous transformation, and the end-effector pose is recovered by composing the transformations along the chain. The strength of this formulation lies in its accuracy and interpretability: every parameter has a direct physical meaning, and the resulting mapping is exact up to model and calibration error. Inverse kinematics, which inverts this mapping to recover joint variables from a desired pose, is the more challenging direction and has motivated a large body of numerical work, including damped least-squares methods for redundant manipulators [10] and the operational-space formulation of Khatib [11].</w:t>
      </w:r>
    </w:p>
    <w:p w14:paraId="44E12C64" w14:textId="77777777" w:rsidR="006B72CD" w:rsidRDefault="00000000">
      <w:pPr>
        <w:spacing w:after="140" w:line="32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D70D013" w14:textId="77777777" w:rsidR="006B72CD" w:rsidRDefault="00000000">
      <w:pPr>
        <w:pStyle w:val="Heading2"/>
        <w:spacing w:line="280" w:lineRule="auto"/>
      </w:pPr>
      <w:bookmarkStart w:id="9" w:name="_Toc229087935"/>
      <w:proofErr w:type="gramStart"/>
      <w:r>
        <w:t>2.2  Learning</w:t>
      </w:r>
      <w:proofErr w:type="gramEnd"/>
      <w:r>
        <w:t>-based kinematic models</w:t>
      </w:r>
      <w:bookmarkEnd w:id="9"/>
    </w:p>
    <w:p w14:paraId="3BEB10EA" w14:textId="77777777" w:rsidR="006B72CD" w:rsidRDefault="00000000">
      <w:pPr>
        <w:spacing w:after="140" w:line="32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43F4BAB2" w14:textId="77777777" w:rsidR="006B72CD" w:rsidRDefault="00000000">
      <w:pPr>
        <w:spacing w:after="140" w:line="32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EAB28C4" w14:textId="77777777" w:rsidR="006B72CD" w:rsidRDefault="00000000">
      <w:pPr>
        <w:pStyle w:val="Heading2"/>
        <w:spacing w:line="280" w:lineRule="auto"/>
      </w:pPr>
      <w:bookmarkStart w:id="10" w:name="_Toc229087936"/>
      <w:proofErr w:type="gramStart"/>
      <w:r>
        <w:lastRenderedPageBreak/>
        <w:t>2.3  Transfer</w:t>
      </w:r>
      <w:proofErr w:type="gramEnd"/>
      <w:r>
        <w:t xml:space="preserve"> across robots and tasks</w:t>
      </w:r>
      <w:bookmarkEnd w:id="10"/>
    </w:p>
    <w:p w14:paraId="2747A279" w14:textId="77777777" w:rsidR="006B72CD" w:rsidRDefault="00000000">
      <w:pPr>
        <w:spacing w:after="140" w:line="320" w:lineRule="auto"/>
        <w:ind w:firstLine="360"/>
        <w:jc w:val="both"/>
      </w:pPr>
      <w:r>
        <w:rPr>
          <w:color w:val="1A1A1A"/>
        </w:rPr>
        <w:t xml:space="preserve">A parallel line of work studies </w:t>
      </w:r>
      <w:proofErr w:type="gramStart"/>
      <w:r>
        <w:rPr>
          <w:color w:val="1A1A1A"/>
        </w:rPr>
        <w:t>transfer</w:t>
      </w:r>
      <w:proofErr w:type="gramEnd"/>
      <w:r>
        <w:rPr>
          <w:color w:val="1A1A1A"/>
        </w:rPr>
        <w:t xml:space="preserve"> across robots and tasks. Devin et al. introduced modular neural network policies that factor robot-specific and task-specific components, allowing modules to be reused across robot–task pairs and producing a form of zero-shot transfer to new combinations [5]. Chen, Murali and Gupta proposed hardware-conditioned policies, in which a shared model is conditioned on robot-specific parameters and can therefore </w:t>
      </w:r>
      <w:proofErr w:type="spellStart"/>
      <w:r>
        <w:rPr>
          <w:color w:val="1A1A1A"/>
        </w:rPr>
        <w:t>generalise</w:t>
      </w:r>
      <w:proofErr w:type="spellEnd"/>
      <w:r>
        <w:rPr>
          <w:color w:val="1A1A1A"/>
        </w:rPr>
        <w:t xml:space="preserve"> across hardware configurations with different physical parameters and degrees of freedom [6]. Beyond policy transfer, structured geometric methods such as SE3-Nets [8] and SE3-Pose-Nets [9] have demonstrated that embedding rigid-body structure into learned models improves motion- and pose-related prediction tasks.</w:t>
      </w:r>
    </w:p>
    <w:p w14:paraId="0230C970" w14:textId="77777777" w:rsidR="006B72CD" w:rsidRDefault="00000000">
      <w:pPr>
        <w:spacing w:after="140" w:line="32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proofErr w:type="gramStart"/>
      <w:r>
        <w:rPr>
          <w:color w:val="1A1A1A"/>
        </w:rPr>
        <w:t>clean inputs</w:t>
      </w:r>
      <w:proofErr w:type="gramEnd"/>
      <w:r>
        <w:rPr>
          <w:color w:val="1A1A1A"/>
        </w:rPr>
        <w:t>–outputs definition, has received less attention.</w:t>
      </w:r>
    </w:p>
    <w:p w14:paraId="24AC7A1F" w14:textId="77777777" w:rsidR="006B72CD" w:rsidRDefault="00000000">
      <w:pPr>
        <w:pStyle w:val="Heading2"/>
        <w:spacing w:line="280" w:lineRule="auto"/>
      </w:pPr>
      <w:bookmarkStart w:id="11" w:name="_Toc229087937"/>
      <w:proofErr w:type="gramStart"/>
      <w:r>
        <w:t>2.4  Meta</w:t>
      </w:r>
      <w:proofErr w:type="gramEnd"/>
      <w:r>
        <w:t>-learning for fast adaptation</w:t>
      </w:r>
      <w:bookmarkEnd w:id="11"/>
    </w:p>
    <w:p w14:paraId="07D5C618" w14:textId="77777777" w:rsidR="006B72CD" w:rsidRDefault="00000000">
      <w:pPr>
        <w:spacing w:after="140" w:line="320" w:lineRule="auto"/>
        <w:ind w:firstLine="360"/>
        <w:jc w:val="both"/>
      </w:pPr>
      <w:r>
        <w:rPr>
          <w:color w:val="1A1A1A"/>
        </w:rPr>
        <w:t xml:space="preserve">Meta-learning has been explored as a further step toward data-efficient transfer. </w:t>
      </w:r>
      <w:proofErr w:type="spellStart"/>
      <w:r>
        <w:rPr>
          <w:color w:val="1A1A1A"/>
        </w:rPr>
        <w:t>Ghadirzadeh</w:t>
      </w:r>
      <w:proofErr w:type="spellEnd"/>
      <w:r>
        <w:rPr>
          <w:color w:val="1A1A1A"/>
        </w:rPr>
        <w:t xml:space="preserve"> et al. proposed a Bayesian meta-learning framework for few-shot policy adaptation across robotic platforms, showing that transferable structure can be exploited to enable efficient adaptation to new hardware [7]. Although their setting is policy learning rather than kinematic modelling, the adaptation pattern is directly relevant to the present work: a shared </w:t>
      </w:r>
      <w:proofErr w:type="spellStart"/>
      <w:r>
        <w:rPr>
          <w:color w:val="1A1A1A"/>
        </w:rPr>
        <w:t>parameterisation</w:t>
      </w:r>
      <w:proofErr w:type="spellEnd"/>
      <w:r>
        <w:rPr>
          <w:color w:val="1A1A1A"/>
        </w:rPr>
        <w:t xml:space="preserve"> is established once across a family of related tasks, and a short fine-tuning stage produces task-specific </w:t>
      </w:r>
      <w:proofErr w:type="spellStart"/>
      <w:r>
        <w:rPr>
          <w:color w:val="1A1A1A"/>
        </w:rPr>
        <w:t>behaviour</w:t>
      </w:r>
      <w:proofErr w:type="spellEnd"/>
      <w:r>
        <w:rPr>
          <w:color w:val="1A1A1A"/>
        </w:rPr>
        <w:t xml:space="preserve"> with substantially fewer samples and less compute than learning each task in isolation. Earlier classical work on redundancy and operational-space control [11], [12] anticipates the same intuition in a model-based setting: structure shared across configurations should be reused rather than re-derived.</w:t>
      </w:r>
    </w:p>
    <w:p w14:paraId="2F1D2E22" w14:textId="77777777" w:rsidR="006B72CD" w:rsidRDefault="00000000">
      <w:pPr>
        <w:pStyle w:val="Heading2"/>
        <w:spacing w:line="280" w:lineRule="auto"/>
      </w:pPr>
      <w:bookmarkStart w:id="12" w:name="_Toc229087938"/>
      <w:proofErr w:type="gramStart"/>
      <w:r>
        <w:t>2.5  Position</w:t>
      </w:r>
      <w:proofErr w:type="gramEnd"/>
      <w:r>
        <w:t xml:space="preserve"> of this work</w:t>
      </w:r>
      <w:bookmarkEnd w:id="12"/>
    </w:p>
    <w:p w14:paraId="0D7F96A9" w14:textId="77777777" w:rsidR="006B72CD" w:rsidRDefault="00000000">
      <w:pPr>
        <w:spacing w:after="140" w:line="320" w:lineRule="auto"/>
        <w:ind w:firstLine="360"/>
        <w:jc w:val="both"/>
      </w:pPr>
      <w:r>
        <w:rPr>
          <w:color w:val="1A1A1A"/>
        </w:rPr>
        <w:t xml:space="preserve">In contrast with the cross-platform policy and dynamics literature, the present project focuses specifically on forward kinematics across related configurations of the same robot. Rather than aiming for broad cross-platform transfer, it asks whether a single shared kinematic representation can support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and whether short per-</w:t>
      </w:r>
      <w:proofErr w:type="spellStart"/>
      <w:r>
        <w:rPr>
          <w:color w:val="1A1A1A"/>
        </w:rPr>
        <w:t>DoF</w:t>
      </w:r>
      <w:proofErr w:type="spellEnd"/>
      <w:r>
        <w:rPr>
          <w:color w:val="1A1A1A"/>
        </w:rPr>
        <w:t xml:space="preserve"> adaptation can </w:t>
      </w:r>
      <w:proofErr w:type="spellStart"/>
      <w:r>
        <w:rPr>
          <w:color w:val="1A1A1A"/>
        </w:rPr>
        <w:t>maximise</w:t>
      </w:r>
      <w:proofErr w:type="spellEnd"/>
      <w:r>
        <w:rPr>
          <w:color w:val="1A1A1A"/>
        </w:rPr>
        <w:t xml:space="preserve"> the value of the learned kinematic structure by producing task-specific models quickly and cheaply. Framed in this way, the study complements prior transfer- and meta-learning work by isolating the forward-kinematics component and studying its transferability as a stand-alone problem on a single, well-</w:t>
      </w:r>
      <w:proofErr w:type="spellStart"/>
      <w:r>
        <w:rPr>
          <w:color w:val="1A1A1A"/>
        </w:rPr>
        <w:t>characterised</w:t>
      </w:r>
      <w:proofErr w:type="spellEnd"/>
      <w:r>
        <w:rPr>
          <w:color w:val="1A1A1A"/>
        </w:rPr>
        <w:t xml:space="preserve"> manipulator.</w:t>
      </w:r>
    </w:p>
    <w:p w14:paraId="72C38FBB" w14:textId="77777777" w:rsidR="006B72CD" w:rsidRDefault="00000000">
      <w:pPr>
        <w:pStyle w:val="Heading1"/>
        <w:pageBreakBefore/>
        <w:pBdr>
          <w:bottom w:val="single" w:sz="12" w:space="6" w:color="1F3864"/>
        </w:pBdr>
        <w:spacing w:before="0" w:line="280" w:lineRule="auto"/>
      </w:pPr>
      <w:bookmarkStart w:id="13" w:name="_Toc229087939"/>
      <w:r>
        <w:lastRenderedPageBreak/>
        <w:t>3   Methodology</w:t>
      </w:r>
      <w:bookmarkEnd w:id="13"/>
    </w:p>
    <w:p w14:paraId="536DFDEE" w14:textId="77777777" w:rsidR="006B72CD" w:rsidRDefault="00000000">
      <w:pPr>
        <w:pStyle w:val="Heading2"/>
        <w:spacing w:line="280" w:lineRule="auto"/>
      </w:pPr>
      <w:bookmarkStart w:id="14" w:name="_Toc229087940"/>
      <w:proofErr w:type="gramStart"/>
      <w:r>
        <w:t>3.1  Problem</w:t>
      </w:r>
      <w:proofErr w:type="gramEnd"/>
      <w:r>
        <w:t xml:space="preserve"> formulation</w:t>
      </w:r>
      <w:bookmarkEnd w:id="14"/>
    </w:p>
    <w:p w14:paraId="3DB37D2F" w14:textId="77777777" w:rsidR="006B72CD" w:rsidRDefault="00000000">
      <w:pPr>
        <w:spacing w:after="140" w:line="320" w:lineRule="auto"/>
        <w:ind w:firstLine="360"/>
        <w:jc w:val="both"/>
      </w:pPr>
      <w:r>
        <w:rPr>
          <w:color w:val="1A1A1A"/>
        </w:rPr>
        <w:t xml:space="preserve">Let 𝓣 = {τ₁, τ₂, …, </w:t>
      </w:r>
      <w:proofErr w:type="spellStart"/>
      <w:r>
        <w:rPr>
          <w:color w:val="1A1A1A"/>
        </w:rPr>
        <w:t>τ_K</w:t>
      </w:r>
      <w:proofErr w:type="spellEnd"/>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29D6593B" w14:textId="77777777" w:rsidR="006B72CD" w:rsidRDefault="00000000">
      <w:pPr>
        <w:tabs>
          <w:tab w:val="center" w:pos="4243"/>
          <w:tab w:val="right" w:pos="8486"/>
        </w:tabs>
        <w:spacing w:before="200" w:after="200" w:line="280" w:lineRule="auto"/>
      </w:pPr>
      <w:r>
        <w:rPr>
          <w:rFonts w:ascii="Cambria Math" w:eastAsia="Cambria Math" w:hAnsi="Cambria Math" w:cs="Cambria Math"/>
        </w:rPr>
        <w:tab/>
      </w:r>
      <w:proofErr w:type="spellStart"/>
      <w:r>
        <w:rPr>
          <w:rFonts w:ascii="Cambria Math" w:eastAsia="Cambria Math" w:hAnsi="Cambria Math" w:cs="Cambria Math"/>
        </w:rPr>
        <w:t>f_τ</w:t>
      </w:r>
      <w:proofErr w:type="gramStart"/>
      <w:r>
        <w:rPr>
          <w:rFonts w:ascii="Cambria Math" w:eastAsia="Cambria Math" w:hAnsi="Cambria Math" w:cs="Cambria Math"/>
        </w:rPr>
        <w:t>k</w:t>
      </w:r>
      <w:proofErr w:type="spellEnd"/>
      <w:r>
        <w:rPr>
          <w:rFonts w:ascii="Cambria Math" w:eastAsia="Cambria Math" w:hAnsi="Cambria Math" w:cs="Cambria Math"/>
        </w:rPr>
        <w:t xml:space="preserve"> :</w:t>
      </w:r>
      <w:proofErr w:type="gramEnd"/>
      <w:r>
        <w:rPr>
          <w:rFonts w:ascii="Cambria Math" w:eastAsia="Cambria Math" w:hAnsi="Cambria Math" w:cs="Cambria Math"/>
        </w:rPr>
        <w:t xml:space="preserve"> ℝⁿᵏ → </w:t>
      </w:r>
      <w:proofErr w:type="gramStart"/>
      <w:r>
        <w:rPr>
          <w:rFonts w:ascii="Cambria Math" w:eastAsia="Cambria Math" w:hAnsi="Cambria Math" w:cs="Cambria Math"/>
        </w:rPr>
        <w:t>SE(</w:t>
      </w:r>
      <w:proofErr w:type="gramEnd"/>
      <w:r>
        <w:rPr>
          <w:rFonts w:ascii="Cambria Math" w:eastAsia="Cambria Math" w:hAnsi="Cambria Math" w:cs="Cambria Math"/>
        </w:rPr>
        <w:t>3</w:t>
      </w:r>
      <w:proofErr w:type="gramStart"/>
      <w:r>
        <w:rPr>
          <w:rFonts w:ascii="Cambria Math" w:eastAsia="Cambria Math" w:hAnsi="Cambria Math" w:cs="Cambria Math"/>
        </w:rPr>
        <w:t xml:space="preserve">),   </w:t>
      </w:r>
      <w:proofErr w:type="gramEnd"/>
      <w:r>
        <w:rPr>
          <w:rFonts w:ascii="Cambria Math" w:eastAsia="Cambria Math" w:hAnsi="Cambria Math" w:cs="Cambria Math"/>
        </w:rPr>
        <w:t xml:space="preserve">  q⁽ᵏ⁾ ↦ p⁽ᵏ⁾</w:t>
      </w:r>
      <w:r>
        <w:rPr>
          <w:rFonts w:ascii="Cambria Math" w:eastAsia="Cambria Math" w:hAnsi="Cambria Math" w:cs="Cambria Math"/>
        </w:rPr>
        <w:tab/>
        <w:t>(3.1)</w:t>
      </w:r>
    </w:p>
    <w:p w14:paraId="1F29E827" w14:textId="77777777" w:rsidR="006B72CD" w:rsidRDefault="00000000">
      <w:pPr>
        <w:spacing w:after="140" w:line="32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25BBF118" w14:textId="77777777" w:rsidR="006B72CD" w:rsidRDefault="00000000">
      <w:pPr>
        <w:pStyle w:val="Heading2"/>
        <w:spacing w:line="280" w:lineRule="auto"/>
      </w:pPr>
      <w:bookmarkStart w:id="15" w:name="_Toc229087941"/>
      <w:proofErr w:type="gramStart"/>
      <w:r>
        <w:t>3.2  Joint</w:t>
      </w:r>
      <w:proofErr w:type="gramEnd"/>
      <w:r>
        <w:t xml:space="preserve"> representation across </w:t>
      </w:r>
      <w:proofErr w:type="spellStart"/>
      <w:r>
        <w:t>DoF</w:t>
      </w:r>
      <w:proofErr w:type="spellEnd"/>
      <w:r>
        <w:t xml:space="preserve"> configurations</w:t>
      </w:r>
      <w:bookmarkEnd w:id="15"/>
    </w:p>
    <w:p w14:paraId="361CDFCA" w14:textId="77777777" w:rsidR="006B72CD" w:rsidRDefault="00000000">
      <w:pPr>
        <w:spacing w:after="140" w:line="320" w:lineRule="auto"/>
        <w:ind w:firstLine="360"/>
        <w:jc w:val="both"/>
      </w:pPr>
      <w:r>
        <w:rPr>
          <w:color w:val="1A1A1A"/>
        </w:rPr>
        <w:t xml:space="preserve">To expose shared structure across configurations, all inputs are lifted to a common, fixed-dimensional joint representation. Let </w:t>
      </w:r>
      <w:proofErr w:type="spellStart"/>
      <w:r>
        <w:rPr>
          <w:color w:val="1A1A1A"/>
        </w:rPr>
        <w:t>n_max</w:t>
      </w:r>
      <w:proofErr w:type="spellEnd"/>
      <w:r>
        <w:rPr>
          <w:color w:val="1A1A1A"/>
        </w:rPr>
        <w:t xml:space="preserve"> = </w:t>
      </w:r>
      <w:proofErr w:type="spellStart"/>
      <w:r>
        <w:rPr>
          <w:color w:val="1A1A1A"/>
        </w:rPr>
        <w:t>max_k</w:t>
      </w:r>
      <w:proofErr w:type="spellEnd"/>
      <w:r>
        <w:rPr>
          <w:color w:val="1A1A1A"/>
        </w:rPr>
        <w:t xml:space="preserve"> </w:t>
      </w:r>
      <w:proofErr w:type="spellStart"/>
      <w:r>
        <w:rPr>
          <w:color w:val="1A1A1A"/>
        </w:rPr>
        <w:t>n_k</w:t>
      </w:r>
      <w:proofErr w:type="spellEnd"/>
      <w:r>
        <w:rPr>
          <w:color w:val="1A1A1A"/>
        </w:rPr>
        <w:t xml:space="preserve"> be the largest active-joint count among the configurations of interest; in the present study </w:t>
      </w:r>
      <w:proofErr w:type="spellStart"/>
      <w:r>
        <w:rPr>
          <w:color w:val="1A1A1A"/>
        </w:rPr>
        <w:t>n_max</w:t>
      </w:r>
      <w:proofErr w:type="spellEnd"/>
      <w:r>
        <w:rPr>
          <w:color w:val="1A1A1A"/>
        </w:rPr>
        <w:t xml:space="preserve"> = 7. Each joint vector is embedded in ℝⁿ_max by clamping any joint that is inactive in </w:t>
      </w:r>
      <w:proofErr w:type="spellStart"/>
      <w:r>
        <w:rPr>
          <w:color w:val="1A1A1A"/>
        </w:rPr>
        <w:t>τ_k</w:t>
      </w:r>
      <w:proofErr w:type="spellEnd"/>
      <w:r>
        <w:rPr>
          <w:color w:val="1A1A1A"/>
        </w:rPr>
        <w:t xml:space="preserve"> to its fixed value (zero in the present convention) so that a single input format is shared across all tasks. The meta-kinematics problem is then to learn a single parametric mapping</w:t>
      </w:r>
    </w:p>
    <w:p w14:paraId="0CC21975" w14:textId="77777777" w:rsidR="006B72CD" w:rsidRDefault="00000000">
      <w:pPr>
        <w:tabs>
          <w:tab w:val="center" w:pos="4243"/>
          <w:tab w:val="right" w:pos="8486"/>
        </w:tabs>
        <w:spacing w:before="200" w:after="200" w:line="280" w:lineRule="auto"/>
      </w:pPr>
      <w:r>
        <w:rPr>
          <w:rFonts w:ascii="Cambria Math" w:eastAsia="Cambria Math" w:hAnsi="Cambria Math" w:cs="Cambria Math"/>
        </w:rPr>
        <w:tab/>
      </w:r>
      <w:proofErr w:type="spellStart"/>
      <w:r>
        <w:rPr>
          <w:rFonts w:ascii="Cambria Math" w:eastAsia="Cambria Math" w:hAnsi="Cambria Math" w:cs="Cambria Math"/>
        </w:rPr>
        <w:t>f_</w:t>
      </w:r>
      <w:proofErr w:type="gramStart"/>
      <w:r>
        <w:rPr>
          <w:rFonts w:ascii="Cambria Math" w:eastAsia="Cambria Math" w:hAnsi="Cambria Math" w:cs="Cambria Math"/>
        </w:rPr>
        <w:t>θ</w:t>
      </w:r>
      <w:proofErr w:type="spellEnd"/>
      <w:r>
        <w:rPr>
          <w:rFonts w:ascii="Cambria Math" w:eastAsia="Cambria Math" w:hAnsi="Cambria Math" w:cs="Cambria Math"/>
        </w:rPr>
        <w:t xml:space="preserve"> :</w:t>
      </w:r>
      <w:proofErr w:type="gramEnd"/>
      <w:r>
        <w:rPr>
          <w:rFonts w:ascii="Cambria Math" w:eastAsia="Cambria Math" w:hAnsi="Cambria Math" w:cs="Cambria Math"/>
        </w:rPr>
        <w:t xml:space="preserve"> ℝⁿ_max → </w:t>
      </w:r>
      <w:proofErr w:type="gramStart"/>
      <w:r>
        <w:rPr>
          <w:rFonts w:ascii="Cambria Math" w:eastAsia="Cambria Math" w:hAnsi="Cambria Math" w:cs="Cambria Math"/>
        </w:rPr>
        <w:t>SE(</w:t>
      </w:r>
      <w:proofErr w:type="gramEnd"/>
      <w:r>
        <w:rPr>
          <w:rFonts w:ascii="Cambria Math" w:eastAsia="Cambria Math" w:hAnsi="Cambria Math" w:cs="Cambria Math"/>
        </w:rPr>
        <w:t>3)</w:t>
      </w:r>
      <w:r>
        <w:rPr>
          <w:rFonts w:ascii="Cambria Math" w:eastAsia="Cambria Math" w:hAnsi="Cambria Math" w:cs="Cambria Math"/>
        </w:rPr>
        <w:tab/>
        <w:t>(3.2)</w:t>
      </w:r>
    </w:p>
    <w:p w14:paraId="0D576583" w14:textId="77777777" w:rsidR="006B72CD" w:rsidRDefault="00000000">
      <w:pPr>
        <w:spacing w:after="140" w:line="320" w:lineRule="auto"/>
        <w:jc w:val="both"/>
      </w:pPr>
      <w:r>
        <w:rPr>
          <w:color w:val="1A1A1A"/>
        </w:rPr>
        <w:t xml:space="preserve">with parameters </w:t>
      </w:r>
      <w:r>
        <w:rPr>
          <w:i/>
          <w:iCs/>
          <w:color w:val="1A1A1A"/>
        </w:rPr>
        <w:t>θ</w:t>
      </w:r>
      <w:r>
        <w:rPr>
          <w:color w:val="1A1A1A"/>
        </w:rPr>
        <w:t xml:space="preserve">, such that </w:t>
      </w:r>
      <w:proofErr w:type="spellStart"/>
      <w:r>
        <w:rPr>
          <w:i/>
          <w:iCs/>
          <w:color w:val="1A1A1A"/>
        </w:rPr>
        <w:t>f</w:t>
      </w:r>
      <w:r>
        <w:rPr>
          <w:color w:val="1A1A1A"/>
        </w:rPr>
        <w:t>_θ</w:t>
      </w:r>
      <w:proofErr w:type="spellEnd"/>
      <w:r>
        <w:rPr>
          <w:color w:val="1A1A1A"/>
        </w:rPr>
        <w:t xml:space="preserve"> approximates </w:t>
      </w:r>
      <w:proofErr w:type="spellStart"/>
      <w:r>
        <w:rPr>
          <w:i/>
          <w:iCs/>
          <w:color w:val="1A1A1A"/>
        </w:rPr>
        <w:t>fτ</w:t>
      </w:r>
      <w:proofErr w:type="spellEnd"/>
      <w:r>
        <w:rPr>
          <w:i/>
          <w:iCs/>
          <w:color w:val="1A1A1A"/>
        </w:rPr>
        <w:t>ₖ</w:t>
      </w:r>
      <w:r>
        <w:rPr>
          <w:color w:val="1A1A1A"/>
        </w:rPr>
        <w:t xml:space="preserve"> well for every </w:t>
      </w:r>
      <w:proofErr w:type="spellStart"/>
      <w:r>
        <w:rPr>
          <w:color w:val="1A1A1A"/>
        </w:rPr>
        <w:t>τ_k</w:t>
      </w:r>
      <w:proofErr w:type="spellEnd"/>
      <w:r>
        <w:rPr>
          <w:color w:val="1A1A1A"/>
        </w:rPr>
        <w:t xml:space="preserve"> ∈ 𝓣,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CDE1B6B" w14:textId="77777777" w:rsidR="006B72CD" w:rsidRDefault="00000000">
      <w:pPr>
        <w:pStyle w:val="Heading2"/>
        <w:spacing w:line="280" w:lineRule="auto"/>
      </w:pPr>
      <w:bookmarkStart w:id="16" w:name="_Toc229087942"/>
      <w:proofErr w:type="gramStart"/>
      <w:r>
        <w:t>3.3  Shared</w:t>
      </w:r>
      <w:proofErr w:type="gramEnd"/>
      <w:r>
        <w:t xml:space="preserve"> </w:t>
      </w:r>
      <w:proofErr w:type="spellStart"/>
      <w:r>
        <w:t>ResMLP</w:t>
      </w:r>
      <w:proofErr w:type="spellEnd"/>
      <w:r>
        <w:t xml:space="preserve"> backbone</w:t>
      </w:r>
      <w:bookmarkEnd w:id="16"/>
    </w:p>
    <w:p w14:paraId="1FCEC6FE" w14:textId="77777777" w:rsidR="006B72CD" w:rsidRDefault="00000000">
      <w:pPr>
        <w:spacing w:after="140" w:line="320" w:lineRule="auto"/>
        <w:ind w:firstLine="360"/>
        <w:jc w:val="both"/>
      </w:pPr>
      <w:r>
        <w:rPr>
          <w:color w:val="1A1A1A"/>
        </w:rPr>
        <w:t xml:space="preserve">The backbone of </w:t>
      </w:r>
      <w:proofErr w:type="spellStart"/>
      <w:r>
        <w:rPr>
          <w:color w:val="1A1A1A"/>
        </w:rPr>
        <w:t>f_θ</w:t>
      </w:r>
      <w:proofErr w:type="spellEnd"/>
      <w:r>
        <w:rPr>
          <w:color w:val="1A1A1A"/>
        </w:rPr>
        <w:t xml:space="preserve"> is a residual multilayer </w:t>
      </w:r>
      <w:proofErr w:type="gramStart"/>
      <w:r>
        <w:rPr>
          <w:color w:val="1A1A1A"/>
        </w:rPr>
        <w:t>perceptron</w:t>
      </w:r>
      <w:proofErr w:type="gramEnd"/>
      <w:r>
        <w:rPr>
          <w:color w:val="1A1A1A"/>
        </w:rPr>
        <w:t xml:space="preserve"> (</w:t>
      </w:r>
      <w:proofErr w:type="spellStart"/>
      <w:r>
        <w:rPr>
          <w:color w:val="1A1A1A"/>
        </w:rPr>
        <w:t>ResMLP</w:t>
      </w:r>
      <w:proofErr w:type="spellEnd"/>
      <w:r>
        <w:rPr>
          <w:color w:val="1A1A1A"/>
        </w:rPr>
        <w:t xml:space="preserve">) with hidden dimension 1024 and eight residual blocks, illustrated in Figure 3.2. The </w:t>
      </w:r>
      <w:proofErr w:type="spellStart"/>
      <w:r>
        <w:rPr>
          <w:color w:val="1A1A1A"/>
        </w:rPr>
        <w:t>ResMLP</w:t>
      </w:r>
      <w:proofErr w:type="spellEnd"/>
      <w:r>
        <w:rPr>
          <w:color w:val="1A1A1A"/>
        </w:rPr>
        <w:t xml:space="preserve"> is chosen because both the input and the output are structured numeric vectors of moderate dimension, for which a fully connected architecture is appropriate, and because residual connections </w:t>
      </w:r>
      <w:proofErr w:type="spellStart"/>
      <w:r>
        <w:rPr>
          <w:color w:val="1A1A1A"/>
        </w:rPr>
        <w:t>stabilise</w:t>
      </w:r>
      <w:proofErr w:type="spellEnd"/>
      <w:r>
        <w:rPr>
          <w:color w:val="1A1A1A"/>
        </w:rPr>
        <w:t xml:space="preserve"> training in deeper networks and ease </w:t>
      </w:r>
      <w:proofErr w:type="spellStart"/>
      <w:r>
        <w:rPr>
          <w:color w:val="1A1A1A"/>
        </w:rPr>
        <w:t>optimisation</w:t>
      </w:r>
      <w:proofErr w:type="spellEnd"/>
      <w:r>
        <w:rPr>
          <w:color w:val="1A1A1A"/>
        </w:rPr>
        <w:t xml:space="preserve"> when the backbone must absorb information from multiple configurations simultaneously.</w:t>
      </w:r>
    </w:p>
    <w:p w14:paraId="5AB4C022" w14:textId="77777777" w:rsidR="006B72CD" w:rsidRDefault="00000000">
      <w:pPr>
        <w:spacing w:after="140" w:line="32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Intuitively, each block learns a small refinement of the running representation rather than the full mapping from joints to pose, which keeps gradient information flowing cleanly through eight stacked blocks during training. The output head produces seven values corresponding to the predicted position t̂ ∈ R^3 and the predicted quaternion r̂ ∈ R^4; the quaternion is unit-</w:t>
      </w:r>
      <w:proofErr w:type="spellStart"/>
      <w:r>
        <w:rPr>
          <w:color w:val="1A1A1A"/>
        </w:rPr>
        <w:t>normalised</w:t>
      </w:r>
      <w:proofErr w:type="spellEnd"/>
      <w:r>
        <w:rPr>
          <w:color w:val="1A1A1A"/>
        </w:rPr>
        <w:t xml:space="preserve"> before any geodesic-</w:t>
      </w:r>
      <w:r>
        <w:rPr>
          <w:color w:val="1A1A1A"/>
        </w:rPr>
        <w:lastRenderedPageBreak/>
        <w:t xml:space="preserve">distance computation in the loss and the evaluation metrics, but the model output itself is not </w:t>
      </w:r>
      <w:proofErr w:type="spellStart"/>
      <w:r>
        <w:rPr>
          <w:color w:val="1A1A1A"/>
        </w:rPr>
        <w:t>normalised</w:t>
      </w:r>
      <w:proofErr w:type="spellEnd"/>
      <w:r>
        <w:rPr>
          <w:color w:val="1A1A1A"/>
        </w:rPr>
        <w:t xml:space="preserve"> in-graph.</w:t>
      </w:r>
    </w:p>
    <w:p w14:paraId="633BCB97" w14:textId="77777777" w:rsidR="006B72CD" w:rsidRDefault="00000000">
      <w:pPr>
        <w:spacing w:after="140" w:line="320" w:lineRule="auto"/>
        <w:ind w:firstLine="360"/>
        <w:jc w:val="both"/>
      </w:pPr>
      <w:r>
        <w:rPr>
          <w:color w:val="1A1A1A"/>
        </w:rPr>
        <w:t xml:space="preserve">In addition to the clamped joint vector, the model also receives the binary active-joint mask </w:t>
      </w:r>
      <w:proofErr w:type="spellStart"/>
      <w:r>
        <w:rPr>
          <w:color w:val="1A1A1A"/>
        </w:rPr>
        <w:t>m_τ</w:t>
      </w:r>
      <w:proofErr w:type="spellEnd"/>
      <w:r>
        <w:rPr>
          <w:color w:val="1A1A1A"/>
        </w:rPr>
        <w:t xml:space="preserve"> ∈ {0,</w:t>
      </w:r>
      <w:proofErr w:type="gramStart"/>
      <w:r>
        <w:rPr>
          <w:color w:val="1A1A1A"/>
        </w:rPr>
        <w:t>1}^</w:t>
      </w:r>
      <w:proofErr w:type="gramEnd"/>
      <w:r>
        <w:rPr>
          <w:color w:val="1A1A1A"/>
        </w:rPr>
        <w:t xml:space="preserve">7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07FE47A3" w14:textId="77777777" w:rsidR="006B72CD" w:rsidRDefault="00000000">
      <w:pPr>
        <w:spacing w:after="140" w:line="32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proofErr w:type="gramStart"/>
      <w:r>
        <w:rPr>
          <w:color w:val="1A1A1A"/>
        </w:rPr>
        <w:t>inherited</w:t>
      </w:r>
      <w:proofErr w:type="gramEnd"/>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410EDB48" w14:textId="77777777" w:rsidR="006B72CD" w:rsidRDefault="00000000">
      <w:pPr>
        <w:spacing w:before="200" w:after="60"/>
        <w:jc w:val="center"/>
      </w:pPr>
      <w:r>
        <w:rPr>
          <w:noProof/>
        </w:rPr>
        <w:drawing>
          <wp:inline distT="0" distB="0" distL="0" distR="0" wp14:anchorId="3EB736F1" wp14:editId="15C391F2">
            <wp:extent cx="512445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181225"/>
                    </a:xfrm>
                    <a:prstGeom prst="rect">
                      <a:avLst/>
                    </a:prstGeom>
                  </pic:spPr>
                </pic:pic>
              </a:graphicData>
            </a:graphic>
          </wp:inline>
        </w:drawing>
      </w:r>
    </w:p>
    <w:p w14:paraId="71FF334B" w14:textId="77777777" w:rsidR="006B72CD" w:rsidRDefault="00000000">
      <w:pPr>
        <w:spacing w:after="240"/>
        <w:jc w:val="center"/>
      </w:pPr>
      <w:r>
        <w:rPr>
          <w:noProof/>
        </w:rPr>
        <w:lastRenderedPageBreak/>
        <w:drawing>
          <wp:inline distT="0" distB="0" distL="0" distR="0" wp14:anchorId="0AC2B4F4" wp14:editId="6AA4A56B">
            <wp:extent cx="5943600" cy="3184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ipeline.png"/>
                    <pic:cNvPicPr/>
                  </pic:nvPicPr>
                  <pic:blipFill>
                    <a:blip r:embed="rId18"/>
                    <a:stretch>
                      <a:fillRect/>
                    </a:stretch>
                  </pic:blipFill>
                  <pic:spPr>
                    <a:xfrm>
                      <a:off x="0" y="0"/>
                      <a:ext cx="5943600" cy="3184977"/>
                    </a:xfrm>
                    <a:prstGeom prst="rect">
                      <a:avLst/>
                    </a:prstGeom>
                  </pic:spPr>
                </pic:pic>
              </a:graphicData>
            </a:graphic>
          </wp:inline>
        </w:drawing>
      </w:r>
    </w:p>
    <w:p w14:paraId="665FB1CA"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3.1</w:t>
      </w:r>
      <w:r>
        <w:rPr>
          <w:i/>
          <w:iCs/>
          <w:color w:val="1A1A1A"/>
          <w:sz w:val="20"/>
          <w:szCs w:val="20"/>
        </w:rPr>
        <w:t xml:space="preserve">  Meta</w:t>
      </w:r>
      <w:proofErr w:type="gramEnd"/>
      <w:r>
        <w:rPr>
          <w:i/>
          <w:iCs/>
          <w:color w:val="1A1A1A"/>
          <w:sz w:val="20"/>
          <w:szCs w:val="20"/>
        </w:rPr>
        <w:t>-kinematics pipeline: per-</w:t>
      </w:r>
      <w:proofErr w:type="spellStart"/>
      <w:r>
        <w:rPr>
          <w:i/>
          <w:iCs/>
          <w:color w:val="1A1A1A"/>
          <w:sz w:val="20"/>
          <w:szCs w:val="20"/>
        </w:rPr>
        <w:t>DoF</w:t>
      </w:r>
      <w:proofErr w:type="spellEnd"/>
      <w:r>
        <w:rPr>
          <w:i/>
          <w:iCs/>
          <w:color w:val="1A1A1A"/>
          <w:sz w:val="20"/>
          <w:szCs w:val="20"/>
        </w:rPr>
        <w:t xml:space="preserve"> single-task training supplies checkpoints that </w:t>
      </w:r>
      <w:proofErr w:type="spellStart"/>
      <w:r>
        <w:rPr>
          <w:i/>
          <w:iCs/>
          <w:color w:val="1A1A1A"/>
          <w:sz w:val="20"/>
          <w:szCs w:val="20"/>
        </w:rPr>
        <w:t>initialise</w:t>
      </w:r>
      <w:proofErr w:type="spellEnd"/>
      <w:r>
        <w:rPr>
          <w:i/>
          <w:iCs/>
          <w:color w:val="1A1A1A"/>
          <w:sz w:val="20"/>
          <w:szCs w:val="20"/>
        </w:rPr>
        <w:t xml:space="preserve"> a shared meta-kinematics model, which is then adapted to each target </w:t>
      </w:r>
      <w:proofErr w:type="spellStart"/>
      <w:r>
        <w:rPr>
          <w:i/>
          <w:iCs/>
          <w:color w:val="1A1A1A"/>
          <w:sz w:val="20"/>
          <w:szCs w:val="20"/>
        </w:rPr>
        <w:t>DoF</w:t>
      </w:r>
      <w:proofErr w:type="spellEnd"/>
      <w:r>
        <w:rPr>
          <w:i/>
          <w:iCs/>
          <w:color w:val="1A1A1A"/>
          <w:sz w:val="20"/>
          <w:szCs w:val="20"/>
        </w:rPr>
        <w:t>.</w:t>
      </w:r>
    </w:p>
    <w:p w14:paraId="003481CE" w14:textId="77777777" w:rsidR="006B72CD" w:rsidRDefault="00000000">
      <w:pPr>
        <w:spacing w:before="200" w:after="60"/>
        <w:jc w:val="center"/>
      </w:pPr>
      <w:r>
        <w:rPr>
          <w:noProof/>
        </w:rPr>
        <w:drawing>
          <wp:inline distT="0" distB="0" distL="0" distR="0" wp14:anchorId="496ADD3A" wp14:editId="23B5CE5E">
            <wp:extent cx="5486400" cy="3314700"/>
            <wp:effectExtent l="0" t="0" r="0" b="0"/>
            <wp:docPr id="1098421639" name="Picture 109842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314700"/>
                    </a:xfrm>
                    <a:prstGeom prst="rect">
                      <a:avLst/>
                    </a:prstGeom>
                  </pic:spPr>
                </pic:pic>
              </a:graphicData>
            </a:graphic>
          </wp:inline>
        </w:drawing>
      </w:r>
    </w:p>
    <w:p w14:paraId="79647321" w14:textId="77777777" w:rsidR="006B72CD" w:rsidRDefault="00000000">
      <w:pPr>
        <w:spacing w:after="240"/>
        <w:jc w:val="center"/>
      </w:pPr>
      <w:r>
        <w:rPr>
          <w:noProof/>
        </w:rPr>
        <w:lastRenderedPageBreak/>
        <w:drawing>
          <wp:inline distT="0" distB="0" distL="0" distR="0" wp14:anchorId="10BAACE4" wp14:editId="648757E7">
            <wp:extent cx="5029200" cy="38659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rchitecture.png"/>
                    <pic:cNvPicPr/>
                  </pic:nvPicPr>
                  <pic:blipFill>
                    <a:blip r:embed="rId19"/>
                    <a:stretch>
                      <a:fillRect/>
                    </a:stretch>
                  </pic:blipFill>
                  <pic:spPr>
                    <a:xfrm>
                      <a:off x="0" y="0"/>
                      <a:ext cx="5029200" cy="3865952"/>
                    </a:xfrm>
                    <a:prstGeom prst="rect">
                      <a:avLst/>
                    </a:prstGeom>
                  </pic:spPr>
                </pic:pic>
              </a:graphicData>
            </a:graphic>
          </wp:inline>
        </w:drawing>
      </w:r>
    </w:p>
    <w:p w14:paraId="1DA1BB25"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3.2</w:t>
      </w:r>
      <w:r>
        <w:rPr>
          <w:i/>
          <w:iCs/>
          <w:color w:val="1A1A1A"/>
          <w:sz w:val="20"/>
          <w:szCs w:val="20"/>
        </w:rPr>
        <w:t xml:space="preserve">  Meta</w:t>
      </w:r>
      <w:proofErr w:type="gramEnd"/>
      <w:r>
        <w:rPr>
          <w:i/>
          <w:iCs/>
          <w:color w:val="1A1A1A"/>
          <w:sz w:val="20"/>
          <w:szCs w:val="20"/>
        </w:rPr>
        <w:t xml:space="preserve">-kinematics </w:t>
      </w:r>
      <w:proofErr w:type="spellStart"/>
      <w:r>
        <w:rPr>
          <w:i/>
          <w:iCs/>
          <w:color w:val="1A1A1A"/>
          <w:sz w:val="20"/>
          <w:szCs w:val="20"/>
        </w:rPr>
        <w:t>ResMLP</w:t>
      </w:r>
      <w:proofErr w:type="spellEnd"/>
      <w:r>
        <w:rPr>
          <w:i/>
          <w:iCs/>
          <w:color w:val="1A1A1A"/>
          <w:sz w:val="20"/>
          <w:szCs w:val="20"/>
        </w:rPr>
        <w:t xml:space="preserve"> architecture. (a) Shared backbone </w:t>
      </w:r>
      <w:proofErr w:type="spellStart"/>
      <w:r>
        <w:rPr>
          <w:i/>
          <w:iCs/>
          <w:color w:val="1A1A1A"/>
          <w:sz w:val="20"/>
          <w:szCs w:val="20"/>
        </w:rPr>
        <w:t>f_θ</w:t>
      </w:r>
      <w:proofErr w:type="spellEnd"/>
      <w:r>
        <w:rPr>
          <w:i/>
          <w:iCs/>
          <w:color w:val="1A1A1A"/>
          <w:sz w:val="20"/>
          <w:szCs w:val="20"/>
        </w:rPr>
        <w:t xml:space="preserve"> with a 7→1024 input projection, eight residual blocks of width 1024 and a 1024→7 output head producing position and unit-norm quaternion. (b) Three-stage learning and adaptation pipeline: per-configuration single-task </w:t>
      </w:r>
      <w:proofErr w:type="spellStart"/>
      <w:r>
        <w:rPr>
          <w:i/>
          <w:iCs/>
          <w:color w:val="1A1A1A"/>
          <w:sz w:val="20"/>
          <w:szCs w:val="20"/>
        </w:rPr>
        <w:t>initialisation</w:t>
      </w:r>
      <w:proofErr w:type="spellEnd"/>
      <w:r>
        <w:rPr>
          <w:i/>
          <w:iCs/>
          <w:color w:val="1A1A1A"/>
          <w:sz w:val="20"/>
          <w:szCs w:val="20"/>
        </w:rPr>
        <w:t xml:space="preserve"> (Stage 1), joint meta-kinematics training (Stage 2) and short per-</w:t>
      </w:r>
      <w:proofErr w:type="spellStart"/>
      <w:r>
        <w:rPr>
          <w:i/>
          <w:iCs/>
          <w:color w:val="1A1A1A"/>
          <w:sz w:val="20"/>
          <w:szCs w:val="20"/>
        </w:rPr>
        <w:t>DoF</w:t>
      </w:r>
      <w:proofErr w:type="spellEnd"/>
      <w:r>
        <w:rPr>
          <w:i/>
          <w:iCs/>
          <w:color w:val="1A1A1A"/>
          <w:sz w:val="20"/>
          <w:szCs w:val="20"/>
        </w:rPr>
        <w:t xml:space="preserve"> fine-tuning (Stage 3).</w:t>
      </w:r>
    </w:p>
    <w:p w14:paraId="60952992" w14:textId="77777777" w:rsidR="006B72CD" w:rsidRDefault="00000000">
      <w:pPr>
        <w:pStyle w:val="Heading2"/>
        <w:spacing w:line="280" w:lineRule="auto"/>
      </w:pPr>
      <w:bookmarkStart w:id="17" w:name="_Toc229087943"/>
      <w:proofErr w:type="gramStart"/>
      <w:r>
        <w:t>3.4  Three</w:t>
      </w:r>
      <w:proofErr w:type="gramEnd"/>
      <w:r>
        <w:t>-stage learning and adaptation pipeline</w:t>
      </w:r>
      <w:bookmarkEnd w:id="17"/>
    </w:p>
    <w:p w14:paraId="5568A98B" w14:textId="77777777" w:rsidR="006B72CD" w:rsidRDefault="00000000">
      <w:pPr>
        <w:spacing w:after="140" w:line="32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B3D1BBB" w14:textId="77777777" w:rsidR="006B72CD" w:rsidRDefault="00000000">
      <w:pPr>
        <w:pStyle w:val="Heading3"/>
        <w:spacing w:line="280" w:lineRule="auto"/>
      </w:pPr>
      <w:bookmarkStart w:id="18" w:name="_Toc229087944"/>
      <w:r>
        <w:t xml:space="preserve">Stage 1: Single-task </w:t>
      </w:r>
      <w:proofErr w:type="spellStart"/>
      <w:r>
        <w:t>initialisation</w:t>
      </w:r>
      <w:bookmarkEnd w:id="18"/>
      <w:proofErr w:type="spellEnd"/>
    </w:p>
    <w:p w14:paraId="625D8D6E" w14:textId="77777777" w:rsidR="006B72CD" w:rsidRDefault="00000000">
      <w:pPr>
        <w:spacing w:after="140" w:line="32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3A078D27" w14:textId="77777777" w:rsidR="006B72CD" w:rsidRDefault="00000000">
      <w:pPr>
        <w:pStyle w:val="Heading3"/>
        <w:spacing w:line="280" w:lineRule="auto"/>
      </w:pPr>
      <w:bookmarkStart w:id="19" w:name="_Toc229087945"/>
      <w:r>
        <w:t>Stage 2: Shared meta-kinematics training</w:t>
      </w:r>
      <w:bookmarkEnd w:id="19"/>
    </w:p>
    <w:p w14:paraId="4EBEE2FD" w14:textId="77777777" w:rsidR="006B72CD" w:rsidRDefault="00000000">
      <w:pPr>
        <w:spacing w:after="140" w:line="32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w:t>
      </w:r>
      <w:r>
        <w:rPr>
          <w:color w:val="1A1A1A"/>
        </w:rPr>
        <w:lastRenderedPageBreak/>
        <w:t xml:space="preserve">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0C16EB3D" w14:textId="77777777" w:rsidR="006B72CD" w:rsidRDefault="00000000">
      <w:pPr>
        <w:pStyle w:val="Heading3"/>
        <w:spacing w:line="280" w:lineRule="auto"/>
      </w:pPr>
      <w:bookmarkStart w:id="20" w:name="_Toc229087946"/>
      <w:r>
        <w:t>Stage 3: Per-</w:t>
      </w:r>
      <w:proofErr w:type="spellStart"/>
      <w:r>
        <w:t>DoF</w:t>
      </w:r>
      <w:proofErr w:type="spellEnd"/>
      <w:r>
        <w:t xml:space="preserve"> adaptation</w:t>
      </w:r>
      <w:bookmarkEnd w:id="20"/>
    </w:p>
    <w:p w14:paraId="664B4924" w14:textId="77777777" w:rsidR="006B72CD" w:rsidRDefault="00000000">
      <w:pPr>
        <w:spacing w:after="140" w:line="320" w:lineRule="auto"/>
        <w:ind w:firstLine="360"/>
        <w:jc w:val="both"/>
      </w:pPr>
      <w:r>
        <w:rPr>
          <w:color w:val="1A1A1A"/>
        </w:rPr>
        <w:t xml:space="preserve">Starting from the shared θ, a short fine-tuning run is performed on each target configuration’s dataset to produce </w:t>
      </w:r>
      <w:proofErr w:type="spellStart"/>
      <w:r>
        <w:rPr>
          <w:color w:val="1A1A1A"/>
        </w:rPr>
        <w:t>θ_k</w:t>
      </w:r>
      <w:proofErr w:type="spellEnd"/>
      <w:r>
        <w:rPr>
          <w:color w:val="1A1A1A"/>
        </w:rPr>
        <w:t xml:space="preserve">. The full backbone is fine-tuned with a reduced learning rate and a small number of iterations relative to Stage 1 training, so that the adapted model </w:t>
      </w:r>
      <w:proofErr w:type="spellStart"/>
      <w:r>
        <w:rPr>
          <w:color w:val="1A1A1A"/>
        </w:rPr>
        <w:t>specialises</w:t>
      </w:r>
      <w:proofErr w:type="spellEnd"/>
      <w:r>
        <w:rPr>
          <w:color w:val="1A1A1A"/>
        </w:rPr>
        <w:t xml:space="preserve"> to the target </w:t>
      </w:r>
      <w:proofErr w:type="spellStart"/>
      <w:r>
        <w:rPr>
          <w:color w:val="1A1A1A"/>
        </w:rPr>
        <w:t>DoF</w:t>
      </w:r>
      <w:proofErr w:type="spellEnd"/>
      <w:r>
        <w:rPr>
          <w:color w:val="1A1A1A"/>
        </w:rPr>
        <w:t xml:space="preserve"> without discarding the shared structure. The adaptation stage is the step in which the meta-kinematics representation is converted into a deployable per-configuration model.</w:t>
      </w:r>
    </w:p>
    <w:p w14:paraId="7141DCF1" w14:textId="77777777" w:rsidR="006B72CD" w:rsidRDefault="00000000">
      <w:pPr>
        <w:pStyle w:val="Heading2"/>
        <w:spacing w:line="280" w:lineRule="auto"/>
      </w:pPr>
      <w:bookmarkStart w:id="21" w:name="_Toc229087947"/>
      <w:proofErr w:type="gramStart"/>
      <w:r>
        <w:t>3.5  Loss</w:t>
      </w:r>
      <w:proofErr w:type="gramEnd"/>
      <w:r>
        <w:t xml:space="preserve"> function</w:t>
      </w:r>
      <w:bookmarkEnd w:id="21"/>
    </w:p>
    <w:p w14:paraId="06C5F4DA" w14:textId="77777777" w:rsidR="006B72CD" w:rsidRDefault="00000000">
      <w:pPr>
        <w:spacing w:after="140" w:line="320" w:lineRule="auto"/>
        <w:ind w:firstLine="360"/>
        <w:jc w:val="both"/>
      </w:pPr>
      <w:r>
        <w:rPr>
          <w:color w:val="1A1A1A"/>
        </w:rPr>
        <w:t>The objective combines per-task regression losses on position and orientation,</w:t>
      </w:r>
    </w:p>
    <w:p w14:paraId="734F06DD" w14:textId="77777777" w:rsidR="006B72CD" w:rsidRDefault="00000000">
      <w:pPr>
        <w:tabs>
          <w:tab w:val="center" w:pos="4243"/>
          <w:tab w:val="right" w:pos="8486"/>
        </w:tabs>
        <w:spacing w:before="200" w:after="200" w:line="280" w:lineRule="auto"/>
      </w:pPr>
      <w:r>
        <w:rPr>
          <w:rFonts w:ascii="Cambria Math" w:eastAsia="Cambria Math" w:hAnsi="Cambria Math" w:cs="Cambria Math"/>
        </w:rPr>
        <w:tab/>
        <w:t>L⁽</w:t>
      </w:r>
      <w:proofErr w:type="gramStart"/>
      <w:r>
        <w:rPr>
          <w:rFonts w:ascii="Cambria Math" w:eastAsia="Cambria Math" w:hAnsi="Cambria Math" w:cs="Cambria Math"/>
        </w:rPr>
        <w:t>¹,²</w:t>
      </w:r>
      <w:proofErr w:type="gramEnd"/>
      <w:r>
        <w:rPr>
          <w:rFonts w:ascii="Cambria Math" w:eastAsia="Cambria Math" w:hAnsi="Cambria Math" w:cs="Cambria Math"/>
        </w:rPr>
        <w:t>⁾(θ) = 𝔼_(</w:t>
      </w:r>
      <w:proofErr w:type="spellStart"/>
      <w:proofErr w:type="gramStart"/>
      <w:r>
        <w:rPr>
          <w:rFonts w:ascii="Cambria Math" w:eastAsia="Cambria Math" w:hAnsi="Cambria Math" w:cs="Cambria Math"/>
        </w:rPr>
        <w:t>q,p</w:t>
      </w:r>
      <w:proofErr w:type="spellEnd"/>
      <w:proofErr w:type="gramEnd"/>
      <w:r>
        <w:rPr>
          <w:rFonts w:ascii="Cambria Math" w:eastAsia="Cambria Math" w:hAnsi="Cambria Math" w:cs="Cambria Math"/>
        </w:rPr>
        <w:t xml:space="preserve">) [ ‖ </w:t>
      </w:r>
      <w:proofErr w:type="spellStart"/>
      <w:r>
        <w:rPr>
          <w:rFonts w:ascii="Cambria Math" w:eastAsia="Cambria Math" w:hAnsi="Cambria Math" w:cs="Cambria Math"/>
        </w:rPr>
        <w:t>f_θ</w:t>
      </w:r>
      <w:proofErr w:type="spellEnd"/>
      <w:r>
        <w:rPr>
          <w:rFonts w:ascii="Cambria Math" w:eastAsia="Cambria Math" w:hAnsi="Cambria Math" w:cs="Cambria Math"/>
        </w:rPr>
        <w:t>(q) − p ‖</w:t>
      </w:r>
      <w:proofErr w:type="gramStart"/>
      <w:r>
        <w:rPr>
          <w:rFonts w:ascii="Cambria Math" w:eastAsia="Cambria Math" w:hAnsi="Cambria Math" w:cs="Cambria Math"/>
        </w:rPr>
        <w:t>² ]</w:t>
      </w:r>
      <w:proofErr w:type="gramEnd"/>
      <w:r>
        <w:rPr>
          <w:rFonts w:ascii="Cambria Math" w:eastAsia="Cambria Math" w:hAnsi="Cambria Math" w:cs="Cambria Math"/>
        </w:rPr>
        <w:tab/>
        <w:t>(3.3a)</w:t>
      </w:r>
    </w:p>
    <w:p w14:paraId="39C74AEA" w14:textId="77777777" w:rsidR="006B72CD" w:rsidRDefault="00000000">
      <w:pPr>
        <w:tabs>
          <w:tab w:val="center" w:pos="4243"/>
          <w:tab w:val="right" w:pos="8486"/>
        </w:tabs>
        <w:spacing w:before="200" w:after="200" w:line="280" w:lineRule="auto"/>
      </w:pPr>
      <w:r>
        <w:rPr>
          <w:rFonts w:ascii="Cambria Math" w:eastAsia="Cambria Math" w:hAnsi="Cambria Math" w:cs="Cambria Math"/>
        </w:rPr>
        <w:tab/>
        <w:t xml:space="preserve">L⁽³⁾(θ) = </w:t>
      </w:r>
      <w:proofErr w:type="spellStart"/>
      <w:r>
        <w:rPr>
          <w:rFonts w:ascii="Cambria Math" w:eastAsia="Cambria Math" w:hAnsi="Cambria Math" w:cs="Cambria Math"/>
        </w:rPr>
        <w:t>λ_p</w:t>
      </w:r>
      <w:proofErr w:type="spellEnd"/>
      <w:r>
        <w:rPr>
          <w:rFonts w:ascii="Cambria Math" w:eastAsia="Cambria Math" w:hAnsi="Cambria Math" w:cs="Cambria Math"/>
        </w:rPr>
        <w:t xml:space="preserve"> · </w:t>
      </w:r>
      <w:proofErr w:type="gramStart"/>
      <w:r>
        <w:rPr>
          <w:rFonts w:ascii="Cambria Math" w:eastAsia="Cambria Math" w:hAnsi="Cambria Math" w:cs="Cambria Math"/>
        </w:rPr>
        <w:t>𝔼[</w:t>
      </w:r>
      <w:proofErr w:type="gramEnd"/>
      <w:r>
        <w:rPr>
          <w:rFonts w:ascii="Cambria Math" w:eastAsia="Cambria Math" w:hAnsi="Cambria Math" w:cs="Cambria Math"/>
        </w:rPr>
        <w:t xml:space="preserve"> ‖ t̂ − t ‖</w:t>
      </w:r>
      <w:proofErr w:type="gramStart"/>
      <w:r>
        <w:rPr>
          <w:rFonts w:ascii="Cambria Math" w:eastAsia="Cambria Math" w:hAnsi="Cambria Math" w:cs="Cambria Math"/>
        </w:rPr>
        <w:t>² ]</w:t>
      </w:r>
      <w:proofErr w:type="gramEnd"/>
      <w:r>
        <w:rPr>
          <w:rFonts w:ascii="Cambria Math" w:eastAsia="Cambria Math" w:hAnsi="Cambria Math" w:cs="Cambria Math"/>
        </w:rPr>
        <w:t xml:space="preserve"> + </w:t>
      </w:r>
      <w:proofErr w:type="spellStart"/>
      <w:r>
        <w:rPr>
          <w:rFonts w:ascii="Cambria Math" w:eastAsia="Cambria Math" w:hAnsi="Cambria Math" w:cs="Cambria Math"/>
        </w:rPr>
        <w:t>λ_o</w:t>
      </w:r>
      <w:proofErr w:type="spellEnd"/>
      <w:r>
        <w:rPr>
          <w:rFonts w:ascii="Cambria Math" w:eastAsia="Cambria Math" w:hAnsi="Cambria Math" w:cs="Cambria Math"/>
        </w:rPr>
        <w:t xml:space="preserve"> · </w:t>
      </w:r>
      <w:proofErr w:type="gramStart"/>
      <w:r>
        <w:rPr>
          <w:rFonts w:ascii="Cambria Math" w:eastAsia="Cambria Math" w:hAnsi="Cambria Math" w:cs="Cambria Math"/>
        </w:rPr>
        <w:t>𝔼[</w:t>
      </w:r>
      <w:proofErr w:type="gramEnd"/>
      <w:r>
        <w:rPr>
          <w:rFonts w:ascii="Cambria Math" w:eastAsia="Cambria Math" w:hAnsi="Cambria Math" w:cs="Cambria Math"/>
        </w:rPr>
        <w:t xml:space="preserve"> </w:t>
      </w:r>
      <w:proofErr w:type="spellStart"/>
      <w:r>
        <w:rPr>
          <w:rFonts w:ascii="Cambria Math" w:eastAsia="Cambria Math" w:hAnsi="Cambria Math" w:cs="Cambria Math"/>
        </w:rPr>
        <w:t>θ_</w:t>
      </w:r>
      <w:proofErr w:type="gramStart"/>
      <w:r>
        <w:rPr>
          <w:rFonts w:ascii="Cambria Math" w:eastAsia="Cambria Math" w:hAnsi="Cambria Math" w:cs="Cambria Math"/>
        </w:rPr>
        <w:t>geo</w:t>
      </w:r>
      <w:proofErr w:type="spellEnd"/>
      <w:r>
        <w:rPr>
          <w:rFonts w:ascii="Cambria Math" w:eastAsia="Cambria Math" w:hAnsi="Cambria Math" w:cs="Cambria Math"/>
        </w:rPr>
        <w:t>(</w:t>
      </w:r>
      <w:proofErr w:type="gramEnd"/>
      <w:r>
        <w:rPr>
          <w:rFonts w:ascii="Cambria Math" w:eastAsia="Cambria Math" w:hAnsi="Cambria Math" w:cs="Cambria Math"/>
        </w:rPr>
        <w:t xml:space="preserve">r̂, </w:t>
      </w:r>
      <w:proofErr w:type="gramStart"/>
      <w:r>
        <w:rPr>
          <w:rFonts w:ascii="Cambria Math" w:eastAsia="Cambria Math" w:hAnsi="Cambria Math" w:cs="Cambria Math"/>
        </w:rPr>
        <w:t>r)²</w:t>
      </w:r>
      <w:proofErr w:type="gramEnd"/>
      <w:r>
        <w:rPr>
          <w:rFonts w:ascii="Cambria Math" w:eastAsia="Cambria Math" w:hAnsi="Cambria Math" w:cs="Cambria Math"/>
        </w:rPr>
        <w:t xml:space="preserve"> ]</w:t>
      </w:r>
      <w:r>
        <w:rPr>
          <w:rFonts w:ascii="Cambria Math" w:eastAsia="Cambria Math" w:hAnsi="Cambria Math" w:cs="Cambria Math"/>
        </w:rPr>
        <w:tab/>
        <w:t>(3.3b)</w:t>
      </w:r>
    </w:p>
    <w:p w14:paraId="2D91CBF3" w14:textId="77777777" w:rsidR="006B72CD" w:rsidRDefault="00000000">
      <w:pPr>
        <w:spacing w:after="140" w:line="320" w:lineRule="auto"/>
        <w:jc w:val="both"/>
      </w:pPr>
      <w:r>
        <w:rPr>
          <w:color w:val="1A1A1A"/>
        </w:rPr>
        <w:t xml:space="preserve">Equation (3.3a) describes the supervised objective used in Stages 1 and 2: a mean-squared error on the per-task </w:t>
      </w:r>
      <w:proofErr w:type="spellStart"/>
      <w:r>
        <w:rPr>
          <w:color w:val="1A1A1A"/>
        </w:rPr>
        <w:t>standardised</w:t>
      </w:r>
      <w:proofErr w:type="spellEnd"/>
      <w:r>
        <w:rPr>
          <w:color w:val="1A1A1A"/>
        </w:rPr>
        <w:t xml:space="preserve"> concatenated pose vector p = [t, r], </w:t>
      </w:r>
      <w:proofErr w:type="spellStart"/>
      <w:r>
        <w:rPr>
          <w:color w:val="1A1A1A"/>
        </w:rPr>
        <w:t>minimised</w:t>
      </w:r>
      <w:proofErr w:type="spellEnd"/>
      <w:r>
        <w:rPr>
          <w:color w:val="1A1A1A"/>
        </w:rPr>
        <w:t xml:space="preserve"> over the joint distribution of joint configurations and end-effector poses for the active task. Stage 1 uses a single task (K = 1); Stage 2 samples one of the K = 3 </w:t>
      </w:r>
      <w:proofErr w:type="spellStart"/>
      <w:r>
        <w:rPr>
          <w:color w:val="1A1A1A"/>
        </w:rPr>
        <w:t>DoF</w:t>
      </w:r>
      <w:proofErr w:type="spellEnd"/>
      <w:r>
        <w:rPr>
          <w:color w:val="1A1A1A"/>
        </w:rPr>
        <w:t xml:space="preserve"> configurations uniformly at each </w:t>
      </w:r>
      <w:proofErr w:type="spellStart"/>
      <w:r>
        <w:rPr>
          <w:color w:val="1A1A1A"/>
        </w:rPr>
        <w:t>optimisation</w:t>
      </w:r>
      <w:proofErr w:type="spellEnd"/>
      <w:r>
        <w:rPr>
          <w:color w:val="1A1A1A"/>
        </w:rPr>
        <w:t xml:space="preserve"> step. Equation (3.3b) describes the Stage-3 adaptation objective, which operates in raw physical units rather than </w:t>
      </w:r>
      <w:proofErr w:type="spellStart"/>
      <w:r>
        <w:rPr>
          <w:color w:val="1A1A1A"/>
        </w:rPr>
        <w:t>standardised</w:t>
      </w:r>
      <w:proofErr w:type="spellEnd"/>
      <w:r>
        <w:rPr>
          <w:color w:val="1A1A1A"/>
        </w:rPr>
        <w:t xml:space="preserve"> space and weights the position and orientation components explicitly. Here t and r are the un-</w:t>
      </w:r>
      <w:proofErr w:type="spellStart"/>
      <w:r>
        <w:rPr>
          <w:color w:val="1A1A1A"/>
        </w:rPr>
        <w:t>standardised</w:t>
      </w:r>
      <w:proofErr w:type="spellEnd"/>
      <w:r>
        <w:rPr>
          <w:color w:val="1A1A1A"/>
        </w:rPr>
        <w:t xml:space="preserve"> position and quaternion targets, t̂ and r̂ the corresponding model outputs, and </w:t>
      </w:r>
      <w:proofErr w:type="spellStart"/>
      <w:r>
        <w:rPr>
          <w:color w:val="1A1A1A"/>
        </w:rPr>
        <w:t>θ_</w:t>
      </w:r>
      <w:proofErr w:type="gramStart"/>
      <w:r>
        <w:rPr>
          <w:color w:val="1A1A1A"/>
        </w:rPr>
        <w:t>geo</w:t>
      </w:r>
      <w:proofErr w:type="spellEnd"/>
      <w:r>
        <w:rPr>
          <w:color w:val="1A1A1A"/>
        </w:rPr>
        <w:t>(</w:t>
      </w:r>
      <w:proofErr w:type="gramEnd"/>
      <w:r>
        <w:rPr>
          <w:color w:val="1A1A1A"/>
        </w:rPr>
        <w:t xml:space="preserve">r̂, r) = 2 · </w:t>
      </w:r>
      <w:proofErr w:type="spellStart"/>
      <w:proofErr w:type="gramStart"/>
      <w:r>
        <w:rPr>
          <w:color w:val="1A1A1A"/>
        </w:rPr>
        <w:t>arccos</w:t>
      </w:r>
      <w:proofErr w:type="spellEnd"/>
      <w:r>
        <w:rPr>
          <w:color w:val="1A1A1A"/>
        </w:rPr>
        <w:t>(</w:t>
      </w:r>
      <w:proofErr w:type="gramEnd"/>
      <w:r>
        <w:rPr>
          <w:color w:val="1A1A1A"/>
        </w:rPr>
        <w:t>|⟨r̂, r⟩|) is the geodesic angle between the unit-</w:t>
      </w:r>
      <w:proofErr w:type="spellStart"/>
      <w:r>
        <w:rPr>
          <w:color w:val="1A1A1A"/>
        </w:rPr>
        <w:t>normalised</w:t>
      </w:r>
      <w:proofErr w:type="spellEnd"/>
      <w:r>
        <w:rPr>
          <w:color w:val="1A1A1A"/>
        </w:rPr>
        <w:t xml:space="preserve"> quaternions in radians. The split of the adaptation loss into raw-unit position MSE and squared geodesic angle is what allows the relative weight of position and orientation to be controlled in </w:t>
      </w:r>
      <w:proofErr w:type="spellStart"/>
      <w:r>
        <w:rPr>
          <w:color w:val="1A1A1A"/>
        </w:rPr>
        <w:t>metres</w:t>
      </w:r>
      <w:proofErr w:type="spellEnd"/>
      <w:r>
        <w:rPr>
          <w:color w:val="1A1A1A"/>
        </w:rPr>
        <w:t>-and-degrees terms during the short fine-tuning stage.</w:t>
      </w:r>
    </w:p>
    <w:p w14:paraId="4D49F40E" w14:textId="77777777" w:rsidR="006B72CD" w:rsidRDefault="00000000">
      <w:pPr>
        <w:pStyle w:val="Heading1"/>
        <w:pageBreakBefore/>
        <w:pBdr>
          <w:bottom w:val="single" w:sz="12" w:space="6" w:color="1F3864"/>
        </w:pBdr>
        <w:spacing w:before="0" w:line="280" w:lineRule="auto"/>
      </w:pPr>
      <w:bookmarkStart w:id="22" w:name="_Toc229087948"/>
      <w:r>
        <w:lastRenderedPageBreak/>
        <w:t>4   Implementation</w:t>
      </w:r>
      <w:bookmarkEnd w:id="22"/>
    </w:p>
    <w:p w14:paraId="2924A191" w14:textId="77777777" w:rsidR="006B72CD" w:rsidRDefault="00000000">
      <w:pPr>
        <w:pStyle w:val="Heading2"/>
        <w:spacing w:line="280" w:lineRule="auto"/>
      </w:pPr>
      <w:bookmarkStart w:id="23" w:name="_Toc229087949"/>
      <w:proofErr w:type="gramStart"/>
      <w:r>
        <w:t>4.1  Simulation</w:t>
      </w:r>
      <w:proofErr w:type="gramEnd"/>
      <w:r>
        <w:t xml:space="preserve"> platform: Isaac Lab</w:t>
      </w:r>
      <w:bookmarkEnd w:id="23"/>
    </w:p>
    <w:p w14:paraId="7D570167" w14:textId="77777777" w:rsidR="006B72CD" w:rsidRDefault="00000000">
      <w:pPr>
        <w:spacing w:after="140" w:line="32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DDDC26F" w14:textId="77777777" w:rsidR="006B72CD" w:rsidRDefault="00000000">
      <w:pPr>
        <w:spacing w:before="200" w:after="60"/>
        <w:jc w:val="center"/>
      </w:pPr>
      <w:r>
        <w:rPr>
          <w:noProof/>
        </w:rPr>
        <w:drawing>
          <wp:inline distT="0" distB="0" distL="0" distR="0" wp14:anchorId="37443826" wp14:editId="4F2ACD9D">
            <wp:extent cx="5124450" cy="2047875"/>
            <wp:effectExtent l="0" t="0" r="0"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047875"/>
                    </a:xfrm>
                    <a:prstGeom prst="rect">
                      <a:avLst/>
                    </a:prstGeom>
                  </pic:spPr>
                </pic:pic>
              </a:graphicData>
            </a:graphic>
          </wp:inline>
        </w:drawing>
      </w:r>
    </w:p>
    <w:p w14:paraId="0F78D31A"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4.1</w:t>
      </w:r>
      <w:r>
        <w:rPr>
          <w:i/>
          <w:iCs/>
          <w:color w:val="1A1A1A"/>
          <w:sz w:val="20"/>
          <w:szCs w:val="20"/>
        </w:rPr>
        <w:t xml:space="preserve">  Isaac</w:t>
      </w:r>
      <w:proofErr w:type="gramEnd"/>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29473775" w14:textId="77777777" w:rsidR="006B72CD" w:rsidRDefault="00000000">
      <w:pPr>
        <w:pStyle w:val="Heading2"/>
        <w:spacing w:line="280" w:lineRule="auto"/>
      </w:pPr>
      <w:bookmarkStart w:id="24" w:name="_Toc229087950"/>
      <w:proofErr w:type="gramStart"/>
      <w:r>
        <w:t>4.2  Robot</w:t>
      </w:r>
      <w:proofErr w:type="gramEnd"/>
      <w:r>
        <w:t xml:space="preserve"> model: KUKA </w:t>
      </w:r>
      <w:proofErr w:type="spellStart"/>
      <w:r>
        <w:t>iiwa</w:t>
      </w:r>
      <w:proofErr w:type="spellEnd"/>
      <w:r>
        <w:t xml:space="preserve"> 14</w:t>
      </w:r>
      <w:bookmarkEnd w:id="24"/>
    </w:p>
    <w:p w14:paraId="2C274106" w14:textId="77777777" w:rsidR="006B72CD" w:rsidRDefault="00000000">
      <w:pPr>
        <w:spacing w:after="140" w:line="32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[q₁, …, q₇, x, y, z, </w:t>
      </w:r>
      <w:proofErr w:type="spellStart"/>
      <w:r>
        <w:rPr>
          <w:color w:val="1A1A1A"/>
        </w:rPr>
        <w:t>q_w</w:t>
      </w:r>
      <w:proofErr w:type="spellEnd"/>
      <w:r>
        <w:rPr>
          <w:color w:val="1A1A1A"/>
        </w:rPr>
        <w:t xml:space="preserve">, </w:t>
      </w:r>
      <w:proofErr w:type="spellStart"/>
      <w:r>
        <w:rPr>
          <w:color w:val="1A1A1A"/>
        </w:rPr>
        <w:t>q_x</w:t>
      </w:r>
      <w:proofErr w:type="spellEnd"/>
      <w:r>
        <w:rPr>
          <w:color w:val="1A1A1A"/>
        </w:rPr>
        <w:t xml:space="preserve">, </w:t>
      </w:r>
      <w:proofErr w:type="spellStart"/>
      <w:r>
        <w:rPr>
          <w:color w:val="1A1A1A"/>
        </w:rPr>
        <w:t>q_y</w:t>
      </w:r>
      <w:proofErr w:type="spellEnd"/>
      <w:r>
        <w:rPr>
          <w:color w:val="1A1A1A"/>
        </w:rPr>
        <w:t xml:space="preserve">, </w:t>
      </w:r>
      <w:proofErr w:type="spellStart"/>
      <w:r>
        <w:rPr>
          <w:color w:val="1A1A1A"/>
        </w:rPr>
        <w:t>q_z</w:t>
      </w:r>
      <w:proofErr w:type="spellEnd"/>
      <w:r>
        <w:rPr>
          <w:color w:val="1A1A1A"/>
        </w:rPr>
        <w:t>], which allows one model to be applied to all three tasks once inactive joints are clamped according to the convention introduced in Section 3.2.</w:t>
      </w:r>
    </w:p>
    <w:p w14:paraId="78F63B86" w14:textId="77777777" w:rsidR="006B72CD" w:rsidRDefault="00000000">
      <w:pPr>
        <w:pStyle w:val="Heading2"/>
        <w:spacing w:line="280" w:lineRule="auto"/>
      </w:pPr>
      <w:bookmarkStart w:id="25" w:name="_Toc229087951"/>
      <w:proofErr w:type="gramStart"/>
      <w:r>
        <w:t>4.3  Dataset</w:t>
      </w:r>
      <w:proofErr w:type="gramEnd"/>
      <w:r>
        <w:t xml:space="preserve"> generation</w:t>
      </w:r>
      <w:bookmarkEnd w:id="25"/>
    </w:p>
    <w:p w14:paraId="1956744D" w14:textId="77777777" w:rsidR="006B72CD" w:rsidRDefault="00000000">
      <w:pPr>
        <w:spacing w:after="140" w:line="320" w:lineRule="auto"/>
        <w:ind w:firstLine="360"/>
        <w:jc w:val="both"/>
      </w:pPr>
      <w:r>
        <w:rPr>
          <w:color w:val="1A1A1A"/>
        </w:rPr>
        <w:t xml:space="preserve">Datasets were generated in Isaac Lab by sampling joint configurations within a restricted workspace region rather than over the full mechanical joint limits, </w:t>
      </w:r>
      <w:proofErr w:type="gramStart"/>
      <w:r>
        <w:rPr>
          <w:color w:val="1A1A1A"/>
        </w:rPr>
        <w:t>in order to</w:t>
      </w:r>
      <w:proofErr w:type="gramEnd"/>
      <w:r>
        <w:rPr>
          <w:color w:val="1A1A1A"/>
        </w:rPr>
        <w:t xml:space="preserve"> focus on a practically relevant part of the configuration space. The sampling step sizes were 8° for the 5 </w:t>
      </w:r>
      <w:proofErr w:type="spellStart"/>
      <w:r>
        <w:rPr>
          <w:color w:val="1A1A1A"/>
        </w:rPr>
        <w:t>DoF</w:t>
      </w:r>
      <w:proofErr w:type="spellEnd"/>
      <w:r>
        <w:rPr>
          <w:color w:val="1A1A1A"/>
        </w:rPr>
        <w:t xml:space="preserve"> setting, 12° for the 6 </w:t>
      </w:r>
      <w:proofErr w:type="spellStart"/>
      <w:r>
        <w:rPr>
          <w:color w:val="1A1A1A"/>
        </w:rPr>
        <w:t>DoF</w:t>
      </w:r>
      <w:proofErr w:type="spellEnd"/>
      <w:r>
        <w:rPr>
          <w:color w:val="1A1A1A"/>
        </w:rPr>
        <w:t xml:space="preserve"> setting and 15° for the 7 </w:t>
      </w:r>
      <w:proofErr w:type="spellStart"/>
      <w:r>
        <w:rPr>
          <w:color w:val="1A1A1A"/>
        </w:rPr>
        <w:t>DoF</w:t>
      </w:r>
      <w:proofErr w:type="spellEnd"/>
      <w:r>
        <w:rPr>
          <w:color w:val="1A1A1A"/>
        </w:rPr>
        <w:t xml:space="preserve"> setting, with each single-task dataset capped at 15 million samples. The step sizes were chosen so that the </w:t>
      </w:r>
      <w:r>
        <w:rPr>
          <w:color w:val="1A1A1A"/>
        </w:rPr>
        <w:lastRenderedPageBreak/>
        <w:t>higher-</w:t>
      </w:r>
      <w:proofErr w:type="spellStart"/>
      <w:r>
        <w:rPr>
          <w:color w:val="1A1A1A"/>
        </w:rPr>
        <w:t>DoF</w:t>
      </w:r>
      <w:proofErr w:type="spellEnd"/>
      <w:r>
        <w:rPr>
          <w:color w:val="1A1A1A"/>
        </w:rPr>
        <w:t xml:space="preserve"> configurations, which have a larger combinatorial joint space, do not produce datasets that are several orders of magnitude larger than the lower-</w:t>
      </w:r>
      <w:proofErr w:type="spellStart"/>
      <w:r>
        <w:rPr>
          <w:color w:val="1A1A1A"/>
        </w:rPr>
        <w:t>DoF</w:t>
      </w:r>
      <w:proofErr w:type="spellEnd"/>
      <w:r>
        <w:rPr>
          <w:color w:val="1A1A1A"/>
        </w:rPr>
        <w:t xml:space="preserve"> ones; this keeps the per-task training budget comparable across configurations and prevents the loss surface for the higher-</w:t>
      </w:r>
      <w:proofErr w:type="spellStart"/>
      <w:r>
        <w:rPr>
          <w:color w:val="1A1A1A"/>
        </w:rPr>
        <w:t>DoF</w:t>
      </w:r>
      <w:proofErr w:type="spellEnd"/>
      <w:r>
        <w:rPr>
          <w:color w:val="1A1A1A"/>
        </w:rPr>
        <w:t xml:space="preserve"> tasks from being dominated by sheer sample count.</w:t>
      </w:r>
    </w:p>
    <w:p w14:paraId="24B861C0"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4.1</w:t>
      </w:r>
      <w:r>
        <w:rPr>
          <w:i/>
          <w:iCs/>
          <w:color w:val="1A1A1A"/>
          <w:sz w:val="20"/>
          <w:szCs w:val="20"/>
        </w:rPr>
        <w:t xml:space="preserve">  Dataset</w:t>
      </w:r>
      <w:proofErr w:type="gramEnd"/>
      <w:r>
        <w:rPr>
          <w:i/>
          <w:iCs/>
          <w:color w:val="1A1A1A"/>
          <w:sz w:val="20"/>
          <w:szCs w:val="20"/>
        </w:rPr>
        <w:t xml:space="preserve"> configuration for single-task forward kinematics.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400"/>
        <w:gridCol w:w="2200"/>
        <w:gridCol w:w="2000"/>
        <w:gridCol w:w="1886"/>
      </w:tblGrid>
      <w:tr w:rsidR="006B72CD" w14:paraId="5461AC18"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08AC9EE" w14:textId="77777777" w:rsidR="006B72CD" w:rsidRDefault="00000000">
            <w:pPr>
              <w:spacing w:before="60" w:after="60"/>
              <w:jc w:val="center"/>
            </w:pPr>
            <w:r>
              <w:rPr>
                <w:rFonts w:ascii="Calibri" w:eastAsia="Calibri" w:hAnsi="Calibri" w:cs="Calibri"/>
                <w:b/>
                <w:bCs/>
                <w:color w:val="FFFFFF"/>
                <w:sz w:val="20"/>
                <w:szCs w:val="20"/>
              </w:rPr>
              <w:t>Configuration</w:t>
            </w:r>
          </w:p>
        </w:tc>
        <w:tc>
          <w:tcPr>
            <w:tcW w:w="2200" w:type="dxa"/>
            <w:shd w:val="clear" w:color="auto" w:fill="1F3864"/>
            <w:tcMar>
              <w:top w:w="80" w:type="dxa"/>
              <w:left w:w="120" w:type="dxa"/>
              <w:bottom w:w="80" w:type="dxa"/>
              <w:right w:w="120" w:type="dxa"/>
            </w:tcMar>
            <w:vAlign w:val="center"/>
          </w:tcPr>
          <w:p w14:paraId="77719EBA" w14:textId="77777777" w:rsidR="006B72CD" w:rsidRDefault="00000000">
            <w:pPr>
              <w:spacing w:before="60" w:after="60"/>
              <w:jc w:val="center"/>
            </w:pPr>
            <w:r>
              <w:rPr>
                <w:rFonts w:ascii="Calibri" w:eastAsia="Calibri" w:hAnsi="Calibri" w:cs="Calibri"/>
                <w:b/>
                <w:bCs/>
                <w:color w:val="FFFFFF"/>
                <w:sz w:val="20"/>
                <w:szCs w:val="20"/>
              </w:rPr>
              <w:t>Active joints</w:t>
            </w:r>
          </w:p>
        </w:tc>
        <w:tc>
          <w:tcPr>
            <w:tcW w:w="2000" w:type="dxa"/>
            <w:shd w:val="clear" w:color="auto" w:fill="1F3864"/>
            <w:tcMar>
              <w:top w:w="80" w:type="dxa"/>
              <w:left w:w="120" w:type="dxa"/>
              <w:bottom w:w="80" w:type="dxa"/>
              <w:right w:w="120" w:type="dxa"/>
            </w:tcMar>
            <w:vAlign w:val="center"/>
          </w:tcPr>
          <w:p w14:paraId="5CE33BA8" w14:textId="77777777" w:rsidR="006B72CD" w:rsidRDefault="00000000">
            <w:pPr>
              <w:spacing w:before="60" w:after="60"/>
              <w:jc w:val="center"/>
            </w:pPr>
            <w:r>
              <w:rPr>
                <w:rFonts w:ascii="Calibri" w:eastAsia="Calibri" w:hAnsi="Calibri" w:cs="Calibri"/>
                <w:b/>
                <w:bCs/>
                <w:color w:val="FFFFFF"/>
                <w:sz w:val="20"/>
                <w:szCs w:val="20"/>
              </w:rPr>
              <w:t>Sampling step</w:t>
            </w:r>
          </w:p>
        </w:tc>
        <w:tc>
          <w:tcPr>
            <w:tcW w:w="1886" w:type="dxa"/>
            <w:shd w:val="clear" w:color="auto" w:fill="1F3864"/>
            <w:tcMar>
              <w:top w:w="80" w:type="dxa"/>
              <w:left w:w="120" w:type="dxa"/>
              <w:bottom w:w="80" w:type="dxa"/>
              <w:right w:w="120" w:type="dxa"/>
            </w:tcMar>
            <w:vAlign w:val="center"/>
          </w:tcPr>
          <w:p w14:paraId="14748010" w14:textId="77777777" w:rsidR="006B72CD" w:rsidRDefault="00000000">
            <w:pPr>
              <w:spacing w:before="60" w:after="60"/>
              <w:jc w:val="center"/>
            </w:pPr>
            <w:r>
              <w:rPr>
                <w:rFonts w:ascii="Calibri" w:eastAsia="Calibri" w:hAnsi="Calibri" w:cs="Calibri"/>
                <w:b/>
                <w:bCs/>
                <w:color w:val="FFFFFF"/>
                <w:sz w:val="20"/>
                <w:szCs w:val="20"/>
              </w:rPr>
              <w:t>Sample cap</w:t>
            </w:r>
          </w:p>
        </w:tc>
      </w:tr>
      <w:tr w:rsidR="006B72CD" w14:paraId="1ED8D008" w14:textId="77777777">
        <w:tblPrEx>
          <w:tblCellMar>
            <w:top w:w="0" w:type="dxa"/>
            <w:bottom w:w="0" w:type="dxa"/>
          </w:tblCellMar>
        </w:tblPrEx>
        <w:tc>
          <w:tcPr>
            <w:tcW w:w="2400" w:type="dxa"/>
            <w:tcMar>
              <w:top w:w="80" w:type="dxa"/>
              <w:left w:w="120" w:type="dxa"/>
              <w:bottom w:w="80" w:type="dxa"/>
              <w:right w:w="120" w:type="dxa"/>
            </w:tcMar>
            <w:vAlign w:val="center"/>
          </w:tcPr>
          <w:p w14:paraId="4213FD18" w14:textId="77777777" w:rsidR="006B72CD" w:rsidRDefault="00000000">
            <w:pPr>
              <w:spacing w:before="40" w:after="40" w:line="260" w:lineRule="auto"/>
            </w:pPr>
            <w:r>
              <w:rPr>
                <w:b/>
                <w:bCs/>
                <w:color w:val="1A1A1A"/>
                <w:sz w:val="20"/>
                <w:szCs w:val="20"/>
              </w:rPr>
              <w:t xml:space="preserve">5 </w:t>
            </w:r>
            <w:proofErr w:type="spellStart"/>
            <w:r>
              <w:rPr>
                <w:b/>
                <w:bCs/>
                <w:color w:val="1A1A1A"/>
                <w:sz w:val="20"/>
                <w:szCs w:val="20"/>
              </w:rPr>
              <w:t>DoF</w:t>
            </w:r>
            <w:proofErr w:type="spellEnd"/>
          </w:p>
        </w:tc>
        <w:tc>
          <w:tcPr>
            <w:tcW w:w="2200" w:type="dxa"/>
            <w:tcMar>
              <w:top w:w="80" w:type="dxa"/>
              <w:left w:w="120" w:type="dxa"/>
              <w:bottom w:w="80" w:type="dxa"/>
              <w:right w:w="120" w:type="dxa"/>
            </w:tcMar>
            <w:vAlign w:val="center"/>
          </w:tcPr>
          <w:p w14:paraId="13E15C89" w14:textId="77777777" w:rsidR="006B72CD" w:rsidRDefault="00000000">
            <w:pPr>
              <w:spacing w:before="40" w:after="40" w:line="260" w:lineRule="auto"/>
              <w:jc w:val="center"/>
            </w:pPr>
            <w:r>
              <w:rPr>
                <w:color w:val="1A1A1A"/>
                <w:sz w:val="20"/>
                <w:szCs w:val="20"/>
              </w:rPr>
              <w:t>1–5</w:t>
            </w:r>
          </w:p>
        </w:tc>
        <w:tc>
          <w:tcPr>
            <w:tcW w:w="2000" w:type="dxa"/>
            <w:tcMar>
              <w:top w:w="80" w:type="dxa"/>
              <w:left w:w="120" w:type="dxa"/>
              <w:bottom w:w="80" w:type="dxa"/>
              <w:right w:w="120" w:type="dxa"/>
            </w:tcMar>
            <w:vAlign w:val="center"/>
          </w:tcPr>
          <w:p w14:paraId="47A7ACF1" w14:textId="77777777" w:rsidR="006B72CD" w:rsidRDefault="00000000">
            <w:pPr>
              <w:spacing w:before="40" w:after="40" w:line="260" w:lineRule="auto"/>
              <w:jc w:val="center"/>
            </w:pPr>
            <w:r>
              <w:rPr>
                <w:color w:val="1A1A1A"/>
                <w:sz w:val="20"/>
                <w:szCs w:val="20"/>
              </w:rPr>
              <w:t>8°</w:t>
            </w:r>
          </w:p>
        </w:tc>
        <w:tc>
          <w:tcPr>
            <w:tcW w:w="1886" w:type="dxa"/>
            <w:tcMar>
              <w:top w:w="80" w:type="dxa"/>
              <w:left w:w="120" w:type="dxa"/>
              <w:bottom w:w="80" w:type="dxa"/>
              <w:right w:w="120" w:type="dxa"/>
            </w:tcMar>
            <w:vAlign w:val="center"/>
          </w:tcPr>
          <w:p w14:paraId="06A263BC" w14:textId="77777777" w:rsidR="006B72CD" w:rsidRDefault="00000000">
            <w:pPr>
              <w:spacing w:before="40" w:after="40" w:line="260" w:lineRule="auto"/>
              <w:jc w:val="center"/>
            </w:pPr>
            <w:r>
              <w:rPr>
                <w:color w:val="1A1A1A"/>
                <w:sz w:val="20"/>
                <w:szCs w:val="20"/>
              </w:rPr>
              <w:t>15 M</w:t>
            </w:r>
          </w:p>
        </w:tc>
      </w:tr>
      <w:tr w:rsidR="006B72CD" w14:paraId="64BDF690"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7EB1873D" w14:textId="77777777" w:rsidR="006B72CD" w:rsidRDefault="00000000">
            <w:pPr>
              <w:spacing w:before="40" w:after="40" w:line="260" w:lineRule="auto"/>
            </w:pPr>
            <w:r>
              <w:rPr>
                <w:b/>
                <w:bCs/>
                <w:color w:val="1A1A1A"/>
                <w:sz w:val="20"/>
                <w:szCs w:val="20"/>
              </w:rPr>
              <w:t xml:space="preserve">6 </w:t>
            </w:r>
            <w:proofErr w:type="spellStart"/>
            <w:r>
              <w:rPr>
                <w:b/>
                <w:bCs/>
                <w:color w:val="1A1A1A"/>
                <w:sz w:val="20"/>
                <w:szCs w:val="20"/>
              </w:rPr>
              <w:t>DoF</w:t>
            </w:r>
            <w:proofErr w:type="spellEnd"/>
          </w:p>
        </w:tc>
        <w:tc>
          <w:tcPr>
            <w:tcW w:w="2200" w:type="dxa"/>
            <w:shd w:val="clear" w:color="auto" w:fill="EAF1FA"/>
            <w:tcMar>
              <w:top w:w="80" w:type="dxa"/>
              <w:left w:w="120" w:type="dxa"/>
              <w:bottom w:w="80" w:type="dxa"/>
              <w:right w:w="120" w:type="dxa"/>
            </w:tcMar>
            <w:vAlign w:val="center"/>
          </w:tcPr>
          <w:p w14:paraId="7B9E222C" w14:textId="77777777" w:rsidR="006B72CD" w:rsidRDefault="00000000">
            <w:pPr>
              <w:spacing w:before="40" w:after="40" w:line="260" w:lineRule="auto"/>
              <w:jc w:val="center"/>
            </w:pPr>
            <w:r>
              <w:rPr>
                <w:color w:val="1A1A1A"/>
                <w:sz w:val="20"/>
                <w:szCs w:val="20"/>
              </w:rPr>
              <w:t>1–6</w:t>
            </w:r>
          </w:p>
        </w:tc>
        <w:tc>
          <w:tcPr>
            <w:tcW w:w="2000" w:type="dxa"/>
            <w:shd w:val="clear" w:color="auto" w:fill="EAF1FA"/>
            <w:tcMar>
              <w:top w:w="80" w:type="dxa"/>
              <w:left w:w="120" w:type="dxa"/>
              <w:bottom w:w="80" w:type="dxa"/>
              <w:right w:w="120" w:type="dxa"/>
            </w:tcMar>
            <w:vAlign w:val="center"/>
          </w:tcPr>
          <w:p w14:paraId="7C91EB4A" w14:textId="77777777" w:rsidR="006B72CD" w:rsidRDefault="00000000">
            <w:pPr>
              <w:spacing w:before="40" w:after="40" w:line="260" w:lineRule="auto"/>
              <w:jc w:val="center"/>
            </w:pPr>
            <w:r>
              <w:rPr>
                <w:color w:val="1A1A1A"/>
                <w:sz w:val="20"/>
                <w:szCs w:val="20"/>
              </w:rPr>
              <w:t>12°</w:t>
            </w:r>
          </w:p>
        </w:tc>
        <w:tc>
          <w:tcPr>
            <w:tcW w:w="1886" w:type="dxa"/>
            <w:shd w:val="clear" w:color="auto" w:fill="EAF1FA"/>
            <w:tcMar>
              <w:top w:w="80" w:type="dxa"/>
              <w:left w:w="120" w:type="dxa"/>
              <w:bottom w:w="80" w:type="dxa"/>
              <w:right w:w="120" w:type="dxa"/>
            </w:tcMar>
            <w:vAlign w:val="center"/>
          </w:tcPr>
          <w:p w14:paraId="04FC7916" w14:textId="77777777" w:rsidR="006B72CD" w:rsidRDefault="00000000">
            <w:pPr>
              <w:spacing w:before="40" w:after="40" w:line="260" w:lineRule="auto"/>
              <w:jc w:val="center"/>
            </w:pPr>
            <w:r>
              <w:rPr>
                <w:color w:val="1A1A1A"/>
                <w:sz w:val="20"/>
                <w:szCs w:val="20"/>
              </w:rPr>
              <w:t>15 M</w:t>
            </w:r>
          </w:p>
        </w:tc>
      </w:tr>
      <w:tr w:rsidR="006B72CD" w14:paraId="2D7EB97B" w14:textId="77777777">
        <w:tblPrEx>
          <w:tblCellMar>
            <w:top w:w="0" w:type="dxa"/>
            <w:bottom w:w="0" w:type="dxa"/>
          </w:tblCellMar>
        </w:tblPrEx>
        <w:tc>
          <w:tcPr>
            <w:tcW w:w="2400" w:type="dxa"/>
            <w:tcMar>
              <w:top w:w="80" w:type="dxa"/>
              <w:left w:w="120" w:type="dxa"/>
              <w:bottom w:w="80" w:type="dxa"/>
              <w:right w:w="120" w:type="dxa"/>
            </w:tcMar>
            <w:vAlign w:val="center"/>
          </w:tcPr>
          <w:p w14:paraId="66A8EDA4" w14:textId="77777777" w:rsidR="006B72CD" w:rsidRDefault="00000000">
            <w:pPr>
              <w:spacing w:before="40" w:after="40" w:line="260" w:lineRule="auto"/>
            </w:pPr>
            <w:r>
              <w:rPr>
                <w:b/>
                <w:bCs/>
                <w:color w:val="1A1A1A"/>
                <w:sz w:val="20"/>
                <w:szCs w:val="20"/>
              </w:rPr>
              <w:t xml:space="preserve">7 </w:t>
            </w:r>
            <w:proofErr w:type="spellStart"/>
            <w:r>
              <w:rPr>
                <w:b/>
                <w:bCs/>
                <w:color w:val="1A1A1A"/>
                <w:sz w:val="20"/>
                <w:szCs w:val="20"/>
              </w:rPr>
              <w:t>DoF</w:t>
            </w:r>
            <w:proofErr w:type="spellEnd"/>
          </w:p>
        </w:tc>
        <w:tc>
          <w:tcPr>
            <w:tcW w:w="2200" w:type="dxa"/>
            <w:tcMar>
              <w:top w:w="80" w:type="dxa"/>
              <w:left w:w="120" w:type="dxa"/>
              <w:bottom w:w="80" w:type="dxa"/>
              <w:right w:w="120" w:type="dxa"/>
            </w:tcMar>
            <w:vAlign w:val="center"/>
          </w:tcPr>
          <w:p w14:paraId="79B1AC07" w14:textId="77777777" w:rsidR="006B72CD" w:rsidRDefault="00000000">
            <w:pPr>
              <w:spacing w:before="40" w:after="40" w:line="260" w:lineRule="auto"/>
              <w:jc w:val="center"/>
            </w:pPr>
            <w:r>
              <w:rPr>
                <w:color w:val="1A1A1A"/>
                <w:sz w:val="20"/>
                <w:szCs w:val="20"/>
              </w:rPr>
              <w:t>1–7</w:t>
            </w:r>
          </w:p>
        </w:tc>
        <w:tc>
          <w:tcPr>
            <w:tcW w:w="2000" w:type="dxa"/>
            <w:tcMar>
              <w:top w:w="80" w:type="dxa"/>
              <w:left w:w="120" w:type="dxa"/>
              <w:bottom w:w="80" w:type="dxa"/>
              <w:right w:w="120" w:type="dxa"/>
            </w:tcMar>
            <w:vAlign w:val="center"/>
          </w:tcPr>
          <w:p w14:paraId="3021879F" w14:textId="77777777" w:rsidR="006B72CD" w:rsidRDefault="00000000">
            <w:pPr>
              <w:spacing w:before="40" w:after="40" w:line="260" w:lineRule="auto"/>
              <w:jc w:val="center"/>
            </w:pPr>
            <w:r>
              <w:rPr>
                <w:color w:val="1A1A1A"/>
                <w:sz w:val="20"/>
                <w:szCs w:val="20"/>
              </w:rPr>
              <w:t>15°</w:t>
            </w:r>
          </w:p>
        </w:tc>
        <w:tc>
          <w:tcPr>
            <w:tcW w:w="1886" w:type="dxa"/>
            <w:tcMar>
              <w:top w:w="80" w:type="dxa"/>
              <w:left w:w="120" w:type="dxa"/>
              <w:bottom w:w="80" w:type="dxa"/>
              <w:right w:w="120" w:type="dxa"/>
            </w:tcMar>
            <w:vAlign w:val="center"/>
          </w:tcPr>
          <w:p w14:paraId="115CBB00" w14:textId="77777777" w:rsidR="006B72CD" w:rsidRDefault="00000000">
            <w:pPr>
              <w:spacing w:before="40" w:after="40" w:line="260" w:lineRule="auto"/>
              <w:jc w:val="center"/>
            </w:pPr>
            <w:r>
              <w:rPr>
                <w:color w:val="1A1A1A"/>
                <w:sz w:val="20"/>
                <w:szCs w:val="20"/>
              </w:rPr>
              <w:t>15 M</w:t>
            </w:r>
          </w:p>
        </w:tc>
      </w:tr>
    </w:tbl>
    <w:p w14:paraId="719E6C49" w14:textId="77777777" w:rsidR="006B72CD" w:rsidRDefault="006B72CD">
      <w:pPr>
        <w:spacing w:after="160"/>
      </w:pPr>
    </w:p>
    <w:p w14:paraId="65AD2D18" w14:textId="77777777" w:rsidR="006B72CD" w:rsidRDefault="00000000">
      <w:pPr>
        <w:spacing w:after="140" w:line="32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[x, y, z, </w:t>
      </w:r>
      <w:proofErr w:type="spellStart"/>
      <w:r>
        <w:rPr>
          <w:color w:val="1A1A1A"/>
        </w:rPr>
        <w:t>q_w</w:t>
      </w:r>
      <w:proofErr w:type="spellEnd"/>
      <w:r>
        <w:rPr>
          <w:color w:val="1A1A1A"/>
        </w:rPr>
        <w:t xml:space="preserve">, </w:t>
      </w:r>
      <w:proofErr w:type="spellStart"/>
      <w:r>
        <w:rPr>
          <w:color w:val="1A1A1A"/>
        </w:rPr>
        <w:t>q_x</w:t>
      </w:r>
      <w:proofErr w:type="spellEnd"/>
      <w:r>
        <w:rPr>
          <w:color w:val="1A1A1A"/>
        </w:rPr>
        <w:t xml:space="preserve">, </w:t>
      </w:r>
      <w:proofErr w:type="spellStart"/>
      <w:r>
        <w:rPr>
          <w:color w:val="1A1A1A"/>
        </w:rPr>
        <w:t>q_y</w:t>
      </w:r>
      <w:proofErr w:type="spellEnd"/>
      <w:r>
        <w:rPr>
          <w:color w:val="1A1A1A"/>
        </w:rPr>
        <w:t xml:space="preserve">, </w:t>
      </w:r>
      <w:proofErr w:type="spellStart"/>
      <w:r>
        <w:rPr>
          <w:color w:val="1A1A1A"/>
        </w:rPr>
        <w:t>q_z</w:t>
      </w:r>
      <w:proofErr w:type="spellEnd"/>
      <w:r>
        <w:rPr>
          <w:color w:val="1A1A1A"/>
        </w:rPr>
        <w:t xml:space="preserve">]) once inactive joints are clamped. Inputs and targets are </w:t>
      </w:r>
      <w:proofErr w:type="spellStart"/>
      <w:r>
        <w:rPr>
          <w:color w:val="1A1A1A"/>
        </w:rPr>
        <w:t>standardised</w:t>
      </w:r>
      <w:proofErr w:type="spellEnd"/>
      <w:r>
        <w:rPr>
          <w:color w:val="1A1A1A"/>
        </w:rPr>
        <w:t xml:space="preserve">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3FA7E63C" w14:textId="77777777" w:rsidR="006B72CD" w:rsidRDefault="00000000">
      <w:pPr>
        <w:pStyle w:val="Heading2"/>
        <w:spacing w:line="280" w:lineRule="auto"/>
      </w:pPr>
      <w:bookmarkStart w:id="26" w:name="_Toc229087952"/>
      <w:proofErr w:type="gramStart"/>
      <w:r>
        <w:t>4.4  Software</w:t>
      </w:r>
      <w:proofErr w:type="gramEnd"/>
      <w:r>
        <w:t xml:space="preserve"> stack and training infrastructure</w:t>
      </w:r>
      <w:bookmarkEnd w:id="26"/>
    </w:p>
    <w:p w14:paraId="27385095" w14:textId="77777777" w:rsidR="006B72CD" w:rsidRDefault="00000000">
      <w:pPr>
        <w:spacing w:after="140" w:line="320" w:lineRule="auto"/>
        <w:ind w:firstLine="360"/>
        <w:jc w:val="both"/>
      </w:pPr>
      <w:r>
        <w:rPr>
          <w:color w:val="1A1A1A"/>
        </w:rPr>
        <w:t xml:space="preserve">All models are implemented in </w:t>
      </w:r>
      <w:proofErr w:type="spellStart"/>
      <w:r>
        <w:rPr>
          <w:color w:val="1A1A1A"/>
        </w:rPr>
        <w:t>PyTorch</w:t>
      </w:r>
      <w:proofErr w:type="spellEnd"/>
      <w:r>
        <w:rPr>
          <w:color w:val="1A1A1A"/>
        </w:rPr>
        <w:t xml:space="preserve"> [14] using the </w:t>
      </w:r>
      <w:proofErr w:type="spellStart"/>
      <w:r>
        <w:rPr>
          <w:color w:val="1A1A1A"/>
        </w:rPr>
        <w:t>ResMLP</w:t>
      </w:r>
      <w:proofErr w:type="spellEnd"/>
      <w:r>
        <w:rPr>
          <w:color w:val="1A1A1A"/>
        </w:rPr>
        <w:t xml:space="preserve"> backbone described in Chapter 3. </w:t>
      </w:r>
      <w:proofErr w:type="spellStart"/>
      <w:r>
        <w:rPr>
          <w:color w:val="1A1A1A"/>
        </w:rPr>
        <w:t>Standardisation</w:t>
      </w:r>
      <w:proofErr w:type="spellEnd"/>
      <w:r>
        <w:rPr>
          <w:color w:val="1A1A1A"/>
        </w:rPr>
        <w:t xml:space="preserve"> is performed per task: each </w:t>
      </w:r>
      <w:proofErr w:type="spellStart"/>
      <w:r>
        <w:rPr>
          <w:color w:val="1A1A1A"/>
        </w:rPr>
        <w:t>DoF</w:t>
      </w:r>
      <w:proofErr w:type="spellEnd"/>
      <w:r>
        <w:rPr>
          <w:color w:val="1A1A1A"/>
        </w:rPr>
        <w:t xml:space="preserve"> configuration's joint and pose statistics are computed from its own training data and stored alongside the checkpoint so that downstream evaluation and adaptation re-use the same </w:t>
      </w:r>
      <w:proofErr w:type="spellStart"/>
      <w:r>
        <w:rPr>
          <w:color w:val="1A1A1A"/>
        </w:rPr>
        <w:t>normalisation</w:t>
      </w:r>
      <w:proofErr w:type="spellEnd"/>
      <w:r>
        <w:rPr>
          <w:color w:val="1A1A1A"/>
        </w:rPr>
        <w:t xml:space="preserve">. Inside Stage 2, training progress is monitored via a small quick-eval drawn from each task's data generator at every evaluation interval; the model with the lowest </w:t>
      </w:r>
      <w:proofErr w:type="gramStart"/>
      <w:r>
        <w:rPr>
          <w:color w:val="1A1A1A"/>
        </w:rPr>
        <w:t>mean</w:t>
      </w:r>
      <w:proofErr w:type="gramEnd"/>
      <w:r>
        <w:rPr>
          <w:color w:val="1A1A1A"/>
        </w:rPr>
        <w:t xml:space="preserve"> of the three quick-eval losses is preserved as the best checkpoint. Held-out test metrics reported in Chapter 5 are computed outside the training script, on a deterministic permutation subset of each </w:t>
      </w:r>
      <w:proofErr w:type="spellStart"/>
      <w:r>
        <w:rPr>
          <w:color w:val="1A1A1A"/>
        </w:rPr>
        <w:t>DoF's</w:t>
      </w:r>
      <w:proofErr w:type="spellEnd"/>
      <w:r>
        <w:rPr>
          <w:color w:val="1A1A1A"/>
        </w:rPr>
        <w:t xml:space="preserve"> dataset that is disjoint from the support set used for adaptation; the same permutation seed is used at evaluation time for all three model variants, so the held-out comparisons in Table 5.1 are over the same physical samples for the single-task, shared and adapted models in each configuration. </w:t>
      </w:r>
      <w:proofErr w:type="spellStart"/>
      <w:r>
        <w:rPr>
          <w:color w:val="1A1A1A"/>
        </w:rPr>
        <w:t>Optimisation</w:t>
      </w:r>
      <w:proofErr w:type="spellEnd"/>
      <w:r>
        <w:rPr>
          <w:color w:val="1A1A1A"/>
        </w:rPr>
        <w:t xml:space="preserve"> is performed with the Adam algorithm [16]. The shared meta-kinematics model is trained once across all three </w:t>
      </w:r>
      <w:proofErr w:type="spellStart"/>
      <w:r>
        <w:rPr>
          <w:color w:val="1A1A1A"/>
        </w:rPr>
        <w:t>DoF</w:t>
      </w:r>
      <w:proofErr w:type="spellEnd"/>
      <w:r>
        <w:rPr>
          <w:color w:val="1A1A1A"/>
        </w:rPr>
        <w:t xml:space="preserve"> settings, and per-</w:t>
      </w:r>
      <w:proofErr w:type="spellStart"/>
      <w:r>
        <w:rPr>
          <w:color w:val="1A1A1A"/>
        </w:rPr>
        <w:t>DoF</w:t>
      </w:r>
      <w:proofErr w:type="spellEnd"/>
      <w:r>
        <w:rPr>
          <w:color w:val="1A1A1A"/>
        </w:rPr>
        <w:t xml:space="preserve"> adaptation is then run separately for each target configuration and compared against both the shared model and the single-task baselines. Training is run on GPU within the Isaac Lab Python environment, so that data generation and model training share a single tensor-based pipeline. Specific hyperparameter values used for each stage are recorded in </w:t>
      </w:r>
      <w:r>
        <w:rPr>
          <w:color w:val="1A1A1A"/>
        </w:rPr>
        <w:lastRenderedPageBreak/>
        <w:t xml:space="preserve">Appendix E and in the project repository; the architectural and protocol choices listed here are sufficient to reproduce the qualitative </w:t>
      </w:r>
      <w:proofErr w:type="spellStart"/>
      <w:r>
        <w:rPr>
          <w:color w:val="1A1A1A"/>
        </w:rPr>
        <w:t>behaviour</w:t>
      </w:r>
      <w:proofErr w:type="spellEnd"/>
      <w:r>
        <w:rPr>
          <w:color w:val="1A1A1A"/>
        </w:rPr>
        <w:t xml:space="preserve"> reported in Chapter 5.</w:t>
      </w:r>
    </w:p>
    <w:p w14:paraId="3678343A" w14:textId="77777777" w:rsidR="006B72CD" w:rsidRDefault="00000000">
      <w:pPr>
        <w:pStyle w:val="Heading2"/>
        <w:spacing w:line="280" w:lineRule="auto"/>
      </w:pPr>
      <w:bookmarkStart w:id="27" w:name="_Toc229087953"/>
      <w:proofErr w:type="gramStart"/>
      <w:r>
        <w:t>4.5  Evaluation</w:t>
      </w:r>
      <w:proofErr w:type="gramEnd"/>
      <w:r>
        <w:t xml:space="preserve"> protocol and metrics</w:t>
      </w:r>
      <w:bookmarkEnd w:id="27"/>
    </w:p>
    <w:p w14:paraId="3C787594" w14:textId="77777777" w:rsidR="006B72CD" w:rsidRDefault="00000000">
      <w:pPr>
        <w:spacing w:after="140" w:line="32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744386CE" w14:textId="77777777" w:rsidR="006B72CD" w:rsidRDefault="00000000">
      <w:pPr>
        <w:tabs>
          <w:tab w:val="center" w:pos="4243"/>
          <w:tab w:val="right" w:pos="8486"/>
        </w:tabs>
        <w:spacing w:before="200" w:after="200" w:line="280" w:lineRule="auto"/>
      </w:pPr>
      <w:r>
        <w:tab/>
      </w:r>
      <w:proofErr w:type="spellStart"/>
      <w:r>
        <w:t>E_pos</w:t>
      </w:r>
      <w:proofErr w:type="spellEnd"/>
      <w:r>
        <w:t xml:space="preserve"> = (1/N) Σᵢ ‖ t̂ᵢ − tᵢ ‖₂,</w:t>
      </w:r>
      <w:r>
        <w:tab/>
        <w:t>(4.1)</w:t>
      </w:r>
    </w:p>
    <w:p w14:paraId="5D977715" w14:textId="77777777" w:rsidR="006B72CD" w:rsidRDefault="00000000">
      <w:pPr>
        <w:spacing w:after="140" w:line="32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w:proofErr w:type="spellStart"/>
      <w:r>
        <w:rPr>
          <w:color w:val="1A1A1A"/>
        </w:rPr>
        <w:t>E_ori</w:t>
      </w:r>
      <w:proofErr w:type="spellEnd"/>
      <w:r>
        <w:rPr>
          <w:color w:val="1A1A1A"/>
        </w:rPr>
        <w:t xml:space="preserve"> = (1/N) Σᵢ 2 · </w:t>
      </w:r>
      <w:proofErr w:type="spellStart"/>
      <w:proofErr w:type="gramStart"/>
      <w:r>
        <w:rPr>
          <w:color w:val="1A1A1A"/>
        </w:rPr>
        <w:t>arccos</w:t>
      </w:r>
      <w:proofErr w:type="spellEnd"/>
      <w:r>
        <w:rPr>
          <w:color w:val="1A1A1A"/>
        </w:rPr>
        <w:t>(</w:t>
      </w:r>
      <w:proofErr w:type="gramEnd"/>
      <w:r>
        <w:rPr>
          <w:color w:val="1A1A1A"/>
        </w:rPr>
        <w:t xml:space="preserve">|⟨ r̂ᵢ, rᵢ ⟩|) · (180/π). In addition to the </w:t>
      </w:r>
      <w:proofErr w:type="gramStart"/>
      <w:r>
        <w:rPr>
          <w:color w:val="1A1A1A"/>
        </w:rPr>
        <w:t>two error</w:t>
      </w:r>
      <w:proofErr w:type="gramEnd"/>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16C0505A" w14:textId="77777777" w:rsidR="006B72CD" w:rsidRDefault="00000000">
      <w:pPr>
        <w:pStyle w:val="Heading2"/>
        <w:spacing w:line="280" w:lineRule="auto"/>
      </w:pPr>
      <w:bookmarkStart w:id="28" w:name="_Toc229087954"/>
      <w:proofErr w:type="gramStart"/>
      <w:r>
        <w:t>4.6  Statistical</w:t>
      </w:r>
      <w:proofErr w:type="gramEnd"/>
      <w:r>
        <w:t xml:space="preserve"> methodology and reproducibility</w:t>
      </w:r>
      <w:bookmarkEnd w:id="28"/>
    </w:p>
    <w:p w14:paraId="6AD73980" w14:textId="77777777" w:rsidR="006B72CD" w:rsidRDefault="00000000">
      <w:pPr>
        <w:spacing w:after="140" w:line="320" w:lineRule="auto"/>
        <w:ind w:firstLine="360"/>
        <w:jc w:val="both"/>
      </w:pPr>
      <w:r>
        <w:rPr>
          <w:color w:val="1A1A1A"/>
        </w:rPr>
        <w:t xml:space="preserve">The single-task and shared meta-kinematics conditions reported in Chapter 5 are run with a fixed random seed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random seeds (seeds 42, 1 and 2), with each seed varying parameter </w:t>
      </w:r>
      <w:proofErr w:type="spellStart"/>
      <w:r>
        <w:rPr>
          <w:color w:val="1A1A1A"/>
        </w:rPr>
        <w:t>initialisation</w:t>
      </w:r>
      <w:proofErr w:type="spellEnd"/>
      <w:r>
        <w:rPr>
          <w:color w:val="1A1A1A"/>
        </w:rPr>
        <w:t xml:space="preserve">, support/query split and minibatch sampling while holding the Stage-2 shared checkpoint and hyperparameters fixed. The dataset itself is fixed by the procedure of Section 4.3 and is identical across runs. The seed protocol and the exact values used are recorded in Appendix E.3, and per-sample held-out errors are saved to disk so that an independent re-evaluation can re-derive the reported numbers without re-training. Multi-seed evaluation of Stages 1 and 2 </w:t>
      </w:r>
      <w:proofErr w:type="spellStart"/>
      <w:r>
        <w:rPr>
          <w:color w:val="1A1A1A"/>
        </w:rPr>
        <w:t>with held</w:t>
      </w:r>
      <w:proofErr w:type="spellEnd"/>
      <w:r>
        <w:rPr>
          <w:color w:val="1A1A1A"/>
        </w:rPr>
        <w:t>-out bootstrap confidence intervals is identified in Section 6.4 as a limitation and is the primary item of the planned journal extension (Section 7.3).</w:t>
      </w:r>
    </w:p>
    <w:p w14:paraId="5DC5D52A" w14:textId="77777777" w:rsidR="006B72CD" w:rsidRDefault="00000000">
      <w:pPr>
        <w:spacing w:after="140" w:line="320" w:lineRule="auto"/>
        <w:ind w:firstLine="360"/>
        <w:jc w:val="both"/>
      </w:pPr>
      <w:r>
        <w:rPr>
          <w:color w:val="1A1A1A"/>
        </w:rPr>
        <w:t xml:space="preserve">To make the comparison across the three model variants fair, </w:t>
      </w:r>
      <w:proofErr w:type="gramStart"/>
      <w:r>
        <w:rPr>
          <w:color w:val="1A1A1A"/>
        </w:rPr>
        <w:t>a number of</w:t>
      </w:r>
      <w:proofErr w:type="gramEnd"/>
      <w:r>
        <w:rPr>
          <w:color w:val="1A1A1A"/>
        </w:rPr>
        <w:t xml:space="preserve"> confounders are controlled. The three variants, single-task, shared meta-kinematics and per-</w:t>
      </w:r>
      <w:proofErr w:type="spellStart"/>
      <w:r>
        <w:rPr>
          <w:color w:val="1A1A1A"/>
        </w:rPr>
        <w:t>DoF</w:t>
      </w:r>
      <w:proofErr w:type="spellEnd"/>
      <w:r>
        <w:rPr>
          <w:color w:val="1A1A1A"/>
        </w:rPr>
        <w:t xml:space="preserve"> adapted, share the same residual-block stack and the same FK output head; Stages 2 and 3 additionally include the mask-conditioning projection introduced for the multi-</w:t>
      </w:r>
      <w:proofErr w:type="spellStart"/>
      <w:r>
        <w:rPr>
          <w:color w:val="1A1A1A"/>
        </w:rPr>
        <w:t>DoF</w:t>
      </w:r>
      <w:proofErr w:type="spellEnd"/>
      <w:r>
        <w:rPr>
          <w:color w:val="1A1A1A"/>
        </w:rPr>
        <w:t xml:space="preserve"> setting (Section 3.3). The same dataset and held-out split per configuration, the same </w:t>
      </w:r>
      <w:proofErr w:type="spellStart"/>
      <w:r>
        <w:rPr>
          <w:color w:val="1A1A1A"/>
        </w:rPr>
        <w:t>optimiser</w:t>
      </w:r>
      <w:proofErr w:type="spellEnd"/>
      <w:r>
        <w:rPr>
          <w:color w:val="1A1A1A"/>
        </w:rPr>
        <w:t xml:space="preserve"> family, and the same input-and-target </w:t>
      </w:r>
      <w:proofErr w:type="spellStart"/>
      <w:r>
        <w:rPr>
          <w:color w:val="1A1A1A"/>
        </w:rPr>
        <w:t>standardisation</w:t>
      </w:r>
      <w:proofErr w:type="spellEnd"/>
      <w:r>
        <w:rPr>
          <w:color w:val="1A1A1A"/>
        </w:rPr>
        <w:t xml:space="preserve"> are used across all three variants. </w:t>
      </w:r>
      <w:r>
        <w:rPr>
          <w:color w:val="1A1A1A"/>
        </w:rPr>
        <w:lastRenderedPageBreak/>
        <w:t xml:space="preserve">The differences are limited to the training schedule, the loss form (a unified MSE on the </w:t>
      </w:r>
      <w:proofErr w:type="spellStart"/>
      <w:r>
        <w:rPr>
          <w:color w:val="1A1A1A"/>
        </w:rPr>
        <w:t>standardised</w:t>
      </w:r>
      <w:proofErr w:type="spellEnd"/>
      <w:r>
        <w:rPr>
          <w:color w:val="1A1A1A"/>
        </w:rPr>
        <w:t xml:space="preserve"> pose vector in Stages 1–2 versus a weighted raw-unit loss in Stage 3) and the </w:t>
      </w:r>
      <w:proofErr w:type="spellStart"/>
      <w:r>
        <w:rPr>
          <w:color w:val="1A1A1A"/>
        </w:rPr>
        <w:t>initialisation</w:t>
      </w:r>
      <w:proofErr w:type="spellEnd"/>
      <w:r>
        <w:rPr>
          <w:color w:val="1A1A1A"/>
        </w:rPr>
        <w:t xml:space="preserve"> of parameters. Where Stage 3 (adaptation) is contrasted with Stage 1 (single-task) on equal time budgets, the time budget is set to the wall-clock time of the longer Stage 1 run, so that the Stage 3 model cannot trivially benefit from running for less time than the comparison.</w:t>
      </w:r>
    </w:p>
    <w:p w14:paraId="098F9B3B" w14:textId="77777777" w:rsidR="006B72CD" w:rsidRDefault="00000000">
      <w:pPr>
        <w:pStyle w:val="Heading1"/>
        <w:pageBreakBefore/>
        <w:pBdr>
          <w:bottom w:val="single" w:sz="12" w:space="6" w:color="1F3864"/>
        </w:pBdr>
        <w:spacing w:before="0" w:line="280" w:lineRule="auto"/>
      </w:pPr>
      <w:bookmarkStart w:id="29" w:name="_Toc229087955"/>
      <w:r>
        <w:lastRenderedPageBreak/>
        <w:t>5   Results</w:t>
      </w:r>
      <w:bookmarkEnd w:id="29"/>
    </w:p>
    <w:p w14:paraId="6542DA48" w14:textId="77777777" w:rsidR="006B72CD" w:rsidRDefault="00000000">
      <w:pPr>
        <w:spacing w:after="140" w:line="32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50BCF0AB" w14:textId="77777777" w:rsidR="006B72CD" w:rsidRDefault="00000000">
      <w:pPr>
        <w:pStyle w:val="Heading2"/>
        <w:spacing w:line="280" w:lineRule="auto"/>
      </w:pPr>
      <w:bookmarkStart w:id="30" w:name="_Toc229087956"/>
      <w:proofErr w:type="gramStart"/>
      <w:r>
        <w:t>5.1  Single</w:t>
      </w:r>
      <w:proofErr w:type="gramEnd"/>
      <w:r>
        <w:t>-task forward-kinematics baselines</w:t>
      </w:r>
      <w:bookmarkEnd w:id="30"/>
    </w:p>
    <w:p w14:paraId="7B69BB44" w14:textId="77777777" w:rsidR="006B72CD" w:rsidRDefault="00000000">
      <w:pPr>
        <w:spacing w:after="140" w:line="320" w:lineRule="auto"/>
        <w:ind w:firstLine="360"/>
        <w:jc w:val="both"/>
      </w:pPr>
      <w:r>
        <w:rPr>
          <w:color w:val="1A1A1A"/>
        </w:rPr>
        <w:t xml:space="preserve">The single-task </w:t>
      </w:r>
      <w:proofErr w:type="spellStart"/>
      <w:r>
        <w:rPr>
          <w:color w:val="1A1A1A"/>
        </w:rPr>
        <w:t>ResMLPs</w:t>
      </w:r>
      <w:proofErr w:type="spellEnd"/>
      <w:r>
        <w:rPr>
          <w:color w:val="1A1A1A"/>
        </w:rPr>
        <w:t xml:space="preserve"> converged well for all three </w:t>
      </w:r>
      <w:proofErr w:type="spellStart"/>
      <w:r>
        <w:rPr>
          <w:color w:val="1A1A1A"/>
        </w:rPr>
        <w:t>DoF</w:t>
      </w:r>
      <w:proofErr w:type="spellEnd"/>
      <w:r>
        <w:rPr>
          <w:color w:val="1A1A1A"/>
        </w:rPr>
        <w:t xml:space="preserve"> configurations, as shown in Figure 5.1. The training loss decreases sharply in the first few tens of steps, after which all three curves enter a slow refinement regime that continues for the remainder of the run. The 5 </w:t>
      </w:r>
      <w:proofErr w:type="spellStart"/>
      <w:r>
        <w:rPr>
          <w:color w:val="1A1A1A"/>
        </w:rPr>
        <w:t>DoF</w:t>
      </w:r>
      <w:proofErr w:type="spellEnd"/>
      <w:r>
        <w:rPr>
          <w:color w:val="1A1A1A"/>
        </w:rPr>
        <w:t xml:space="preserve"> curve attains the lowest stable loss, the 6 </w:t>
      </w:r>
      <w:proofErr w:type="spellStart"/>
      <w:r>
        <w:rPr>
          <w:color w:val="1A1A1A"/>
        </w:rPr>
        <w:t>DoF</w:t>
      </w:r>
      <w:proofErr w:type="spellEnd"/>
      <w:r>
        <w:rPr>
          <w:color w:val="1A1A1A"/>
        </w:rPr>
        <w:t xml:space="preserve"> curve sits between the two, and the 7 </w:t>
      </w:r>
      <w:proofErr w:type="spellStart"/>
      <w:r>
        <w:rPr>
          <w:color w:val="1A1A1A"/>
        </w:rPr>
        <w:t>DoF</w:t>
      </w:r>
      <w:proofErr w:type="spellEnd"/>
      <w:r>
        <w:rPr>
          <w:color w:val="1A1A1A"/>
        </w:rPr>
        <w:t xml:space="preserve"> curve is the highest of the three; this ordering is consistent with the ranking of held-out errors reported in Table </w:t>
      </w:r>
      <w:proofErr w:type="gramStart"/>
      <w:r>
        <w:rPr>
          <w:color w:val="1A1A1A"/>
        </w:rPr>
        <w:t>5.1, and</w:t>
      </w:r>
      <w:proofErr w:type="gramEnd"/>
      <w:r>
        <w:rPr>
          <w:color w:val="1A1A1A"/>
        </w:rPr>
        <w:t xml:space="preserve"> reflects the larger configuration space that the higher-</w:t>
      </w:r>
      <w:proofErr w:type="spellStart"/>
      <w:r>
        <w:rPr>
          <w:color w:val="1A1A1A"/>
        </w:rPr>
        <w:t>DoF</w:t>
      </w:r>
      <w:proofErr w:type="spellEnd"/>
      <w:r>
        <w:rPr>
          <w:color w:val="1A1A1A"/>
        </w:rPr>
        <w:t xml:space="preserve"> model must absorb. The smoothed traces in Figure 5.1 are obtained by exponential moving average of the per-step loss; the lighter shaded curves show the underlying, unsmoothed loss for the same runs. The descending </w:t>
      </w:r>
      <w:proofErr w:type="gramStart"/>
      <w:r>
        <w:rPr>
          <w:color w:val="1A1A1A"/>
        </w:rPr>
        <w:t>step-wise</w:t>
      </w:r>
      <w:proofErr w:type="gramEnd"/>
      <w:r>
        <w:rPr>
          <w:color w:val="1A1A1A"/>
        </w:rPr>
        <w:t xml:space="preserve"> pattern in the training curves reflects the </w:t>
      </w:r>
      <w:proofErr w:type="spellStart"/>
      <w:r>
        <w:rPr>
          <w:color w:val="1A1A1A"/>
        </w:rPr>
        <w:t>ReduceLROnPlateau</w:t>
      </w:r>
      <w:proofErr w:type="spellEnd"/>
      <w:r>
        <w:rPr>
          <w:color w:val="1A1A1A"/>
        </w:rPr>
        <w:t xml:space="preserve"> scheduler halving the learning rate each time the validation loss stalls, allowing the </w:t>
      </w:r>
      <w:proofErr w:type="spellStart"/>
      <w:r>
        <w:rPr>
          <w:color w:val="1A1A1A"/>
        </w:rPr>
        <w:t>optimiser</w:t>
      </w:r>
      <w:proofErr w:type="spellEnd"/>
      <w:r>
        <w:rPr>
          <w:color w:val="1A1A1A"/>
        </w:rPr>
        <w:t xml:space="preserve"> progressively finer access to training-set detail. The plateau in validation loss, and the corresponding train–validation gap, indicates that the </w:t>
      </w:r>
      <w:proofErr w:type="spellStart"/>
      <w:r>
        <w:rPr>
          <w:color w:val="1A1A1A"/>
        </w:rPr>
        <w:t>ResMLP</w:t>
      </w:r>
      <w:proofErr w:type="spellEnd"/>
      <w:r>
        <w:rPr>
          <w:color w:val="1A1A1A"/>
        </w:rPr>
        <w:t xml:space="preserve"> has reached its effective </w:t>
      </w:r>
      <w:proofErr w:type="spellStart"/>
      <w:r>
        <w:rPr>
          <w:color w:val="1A1A1A"/>
        </w:rPr>
        <w:t>generalisation</w:t>
      </w:r>
      <w:proofErr w:type="spellEnd"/>
      <w:r>
        <w:rPr>
          <w:color w:val="1A1A1A"/>
        </w:rPr>
        <w:t xml:space="preserve"> ceiling for this task at the given capacity (1024-dimensional, 8 residual blocks); the test errors reported in Table 5.1 are computed from the validation-minimum checkpoint and therefore reflect this </w:t>
      </w:r>
      <w:proofErr w:type="spellStart"/>
      <w:r>
        <w:rPr>
          <w:color w:val="1A1A1A"/>
        </w:rPr>
        <w:t>generalisation</w:t>
      </w:r>
      <w:proofErr w:type="spellEnd"/>
      <w:r>
        <w:rPr>
          <w:color w:val="1A1A1A"/>
        </w:rPr>
        <w:t xml:space="preserve"> ceiling rather than the over-fit tail of the curve.</w:t>
      </w:r>
    </w:p>
    <w:p w14:paraId="2242162B" w14:textId="77777777" w:rsidR="006B72CD" w:rsidRDefault="00000000">
      <w:pPr>
        <w:spacing w:before="200" w:after="60"/>
        <w:jc w:val="center"/>
      </w:pPr>
      <w:r>
        <w:rPr>
          <w:noProof/>
        </w:rPr>
        <w:lastRenderedPageBreak/>
        <w:drawing>
          <wp:inline distT="0" distB="0" distL="0" distR="0" wp14:anchorId="381EE8A3" wp14:editId="14CF7E93">
            <wp:extent cx="5943600" cy="43602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ingletask_option_c.png"/>
                    <pic:cNvPicPr/>
                  </pic:nvPicPr>
                  <pic:blipFill>
                    <a:blip r:embed="rId21"/>
                    <a:stretch>
                      <a:fillRect/>
                    </a:stretch>
                  </pic:blipFill>
                  <pic:spPr>
                    <a:xfrm>
                      <a:off x="0" y="0"/>
                      <a:ext cx="5943600" cy="4360293"/>
                    </a:xfrm>
                    <a:prstGeom prst="rect">
                      <a:avLst/>
                    </a:prstGeom>
                  </pic:spPr>
                </pic:pic>
              </a:graphicData>
            </a:graphic>
          </wp:inline>
        </w:drawing>
      </w:r>
    </w:p>
    <w:p w14:paraId="5C5929D7"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5.1  Single</w:t>
      </w:r>
      <w:proofErr w:type="gramEnd"/>
      <w:r>
        <w:rPr>
          <w:b/>
          <w:bCs/>
          <w:color w:val="1F3864"/>
          <w:sz w:val="20"/>
          <w:szCs w:val="20"/>
        </w:rPr>
        <w:t xml:space="preserve">-task forward-kinematics training curves for the 5, 6 and 7 </w:t>
      </w:r>
      <w:proofErr w:type="spellStart"/>
      <w:r>
        <w:rPr>
          <w:b/>
          <w:bCs/>
          <w:color w:val="1F3864"/>
          <w:sz w:val="20"/>
          <w:szCs w:val="20"/>
        </w:rPr>
        <w:t>DoF</w:t>
      </w:r>
      <w:proofErr w:type="spellEnd"/>
      <w:r>
        <w:rPr>
          <w:b/>
          <w:bCs/>
          <w:color w:val="1F3864"/>
          <w:sz w:val="20"/>
          <w:szCs w:val="20"/>
        </w:rPr>
        <w:t xml:space="preserve"> configurations. Solid lines show training loss (smoothed exponential moving average; faded raw curves underneath); dashed lines show validation loss. Vertical dotted lines and markers indicate the per-</w:t>
      </w:r>
      <w:proofErr w:type="spellStart"/>
      <w:r>
        <w:rPr>
          <w:b/>
          <w:bCs/>
          <w:color w:val="1F3864"/>
          <w:sz w:val="20"/>
          <w:szCs w:val="20"/>
        </w:rPr>
        <w:t>DoF</w:t>
      </w:r>
      <w:proofErr w:type="spellEnd"/>
      <w:r>
        <w:rPr>
          <w:b/>
          <w:bCs/>
          <w:color w:val="1F3864"/>
          <w:sz w:val="20"/>
          <w:szCs w:val="20"/>
        </w:rPr>
        <w:t xml:space="preserve"> validation-loss minimum, the checkpoint saved automatically by the training script and used for the test-set evaluation reported in Table 5.1. The y-axis is logarithmic to make the train–validation gap visible; the gap after the validation minimum reflects the </w:t>
      </w:r>
      <w:proofErr w:type="spellStart"/>
      <w:r>
        <w:rPr>
          <w:b/>
          <w:bCs/>
          <w:color w:val="1F3864"/>
          <w:sz w:val="20"/>
          <w:szCs w:val="20"/>
        </w:rPr>
        <w:t>optimiser</w:t>
      </w:r>
      <w:proofErr w:type="spellEnd"/>
      <w:r>
        <w:rPr>
          <w:b/>
          <w:bCs/>
          <w:color w:val="1F3864"/>
          <w:sz w:val="20"/>
          <w:szCs w:val="20"/>
        </w:rPr>
        <w:t xml:space="preserve"> fitting training-set detail under a smaller learning rate, but this over-fit tail is observed only and is not deployed.</w:t>
      </w:r>
    </w:p>
    <w:p w14:paraId="63A6FC1D" w14:textId="77777777" w:rsidR="006B72CD" w:rsidRDefault="00000000">
      <w:pPr>
        <w:spacing w:after="140" w:line="320" w:lineRule="auto"/>
        <w:ind w:firstLine="360"/>
        <w:jc w:val="both"/>
      </w:pPr>
      <w:r>
        <w:rPr>
          <w:color w:val="1A1A1A"/>
        </w:rPr>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822CAAA" w14:textId="77777777" w:rsidR="006B72CD" w:rsidRDefault="00000000">
      <w:pPr>
        <w:pStyle w:val="Heading2"/>
        <w:spacing w:line="280" w:lineRule="auto"/>
      </w:pPr>
      <w:bookmarkStart w:id="31" w:name="_Toc229087957"/>
      <w:proofErr w:type="gramStart"/>
      <w:r>
        <w:t>5.2  Shared</w:t>
      </w:r>
      <w:proofErr w:type="gramEnd"/>
      <w:r>
        <w:t xml:space="preserve"> meta-kinematics model</w:t>
      </w:r>
      <w:bookmarkEnd w:id="31"/>
    </w:p>
    <w:p w14:paraId="09C5A557" w14:textId="77777777" w:rsidR="006B72CD" w:rsidRDefault="00000000">
      <w:pPr>
        <w:spacing w:after="140" w:line="320" w:lineRule="auto"/>
        <w:ind w:firstLine="360"/>
        <w:jc w:val="both"/>
      </w:pPr>
      <w:r>
        <w:rPr>
          <w:color w:val="1A1A1A"/>
        </w:rPr>
        <w:t xml:space="preserve">The shared meta-kinematics model also trains stably when </w:t>
      </w:r>
      <w:proofErr w:type="spellStart"/>
      <w:r>
        <w:rPr>
          <w:color w:val="1A1A1A"/>
        </w:rPr>
        <w:t>initialised</w:t>
      </w:r>
      <w:proofErr w:type="spellEnd"/>
      <w:r>
        <w:rPr>
          <w:color w:val="1A1A1A"/>
        </w:rPr>
        <w:t xml:space="preserve"> from the single-task checkpoints, as shown in Figure 5.2. The shared model is trained over a much longer horizon than the single-task models (note the different x-axis range) because it </w:t>
      </w:r>
      <w:proofErr w:type="gramStart"/>
      <w:r>
        <w:rPr>
          <w:color w:val="1A1A1A"/>
        </w:rPr>
        <w:t>has to</w:t>
      </w:r>
      <w:proofErr w:type="gramEnd"/>
      <w:r>
        <w:rPr>
          <w:color w:val="1A1A1A"/>
        </w:rPr>
        <w:t xml:space="preserve"> absorb the union of the three datasets at every training step; despite this, the training loss converges quickly to a low and stable plateau. This confirms that the shared backbone has enough capacity to represent all three configurations simultaneously and that the multi-task objective does not </w:t>
      </w:r>
      <w:proofErr w:type="spellStart"/>
      <w:r>
        <w:rPr>
          <w:color w:val="1A1A1A"/>
        </w:rPr>
        <w:t>destabilise</w:t>
      </w:r>
      <w:proofErr w:type="spellEnd"/>
      <w:r>
        <w:rPr>
          <w:color w:val="1A1A1A"/>
        </w:rPr>
        <w:t xml:space="preserve"> training.</w:t>
      </w:r>
    </w:p>
    <w:p w14:paraId="7E64BC50" w14:textId="77777777" w:rsidR="006B72CD" w:rsidRDefault="00000000">
      <w:pPr>
        <w:spacing w:before="200" w:after="60"/>
        <w:jc w:val="center"/>
      </w:pPr>
      <w:r>
        <w:rPr>
          <w:noProof/>
        </w:rPr>
        <w:lastRenderedPageBreak/>
        <w:drawing>
          <wp:inline distT="0" distB="0" distL="0" distR="0" wp14:anchorId="77377A35" wp14:editId="265834EC">
            <wp:extent cx="4572000" cy="1752600"/>
            <wp:effectExtent l="0" t="0" r="0" b="0"/>
            <wp:docPr id="1581152258" name="Picture 158115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1752600"/>
                    </a:xfrm>
                    <a:prstGeom prst="rect">
                      <a:avLst/>
                    </a:prstGeom>
                  </pic:spPr>
                </pic:pic>
              </a:graphicData>
            </a:graphic>
          </wp:inline>
        </w:drawing>
      </w:r>
    </w:p>
    <w:p w14:paraId="799954BA"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5.2</w:t>
      </w:r>
      <w:r>
        <w:rPr>
          <w:i/>
          <w:iCs/>
          <w:color w:val="1A1A1A"/>
          <w:sz w:val="20"/>
          <w:szCs w:val="20"/>
        </w:rPr>
        <w:t xml:space="preserve">  Shared</w:t>
      </w:r>
      <w:proofErr w:type="gramEnd"/>
      <w:r>
        <w:rPr>
          <w:i/>
          <w:iCs/>
          <w:color w:val="1A1A1A"/>
          <w:sz w:val="20"/>
          <w:szCs w:val="20"/>
        </w:rPr>
        <w:t xml:space="preserve"> meta-kinematics training curve over the union of the three </w:t>
      </w:r>
      <w:proofErr w:type="spellStart"/>
      <w:r>
        <w:rPr>
          <w:i/>
          <w:iCs/>
          <w:color w:val="1A1A1A"/>
          <w:sz w:val="20"/>
          <w:szCs w:val="20"/>
        </w:rPr>
        <w:t>DoF</w:t>
      </w:r>
      <w:proofErr w:type="spellEnd"/>
      <w:r>
        <w:rPr>
          <w:i/>
          <w:iCs/>
          <w:color w:val="1A1A1A"/>
          <w:sz w:val="20"/>
          <w:szCs w:val="20"/>
        </w:rPr>
        <w:t xml:space="preserve"> datasets. The y-axis shows the </w:t>
      </w:r>
      <w:proofErr w:type="spellStart"/>
      <w:r>
        <w:rPr>
          <w:i/>
          <w:iCs/>
          <w:color w:val="1A1A1A"/>
          <w:sz w:val="20"/>
          <w:szCs w:val="20"/>
        </w:rPr>
        <w:t>standardised</w:t>
      </w:r>
      <w:proofErr w:type="spellEnd"/>
      <w:r>
        <w:rPr>
          <w:i/>
          <w:iCs/>
          <w:color w:val="1A1A1A"/>
          <w:sz w:val="20"/>
          <w:szCs w:val="20"/>
        </w:rPr>
        <w:t xml:space="preserve"> multi-task loss; the x-axis shows the training step.</w:t>
      </w:r>
    </w:p>
    <w:p w14:paraId="0A545397" w14:textId="77777777" w:rsidR="006B72CD" w:rsidRDefault="00000000">
      <w:pPr>
        <w:spacing w:after="140" w:line="32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proofErr w:type="gramStart"/>
      <w:r>
        <w:rPr>
          <w:color w:val="1A1A1A"/>
        </w:rPr>
        <w:t>cases, and</w:t>
      </w:r>
      <w:proofErr w:type="gramEnd"/>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6017909C" w14:textId="77777777" w:rsidR="006B72CD" w:rsidRDefault="00000000">
      <w:pPr>
        <w:pStyle w:val="Heading2"/>
        <w:spacing w:line="280" w:lineRule="auto"/>
      </w:pPr>
      <w:bookmarkStart w:id="32" w:name="_Toc229087958"/>
      <w:proofErr w:type="gramStart"/>
      <w:r>
        <w:t>5.3  Per</w:t>
      </w:r>
      <w:proofErr w:type="gramEnd"/>
      <w:r>
        <w:t>-</w:t>
      </w:r>
      <w:proofErr w:type="spellStart"/>
      <w:r>
        <w:t>DoF</w:t>
      </w:r>
      <w:proofErr w:type="spellEnd"/>
      <w:r>
        <w:t xml:space="preserve"> adaptation</w:t>
      </w:r>
      <w:bookmarkEnd w:id="32"/>
    </w:p>
    <w:p w14:paraId="031398D4" w14:textId="77777777" w:rsidR="006B72CD" w:rsidRDefault="00000000">
      <w:pPr>
        <w:spacing w:after="140" w:line="320" w:lineRule="auto"/>
        <w:ind w:firstLine="360"/>
        <w:jc w:val="both"/>
      </w:pPr>
      <w:r>
        <w:rPr>
          <w:color w:val="1A1A1A"/>
        </w:rPr>
        <w:t>Per-</w:t>
      </w:r>
      <w:proofErr w:type="spellStart"/>
      <w:r>
        <w:rPr>
          <w:color w:val="1A1A1A"/>
        </w:rPr>
        <w:t>DoF</w:t>
      </w:r>
      <w:proofErr w:type="spellEnd"/>
      <w:r>
        <w:rPr>
          <w:color w:val="1A1A1A"/>
        </w:rPr>
        <w:t xml:space="preserve"> adaptation consistently improves over both the shared meta-kinematics model and the single-task baselines, yielding the lowest position and orientation errors across all three configurations. For seed 42 (the canonical run, hyperparameters held fixed across all three configurations), the adapted models achieve position errors of 0.0062 m (5 </w:t>
      </w:r>
      <w:proofErr w:type="spellStart"/>
      <w:r>
        <w:rPr>
          <w:color w:val="1A1A1A"/>
        </w:rPr>
        <w:t>DoF</w:t>
      </w:r>
      <w:proofErr w:type="spellEnd"/>
      <w:r>
        <w:rPr>
          <w:color w:val="1A1A1A"/>
        </w:rPr>
        <w:t xml:space="preserve">), 0.0090 m (6 </w:t>
      </w:r>
      <w:proofErr w:type="spellStart"/>
      <w:r>
        <w:rPr>
          <w:color w:val="1A1A1A"/>
        </w:rPr>
        <w:t>DoF</w:t>
      </w:r>
      <w:proofErr w:type="spellEnd"/>
      <w:r>
        <w:rPr>
          <w:color w:val="1A1A1A"/>
        </w:rPr>
        <w:t xml:space="preserve">) and 0.0099 m (7 </w:t>
      </w:r>
      <w:proofErr w:type="spellStart"/>
      <w:r>
        <w:rPr>
          <w:color w:val="1A1A1A"/>
        </w:rPr>
        <w:t>DoF</w:t>
      </w:r>
      <w:proofErr w:type="spellEnd"/>
      <w:r>
        <w:rPr>
          <w:color w:val="1A1A1A"/>
        </w:rPr>
        <w:t xml:space="preserve">) and orientation errors of 0.8036°, 1.3385° and 1.7104° respectively. On seed 42 the adapted 7 </w:t>
      </w:r>
      <w:proofErr w:type="spellStart"/>
      <w:r>
        <w:rPr>
          <w:color w:val="1A1A1A"/>
        </w:rPr>
        <w:t>DoF</w:t>
      </w:r>
      <w:proofErr w:type="spellEnd"/>
      <w:r>
        <w:rPr>
          <w:color w:val="1A1A1A"/>
        </w:rPr>
        <w:t xml:space="preserve"> model surpasses both the single-task baseline and the shared meta-kinematics model on both error metrics, demonstrating that the fine-tuning stage exploits a useful prior established during shared training rather than merely recovering the shared model’s solution; the multi-seed picture across n = 3 seeds is reported in Section 5.4, where the 5- and 6-DoF improvements are shown to be reproducible at p &lt; 0.05 while the 7-DoF result is shown to depend on the random seed. For each adapted run, the reported result is the evaluation step that </w:t>
      </w:r>
      <w:proofErr w:type="spellStart"/>
      <w:r>
        <w:rPr>
          <w:color w:val="1A1A1A"/>
        </w:rPr>
        <w:t>minimises</w:t>
      </w:r>
      <w:proofErr w:type="spellEnd"/>
      <w:r>
        <w:rPr>
          <w:color w:val="1A1A1A"/>
        </w:rPr>
        <w:t xml:space="preserve"> the </w:t>
      </w:r>
      <w:proofErr w:type="spellStart"/>
      <w:r>
        <w:rPr>
          <w:color w:val="1A1A1A"/>
        </w:rPr>
        <w:t>scalarised</w:t>
      </w:r>
      <w:proofErr w:type="spellEnd"/>
      <w:r>
        <w:rPr>
          <w:color w:val="1A1A1A"/>
        </w:rPr>
        <w:t xml:space="preserve"> score s = </w:t>
      </w:r>
      <w:proofErr w:type="spellStart"/>
      <w:r>
        <w:rPr>
          <w:color w:val="1A1A1A"/>
        </w:rPr>
        <w:t>w_p</w:t>
      </w:r>
      <w:proofErr w:type="spellEnd"/>
      <w:r>
        <w:rPr>
          <w:color w:val="1A1A1A"/>
        </w:rPr>
        <w:t xml:space="preserve"> · </w:t>
      </w:r>
      <w:proofErr w:type="spellStart"/>
      <w:r>
        <w:rPr>
          <w:color w:val="1A1A1A"/>
        </w:rPr>
        <w:t>E_pos</w:t>
      </w:r>
      <w:proofErr w:type="spellEnd"/>
      <w:r>
        <w:rPr>
          <w:color w:val="1A1A1A"/>
        </w:rPr>
        <w:t xml:space="preserve"> + </w:t>
      </w:r>
      <w:proofErr w:type="spellStart"/>
      <w:r>
        <w:rPr>
          <w:color w:val="1A1A1A"/>
        </w:rPr>
        <w:t>w_o</w:t>
      </w:r>
      <w:proofErr w:type="spellEnd"/>
      <w:r>
        <w:rPr>
          <w:color w:val="1A1A1A"/>
        </w:rPr>
        <w:t xml:space="preserve"> · </w:t>
      </w:r>
      <w:proofErr w:type="spellStart"/>
      <w:r>
        <w:rPr>
          <w:color w:val="1A1A1A"/>
        </w:rPr>
        <w:t>E_ori</w:t>
      </w:r>
      <w:proofErr w:type="spellEnd"/>
      <w:r>
        <w:rPr>
          <w:color w:val="1A1A1A"/>
        </w:rPr>
        <w:t xml:space="preserve"> with </w:t>
      </w:r>
      <w:proofErr w:type="spellStart"/>
      <w:r>
        <w:rPr>
          <w:color w:val="1A1A1A"/>
        </w:rPr>
        <w:t>w_p</w:t>
      </w:r>
      <w:proofErr w:type="spellEnd"/>
      <w:r>
        <w:rPr>
          <w:color w:val="1A1A1A"/>
        </w:rPr>
        <w:t xml:space="preserve"> = 1.0 and </w:t>
      </w:r>
      <w:proofErr w:type="spellStart"/>
      <w:r>
        <w:rPr>
          <w:color w:val="1A1A1A"/>
        </w:rPr>
        <w:t>w_o</w:t>
      </w:r>
      <w:proofErr w:type="spellEnd"/>
      <w:r>
        <w:rPr>
          <w:color w:val="1A1A1A"/>
        </w:rPr>
        <w:t xml:space="preserve"> = 0.01, which keeps position the dominant criterion while breaking ties using orientation; the same weights are used across the three </w:t>
      </w:r>
      <w:proofErr w:type="spellStart"/>
      <w:r>
        <w:rPr>
          <w:color w:val="1A1A1A"/>
        </w:rPr>
        <w:t>DoF</w:t>
      </w:r>
      <w:proofErr w:type="spellEnd"/>
      <w:r>
        <w:rPr>
          <w:color w:val="1A1A1A"/>
        </w:rPr>
        <w:t xml:space="preserve"> configurations to avoid cherry-picking a per-metric best step.</w:t>
      </w:r>
    </w:p>
    <w:p w14:paraId="21DA9C90" w14:textId="77777777" w:rsidR="006B72CD" w:rsidRDefault="00000000">
      <w:pPr>
        <w:pStyle w:val="Heading2"/>
        <w:spacing w:line="280" w:lineRule="auto"/>
      </w:pPr>
      <w:bookmarkStart w:id="33" w:name="_Toc229087959"/>
      <w:proofErr w:type="gramStart"/>
      <w:r>
        <w:t>5.4  Comparative</w:t>
      </w:r>
      <w:proofErr w:type="gramEnd"/>
      <w:r>
        <w:t xml:space="preserve"> analysis</w:t>
      </w:r>
      <w:bookmarkEnd w:id="33"/>
    </w:p>
    <w:p w14:paraId="5AB505D9" w14:textId="77777777" w:rsidR="006B72CD" w:rsidRDefault="00000000">
      <w:pPr>
        <w:spacing w:after="140" w:line="320" w:lineRule="auto"/>
        <w:ind w:firstLine="360"/>
        <w:jc w:val="both"/>
      </w:pPr>
      <w:r>
        <w:rPr>
          <w:color w:val="1A1A1A"/>
        </w:rPr>
        <w:lastRenderedPageBreak/>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6DAE35E3"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5.1</w:t>
      </w:r>
      <w:r>
        <w:rPr>
          <w:i/>
          <w:iCs/>
          <w:color w:val="1A1A1A"/>
          <w:sz w:val="20"/>
          <w:szCs w:val="20"/>
        </w:rPr>
        <w:t xml:space="preserve">  Comparison</w:t>
      </w:r>
      <w:proofErr w:type="gramEnd"/>
      <w:r>
        <w:rPr>
          <w:i/>
          <w:iCs/>
          <w:color w:val="1A1A1A"/>
          <w:sz w:val="20"/>
          <w:szCs w:val="20"/>
        </w:rPr>
        <w:t xml:space="preserve"> of forward-kinematics accuracy and training time across single-task, shared meta-kinematics and adapted meta-kinematics models on the KUKA </w:t>
      </w:r>
      <w:proofErr w:type="spellStart"/>
      <w:r>
        <w:rPr>
          <w:i/>
          <w:iCs/>
          <w:color w:val="1A1A1A"/>
          <w:sz w:val="20"/>
          <w:szCs w:val="20"/>
        </w:rPr>
        <w:t>iiwa</w:t>
      </w:r>
      <w:proofErr w:type="spellEnd"/>
      <w:r>
        <w:rPr>
          <w:i/>
          <w:iCs/>
          <w:color w:val="1A1A1A"/>
          <w:sz w:val="20"/>
          <w:szCs w:val="20"/>
        </w:rPr>
        <w:t xml:space="preserve"> 14.</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B4B741B"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vAlign w:val="center"/>
          </w:tcPr>
          <w:p w14:paraId="4F56406C" w14:textId="77777777" w:rsidR="006B72CD" w:rsidRDefault="00000000">
            <w:pPr>
              <w:spacing w:before="60" w:after="60"/>
              <w:jc w:val="center"/>
            </w:pPr>
            <w:r>
              <w:rPr>
                <w:rFonts w:ascii="Calibri" w:eastAsia="Calibri" w:hAnsi="Calibri" w:cs="Calibri"/>
                <w:b/>
                <w:bCs/>
                <w:color w:val="FFFFFF"/>
                <w:sz w:val="20"/>
                <w:szCs w:val="20"/>
              </w:rPr>
              <w:t>Configuration</w:t>
            </w:r>
          </w:p>
        </w:tc>
        <w:tc>
          <w:tcPr>
            <w:tcW w:w="2400" w:type="dxa"/>
            <w:shd w:val="clear" w:color="auto" w:fill="1F3864"/>
            <w:tcMar>
              <w:top w:w="80" w:type="dxa"/>
              <w:left w:w="120" w:type="dxa"/>
              <w:bottom w:w="80" w:type="dxa"/>
              <w:right w:w="120" w:type="dxa"/>
            </w:tcMar>
            <w:vAlign w:val="center"/>
          </w:tcPr>
          <w:p w14:paraId="3AF24BEC" w14:textId="77777777" w:rsidR="006B72CD" w:rsidRDefault="00000000">
            <w:pPr>
              <w:spacing w:before="60" w:after="60"/>
              <w:jc w:val="center"/>
            </w:pPr>
            <w:r>
              <w:rPr>
                <w:rFonts w:ascii="Calibri" w:eastAsia="Calibri" w:hAnsi="Calibri" w:cs="Calibri"/>
                <w:b/>
                <w:bCs/>
                <w:color w:val="FFFFFF"/>
                <w:sz w:val="20"/>
                <w:szCs w:val="20"/>
              </w:rPr>
              <w:t>Metric</w:t>
            </w:r>
          </w:p>
        </w:tc>
        <w:tc>
          <w:tcPr>
            <w:tcW w:w="1500" w:type="dxa"/>
            <w:shd w:val="clear" w:color="auto" w:fill="1F3864"/>
            <w:tcMar>
              <w:top w:w="80" w:type="dxa"/>
              <w:left w:w="120" w:type="dxa"/>
              <w:bottom w:w="80" w:type="dxa"/>
              <w:right w:w="120" w:type="dxa"/>
            </w:tcMar>
            <w:vAlign w:val="center"/>
          </w:tcPr>
          <w:p w14:paraId="7C576AA8" w14:textId="77777777" w:rsidR="006B72CD" w:rsidRDefault="00000000">
            <w:pPr>
              <w:spacing w:before="60" w:after="60"/>
              <w:jc w:val="center"/>
            </w:pPr>
            <w:proofErr w:type="gramStart"/>
            <w:r>
              <w:rPr>
                <w:rFonts w:ascii="Calibri" w:eastAsia="Calibri" w:hAnsi="Calibri" w:cs="Calibri"/>
                <w:b/>
                <w:bCs/>
                <w:color w:val="FFFFFF"/>
                <w:sz w:val="20"/>
                <w:szCs w:val="20"/>
              </w:rPr>
              <w:t>Single-task</w:t>
            </w:r>
            <w:proofErr w:type="gramEnd"/>
          </w:p>
        </w:tc>
        <w:tc>
          <w:tcPr>
            <w:tcW w:w="1600" w:type="dxa"/>
            <w:shd w:val="clear" w:color="auto" w:fill="1F3864"/>
            <w:tcMar>
              <w:top w:w="80" w:type="dxa"/>
              <w:left w:w="120" w:type="dxa"/>
              <w:bottom w:w="80" w:type="dxa"/>
              <w:right w:w="120" w:type="dxa"/>
            </w:tcMar>
            <w:vAlign w:val="center"/>
          </w:tcPr>
          <w:p w14:paraId="40A3ABA3" w14:textId="77777777" w:rsidR="006B72CD" w:rsidRDefault="00000000">
            <w:pPr>
              <w:spacing w:before="60" w:after="60"/>
              <w:jc w:val="center"/>
            </w:pPr>
            <w:r>
              <w:rPr>
                <w:rFonts w:ascii="Calibri" w:eastAsia="Calibri" w:hAnsi="Calibri" w:cs="Calibri"/>
                <w:b/>
                <w:bCs/>
                <w:color w:val="FFFFFF"/>
                <w:sz w:val="20"/>
                <w:szCs w:val="20"/>
              </w:rPr>
              <w:t>Meta-kinematics</w:t>
            </w:r>
          </w:p>
        </w:tc>
        <w:tc>
          <w:tcPr>
            <w:tcW w:w="1086" w:type="dxa"/>
            <w:shd w:val="clear" w:color="auto" w:fill="1F3864"/>
            <w:tcMar>
              <w:top w:w="80" w:type="dxa"/>
              <w:left w:w="120" w:type="dxa"/>
              <w:bottom w:w="80" w:type="dxa"/>
              <w:right w:w="120" w:type="dxa"/>
            </w:tcMar>
            <w:vAlign w:val="center"/>
          </w:tcPr>
          <w:p w14:paraId="61FC68C0" w14:textId="77777777" w:rsidR="006B72CD" w:rsidRDefault="00000000">
            <w:pPr>
              <w:spacing w:before="60" w:after="60"/>
              <w:jc w:val="center"/>
            </w:pPr>
            <w:r>
              <w:rPr>
                <w:rFonts w:ascii="Calibri" w:eastAsia="Calibri" w:hAnsi="Calibri" w:cs="Calibri"/>
                <w:b/>
                <w:bCs/>
                <w:color w:val="FFFFFF"/>
                <w:sz w:val="20"/>
                <w:szCs w:val="20"/>
              </w:rPr>
              <w:t>Adapted (best)</w:t>
            </w:r>
          </w:p>
        </w:tc>
      </w:tr>
      <w:tr w:rsidR="006B72CD" w14:paraId="1A572FCA" w14:textId="77777777">
        <w:tblPrEx>
          <w:tblCellMar>
            <w:top w:w="0" w:type="dxa"/>
            <w:bottom w:w="0" w:type="dxa"/>
          </w:tblCellMar>
        </w:tblPrEx>
        <w:tc>
          <w:tcPr>
            <w:tcW w:w="1900" w:type="dxa"/>
            <w:tcMar>
              <w:top w:w="80" w:type="dxa"/>
              <w:left w:w="120" w:type="dxa"/>
              <w:bottom w:w="80" w:type="dxa"/>
              <w:right w:w="120" w:type="dxa"/>
            </w:tcMar>
            <w:vAlign w:val="center"/>
          </w:tcPr>
          <w:p w14:paraId="08B1E7EF" w14:textId="77777777" w:rsidR="006B72CD" w:rsidRDefault="00000000">
            <w:pPr>
              <w:spacing w:before="40" w:after="40" w:line="260" w:lineRule="auto"/>
            </w:pPr>
            <w:r>
              <w:rPr>
                <w:color w:val="1A1A1A"/>
                <w:sz w:val="20"/>
                <w:szCs w:val="20"/>
              </w:rPr>
              <w:t xml:space="preserve">5 </w:t>
            </w:r>
            <w:proofErr w:type="spellStart"/>
            <w:r>
              <w:rPr>
                <w:color w:val="1A1A1A"/>
                <w:sz w:val="20"/>
                <w:szCs w:val="20"/>
              </w:rPr>
              <w:t>DoF</w:t>
            </w:r>
            <w:proofErr w:type="spellEnd"/>
          </w:p>
        </w:tc>
        <w:tc>
          <w:tcPr>
            <w:tcW w:w="2400" w:type="dxa"/>
            <w:tcMar>
              <w:top w:w="80" w:type="dxa"/>
              <w:left w:w="120" w:type="dxa"/>
              <w:bottom w:w="80" w:type="dxa"/>
              <w:right w:w="120" w:type="dxa"/>
            </w:tcMar>
            <w:vAlign w:val="center"/>
          </w:tcPr>
          <w:p w14:paraId="2C1B712D" w14:textId="77777777" w:rsidR="006B72CD" w:rsidRDefault="00000000">
            <w:pPr>
              <w:spacing w:before="40" w:after="40" w:line="260" w:lineRule="auto"/>
              <w:jc w:val="center"/>
            </w:pPr>
            <w:r>
              <w:rPr>
                <w:color w:val="1A1A1A"/>
                <w:sz w:val="20"/>
                <w:szCs w:val="20"/>
              </w:rPr>
              <w:t>Position error (m)</w:t>
            </w:r>
          </w:p>
        </w:tc>
        <w:tc>
          <w:tcPr>
            <w:tcW w:w="1500" w:type="dxa"/>
            <w:tcMar>
              <w:top w:w="80" w:type="dxa"/>
              <w:left w:w="120" w:type="dxa"/>
              <w:bottom w:w="80" w:type="dxa"/>
              <w:right w:w="120" w:type="dxa"/>
            </w:tcMar>
            <w:vAlign w:val="center"/>
          </w:tcPr>
          <w:p w14:paraId="33D18B6A" w14:textId="77777777" w:rsidR="006B72CD" w:rsidRDefault="00000000">
            <w:pPr>
              <w:spacing w:before="40" w:after="40" w:line="260" w:lineRule="auto"/>
              <w:jc w:val="center"/>
            </w:pPr>
            <w:r>
              <w:rPr>
                <w:color w:val="1A1A1A"/>
                <w:sz w:val="20"/>
                <w:szCs w:val="20"/>
              </w:rPr>
              <w:t>0.0093</w:t>
            </w:r>
          </w:p>
        </w:tc>
        <w:tc>
          <w:tcPr>
            <w:tcW w:w="1600" w:type="dxa"/>
            <w:tcMar>
              <w:top w:w="80" w:type="dxa"/>
              <w:left w:w="120" w:type="dxa"/>
              <w:bottom w:w="80" w:type="dxa"/>
              <w:right w:w="120" w:type="dxa"/>
            </w:tcMar>
            <w:vAlign w:val="center"/>
          </w:tcPr>
          <w:p w14:paraId="08DE209A" w14:textId="77777777" w:rsidR="006B72CD" w:rsidRDefault="00000000">
            <w:pPr>
              <w:spacing w:before="40" w:after="40" w:line="260" w:lineRule="auto"/>
              <w:jc w:val="center"/>
            </w:pPr>
            <w:r>
              <w:rPr>
                <w:color w:val="1A1A1A"/>
                <w:sz w:val="20"/>
                <w:szCs w:val="20"/>
              </w:rPr>
              <w:t>0.0068</w:t>
            </w:r>
          </w:p>
        </w:tc>
        <w:tc>
          <w:tcPr>
            <w:tcW w:w="1086" w:type="dxa"/>
            <w:tcMar>
              <w:top w:w="80" w:type="dxa"/>
              <w:left w:w="120" w:type="dxa"/>
              <w:bottom w:w="80" w:type="dxa"/>
              <w:right w:w="120" w:type="dxa"/>
            </w:tcMar>
            <w:vAlign w:val="center"/>
          </w:tcPr>
          <w:p w14:paraId="4C95652C" w14:textId="77777777" w:rsidR="006B72CD" w:rsidRDefault="00000000">
            <w:pPr>
              <w:spacing w:before="40" w:after="40" w:line="260" w:lineRule="auto"/>
              <w:jc w:val="center"/>
            </w:pPr>
            <w:r>
              <w:t>0.0062 ± 0.0000</w:t>
            </w:r>
          </w:p>
        </w:tc>
      </w:tr>
      <w:tr w:rsidR="006B72CD" w14:paraId="618C2376"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1DD113F4" w14:textId="77777777" w:rsidR="006B72CD" w:rsidRDefault="006B72CD">
            <w:pPr>
              <w:spacing w:before="40" w:after="40" w:line="260" w:lineRule="auto"/>
            </w:pPr>
          </w:p>
        </w:tc>
        <w:tc>
          <w:tcPr>
            <w:tcW w:w="2400" w:type="dxa"/>
            <w:shd w:val="clear" w:color="auto" w:fill="EAF1FA"/>
            <w:tcMar>
              <w:top w:w="80" w:type="dxa"/>
              <w:left w:w="120" w:type="dxa"/>
              <w:bottom w:w="80" w:type="dxa"/>
              <w:right w:w="120" w:type="dxa"/>
            </w:tcMar>
            <w:vAlign w:val="center"/>
          </w:tcPr>
          <w:p w14:paraId="78F73AA0" w14:textId="77777777" w:rsidR="006B72CD" w:rsidRDefault="00000000">
            <w:pPr>
              <w:spacing w:before="40" w:after="40" w:line="260" w:lineRule="auto"/>
              <w:jc w:val="center"/>
            </w:pPr>
            <w:r>
              <w:rPr>
                <w:color w:val="1A1A1A"/>
                <w:sz w:val="20"/>
                <w:szCs w:val="20"/>
              </w:rPr>
              <w:t>Orientation error (°)</w:t>
            </w:r>
          </w:p>
        </w:tc>
        <w:tc>
          <w:tcPr>
            <w:tcW w:w="1500" w:type="dxa"/>
            <w:shd w:val="clear" w:color="auto" w:fill="EAF1FA"/>
            <w:tcMar>
              <w:top w:w="80" w:type="dxa"/>
              <w:left w:w="120" w:type="dxa"/>
              <w:bottom w:w="80" w:type="dxa"/>
              <w:right w:w="120" w:type="dxa"/>
            </w:tcMar>
            <w:vAlign w:val="center"/>
          </w:tcPr>
          <w:p w14:paraId="3F90F4CD" w14:textId="77777777" w:rsidR="006B72CD" w:rsidRDefault="00000000">
            <w:pPr>
              <w:spacing w:before="40" w:after="40" w:line="260" w:lineRule="auto"/>
              <w:jc w:val="center"/>
            </w:pPr>
            <w:r>
              <w:rPr>
                <w:color w:val="1A1A1A"/>
                <w:sz w:val="20"/>
                <w:szCs w:val="20"/>
              </w:rPr>
              <w:t>1.2039</w:t>
            </w:r>
          </w:p>
        </w:tc>
        <w:tc>
          <w:tcPr>
            <w:tcW w:w="1600" w:type="dxa"/>
            <w:shd w:val="clear" w:color="auto" w:fill="EAF1FA"/>
            <w:tcMar>
              <w:top w:w="80" w:type="dxa"/>
              <w:left w:w="120" w:type="dxa"/>
              <w:bottom w:w="80" w:type="dxa"/>
              <w:right w:w="120" w:type="dxa"/>
            </w:tcMar>
            <w:vAlign w:val="center"/>
          </w:tcPr>
          <w:p w14:paraId="370C2CDF" w14:textId="77777777" w:rsidR="006B72CD" w:rsidRDefault="00000000">
            <w:pPr>
              <w:spacing w:before="40" w:after="40" w:line="260" w:lineRule="auto"/>
              <w:jc w:val="center"/>
            </w:pPr>
            <w:r>
              <w:rPr>
                <w:color w:val="1A1A1A"/>
                <w:sz w:val="20"/>
                <w:szCs w:val="20"/>
              </w:rPr>
              <w:t>0.9096</w:t>
            </w:r>
          </w:p>
        </w:tc>
        <w:tc>
          <w:tcPr>
            <w:tcW w:w="1086" w:type="dxa"/>
            <w:shd w:val="clear" w:color="auto" w:fill="EAF1FA"/>
            <w:tcMar>
              <w:top w:w="80" w:type="dxa"/>
              <w:left w:w="120" w:type="dxa"/>
              <w:bottom w:w="80" w:type="dxa"/>
              <w:right w:w="120" w:type="dxa"/>
            </w:tcMar>
            <w:vAlign w:val="center"/>
          </w:tcPr>
          <w:p w14:paraId="69223D07" w14:textId="77777777" w:rsidR="006B72CD" w:rsidRDefault="00000000">
            <w:pPr>
              <w:spacing w:before="40" w:after="40" w:line="260" w:lineRule="auto"/>
              <w:jc w:val="center"/>
            </w:pPr>
            <w:r>
              <w:t>0.8072 ± 0.0061</w:t>
            </w:r>
          </w:p>
        </w:tc>
      </w:tr>
      <w:tr w:rsidR="006B72CD" w14:paraId="6EA35235" w14:textId="77777777">
        <w:tblPrEx>
          <w:tblCellMar>
            <w:top w:w="0" w:type="dxa"/>
            <w:bottom w:w="0" w:type="dxa"/>
          </w:tblCellMar>
        </w:tblPrEx>
        <w:tc>
          <w:tcPr>
            <w:tcW w:w="1900" w:type="dxa"/>
            <w:tcMar>
              <w:top w:w="80" w:type="dxa"/>
              <w:left w:w="120" w:type="dxa"/>
              <w:bottom w:w="80" w:type="dxa"/>
              <w:right w:w="120" w:type="dxa"/>
            </w:tcMar>
            <w:vAlign w:val="center"/>
          </w:tcPr>
          <w:p w14:paraId="5839519D" w14:textId="77777777" w:rsidR="006B72CD" w:rsidRDefault="006B72CD">
            <w:pPr>
              <w:spacing w:before="40" w:after="40" w:line="260" w:lineRule="auto"/>
            </w:pPr>
          </w:p>
        </w:tc>
        <w:tc>
          <w:tcPr>
            <w:tcW w:w="2400" w:type="dxa"/>
            <w:tcMar>
              <w:top w:w="80" w:type="dxa"/>
              <w:left w:w="120" w:type="dxa"/>
              <w:bottom w:w="80" w:type="dxa"/>
              <w:right w:w="120" w:type="dxa"/>
            </w:tcMar>
            <w:vAlign w:val="center"/>
          </w:tcPr>
          <w:p w14:paraId="29FCD585" w14:textId="77777777" w:rsidR="006B72CD" w:rsidRDefault="00000000">
            <w:pPr>
              <w:spacing w:before="40" w:after="40" w:line="260" w:lineRule="auto"/>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Mar>
              <w:top w:w="80" w:type="dxa"/>
              <w:left w:w="120" w:type="dxa"/>
              <w:bottom w:w="80" w:type="dxa"/>
              <w:right w:w="120" w:type="dxa"/>
            </w:tcMar>
            <w:vAlign w:val="center"/>
          </w:tcPr>
          <w:p w14:paraId="63980EDB" w14:textId="77777777" w:rsidR="006B72CD" w:rsidRDefault="00000000">
            <w:pPr>
              <w:spacing w:before="40" w:after="40" w:line="260" w:lineRule="auto"/>
              <w:jc w:val="center"/>
            </w:pPr>
            <w:r>
              <w:rPr>
                <w:color w:val="1A1A1A"/>
                <w:sz w:val="20"/>
                <w:szCs w:val="20"/>
              </w:rPr>
              <w:t>1.873</w:t>
            </w:r>
          </w:p>
        </w:tc>
        <w:tc>
          <w:tcPr>
            <w:tcW w:w="1600" w:type="dxa"/>
            <w:tcMar>
              <w:top w:w="80" w:type="dxa"/>
              <w:left w:w="120" w:type="dxa"/>
              <w:bottom w:w="80" w:type="dxa"/>
              <w:right w:w="120" w:type="dxa"/>
            </w:tcMar>
            <w:vAlign w:val="center"/>
          </w:tcPr>
          <w:p w14:paraId="5B7EC298" w14:textId="77777777" w:rsidR="006B72CD" w:rsidRDefault="00000000">
            <w:pPr>
              <w:spacing w:before="40" w:after="40" w:line="260" w:lineRule="auto"/>
              <w:jc w:val="center"/>
            </w:pPr>
            <w:r>
              <w:rPr>
                <w:color w:val="1A1A1A"/>
                <w:sz w:val="20"/>
                <w:szCs w:val="20"/>
              </w:rPr>
              <w:t>1.159</w:t>
            </w:r>
          </w:p>
        </w:tc>
        <w:tc>
          <w:tcPr>
            <w:tcW w:w="1086" w:type="dxa"/>
            <w:tcMar>
              <w:top w:w="80" w:type="dxa"/>
              <w:left w:w="120" w:type="dxa"/>
              <w:bottom w:w="80" w:type="dxa"/>
              <w:right w:w="120" w:type="dxa"/>
            </w:tcMar>
            <w:vAlign w:val="center"/>
          </w:tcPr>
          <w:p w14:paraId="28FC35A9" w14:textId="77777777" w:rsidR="006B72CD" w:rsidRDefault="00000000">
            <w:pPr>
              <w:spacing w:before="40" w:after="40" w:line="260" w:lineRule="auto"/>
              <w:jc w:val="center"/>
            </w:pPr>
            <w:r>
              <w:rPr>
                <w:color w:val="1A1A1A"/>
                <w:sz w:val="20"/>
                <w:szCs w:val="20"/>
              </w:rPr>
              <w:t>0.365</w:t>
            </w:r>
          </w:p>
        </w:tc>
      </w:tr>
      <w:tr w:rsidR="006B72CD" w14:paraId="0834D257"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0A95B5D7" w14:textId="77777777" w:rsidR="006B72CD" w:rsidRDefault="00000000">
            <w:pPr>
              <w:spacing w:before="40" w:after="40" w:line="260" w:lineRule="auto"/>
            </w:pPr>
            <w:r>
              <w:rPr>
                <w:color w:val="1A1A1A"/>
                <w:sz w:val="20"/>
                <w:szCs w:val="20"/>
              </w:rPr>
              <w:t xml:space="preserve">6 </w:t>
            </w:r>
            <w:proofErr w:type="spellStart"/>
            <w:r>
              <w:rPr>
                <w:color w:val="1A1A1A"/>
                <w:sz w:val="20"/>
                <w:szCs w:val="20"/>
              </w:rPr>
              <w:t>DoF</w:t>
            </w:r>
            <w:proofErr w:type="spellEnd"/>
          </w:p>
        </w:tc>
        <w:tc>
          <w:tcPr>
            <w:tcW w:w="2400" w:type="dxa"/>
            <w:shd w:val="clear" w:color="auto" w:fill="EAF1FA"/>
            <w:tcMar>
              <w:top w:w="80" w:type="dxa"/>
              <w:left w:w="120" w:type="dxa"/>
              <w:bottom w:w="80" w:type="dxa"/>
              <w:right w:w="120" w:type="dxa"/>
            </w:tcMar>
            <w:vAlign w:val="center"/>
          </w:tcPr>
          <w:p w14:paraId="2C6DB2E0" w14:textId="77777777" w:rsidR="006B72CD" w:rsidRDefault="00000000">
            <w:pPr>
              <w:spacing w:before="40" w:after="40" w:line="260" w:lineRule="auto"/>
              <w:jc w:val="center"/>
            </w:pPr>
            <w:r>
              <w:rPr>
                <w:color w:val="1A1A1A"/>
                <w:sz w:val="20"/>
                <w:szCs w:val="20"/>
              </w:rPr>
              <w:t>Position error (m)</w:t>
            </w:r>
          </w:p>
        </w:tc>
        <w:tc>
          <w:tcPr>
            <w:tcW w:w="1500" w:type="dxa"/>
            <w:shd w:val="clear" w:color="auto" w:fill="EAF1FA"/>
            <w:tcMar>
              <w:top w:w="80" w:type="dxa"/>
              <w:left w:w="120" w:type="dxa"/>
              <w:bottom w:w="80" w:type="dxa"/>
              <w:right w:w="120" w:type="dxa"/>
            </w:tcMar>
            <w:vAlign w:val="center"/>
          </w:tcPr>
          <w:p w14:paraId="077416F1" w14:textId="77777777" w:rsidR="006B72CD" w:rsidRDefault="00000000">
            <w:pPr>
              <w:spacing w:before="40" w:after="40" w:line="260" w:lineRule="auto"/>
              <w:jc w:val="center"/>
            </w:pPr>
            <w:r>
              <w:rPr>
                <w:color w:val="1A1A1A"/>
                <w:sz w:val="20"/>
                <w:szCs w:val="20"/>
              </w:rPr>
              <w:t>0.0110</w:t>
            </w:r>
          </w:p>
        </w:tc>
        <w:tc>
          <w:tcPr>
            <w:tcW w:w="1600" w:type="dxa"/>
            <w:shd w:val="clear" w:color="auto" w:fill="EAF1FA"/>
            <w:tcMar>
              <w:top w:w="80" w:type="dxa"/>
              <w:left w:w="120" w:type="dxa"/>
              <w:bottom w:w="80" w:type="dxa"/>
              <w:right w:w="120" w:type="dxa"/>
            </w:tcMar>
            <w:vAlign w:val="center"/>
          </w:tcPr>
          <w:p w14:paraId="0BA0CDAE" w14:textId="77777777" w:rsidR="006B72CD" w:rsidRDefault="00000000">
            <w:pPr>
              <w:spacing w:before="40" w:after="40" w:line="260" w:lineRule="auto"/>
              <w:jc w:val="center"/>
            </w:pPr>
            <w:r>
              <w:rPr>
                <w:color w:val="1A1A1A"/>
                <w:sz w:val="20"/>
                <w:szCs w:val="20"/>
              </w:rPr>
              <w:t>0.0092</w:t>
            </w:r>
          </w:p>
        </w:tc>
        <w:tc>
          <w:tcPr>
            <w:tcW w:w="1086" w:type="dxa"/>
            <w:shd w:val="clear" w:color="auto" w:fill="EAF1FA"/>
            <w:tcMar>
              <w:top w:w="80" w:type="dxa"/>
              <w:left w:w="120" w:type="dxa"/>
              <w:bottom w:w="80" w:type="dxa"/>
              <w:right w:w="120" w:type="dxa"/>
            </w:tcMar>
            <w:vAlign w:val="center"/>
          </w:tcPr>
          <w:p w14:paraId="32FF538B" w14:textId="77777777" w:rsidR="006B72CD" w:rsidRDefault="00000000">
            <w:pPr>
              <w:spacing w:before="40" w:after="40" w:line="260" w:lineRule="auto"/>
              <w:jc w:val="center"/>
            </w:pPr>
            <w:r>
              <w:t>0.0089 ± 0.0000</w:t>
            </w:r>
          </w:p>
        </w:tc>
      </w:tr>
      <w:tr w:rsidR="006B72CD" w14:paraId="0C0E07BF" w14:textId="77777777">
        <w:tblPrEx>
          <w:tblCellMar>
            <w:top w:w="0" w:type="dxa"/>
            <w:bottom w:w="0" w:type="dxa"/>
          </w:tblCellMar>
        </w:tblPrEx>
        <w:tc>
          <w:tcPr>
            <w:tcW w:w="1900" w:type="dxa"/>
            <w:tcMar>
              <w:top w:w="80" w:type="dxa"/>
              <w:left w:w="120" w:type="dxa"/>
              <w:bottom w:w="80" w:type="dxa"/>
              <w:right w:w="120" w:type="dxa"/>
            </w:tcMar>
            <w:vAlign w:val="center"/>
          </w:tcPr>
          <w:p w14:paraId="6D761B16" w14:textId="77777777" w:rsidR="006B72CD" w:rsidRDefault="006B72CD">
            <w:pPr>
              <w:spacing w:before="40" w:after="40" w:line="260" w:lineRule="auto"/>
            </w:pPr>
          </w:p>
        </w:tc>
        <w:tc>
          <w:tcPr>
            <w:tcW w:w="2400" w:type="dxa"/>
            <w:tcMar>
              <w:top w:w="80" w:type="dxa"/>
              <w:left w:w="120" w:type="dxa"/>
              <w:bottom w:w="80" w:type="dxa"/>
              <w:right w:w="120" w:type="dxa"/>
            </w:tcMar>
            <w:vAlign w:val="center"/>
          </w:tcPr>
          <w:p w14:paraId="66F9FFC5" w14:textId="77777777" w:rsidR="006B72CD" w:rsidRDefault="00000000">
            <w:pPr>
              <w:spacing w:before="40" w:after="40" w:line="260" w:lineRule="auto"/>
              <w:jc w:val="center"/>
            </w:pPr>
            <w:r>
              <w:rPr>
                <w:color w:val="1A1A1A"/>
                <w:sz w:val="20"/>
                <w:szCs w:val="20"/>
              </w:rPr>
              <w:t>Orientation error (°)</w:t>
            </w:r>
          </w:p>
        </w:tc>
        <w:tc>
          <w:tcPr>
            <w:tcW w:w="1500" w:type="dxa"/>
            <w:tcMar>
              <w:top w:w="80" w:type="dxa"/>
              <w:left w:w="120" w:type="dxa"/>
              <w:bottom w:w="80" w:type="dxa"/>
              <w:right w:w="120" w:type="dxa"/>
            </w:tcMar>
            <w:vAlign w:val="center"/>
          </w:tcPr>
          <w:p w14:paraId="1FD60E3F" w14:textId="77777777" w:rsidR="006B72CD" w:rsidRDefault="00000000">
            <w:pPr>
              <w:spacing w:before="40" w:after="40" w:line="260" w:lineRule="auto"/>
              <w:jc w:val="center"/>
            </w:pPr>
            <w:r>
              <w:rPr>
                <w:color w:val="1A1A1A"/>
                <w:sz w:val="20"/>
                <w:szCs w:val="20"/>
              </w:rPr>
              <w:t>1.7136</w:t>
            </w:r>
          </w:p>
        </w:tc>
        <w:tc>
          <w:tcPr>
            <w:tcW w:w="1600" w:type="dxa"/>
            <w:tcMar>
              <w:top w:w="80" w:type="dxa"/>
              <w:left w:w="120" w:type="dxa"/>
              <w:bottom w:w="80" w:type="dxa"/>
              <w:right w:w="120" w:type="dxa"/>
            </w:tcMar>
            <w:vAlign w:val="center"/>
          </w:tcPr>
          <w:p w14:paraId="71ED4D04" w14:textId="77777777" w:rsidR="006B72CD" w:rsidRDefault="00000000">
            <w:pPr>
              <w:spacing w:before="40" w:after="40" w:line="260" w:lineRule="auto"/>
              <w:jc w:val="center"/>
            </w:pPr>
            <w:r>
              <w:rPr>
                <w:color w:val="1A1A1A"/>
                <w:sz w:val="20"/>
                <w:szCs w:val="20"/>
              </w:rPr>
              <w:t>1.3689</w:t>
            </w:r>
          </w:p>
        </w:tc>
        <w:tc>
          <w:tcPr>
            <w:tcW w:w="1086" w:type="dxa"/>
            <w:tcMar>
              <w:top w:w="80" w:type="dxa"/>
              <w:left w:w="120" w:type="dxa"/>
              <w:bottom w:w="80" w:type="dxa"/>
              <w:right w:w="120" w:type="dxa"/>
            </w:tcMar>
            <w:vAlign w:val="center"/>
          </w:tcPr>
          <w:p w14:paraId="37B09341" w14:textId="77777777" w:rsidR="006B72CD" w:rsidRDefault="00000000">
            <w:pPr>
              <w:spacing w:before="40" w:after="40" w:line="260" w:lineRule="auto"/>
              <w:jc w:val="center"/>
            </w:pPr>
            <w:r>
              <w:t>1.3296 ± 0.0020</w:t>
            </w:r>
          </w:p>
        </w:tc>
      </w:tr>
      <w:tr w:rsidR="006B72CD" w14:paraId="784034B9"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114BE9C7" w14:textId="77777777" w:rsidR="006B72CD" w:rsidRDefault="006B72CD">
            <w:pPr>
              <w:spacing w:before="40" w:after="40" w:line="260" w:lineRule="auto"/>
            </w:pPr>
          </w:p>
        </w:tc>
        <w:tc>
          <w:tcPr>
            <w:tcW w:w="2400" w:type="dxa"/>
            <w:shd w:val="clear" w:color="auto" w:fill="EAF1FA"/>
            <w:tcMar>
              <w:top w:w="80" w:type="dxa"/>
              <w:left w:w="120" w:type="dxa"/>
              <w:bottom w:w="80" w:type="dxa"/>
              <w:right w:w="120" w:type="dxa"/>
            </w:tcMar>
            <w:vAlign w:val="center"/>
          </w:tcPr>
          <w:p w14:paraId="28544465" w14:textId="77777777" w:rsidR="006B72CD" w:rsidRDefault="00000000">
            <w:pPr>
              <w:spacing w:before="40" w:after="40" w:line="260" w:lineRule="auto"/>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shd w:val="clear" w:color="auto" w:fill="EAF1FA"/>
            <w:tcMar>
              <w:top w:w="80" w:type="dxa"/>
              <w:left w:w="120" w:type="dxa"/>
              <w:bottom w:w="80" w:type="dxa"/>
              <w:right w:w="120" w:type="dxa"/>
            </w:tcMar>
            <w:vAlign w:val="center"/>
          </w:tcPr>
          <w:p w14:paraId="43D0AD02" w14:textId="77777777" w:rsidR="006B72CD" w:rsidRDefault="00000000">
            <w:pPr>
              <w:spacing w:before="40" w:after="40" w:line="260" w:lineRule="auto"/>
              <w:jc w:val="center"/>
            </w:pPr>
            <w:r>
              <w:rPr>
                <w:color w:val="1A1A1A"/>
                <w:sz w:val="20"/>
                <w:szCs w:val="20"/>
              </w:rPr>
              <w:t>4.973</w:t>
            </w:r>
          </w:p>
        </w:tc>
        <w:tc>
          <w:tcPr>
            <w:tcW w:w="1600" w:type="dxa"/>
            <w:shd w:val="clear" w:color="auto" w:fill="EAF1FA"/>
            <w:tcMar>
              <w:top w:w="80" w:type="dxa"/>
              <w:left w:w="120" w:type="dxa"/>
              <w:bottom w:w="80" w:type="dxa"/>
              <w:right w:w="120" w:type="dxa"/>
            </w:tcMar>
            <w:vAlign w:val="center"/>
          </w:tcPr>
          <w:p w14:paraId="378A0928" w14:textId="77777777" w:rsidR="006B72CD" w:rsidRDefault="00000000">
            <w:pPr>
              <w:spacing w:before="40" w:after="40" w:line="260" w:lineRule="auto"/>
              <w:jc w:val="center"/>
            </w:pPr>
            <w:r>
              <w:rPr>
                <w:color w:val="1A1A1A"/>
                <w:sz w:val="20"/>
                <w:szCs w:val="20"/>
              </w:rPr>
              <w:t>1.159</w:t>
            </w:r>
          </w:p>
        </w:tc>
        <w:tc>
          <w:tcPr>
            <w:tcW w:w="1086" w:type="dxa"/>
            <w:shd w:val="clear" w:color="auto" w:fill="EAF1FA"/>
            <w:tcMar>
              <w:top w:w="80" w:type="dxa"/>
              <w:left w:w="120" w:type="dxa"/>
              <w:bottom w:w="80" w:type="dxa"/>
              <w:right w:w="120" w:type="dxa"/>
            </w:tcMar>
            <w:vAlign w:val="center"/>
          </w:tcPr>
          <w:p w14:paraId="458E1ECB" w14:textId="77777777" w:rsidR="006B72CD" w:rsidRDefault="00000000">
            <w:pPr>
              <w:spacing w:before="40" w:after="40" w:line="260" w:lineRule="auto"/>
              <w:jc w:val="center"/>
            </w:pPr>
            <w:r>
              <w:rPr>
                <w:color w:val="1A1A1A"/>
                <w:sz w:val="20"/>
                <w:szCs w:val="20"/>
              </w:rPr>
              <w:t>0.363</w:t>
            </w:r>
          </w:p>
        </w:tc>
      </w:tr>
      <w:tr w:rsidR="006B72CD" w14:paraId="6252BCBC" w14:textId="77777777">
        <w:tblPrEx>
          <w:tblCellMar>
            <w:top w:w="0" w:type="dxa"/>
            <w:bottom w:w="0" w:type="dxa"/>
          </w:tblCellMar>
        </w:tblPrEx>
        <w:tc>
          <w:tcPr>
            <w:tcW w:w="1900" w:type="dxa"/>
            <w:tcMar>
              <w:top w:w="80" w:type="dxa"/>
              <w:left w:w="120" w:type="dxa"/>
              <w:bottom w:w="80" w:type="dxa"/>
              <w:right w:w="120" w:type="dxa"/>
            </w:tcMar>
            <w:vAlign w:val="center"/>
          </w:tcPr>
          <w:p w14:paraId="52339B63" w14:textId="77777777" w:rsidR="006B72CD" w:rsidRDefault="00000000">
            <w:pPr>
              <w:spacing w:before="40" w:after="40" w:line="260" w:lineRule="auto"/>
            </w:pPr>
            <w:r>
              <w:rPr>
                <w:color w:val="1A1A1A"/>
                <w:sz w:val="20"/>
                <w:szCs w:val="20"/>
              </w:rPr>
              <w:t xml:space="preserve">7 </w:t>
            </w:r>
            <w:proofErr w:type="spellStart"/>
            <w:r>
              <w:rPr>
                <w:color w:val="1A1A1A"/>
                <w:sz w:val="20"/>
                <w:szCs w:val="20"/>
              </w:rPr>
              <w:t>DoF</w:t>
            </w:r>
            <w:proofErr w:type="spellEnd"/>
          </w:p>
        </w:tc>
        <w:tc>
          <w:tcPr>
            <w:tcW w:w="2400" w:type="dxa"/>
            <w:tcMar>
              <w:top w:w="80" w:type="dxa"/>
              <w:left w:w="120" w:type="dxa"/>
              <w:bottom w:w="80" w:type="dxa"/>
              <w:right w:w="120" w:type="dxa"/>
            </w:tcMar>
            <w:vAlign w:val="center"/>
          </w:tcPr>
          <w:p w14:paraId="20DCFA4F" w14:textId="77777777" w:rsidR="006B72CD" w:rsidRDefault="00000000">
            <w:pPr>
              <w:spacing w:before="40" w:after="40" w:line="260" w:lineRule="auto"/>
              <w:jc w:val="center"/>
            </w:pPr>
            <w:r>
              <w:rPr>
                <w:color w:val="1A1A1A"/>
                <w:sz w:val="20"/>
                <w:szCs w:val="20"/>
              </w:rPr>
              <w:t>Position error (m)</w:t>
            </w:r>
          </w:p>
        </w:tc>
        <w:tc>
          <w:tcPr>
            <w:tcW w:w="1500" w:type="dxa"/>
            <w:tcMar>
              <w:top w:w="80" w:type="dxa"/>
              <w:left w:w="120" w:type="dxa"/>
              <w:bottom w:w="80" w:type="dxa"/>
              <w:right w:w="120" w:type="dxa"/>
            </w:tcMar>
            <w:vAlign w:val="center"/>
          </w:tcPr>
          <w:p w14:paraId="587B7E44" w14:textId="77777777" w:rsidR="006B72CD" w:rsidRDefault="00000000">
            <w:pPr>
              <w:spacing w:before="40" w:after="40" w:line="260" w:lineRule="auto"/>
              <w:jc w:val="center"/>
            </w:pPr>
            <w:r>
              <w:rPr>
                <w:color w:val="1A1A1A"/>
                <w:sz w:val="20"/>
                <w:szCs w:val="20"/>
              </w:rPr>
              <w:t>0.0101</w:t>
            </w:r>
          </w:p>
        </w:tc>
        <w:tc>
          <w:tcPr>
            <w:tcW w:w="1600" w:type="dxa"/>
            <w:tcMar>
              <w:top w:w="80" w:type="dxa"/>
              <w:left w:w="120" w:type="dxa"/>
              <w:bottom w:w="80" w:type="dxa"/>
              <w:right w:w="120" w:type="dxa"/>
            </w:tcMar>
            <w:vAlign w:val="center"/>
          </w:tcPr>
          <w:p w14:paraId="14A7E12E" w14:textId="77777777" w:rsidR="006B72CD" w:rsidRDefault="00000000">
            <w:pPr>
              <w:spacing w:before="40" w:after="40" w:line="260" w:lineRule="auto"/>
              <w:jc w:val="center"/>
            </w:pPr>
            <w:r>
              <w:rPr>
                <w:color w:val="1A1A1A"/>
                <w:sz w:val="20"/>
                <w:szCs w:val="20"/>
              </w:rPr>
              <w:t>0.0109</w:t>
            </w:r>
          </w:p>
        </w:tc>
        <w:tc>
          <w:tcPr>
            <w:tcW w:w="1086" w:type="dxa"/>
            <w:tcMar>
              <w:top w:w="80" w:type="dxa"/>
              <w:left w:w="120" w:type="dxa"/>
              <w:bottom w:w="80" w:type="dxa"/>
              <w:right w:w="120" w:type="dxa"/>
            </w:tcMar>
            <w:vAlign w:val="center"/>
          </w:tcPr>
          <w:p w14:paraId="07765976" w14:textId="77777777" w:rsidR="006B72CD" w:rsidRDefault="00000000">
            <w:pPr>
              <w:spacing w:before="40" w:after="40" w:line="260" w:lineRule="auto"/>
              <w:jc w:val="center"/>
            </w:pPr>
            <w:r>
              <w:t>0.0122 ± 0.0019</w:t>
            </w:r>
          </w:p>
        </w:tc>
      </w:tr>
      <w:tr w:rsidR="006B72CD" w14:paraId="796C7AF5" w14:textId="77777777">
        <w:tblPrEx>
          <w:tblCellMar>
            <w:top w:w="0" w:type="dxa"/>
            <w:bottom w:w="0" w:type="dxa"/>
          </w:tblCellMar>
        </w:tblPrEx>
        <w:tc>
          <w:tcPr>
            <w:tcW w:w="1900" w:type="dxa"/>
            <w:shd w:val="clear" w:color="auto" w:fill="EAF1FA"/>
            <w:tcMar>
              <w:top w:w="80" w:type="dxa"/>
              <w:left w:w="120" w:type="dxa"/>
              <w:bottom w:w="80" w:type="dxa"/>
              <w:right w:w="120" w:type="dxa"/>
            </w:tcMar>
            <w:vAlign w:val="center"/>
          </w:tcPr>
          <w:p w14:paraId="1B1F7355" w14:textId="77777777" w:rsidR="006B72CD" w:rsidRDefault="006B72CD">
            <w:pPr>
              <w:spacing w:before="40" w:after="40" w:line="260" w:lineRule="auto"/>
            </w:pPr>
          </w:p>
        </w:tc>
        <w:tc>
          <w:tcPr>
            <w:tcW w:w="2400" w:type="dxa"/>
            <w:shd w:val="clear" w:color="auto" w:fill="EAF1FA"/>
            <w:tcMar>
              <w:top w:w="80" w:type="dxa"/>
              <w:left w:w="120" w:type="dxa"/>
              <w:bottom w:w="80" w:type="dxa"/>
              <w:right w:w="120" w:type="dxa"/>
            </w:tcMar>
            <w:vAlign w:val="center"/>
          </w:tcPr>
          <w:p w14:paraId="20984119" w14:textId="77777777" w:rsidR="006B72CD" w:rsidRDefault="00000000">
            <w:pPr>
              <w:spacing w:before="40" w:after="40" w:line="260" w:lineRule="auto"/>
              <w:jc w:val="center"/>
            </w:pPr>
            <w:r>
              <w:rPr>
                <w:color w:val="1A1A1A"/>
                <w:sz w:val="20"/>
                <w:szCs w:val="20"/>
              </w:rPr>
              <w:t>Orientation error (°)</w:t>
            </w:r>
          </w:p>
        </w:tc>
        <w:tc>
          <w:tcPr>
            <w:tcW w:w="1500" w:type="dxa"/>
            <w:shd w:val="clear" w:color="auto" w:fill="EAF1FA"/>
            <w:tcMar>
              <w:top w:w="80" w:type="dxa"/>
              <w:left w:w="120" w:type="dxa"/>
              <w:bottom w:w="80" w:type="dxa"/>
              <w:right w:w="120" w:type="dxa"/>
            </w:tcMar>
            <w:vAlign w:val="center"/>
          </w:tcPr>
          <w:p w14:paraId="0C061EEC" w14:textId="77777777" w:rsidR="006B72CD" w:rsidRDefault="00000000">
            <w:pPr>
              <w:spacing w:before="40" w:after="40" w:line="260" w:lineRule="auto"/>
              <w:jc w:val="center"/>
            </w:pPr>
            <w:r>
              <w:rPr>
                <w:color w:val="1A1A1A"/>
                <w:sz w:val="20"/>
                <w:szCs w:val="20"/>
              </w:rPr>
              <w:t>2.0853</w:t>
            </w:r>
          </w:p>
        </w:tc>
        <w:tc>
          <w:tcPr>
            <w:tcW w:w="1600" w:type="dxa"/>
            <w:shd w:val="clear" w:color="auto" w:fill="EAF1FA"/>
            <w:tcMar>
              <w:top w:w="80" w:type="dxa"/>
              <w:left w:w="120" w:type="dxa"/>
              <w:bottom w:w="80" w:type="dxa"/>
              <w:right w:w="120" w:type="dxa"/>
            </w:tcMar>
            <w:vAlign w:val="center"/>
          </w:tcPr>
          <w:p w14:paraId="61DCF81C" w14:textId="77777777" w:rsidR="006B72CD" w:rsidRDefault="00000000">
            <w:pPr>
              <w:spacing w:before="40" w:after="40" w:line="260" w:lineRule="auto"/>
              <w:jc w:val="center"/>
            </w:pPr>
            <w:r>
              <w:rPr>
                <w:color w:val="1A1A1A"/>
                <w:sz w:val="20"/>
                <w:szCs w:val="20"/>
              </w:rPr>
              <w:t>1.9953</w:t>
            </w:r>
          </w:p>
        </w:tc>
        <w:tc>
          <w:tcPr>
            <w:tcW w:w="1086" w:type="dxa"/>
            <w:shd w:val="clear" w:color="auto" w:fill="EAF1FA"/>
            <w:tcMar>
              <w:top w:w="80" w:type="dxa"/>
              <w:left w:w="120" w:type="dxa"/>
              <w:bottom w:w="80" w:type="dxa"/>
              <w:right w:w="120" w:type="dxa"/>
            </w:tcMar>
            <w:vAlign w:val="center"/>
          </w:tcPr>
          <w:p w14:paraId="752722BC" w14:textId="77777777" w:rsidR="006B72CD" w:rsidRDefault="00000000">
            <w:pPr>
              <w:spacing w:before="40" w:after="40" w:line="260" w:lineRule="auto"/>
              <w:jc w:val="center"/>
            </w:pPr>
            <w:r>
              <w:t>2.2763 ± 0.4891</w:t>
            </w:r>
          </w:p>
        </w:tc>
      </w:tr>
      <w:tr w:rsidR="006B72CD" w14:paraId="59BFAD62" w14:textId="77777777">
        <w:tblPrEx>
          <w:tblCellMar>
            <w:top w:w="0" w:type="dxa"/>
            <w:bottom w:w="0" w:type="dxa"/>
          </w:tblCellMar>
        </w:tblPrEx>
        <w:tc>
          <w:tcPr>
            <w:tcW w:w="1900" w:type="dxa"/>
            <w:tcMar>
              <w:top w:w="80" w:type="dxa"/>
              <w:left w:w="120" w:type="dxa"/>
              <w:bottom w:w="80" w:type="dxa"/>
              <w:right w:w="120" w:type="dxa"/>
            </w:tcMar>
            <w:vAlign w:val="center"/>
          </w:tcPr>
          <w:p w14:paraId="51B6022A" w14:textId="77777777" w:rsidR="006B72CD" w:rsidRDefault="006B72CD">
            <w:pPr>
              <w:spacing w:before="40" w:after="40" w:line="260" w:lineRule="auto"/>
            </w:pPr>
          </w:p>
        </w:tc>
        <w:tc>
          <w:tcPr>
            <w:tcW w:w="2400" w:type="dxa"/>
            <w:tcMar>
              <w:top w:w="80" w:type="dxa"/>
              <w:left w:w="120" w:type="dxa"/>
              <w:bottom w:w="80" w:type="dxa"/>
              <w:right w:w="120" w:type="dxa"/>
            </w:tcMar>
            <w:vAlign w:val="center"/>
          </w:tcPr>
          <w:p w14:paraId="4E7DD428" w14:textId="77777777" w:rsidR="006B72CD" w:rsidRDefault="00000000">
            <w:pPr>
              <w:spacing w:before="40" w:after="40" w:line="260" w:lineRule="auto"/>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Mar>
              <w:top w:w="80" w:type="dxa"/>
              <w:left w:w="120" w:type="dxa"/>
              <w:bottom w:w="80" w:type="dxa"/>
              <w:right w:w="120" w:type="dxa"/>
            </w:tcMar>
            <w:vAlign w:val="center"/>
          </w:tcPr>
          <w:p w14:paraId="4C40E6A3" w14:textId="77777777" w:rsidR="006B72CD" w:rsidRDefault="00000000">
            <w:pPr>
              <w:spacing w:before="40" w:after="40" w:line="260" w:lineRule="auto"/>
              <w:jc w:val="center"/>
            </w:pPr>
            <w:r>
              <w:rPr>
                <w:color w:val="1A1A1A"/>
                <w:sz w:val="20"/>
                <w:szCs w:val="20"/>
              </w:rPr>
              <w:t>22.12</w:t>
            </w:r>
          </w:p>
        </w:tc>
        <w:tc>
          <w:tcPr>
            <w:tcW w:w="1600" w:type="dxa"/>
            <w:tcMar>
              <w:top w:w="80" w:type="dxa"/>
              <w:left w:w="120" w:type="dxa"/>
              <w:bottom w:w="80" w:type="dxa"/>
              <w:right w:w="120" w:type="dxa"/>
            </w:tcMar>
            <w:vAlign w:val="center"/>
          </w:tcPr>
          <w:p w14:paraId="70DCC877" w14:textId="77777777" w:rsidR="006B72CD" w:rsidRDefault="00000000">
            <w:pPr>
              <w:spacing w:before="40" w:after="40" w:line="260" w:lineRule="auto"/>
              <w:jc w:val="center"/>
            </w:pPr>
            <w:r>
              <w:rPr>
                <w:color w:val="1A1A1A"/>
                <w:sz w:val="20"/>
                <w:szCs w:val="20"/>
              </w:rPr>
              <w:t>1.159</w:t>
            </w:r>
          </w:p>
        </w:tc>
        <w:tc>
          <w:tcPr>
            <w:tcW w:w="1086" w:type="dxa"/>
            <w:tcMar>
              <w:top w:w="80" w:type="dxa"/>
              <w:left w:w="120" w:type="dxa"/>
              <w:bottom w:w="80" w:type="dxa"/>
              <w:right w:w="120" w:type="dxa"/>
            </w:tcMar>
            <w:vAlign w:val="center"/>
          </w:tcPr>
          <w:p w14:paraId="6103617C" w14:textId="77777777" w:rsidR="006B72CD" w:rsidRDefault="00000000">
            <w:pPr>
              <w:spacing w:before="40" w:after="40" w:line="260" w:lineRule="auto"/>
              <w:jc w:val="center"/>
            </w:pPr>
            <w:r>
              <w:rPr>
                <w:color w:val="1A1A1A"/>
                <w:sz w:val="20"/>
                <w:szCs w:val="20"/>
              </w:rPr>
              <w:t>0.111</w:t>
            </w:r>
          </w:p>
        </w:tc>
      </w:tr>
    </w:tbl>
    <w:p w14:paraId="296B728D" w14:textId="77777777" w:rsidR="006B72CD" w:rsidRDefault="006B72CD">
      <w:pPr>
        <w:spacing w:after="160"/>
      </w:pPr>
    </w:p>
    <w:p w14:paraId="1A165EEC" w14:textId="77777777" w:rsidR="006B72CD" w:rsidRDefault="00000000">
      <w:pPr>
        <w:spacing w:after="140" w:line="32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proofErr w:type="gramStart"/>
      <w:r>
        <w:rPr>
          <w:color w:val="1A1A1A"/>
        </w:rPr>
        <w:t>cases, and</w:t>
      </w:r>
      <w:proofErr w:type="gramEnd"/>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67443316" w14:textId="77777777" w:rsidR="006B72CD" w:rsidRDefault="00000000">
      <w:pPr>
        <w:spacing w:after="140" w:line="320" w:lineRule="auto"/>
        <w:ind w:firstLine="360"/>
        <w:jc w:val="both"/>
      </w:pPr>
      <w:r>
        <w:t>A fourth observation comes from the multi-</w:t>
      </w:r>
      <w:proofErr w:type="gramStart"/>
      <w:r>
        <w:t>seed</w:t>
      </w:r>
      <w:proofErr w:type="gramEnd"/>
      <w:r>
        <w:t xml:space="preserve"> evaluation of the Adapted (best) row reported in Table 5.1. For 5-DoF, the n = 3 sample </w:t>
      </w:r>
      <w:proofErr w:type="gramStart"/>
      <w:r>
        <w:t>mean</w:t>
      </w:r>
      <w:proofErr w:type="gramEnd"/>
      <w:r>
        <w:t xml:space="preserve"> position error is 0.0062 m with </w:t>
      </w:r>
      <w:r>
        <w:lastRenderedPageBreak/>
        <w:t xml:space="preserve">sample standard deviation 0.00002 m and a </w:t>
      </w:r>
      <w:proofErr w:type="gramStart"/>
      <w:r>
        <w:t>Student's</w:t>
      </w:r>
      <w:proofErr w:type="gramEnd"/>
      <w:r>
        <w:t xml:space="preserve"> t-distribution 95% confidence interval of [0.0062, 0.0063] m (</w:t>
      </w:r>
      <w:proofErr w:type="spellStart"/>
      <w:r>
        <w:t>df</w:t>
      </w:r>
      <w:proofErr w:type="spellEnd"/>
      <w:r>
        <w:t xml:space="preserve"> = 2); orientation reaches 0.807° ± 0.006°, 95% CI [0.792, </w:t>
      </w:r>
      <w:proofErr w:type="gramStart"/>
      <w:r>
        <w:t>0.822]°</w:t>
      </w:r>
      <w:proofErr w:type="gramEnd"/>
      <w:r>
        <w:t xml:space="preserve">. For 6-DoF the corresponding numbers are 0.0089 ± 0.00003 m, 95% CI [0.0088, 0.0090] m, and 1.330° ± 0.002°, 95% CI [1.325, </w:t>
      </w:r>
      <w:proofErr w:type="gramStart"/>
      <w:r>
        <w:t>1.334]°</w:t>
      </w:r>
      <w:proofErr w:type="gramEnd"/>
      <w:r>
        <w:t>. Across both these configurations the standard deviation is well below 1% of the mean, and the 95% CI does not overlap the corresponding single-task baseline; an unpaired one-sample Student's t-test (</w:t>
      </w:r>
      <w:proofErr w:type="spellStart"/>
      <w:r>
        <w:t>df</w:t>
      </w:r>
      <w:proofErr w:type="spellEnd"/>
      <w:r>
        <w:t xml:space="preserve"> = 2) confirms that the adapted model is statistically distinguishable from the single-task baseline at the p &lt; 0.05 level on both metrics for the 5-DoF and 6-DoF configurations. For 7-DoF the picture is materially different: the n = 3 mean position error is 0.0122 ± 0.0019 m (95% CI [0.0074, 0.0170] m), and the orientation error is 2.276° ± 0.489° (95% CI [1.061, </w:t>
      </w:r>
      <w:proofErr w:type="gramStart"/>
      <w:r>
        <w:t>3.491]°</w:t>
      </w:r>
      <w:proofErr w:type="gramEnd"/>
      <w:r>
        <w:t>). These intervals encompass the single-task baseline (0.0101 m, 2.0853°) on the position metric and bracket it on the orientation metric, so under the present multi-seed protocol the 7-DoF adapted model cannot be claimed to outperform the single-task baseline at the 5% significance level, seed 42 attains a substantially better outcome than seeds 1 and 2, but with n = 3 the resulting CI is wide enough to include the baseline. This is the cleanest motivation for the multi-seed evaluation across all three stages flagged in Section 7.3 as the first item of the planned journal extension.</w:t>
      </w:r>
    </w:p>
    <w:p w14:paraId="3E68CB67" w14:textId="77777777" w:rsidR="006B72CD" w:rsidRDefault="00000000">
      <w:pPr>
        <w:spacing w:after="140" w:line="320" w:lineRule="auto"/>
        <w:ind w:firstLine="360"/>
        <w:jc w:val="both"/>
      </w:pPr>
      <w:r>
        <w:rPr>
          <w:noProof/>
        </w:rPr>
        <w:drawing>
          <wp:inline distT="0" distB="0" distL="0" distR="0" wp14:anchorId="20F30A58" wp14:editId="26E085D2">
            <wp:extent cx="5486400" cy="21922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3"/>
                    <a:stretch>
                      <a:fillRect/>
                    </a:stretch>
                  </pic:blipFill>
                  <pic:spPr>
                    <a:xfrm>
                      <a:off x="0" y="0"/>
                      <a:ext cx="5486400" cy="2192206"/>
                    </a:xfrm>
                    <a:prstGeom prst="rect">
                      <a:avLst/>
                    </a:prstGeom>
                  </pic:spPr>
                </pic:pic>
              </a:graphicData>
            </a:graphic>
          </wp:inline>
        </w:drawing>
      </w:r>
    </w:p>
    <w:p w14:paraId="55500449" w14:textId="77777777" w:rsidR="006B72CD" w:rsidRDefault="00000000">
      <w:pPr>
        <w:spacing w:after="140" w:line="320" w:lineRule="auto"/>
        <w:ind w:firstLine="360"/>
        <w:jc w:val="both"/>
      </w:pPr>
      <w:r>
        <w:t xml:space="preserve">Figure </w:t>
      </w:r>
      <w:proofErr w:type="gramStart"/>
      <w:r>
        <w:t>5.7  Multi</w:t>
      </w:r>
      <w:proofErr w:type="gramEnd"/>
      <w:r>
        <w:t>-seed reproducibility of the per-</w:t>
      </w:r>
      <w:proofErr w:type="spellStart"/>
      <w:r>
        <w:t>DoF</w:t>
      </w:r>
      <w:proofErr w:type="spellEnd"/>
      <w:r>
        <w:t xml:space="preserve"> adaptation result. Three seeds (42, 1, 2) hold the Stage-2 shared meta-kinematics checkpoint and Stage-3 hyperparameters fixed and vary only parameter </w:t>
      </w:r>
      <w:proofErr w:type="spellStart"/>
      <w:r>
        <w:t>initialisation</w:t>
      </w:r>
      <w:proofErr w:type="spellEnd"/>
      <w:r>
        <w:t xml:space="preserve">, support/query split and minibatch sampling. Filled markers show individual seed results; the diamond with whiskers is the n = 3 mean and the corresponding 95% confidence interval computed from a </w:t>
      </w:r>
      <w:proofErr w:type="gramStart"/>
      <w:r>
        <w:t>Student’s</w:t>
      </w:r>
      <w:proofErr w:type="gramEnd"/>
      <w:r>
        <w:t xml:space="preserve"> t-distribution with </w:t>
      </w:r>
      <w:proofErr w:type="spellStart"/>
      <w:r>
        <w:t>df</w:t>
      </w:r>
      <w:proofErr w:type="spellEnd"/>
      <w:r>
        <w:t xml:space="preserve"> = 2. The dashed red line marks the single-task baseline and the dotted grey line the shared meta-kinematics value, both for the corresponding </w:t>
      </w:r>
      <w:proofErr w:type="spellStart"/>
      <w:r>
        <w:t>DoF</w:t>
      </w:r>
      <w:proofErr w:type="spellEnd"/>
      <w:r>
        <w:t>. 5-DoF and 6-DoF reproducibility is within the marker thickness; 7-DoF has notable seed sensitivity, with seed 42 attaining a lower error than seeds 1 and 2.</w:t>
      </w:r>
    </w:p>
    <w:p w14:paraId="79C14480" w14:textId="77777777" w:rsidR="006B72CD" w:rsidRDefault="00000000">
      <w:pPr>
        <w:spacing w:before="200" w:after="60"/>
        <w:jc w:val="center"/>
      </w:pPr>
      <w:r>
        <w:rPr>
          <w:noProof/>
        </w:rPr>
        <w:lastRenderedPageBreak/>
        <w:drawing>
          <wp:inline distT="0" distB="0" distL="0" distR="0" wp14:anchorId="0E7A9771" wp14:editId="10108ED7">
            <wp:extent cx="4572000" cy="3000375"/>
            <wp:effectExtent l="0" t="0" r="0" b="0"/>
            <wp:docPr id="1375746693" name="Picture 13757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00375"/>
                    </a:xfrm>
                    <a:prstGeom prst="rect">
                      <a:avLst/>
                    </a:prstGeom>
                  </pic:spPr>
                </pic:pic>
              </a:graphicData>
            </a:graphic>
          </wp:inline>
        </w:drawing>
      </w:r>
    </w:p>
    <w:p w14:paraId="066DD67E"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5.3</w:t>
      </w:r>
      <w:r>
        <w:rPr>
          <w:i/>
          <w:iCs/>
          <w:color w:val="1A1A1A"/>
          <w:sz w:val="20"/>
          <w:szCs w:val="20"/>
        </w:rPr>
        <w:t xml:space="preserve">  Position</w:t>
      </w:r>
      <w:proofErr w:type="gramEnd"/>
      <w:r>
        <w:rPr>
          <w:i/>
          <w:iCs/>
          <w:color w:val="1A1A1A"/>
          <w:sz w:val="20"/>
          <w:szCs w:val="20"/>
        </w:rPr>
        <w:t xml:space="preserve"> error per </w:t>
      </w:r>
      <w:proofErr w:type="spellStart"/>
      <w:r>
        <w:rPr>
          <w:i/>
          <w:iCs/>
          <w:color w:val="1A1A1A"/>
          <w:sz w:val="20"/>
          <w:szCs w:val="20"/>
        </w:rPr>
        <w:t>DoF</w:t>
      </w:r>
      <w:proofErr w:type="spellEnd"/>
      <w:r>
        <w:rPr>
          <w:i/>
          <w:iCs/>
          <w:color w:val="1A1A1A"/>
          <w:sz w:val="20"/>
          <w:szCs w:val="20"/>
        </w:rPr>
        <w:t xml:space="preserve"> configuration across single-task, shared meta-kinematics and adapted meta-kinematics models.</w:t>
      </w:r>
    </w:p>
    <w:p w14:paraId="3ECA5A25" w14:textId="77777777" w:rsidR="006B72CD" w:rsidRDefault="00000000">
      <w:pPr>
        <w:spacing w:before="200" w:after="60"/>
        <w:jc w:val="center"/>
      </w:pPr>
      <w:r>
        <w:rPr>
          <w:noProof/>
        </w:rPr>
        <w:drawing>
          <wp:inline distT="0" distB="0" distL="0" distR="0" wp14:anchorId="664477D7" wp14:editId="6BB6539C">
            <wp:extent cx="4572000" cy="3000375"/>
            <wp:effectExtent l="0" t="0" r="0" b="0"/>
            <wp:docPr id="409293394" name="Picture 4092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000375"/>
                    </a:xfrm>
                    <a:prstGeom prst="rect">
                      <a:avLst/>
                    </a:prstGeom>
                  </pic:spPr>
                </pic:pic>
              </a:graphicData>
            </a:graphic>
          </wp:inline>
        </w:drawing>
      </w:r>
    </w:p>
    <w:p w14:paraId="73F10405"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5.4</w:t>
      </w:r>
      <w:r>
        <w:rPr>
          <w:i/>
          <w:iCs/>
          <w:color w:val="1A1A1A"/>
          <w:sz w:val="20"/>
          <w:szCs w:val="20"/>
        </w:rPr>
        <w:t xml:space="preserve">  Orientation</w:t>
      </w:r>
      <w:proofErr w:type="gramEnd"/>
      <w:r>
        <w:rPr>
          <w:i/>
          <w:iCs/>
          <w:color w:val="1A1A1A"/>
          <w:sz w:val="20"/>
          <w:szCs w:val="20"/>
        </w:rPr>
        <w:t xml:space="preserve"> error per </w:t>
      </w:r>
      <w:proofErr w:type="spellStart"/>
      <w:r>
        <w:rPr>
          <w:i/>
          <w:iCs/>
          <w:color w:val="1A1A1A"/>
          <w:sz w:val="20"/>
          <w:szCs w:val="20"/>
        </w:rPr>
        <w:t>DoF</w:t>
      </w:r>
      <w:proofErr w:type="spellEnd"/>
      <w:r>
        <w:rPr>
          <w:i/>
          <w:iCs/>
          <w:color w:val="1A1A1A"/>
          <w:sz w:val="20"/>
          <w:szCs w:val="20"/>
        </w:rPr>
        <w:t xml:space="preserve"> configuration across single-task, shared meta-kinematics and adapted meta-kinematics models.</w:t>
      </w:r>
    </w:p>
    <w:p w14:paraId="00343812" w14:textId="77777777" w:rsidR="006B72CD" w:rsidRDefault="00000000">
      <w:pPr>
        <w:pStyle w:val="Heading2"/>
        <w:spacing w:line="280" w:lineRule="auto"/>
      </w:pPr>
      <w:bookmarkStart w:id="34" w:name="_Toc229087960"/>
      <w:proofErr w:type="gramStart"/>
      <w:r>
        <w:t>5.5  Training</w:t>
      </w:r>
      <w:proofErr w:type="gramEnd"/>
      <w:r>
        <w:t>-cost analysis</w:t>
      </w:r>
      <w:bookmarkEnd w:id="34"/>
    </w:p>
    <w:p w14:paraId="6E57AE94" w14:textId="77777777" w:rsidR="006B72CD" w:rsidRDefault="00000000">
      <w:pPr>
        <w:spacing w:after="140" w:line="32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as the 7 </w:t>
      </w:r>
      <w:proofErr w:type="spellStart"/>
      <w:r>
        <w:rPr>
          <w:color w:val="1A1A1A"/>
        </w:rPr>
        <w:t>DoF</w:t>
      </w:r>
      <w:proofErr w:type="spellEnd"/>
      <w:r>
        <w:rPr>
          <w:color w:val="1A1A1A"/>
        </w:rPr>
        <w:t xml:space="preserve"> case is, owing to its larger </w:t>
      </w:r>
      <w:r>
        <w:rPr>
          <w:color w:val="1A1A1A"/>
        </w:rPr>
        <w:lastRenderedPageBreak/>
        <w:t xml:space="preserve">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34D14BC5" w14:textId="77777777" w:rsidR="006B72CD" w:rsidRDefault="00000000">
      <w:pPr>
        <w:spacing w:after="140" w:line="320" w:lineRule="auto"/>
        <w:ind w:firstLine="360"/>
        <w:jc w:val="both"/>
      </w:pPr>
      <w:r>
        <w:rPr>
          <w:color w:val="1A1A1A"/>
        </w:rPr>
        <w:t xml:space="preserve">To make the </w:t>
      </w:r>
      <w:proofErr w:type="spellStart"/>
      <w:r>
        <w:rPr>
          <w:color w:val="1A1A1A"/>
        </w:rPr>
        <w:t>amortised</w:t>
      </w:r>
      <w:proofErr w:type="spellEnd"/>
      <w:r>
        <w:rPr>
          <w:color w:val="1A1A1A"/>
        </w:rPr>
        <w:t xml:space="preserve">-cost argument precise, it is useful to compare the total cost of supporting all three configurations under the two strategies. With per-configuration single-task training, the total cost is 1.873 + 4.973 + 22.12 = 28.97 hours. With the meta-kinematics framework, the total cost is the one-off shared-training time of 1.159 hours plus the three adaptation runs of 0.365 + 0.363 + 0.111 = 0.839 hours, giving 1.998 hours in total. Across the three configurations supported in this study, the meta-kinematics framework therefore reduces wall-clock training cost by a factor of 14.5×, or 93.1 % overall. Two break-even properties </w:t>
      </w:r>
      <w:proofErr w:type="gramStart"/>
      <w:r>
        <w:rPr>
          <w:color w:val="1A1A1A"/>
        </w:rPr>
        <w:t>follow from</w:t>
      </w:r>
      <w:proofErr w:type="gramEnd"/>
      <w:r>
        <w:rPr>
          <w:color w:val="1A1A1A"/>
        </w:rPr>
        <w:t xml:space="preserve"> this. First, even if only the 7 </w:t>
      </w:r>
      <w:proofErr w:type="spellStart"/>
      <w:r>
        <w:rPr>
          <w:color w:val="1A1A1A"/>
        </w:rPr>
        <w:t>DoF</w:t>
      </w:r>
      <w:proofErr w:type="spellEnd"/>
      <w:r>
        <w:rPr>
          <w:color w:val="1A1A1A"/>
        </w:rPr>
        <w:t xml:space="preserve"> model is required, the meta-kinematics framework already pays for itself: 1.159 + 0.111 = 1.270 hours is well below the 22.12 hours required for the 7 </w:t>
      </w:r>
      <w:proofErr w:type="spellStart"/>
      <w:r>
        <w:rPr>
          <w:color w:val="1A1A1A"/>
        </w:rPr>
        <w:t>DoF</w:t>
      </w:r>
      <w:proofErr w:type="spellEnd"/>
      <w:r>
        <w:rPr>
          <w:color w:val="1A1A1A"/>
        </w:rPr>
        <w:t xml:space="preserve"> single-task baseline. Second, for the 5 and 6 </w:t>
      </w:r>
      <w:proofErr w:type="spellStart"/>
      <w:r>
        <w:rPr>
          <w:color w:val="1A1A1A"/>
        </w:rPr>
        <w:t>DoF</w:t>
      </w:r>
      <w:proofErr w:type="spellEnd"/>
      <w:r>
        <w:rPr>
          <w:color w:val="1A1A1A"/>
        </w:rPr>
        <w:t xml:space="preserve"> cases considered alone, the framework also breaks even because the shared training serves both configurations simultaneously, so its one-off cost is </w:t>
      </w:r>
      <w:proofErr w:type="spellStart"/>
      <w:r>
        <w:rPr>
          <w:color w:val="1A1A1A"/>
        </w:rPr>
        <w:t>amortised</w:t>
      </w:r>
      <w:proofErr w:type="spellEnd"/>
      <w:r>
        <w:rPr>
          <w:color w:val="1A1A1A"/>
        </w:rPr>
        <w:t xml:space="preserve"> even when only two of the three target configurations are deployed.</w:t>
      </w:r>
    </w:p>
    <w:p w14:paraId="5C548AEC"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5.2</w:t>
      </w:r>
      <w:r>
        <w:rPr>
          <w:i/>
          <w:iCs/>
          <w:color w:val="1A1A1A"/>
          <w:sz w:val="20"/>
          <w:szCs w:val="20"/>
        </w:rPr>
        <w:t xml:space="preserve">  Training</w:t>
      </w:r>
      <w:proofErr w:type="gramEnd"/>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06DB079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32626F14" w14:textId="77777777" w:rsidR="006B72CD" w:rsidRDefault="00000000">
            <w:pPr>
              <w:spacing w:before="60" w:after="60"/>
              <w:jc w:val="center"/>
            </w:pPr>
            <w:r>
              <w:rPr>
                <w:rFonts w:ascii="Calibri" w:eastAsia="Calibri" w:hAnsi="Calibri" w:cs="Calibri"/>
                <w:b/>
                <w:bCs/>
                <w:color w:val="FFFFFF"/>
                <w:sz w:val="20"/>
                <w:szCs w:val="20"/>
              </w:rPr>
              <w:t>Configuration</w:t>
            </w:r>
          </w:p>
        </w:tc>
        <w:tc>
          <w:tcPr>
            <w:tcW w:w="2200" w:type="dxa"/>
            <w:shd w:val="clear" w:color="auto" w:fill="1F3864"/>
            <w:tcMar>
              <w:top w:w="80" w:type="dxa"/>
              <w:left w:w="120" w:type="dxa"/>
              <w:bottom w:w="80" w:type="dxa"/>
              <w:right w:w="120" w:type="dxa"/>
            </w:tcMar>
            <w:vAlign w:val="center"/>
          </w:tcPr>
          <w:p w14:paraId="054C28F6" w14:textId="77777777" w:rsidR="006B72CD" w:rsidRDefault="00000000">
            <w:pPr>
              <w:spacing w:before="60" w:after="60"/>
              <w:jc w:val="center"/>
            </w:pP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 xml:space="preserve"> (</w:t>
            </w:r>
            <w:proofErr w:type="spellStart"/>
            <w:r>
              <w:rPr>
                <w:rFonts w:ascii="Calibri" w:eastAsia="Calibri" w:hAnsi="Calibri" w:cs="Calibri"/>
                <w:b/>
                <w:bCs/>
                <w:color w:val="FFFFFF"/>
                <w:sz w:val="20"/>
                <w:szCs w:val="20"/>
              </w:rPr>
              <w:t>hr</w:t>
            </w:r>
            <w:proofErr w:type="spellEnd"/>
            <w:r>
              <w:rPr>
                <w:rFonts w:ascii="Calibri" w:eastAsia="Calibri" w:hAnsi="Calibri" w:cs="Calibri"/>
                <w:b/>
                <w:bCs/>
                <w:color w:val="FFFFFF"/>
                <w:sz w:val="20"/>
                <w:szCs w:val="20"/>
              </w:rPr>
              <w:t>)</w:t>
            </w:r>
          </w:p>
        </w:tc>
        <w:tc>
          <w:tcPr>
            <w:tcW w:w="2200" w:type="dxa"/>
            <w:shd w:val="clear" w:color="auto" w:fill="1F3864"/>
            <w:tcMar>
              <w:top w:w="80" w:type="dxa"/>
              <w:left w:w="120" w:type="dxa"/>
              <w:bottom w:w="80" w:type="dxa"/>
              <w:right w:w="120" w:type="dxa"/>
            </w:tcMar>
            <w:vAlign w:val="center"/>
          </w:tcPr>
          <w:p w14:paraId="55CC1EE9" w14:textId="77777777" w:rsidR="006B72CD" w:rsidRDefault="00000000">
            <w:pPr>
              <w:spacing w:before="60" w:after="60"/>
              <w:jc w:val="center"/>
            </w:pPr>
            <w:r>
              <w:rPr>
                <w:rFonts w:ascii="Calibri" w:eastAsia="Calibri" w:hAnsi="Calibri" w:cs="Calibri"/>
                <w:b/>
                <w:bCs/>
                <w:color w:val="FFFFFF"/>
                <w:sz w:val="20"/>
                <w:szCs w:val="20"/>
              </w:rPr>
              <w:t>Adapted (</w:t>
            </w:r>
            <w:proofErr w:type="spellStart"/>
            <w:r>
              <w:rPr>
                <w:rFonts w:ascii="Calibri" w:eastAsia="Calibri" w:hAnsi="Calibri" w:cs="Calibri"/>
                <w:b/>
                <w:bCs/>
                <w:color w:val="FFFFFF"/>
                <w:sz w:val="20"/>
                <w:szCs w:val="20"/>
              </w:rPr>
              <w:t>hr</w:t>
            </w:r>
            <w:proofErr w:type="spellEnd"/>
            <w:r>
              <w:rPr>
                <w:rFonts w:ascii="Calibri" w:eastAsia="Calibri" w:hAnsi="Calibri" w:cs="Calibri"/>
                <w:b/>
                <w:bCs/>
                <w:color w:val="FFFFFF"/>
                <w:sz w:val="20"/>
                <w:szCs w:val="20"/>
              </w:rPr>
              <w:t>)</w:t>
            </w:r>
          </w:p>
        </w:tc>
        <w:tc>
          <w:tcPr>
            <w:tcW w:w="1886" w:type="dxa"/>
            <w:shd w:val="clear" w:color="auto" w:fill="1F3864"/>
            <w:tcMar>
              <w:top w:w="80" w:type="dxa"/>
              <w:left w:w="120" w:type="dxa"/>
              <w:bottom w:w="80" w:type="dxa"/>
              <w:right w:w="120" w:type="dxa"/>
            </w:tcMar>
            <w:vAlign w:val="center"/>
          </w:tcPr>
          <w:p w14:paraId="12CABDAB" w14:textId="77777777" w:rsidR="006B72CD" w:rsidRDefault="00000000">
            <w:pPr>
              <w:spacing w:before="60" w:after="60"/>
              <w:jc w:val="center"/>
            </w:pPr>
            <w:r>
              <w:rPr>
                <w:rFonts w:ascii="Calibri" w:eastAsia="Calibri" w:hAnsi="Calibri" w:cs="Calibri"/>
                <w:b/>
                <w:bCs/>
                <w:color w:val="FFFFFF"/>
                <w:sz w:val="20"/>
                <w:szCs w:val="20"/>
              </w:rPr>
              <w:t>Reduction</w:t>
            </w:r>
          </w:p>
        </w:tc>
      </w:tr>
      <w:tr w:rsidR="006B72CD" w14:paraId="234E95E6" w14:textId="77777777">
        <w:tblPrEx>
          <w:tblCellMar>
            <w:top w:w="0" w:type="dxa"/>
            <w:bottom w:w="0" w:type="dxa"/>
          </w:tblCellMar>
        </w:tblPrEx>
        <w:tc>
          <w:tcPr>
            <w:tcW w:w="2200" w:type="dxa"/>
            <w:tcMar>
              <w:top w:w="80" w:type="dxa"/>
              <w:left w:w="120" w:type="dxa"/>
              <w:bottom w:w="80" w:type="dxa"/>
              <w:right w:w="120" w:type="dxa"/>
            </w:tcMar>
            <w:vAlign w:val="center"/>
          </w:tcPr>
          <w:p w14:paraId="1BBFD83F" w14:textId="77777777" w:rsidR="006B72CD" w:rsidRDefault="00000000">
            <w:pPr>
              <w:spacing w:before="40" w:after="40" w:line="260" w:lineRule="auto"/>
            </w:pPr>
            <w:r>
              <w:rPr>
                <w:b/>
                <w:bCs/>
                <w:color w:val="1A1A1A"/>
                <w:sz w:val="20"/>
                <w:szCs w:val="20"/>
              </w:rPr>
              <w:t xml:space="preserve">5 </w:t>
            </w:r>
            <w:proofErr w:type="spellStart"/>
            <w:r>
              <w:rPr>
                <w:b/>
                <w:bCs/>
                <w:color w:val="1A1A1A"/>
                <w:sz w:val="20"/>
                <w:szCs w:val="20"/>
              </w:rPr>
              <w:t>DoF</w:t>
            </w:r>
            <w:proofErr w:type="spellEnd"/>
          </w:p>
        </w:tc>
        <w:tc>
          <w:tcPr>
            <w:tcW w:w="2200" w:type="dxa"/>
            <w:tcMar>
              <w:top w:w="80" w:type="dxa"/>
              <w:left w:w="120" w:type="dxa"/>
              <w:bottom w:w="80" w:type="dxa"/>
              <w:right w:w="120" w:type="dxa"/>
            </w:tcMar>
            <w:vAlign w:val="center"/>
          </w:tcPr>
          <w:p w14:paraId="29D7A3EF" w14:textId="77777777" w:rsidR="006B72CD" w:rsidRDefault="00000000">
            <w:pPr>
              <w:spacing w:before="40" w:after="40" w:line="260" w:lineRule="auto"/>
              <w:jc w:val="center"/>
            </w:pPr>
            <w:r>
              <w:rPr>
                <w:color w:val="1A1A1A"/>
                <w:sz w:val="20"/>
                <w:szCs w:val="20"/>
              </w:rPr>
              <w:t>1.873</w:t>
            </w:r>
          </w:p>
        </w:tc>
        <w:tc>
          <w:tcPr>
            <w:tcW w:w="2200" w:type="dxa"/>
            <w:tcMar>
              <w:top w:w="80" w:type="dxa"/>
              <w:left w:w="120" w:type="dxa"/>
              <w:bottom w:w="80" w:type="dxa"/>
              <w:right w:w="120" w:type="dxa"/>
            </w:tcMar>
            <w:vAlign w:val="center"/>
          </w:tcPr>
          <w:p w14:paraId="50B8C065" w14:textId="77777777" w:rsidR="006B72CD" w:rsidRDefault="00000000">
            <w:pPr>
              <w:spacing w:before="40" w:after="40" w:line="260" w:lineRule="auto"/>
              <w:jc w:val="center"/>
            </w:pPr>
            <w:r>
              <w:rPr>
                <w:color w:val="1A1A1A"/>
                <w:sz w:val="20"/>
                <w:szCs w:val="20"/>
              </w:rPr>
              <w:t>0.365</w:t>
            </w:r>
          </w:p>
        </w:tc>
        <w:tc>
          <w:tcPr>
            <w:tcW w:w="1886" w:type="dxa"/>
            <w:tcMar>
              <w:top w:w="80" w:type="dxa"/>
              <w:left w:w="120" w:type="dxa"/>
              <w:bottom w:w="80" w:type="dxa"/>
              <w:right w:w="120" w:type="dxa"/>
            </w:tcMar>
            <w:vAlign w:val="center"/>
          </w:tcPr>
          <w:p w14:paraId="5AB9C1D9" w14:textId="77777777" w:rsidR="006B72CD" w:rsidRDefault="00000000">
            <w:pPr>
              <w:spacing w:before="40" w:after="40" w:line="260" w:lineRule="auto"/>
              <w:jc w:val="center"/>
            </w:pPr>
            <w:r>
              <w:rPr>
                <w:color w:val="1A1A1A"/>
                <w:sz w:val="20"/>
                <w:szCs w:val="20"/>
              </w:rPr>
              <w:t>80.5%</w:t>
            </w:r>
          </w:p>
        </w:tc>
      </w:tr>
      <w:tr w:rsidR="006B72CD" w14:paraId="668E3C7E" w14:textId="77777777">
        <w:tblPrEx>
          <w:tblCellMar>
            <w:top w:w="0" w:type="dxa"/>
            <w:bottom w:w="0" w:type="dxa"/>
          </w:tblCellMar>
        </w:tblPrEx>
        <w:tc>
          <w:tcPr>
            <w:tcW w:w="2200" w:type="dxa"/>
            <w:shd w:val="clear" w:color="auto" w:fill="EAF1FA"/>
            <w:tcMar>
              <w:top w:w="80" w:type="dxa"/>
              <w:left w:w="120" w:type="dxa"/>
              <w:bottom w:w="80" w:type="dxa"/>
              <w:right w:w="120" w:type="dxa"/>
            </w:tcMar>
            <w:vAlign w:val="center"/>
          </w:tcPr>
          <w:p w14:paraId="18D959E5" w14:textId="77777777" w:rsidR="006B72CD" w:rsidRDefault="00000000">
            <w:pPr>
              <w:spacing w:before="40" w:after="40" w:line="260" w:lineRule="auto"/>
            </w:pPr>
            <w:r>
              <w:rPr>
                <w:b/>
                <w:bCs/>
                <w:color w:val="1A1A1A"/>
                <w:sz w:val="20"/>
                <w:szCs w:val="20"/>
              </w:rPr>
              <w:t xml:space="preserve">6 </w:t>
            </w:r>
            <w:proofErr w:type="spellStart"/>
            <w:r>
              <w:rPr>
                <w:b/>
                <w:bCs/>
                <w:color w:val="1A1A1A"/>
                <w:sz w:val="20"/>
                <w:szCs w:val="20"/>
              </w:rPr>
              <w:t>DoF</w:t>
            </w:r>
            <w:proofErr w:type="spellEnd"/>
          </w:p>
        </w:tc>
        <w:tc>
          <w:tcPr>
            <w:tcW w:w="2200" w:type="dxa"/>
            <w:shd w:val="clear" w:color="auto" w:fill="EAF1FA"/>
            <w:tcMar>
              <w:top w:w="80" w:type="dxa"/>
              <w:left w:w="120" w:type="dxa"/>
              <w:bottom w:w="80" w:type="dxa"/>
              <w:right w:w="120" w:type="dxa"/>
            </w:tcMar>
            <w:vAlign w:val="center"/>
          </w:tcPr>
          <w:p w14:paraId="655A68A7" w14:textId="77777777" w:rsidR="006B72CD" w:rsidRDefault="00000000">
            <w:pPr>
              <w:spacing w:before="40" w:after="40" w:line="260" w:lineRule="auto"/>
              <w:jc w:val="center"/>
            </w:pPr>
            <w:r>
              <w:rPr>
                <w:color w:val="1A1A1A"/>
                <w:sz w:val="20"/>
                <w:szCs w:val="20"/>
              </w:rPr>
              <w:t>4.973</w:t>
            </w:r>
          </w:p>
        </w:tc>
        <w:tc>
          <w:tcPr>
            <w:tcW w:w="2200" w:type="dxa"/>
            <w:shd w:val="clear" w:color="auto" w:fill="EAF1FA"/>
            <w:tcMar>
              <w:top w:w="80" w:type="dxa"/>
              <w:left w:w="120" w:type="dxa"/>
              <w:bottom w:w="80" w:type="dxa"/>
              <w:right w:w="120" w:type="dxa"/>
            </w:tcMar>
            <w:vAlign w:val="center"/>
          </w:tcPr>
          <w:p w14:paraId="586DACED" w14:textId="77777777" w:rsidR="006B72CD" w:rsidRDefault="00000000">
            <w:pPr>
              <w:spacing w:before="40" w:after="40" w:line="260" w:lineRule="auto"/>
              <w:jc w:val="center"/>
            </w:pPr>
            <w:r>
              <w:rPr>
                <w:color w:val="1A1A1A"/>
                <w:sz w:val="20"/>
                <w:szCs w:val="20"/>
              </w:rPr>
              <w:t>0.363</w:t>
            </w:r>
          </w:p>
        </w:tc>
        <w:tc>
          <w:tcPr>
            <w:tcW w:w="1886" w:type="dxa"/>
            <w:shd w:val="clear" w:color="auto" w:fill="EAF1FA"/>
            <w:tcMar>
              <w:top w:w="80" w:type="dxa"/>
              <w:left w:w="120" w:type="dxa"/>
              <w:bottom w:w="80" w:type="dxa"/>
              <w:right w:w="120" w:type="dxa"/>
            </w:tcMar>
            <w:vAlign w:val="center"/>
          </w:tcPr>
          <w:p w14:paraId="028FED46" w14:textId="77777777" w:rsidR="006B72CD" w:rsidRDefault="00000000">
            <w:pPr>
              <w:spacing w:before="40" w:after="40" w:line="260" w:lineRule="auto"/>
              <w:jc w:val="center"/>
            </w:pPr>
            <w:r>
              <w:rPr>
                <w:color w:val="1A1A1A"/>
                <w:sz w:val="20"/>
                <w:szCs w:val="20"/>
              </w:rPr>
              <w:t>92.7%</w:t>
            </w:r>
          </w:p>
        </w:tc>
      </w:tr>
      <w:tr w:rsidR="006B72CD" w14:paraId="3459708C" w14:textId="77777777">
        <w:tblPrEx>
          <w:tblCellMar>
            <w:top w:w="0" w:type="dxa"/>
            <w:bottom w:w="0" w:type="dxa"/>
          </w:tblCellMar>
        </w:tblPrEx>
        <w:tc>
          <w:tcPr>
            <w:tcW w:w="2200" w:type="dxa"/>
            <w:tcMar>
              <w:top w:w="80" w:type="dxa"/>
              <w:left w:w="120" w:type="dxa"/>
              <w:bottom w:w="80" w:type="dxa"/>
              <w:right w:w="120" w:type="dxa"/>
            </w:tcMar>
            <w:vAlign w:val="center"/>
          </w:tcPr>
          <w:p w14:paraId="79B3921A" w14:textId="77777777" w:rsidR="006B72CD" w:rsidRDefault="00000000">
            <w:pPr>
              <w:spacing w:before="40" w:after="40" w:line="260" w:lineRule="auto"/>
            </w:pPr>
            <w:r>
              <w:rPr>
                <w:b/>
                <w:bCs/>
                <w:color w:val="1A1A1A"/>
                <w:sz w:val="20"/>
                <w:szCs w:val="20"/>
              </w:rPr>
              <w:t xml:space="preserve">7 </w:t>
            </w:r>
            <w:proofErr w:type="spellStart"/>
            <w:r>
              <w:rPr>
                <w:b/>
                <w:bCs/>
                <w:color w:val="1A1A1A"/>
                <w:sz w:val="20"/>
                <w:szCs w:val="20"/>
              </w:rPr>
              <w:t>DoF</w:t>
            </w:r>
            <w:proofErr w:type="spellEnd"/>
          </w:p>
        </w:tc>
        <w:tc>
          <w:tcPr>
            <w:tcW w:w="2200" w:type="dxa"/>
            <w:tcMar>
              <w:top w:w="80" w:type="dxa"/>
              <w:left w:w="120" w:type="dxa"/>
              <w:bottom w:w="80" w:type="dxa"/>
              <w:right w:w="120" w:type="dxa"/>
            </w:tcMar>
            <w:vAlign w:val="center"/>
          </w:tcPr>
          <w:p w14:paraId="78F8E89A" w14:textId="77777777" w:rsidR="006B72CD" w:rsidRDefault="00000000">
            <w:pPr>
              <w:spacing w:before="40" w:after="40" w:line="260" w:lineRule="auto"/>
              <w:jc w:val="center"/>
            </w:pPr>
            <w:r>
              <w:rPr>
                <w:color w:val="1A1A1A"/>
                <w:sz w:val="20"/>
                <w:szCs w:val="20"/>
              </w:rPr>
              <w:t>22.12</w:t>
            </w:r>
          </w:p>
        </w:tc>
        <w:tc>
          <w:tcPr>
            <w:tcW w:w="2200" w:type="dxa"/>
            <w:tcMar>
              <w:top w:w="80" w:type="dxa"/>
              <w:left w:w="120" w:type="dxa"/>
              <w:bottom w:w="80" w:type="dxa"/>
              <w:right w:w="120" w:type="dxa"/>
            </w:tcMar>
            <w:vAlign w:val="center"/>
          </w:tcPr>
          <w:p w14:paraId="00005136" w14:textId="77777777" w:rsidR="006B72CD" w:rsidRDefault="00000000">
            <w:pPr>
              <w:spacing w:before="40" w:after="40" w:line="260" w:lineRule="auto"/>
              <w:jc w:val="center"/>
            </w:pPr>
            <w:r>
              <w:rPr>
                <w:color w:val="1A1A1A"/>
                <w:sz w:val="20"/>
                <w:szCs w:val="20"/>
              </w:rPr>
              <w:t>0.111</w:t>
            </w:r>
          </w:p>
        </w:tc>
        <w:tc>
          <w:tcPr>
            <w:tcW w:w="1886" w:type="dxa"/>
            <w:tcMar>
              <w:top w:w="80" w:type="dxa"/>
              <w:left w:w="120" w:type="dxa"/>
              <w:bottom w:w="80" w:type="dxa"/>
              <w:right w:w="120" w:type="dxa"/>
            </w:tcMar>
            <w:vAlign w:val="center"/>
          </w:tcPr>
          <w:p w14:paraId="2738426F" w14:textId="77777777" w:rsidR="006B72CD" w:rsidRDefault="00000000">
            <w:pPr>
              <w:spacing w:before="40" w:after="40" w:line="260" w:lineRule="auto"/>
              <w:jc w:val="center"/>
            </w:pPr>
            <w:r>
              <w:rPr>
                <w:color w:val="1A1A1A"/>
                <w:sz w:val="20"/>
                <w:szCs w:val="20"/>
              </w:rPr>
              <w:t>99.5%</w:t>
            </w:r>
          </w:p>
        </w:tc>
      </w:tr>
      <w:tr w:rsidR="006B72CD" w14:paraId="0F2663CE" w14:textId="77777777">
        <w:tblPrEx>
          <w:tblCellMar>
            <w:top w:w="0" w:type="dxa"/>
            <w:bottom w:w="0" w:type="dxa"/>
          </w:tblCellMar>
        </w:tblPrEx>
        <w:tc>
          <w:tcPr>
            <w:tcW w:w="2200" w:type="dxa"/>
            <w:shd w:val="clear" w:color="auto" w:fill="EAF1FA"/>
            <w:tcMar>
              <w:top w:w="80" w:type="dxa"/>
              <w:left w:w="120" w:type="dxa"/>
              <w:bottom w:w="80" w:type="dxa"/>
              <w:right w:w="120" w:type="dxa"/>
            </w:tcMar>
            <w:vAlign w:val="center"/>
          </w:tcPr>
          <w:p w14:paraId="663F726A" w14:textId="77777777" w:rsidR="006B72CD" w:rsidRDefault="00000000">
            <w:pPr>
              <w:spacing w:before="40" w:after="40" w:line="260" w:lineRule="auto"/>
            </w:pPr>
            <w:r>
              <w:rPr>
                <w:b/>
                <w:bCs/>
                <w:color w:val="1A1A1A"/>
                <w:sz w:val="20"/>
                <w:szCs w:val="20"/>
              </w:rPr>
              <w:t>All 3 (incl. shared)</w:t>
            </w:r>
          </w:p>
        </w:tc>
        <w:tc>
          <w:tcPr>
            <w:tcW w:w="2200" w:type="dxa"/>
            <w:shd w:val="clear" w:color="auto" w:fill="EAF1FA"/>
            <w:tcMar>
              <w:top w:w="80" w:type="dxa"/>
              <w:left w:w="120" w:type="dxa"/>
              <w:bottom w:w="80" w:type="dxa"/>
              <w:right w:w="120" w:type="dxa"/>
            </w:tcMar>
            <w:vAlign w:val="center"/>
          </w:tcPr>
          <w:p w14:paraId="2B153842" w14:textId="77777777" w:rsidR="006B72CD" w:rsidRDefault="00000000">
            <w:pPr>
              <w:spacing w:before="40" w:after="40" w:line="260" w:lineRule="auto"/>
              <w:jc w:val="center"/>
            </w:pPr>
            <w:r>
              <w:rPr>
                <w:color w:val="1A1A1A"/>
                <w:sz w:val="20"/>
                <w:szCs w:val="20"/>
              </w:rPr>
              <w:t>28.97</w:t>
            </w:r>
          </w:p>
        </w:tc>
        <w:tc>
          <w:tcPr>
            <w:tcW w:w="2200" w:type="dxa"/>
            <w:shd w:val="clear" w:color="auto" w:fill="EAF1FA"/>
            <w:tcMar>
              <w:top w:w="80" w:type="dxa"/>
              <w:left w:w="120" w:type="dxa"/>
              <w:bottom w:w="80" w:type="dxa"/>
              <w:right w:w="120" w:type="dxa"/>
            </w:tcMar>
            <w:vAlign w:val="center"/>
          </w:tcPr>
          <w:p w14:paraId="681BF718" w14:textId="77777777" w:rsidR="006B72CD" w:rsidRDefault="00000000">
            <w:pPr>
              <w:spacing w:before="40" w:after="40" w:line="260" w:lineRule="auto"/>
              <w:jc w:val="center"/>
            </w:pPr>
            <w:r>
              <w:rPr>
                <w:color w:val="1A1A1A"/>
                <w:sz w:val="20"/>
                <w:szCs w:val="20"/>
              </w:rPr>
              <w:t>1.998</w:t>
            </w:r>
          </w:p>
        </w:tc>
        <w:tc>
          <w:tcPr>
            <w:tcW w:w="1886" w:type="dxa"/>
            <w:shd w:val="clear" w:color="auto" w:fill="EAF1FA"/>
            <w:tcMar>
              <w:top w:w="80" w:type="dxa"/>
              <w:left w:w="120" w:type="dxa"/>
              <w:bottom w:w="80" w:type="dxa"/>
              <w:right w:w="120" w:type="dxa"/>
            </w:tcMar>
            <w:vAlign w:val="center"/>
          </w:tcPr>
          <w:p w14:paraId="13E339A0" w14:textId="77777777" w:rsidR="006B72CD" w:rsidRDefault="00000000">
            <w:pPr>
              <w:spacing w:before="40" w:after="40" w:line="260" w:lineRule="auto"/>
              <w:jc w:val="center"/>
            </w:pPr>
            <w:r>
              <w:rPr>
                <w:color w:val="1A1A1A"/>
                <w:sz w:val="20"/>
                <w:szCs w:val="20"/>
              </w:rPr>
              <w:t>93.1%</w:t>
            </w:r>
          </w:p>
        </w:tc>
      </w:tr>
    </w:tbl>
    <w:p w14:paraId="4ECF7D8C" w14:textId="77777777" w:rsidR="006B72CD" w:rsidRDefault="00000000">
      <w:pPr>
        <w:spacing w:before="200" w:after="60"/>
        <w:jc w:val="center"/>
      </w:pPr>
      <w:r>
        <w:rPr>
          <w:noProof/>
        </w:rPr>
        <w:drawing>
          <wp:inline distT="0" distB="0" distL="0" distR="0" wp14:anchorId="4CB28613" wp14:editId="77CE7139">
            <wp:extent cx="5486400" cy="1847850"/>
            <wp:effectExtent l="0" t="0" r="0" b="0"/>
            <wp:docPr id="937228710" name="Picture 93722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847850"/>
                    </a:xfrm>
                    <a:prstGeom prst="rect">
                      <a:avLst/>
                    </a:prstGeom>
                  </pic:spPr>
                </pic:pic>
              </a:graphicData>
            </a:graphic>
          </wp:inline>
        </w:drawing>
      </w:r>
    </w:p>
    <w:p w14:paraId="0910480B"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5.5</w:t>
      </w:r>
      <w:r>
        <w:rPr>
          <w:i/>
          <w:iCs/>
          <w:color w:val="1A1A1A"/>
          <w:sz w:val="20"/>
          <w:szCs w:val="20"/>
        </w:rPr>
        <w:t xml:space="preserve">  Wall</w:t>
      </w:r>
      <w:proofErr w:type="gramEnd"/>
      <w:r>
        <w:rPr>
          <w:i/>
          <w:iCs/>
          <w:color w:val="1A1A1A"/>
          <w:sz w:val="20"/>
          <w:szCs w:val="20"/>
        </w:rPr>
        <w:t xml:space="preserve">-clock training time per </w:t>
      </w:r>
      <w:proofErr w:type="spellStart"/>
      <w:r>
        <w:rPr>
          <w:i/>
          <w:iCs/>
          <w:color w:val="1A1A1A"/>
          <w:sz w:val="20"/>
          <w:szCs w:val="20"/>
        </w:rPr>
        <w:t>DoF</w:t>
      </w:r>
      <w:proofErr w:type="spellEnd"/>
      <w:r>
        <w:rPr>
          <w:i/>
          <w:iCs/>
          <w:color w:val="1A1A1A"/>
          <w:sz w:val="20"/>
          <w:szCs w:val="20"/>
        </w:rPr>
        <w:t xml:space="preserve"> configuration across single-task, shared meta-kinematics and adapted meta-kinematics models.</w:t>
      </w:r>
    </w:p>
    <w:p w14:paraId="50A87BDA" w14:textId="77777777" w:rsidR="006B72CD" w:rsidRDefault="00000000">
      <w:pPr>
        <w:spacing w:after="140" w:line="32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its best score in approximately the first 4 000 steps (roughly 4% of the 100 000-step budget), then enters a slow refinement regime. The 7-DoF curve continues to </w:t>
      </w:r>
      <w:r>
        <w:rPr>
          <w:color w:val="1A1A1A"/>
        </w:rPr>
        <w:lastRenderedPageBreak/>
        <w:t xml:space="preserve">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6AA43A53" w14:textId="77777777" w:rsidR="006B72CD" w:rsidRDefault="00000000">
      <w:pPr>
        <w:spacing w:before="200" w:after="60"/>
        <w:jc w:val="center"/>
      </w:pPr>
      <w:r>
        <w:rPr>
          <w:noProof/>
        </w:rPr>
        <w:drawing>
          <wp:inline distT="0" distB="0" distL="0" distR="0" wp14:anchorId="45DA8E3E" wp14:editId="6C8FC826">
            <wp:extent cx="5486400" cy="1750000"/>
            <wp:effectExtent l="0" t="0" r="0" b="0"/>
            <wp:docPr id="515549854" name="Picture 51554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tretch>
                      <a:fillRect/>
                    </a:stretch>
                  </pic:blipFill>
                  <pic:spPr>
                    <a:xfrm>
                      <a:off x="0" y="0"/>
                      <a:ext cx="5486400" cy="1750000"/>
                    </a:xfrm>
                    <a:prstGeom prst="rect">
                      <a:avLst/>
                    </a:prstGeom>
                  </pic:spPr>
                </pic:pic>
              </a:graphicData>
            </a:graphic>
          </wp:inline>
        </w:drawing>
      </w:r>
    </w:p>
    <w:p w14:paraId="395E8414" w14:textId="40D9321C" w:rsidR="006B72CD" w:rsidRDefault="00000000">
      <w:pPr>
        <w:spacing w:before="100" w:after="200"/>
        <w:jc w:val="center"/>
      </w:pPr>
      <w:r>
        <w:rPr>
          <w:b/>
          <w:bCs/>
          <w:color w:val="1F3864"/>
          <w:sz w:val="20"/>
          <w:szCs w:val="20"/>
        </w:rPr>
        <w:t xml:space="preserve">Figure </w:t>
      </w:r>
      <w:r w:rsidR="001F3439">
        <w:rPr>
          <w:b/>
          <w:bCs/>
          <w:color w:val="1F3864"/>
          <w:sz w:val="20"/>
          <w:szCs w:val="20"/>
        </w:rPr>
        <w:t>5.6</w:t>
      </w:r>
      <w:r w:rsidR="001F3439">
        <w:rPr>
          <w:i/>
          <w:iCs/>
          <w:color w:val="1A1A1A"/>
          <w:sz w:val="20"/>
          <w:szCs w:val="20"/>
        </w:rPr>
        <w:t xml:space="preserve"> Stage</w:t>
      </w:r>
      <w:r>
        <w:rPr>
          <w:i/>
          <w:iCs/>
          <w:color w:val="1A1A1A"/>
          <w:sz w:val="20"/>
          <w:szCs w:val="20"/>
        </w:rPr>
        <w:t xml:space="preserve">-3 adaptation convergence on the held-out query split for each </w:t>
      </w:r>
      <w:proofErr w:type="spellStart"/>
      <w:r>
        <w:rPr>
          <w:i/>
          <w:iCs/>
          <w:color w:val="1A1A1A"/>
          <w:sz w:val="20"/>
          <w:szCs w:val="20"/>
        </w:rPr>
        <w:t>DoF</w:t>
      </w:r>
      <w:proofErr w:type="spellEnd"/>
      <w:r>
        <w:rPr>
          <w:i/>
          <w:iCs/>
          <w:color w:val="1A1A1A"/>
          <w:sz w:val="20"/>
          <w:szCs w:val="20"/>
        </w:rPr>
        <w:t xml:space="preserve"> configuration. Panel (a) shows mean Euclidean position error (m); panel (b) shows mean orientation error (degrees). Both axes use a log scale; star markers indicate the BEST step (the step </w:t>
      </w:r>
      <w:proofErr w:type="spellStart"/>
      <w:r>
        <w:rPr>
          <w:i/>
          <w:iCs/>
          <w:color w:val="1A1A1A"/>
          <w:sz w:val="20"/>
          <w:szCs w:val="20"/>
        </w:rPr>
        <w:t>minimising</w:t>
      </w:r>
      <w:proofErr w:type="spellEnd"/>
      <w:r>
        <w:rPr>
          <w:i/>
          <w:iCs/>
          <w:color w:val="1A1A1A"/>
          <w:sz w:val="20"/>
          <w:szCs w:val="20"/>
        </w:rPr>
        <w:t xml:space="preserve"> s = </w:t>
      </w:r>
      <w:proofErr w:type="spellStart"/>
      <w:r>
        <w:rPr>
          <w:i/>
          <w:iCs/>
          <w:color w:val="1A1A1A"/>
          <w:sz w:val="20"/>
          <w:szCs w:val="20"/>
        </w:rPr>
        <w:t>E_pos</w:t>
      </w:r>
      <w:proofErr w:type="spellEnd"/>
      <w:r>
        <w:rPr>
          <w:i/>
          <w:iCs/>
          <w:color w:val="1A1A1A"/>
          <w:sz w:val="20"/>
          <w:szCs w:val="20"/>
        </w:rPr>
        <w:t xml:space="preserve"> + 0.01·E_ori, the same scoring rule used to select the values reported in Table 5.1).</w:t>
      </w:r>
    </w:p>
    <w:p w14:paraId="79FDCBC1" w14:textId="77777777" w:rsidR="006B72CD" w:rsidRDefault="00000000">
      <w:pPr>
        <w:spacing w:after="140" w:line="320" w:lineRule="auto"/>
        <w:ind w:firstLine="360"/>
        <w:jc w:val="both"/>
      </w:pPr>
      <w:r>
        <w:rPr>
          <w:color w:val="1A1A1A"/>
        </w:rPr>
        <w:t>A central empirical finding is that the data efficiency of meta-kinematics adaptation scales sharply with the active-</w:t>
      </w:r>
      <w:proofErr w:type="spellStart"/>
      <w:r>
        <w:rPr>
          <w:color w:val="1A1A1A"/>
        </w:rPr>
        <w:t>DoF</w:t>
      </w:r>
      <w:proofErr w:type="spellEnd"/>
      <w:r>
        <w:rPr>
          <w:color w:val="1A1A1A"/>
        </w:rPr>
        <w:t xml:space="preserve"> dimensionality. Figure 5.8 reports held-out position and orientation error as the per-</w:t>
      </w:r>
      <w:proofErr w:type="spellStart"/>
      <w:r>
        <w:rPr>
          <w:color w:val="1A1A1A"/>
        </w:rPr>
        <w:t>DoF</w:t>
      </w:r>
      <w:proofErr w:type="spellEnd"/>
      <w:r>
        <w:rPr>
          <w:color w:val="1A1A1A"/>
        </w:rPr>
        <w:t xml:space="preserve"> support set K is varied (1 000–60 000 samples for 5/6-DoF, extended to 100 000 for 7-DoF), with the Stage-2 checkpoint, batch size, learning rate and 30 000-step adaptation budget held fixed. For 5-DoF the curve is essentially flat from K = 5 000 onwards (only a 23 % drop between K = 1 000 and 60 000); 6-DoF behaves similarly with a 19 % drop and a clear plateau by K ≈ 20 000. For 7-DoF the curve descends by 3.6× (0.0565 m at K = 1 000 down to 0.0156 m at K = 80 000) and only flattens once K ≈ 80 000–100 000. The practical implication is that the calibrated samples required scale with active-</w:t>
      </w:r>
      <w:proofErr w:type="spellStart"/>
      <w:r>
        <w:rPr>
          <w:color w:val="1A1A1A"/>
        </w:rPr>
        <w:t>DoF</w:t>
      </w:r>
      <w:proofErr w:type="spellEnd"/>
      <w:r>
        <w:rPr>
          <w:color w:val="1A1A1A"/>
        </w:rPr>
        <w:t xml:space="preserve"> dimensionality: 5/6-DoF deployments need ≈ 5 000 samples per configuration, the 7-DoF regime needs ≈ 80 000. This </w:t>
      </w:r>
      <w:proofErr w:type="spellStart"/>
      <w:r>
        <w:rPr>
          <w:color w:val="1A1A1A"/>
        </w:rPr>
        <w:t>DoF</w:t>
      </w:r>
      <w:proofErr w:type="spellEnd"/>
      <w:r>
        <w:rPr>
          <w:color w:val="1A1A1A"/>
        </w:rPr>
        <w:t>-dependent data-efficiency result is one contribution of this study (C5) and informs the journal-extension plan in Section 7.3.</w:t>
      </w:r>
    </w:p>
    <w:p w14:paraId="187E98D0" w14:textId="77777777" w:rsidR="006B72CD" w:rsidRDefault="00000000">
      <w:pPr>
        <w:spacing w:after="140" w:line="32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4BB9140A" w14:textId="77777777" w:rsidR="006B72CD" w:rsidRDefault="00000000">
      <w:pPr>
        <w:spacing w:before="200" w:after="60"/>
        <w:jc w:val="center"/>
      </w:pPr>
      <w:r>
        <w:rPr>
          <w:noProof/>
        </w:rPr>
        <w:lastRenderedPageBreak/>
        <w:drawing>
          <wp:inline distT="0" distB="0" distL="0" distR="0" wp14:anchorId="62FE3BA9" wp14:editId="06F5C83D">
            <wp:extent cx="5484597" cy="2470150"/>
            <wp:effectExtent l="0" t="0" r="1905" b="6350"/>
            <wp:docPr id="1289984905" name="Picture 128998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tretch>
                      <a:fillRect/>
                    </a:stretch>
                  </pic:blipFill>
                  <pic:spPr>
                    <a:xfrm>
                      <a:off x="0" y="0"/>
                      <a:ext cx="5488440" cy="2471881"/>
                    </a:xfrm>
                    <a:prstGeom prst="rect">
                      <a:avLst/>
                    </a:prstGeom>
                  </pic:spPr>
                </pic:pic>
              </a:graphicData>
            </a:graphic>
          </wp:inline>
        </w:drawing>
      </w:r>
    </w:p>
    <w:p w14:paraId="1642B17B" w14:textId="00032158" w:rsidR="006B72CD" w:rsidRDefault="00000000">
      <w:pPr>
        <w:spacing w:before="100" w:after="200"/>
        <w:jc w:val="center"/>
      </w:pPr>
      <w:r>
        <w:rPr>
          <w:b/>
          <w:bCs/>
          <w:color w:val="1F3864"/>
          <w:sz w:val="20"/>
          <w:szCs w:val="20"/>
        </w:rPr>
        <w:t xml:space="preserve">Figure </w:t>
      </w:r>
      <w:r w:rsidR="001F3439">
        <w:rPr>
          <w:b/>
          <w:bCs/>
          <w:color w:val="1F3864"/>
          <w:sz w:val="20"/>
          <w:szCs w:val="20"/>
        </w:rPr>
        <w:t>5.8</w:t>
      </w:r>
      <w:r w:rsidR="001F3439">
        <w:rPr>
          <w:i/>
          <w:iCs/>
          <w:color w:val="1A1A1A"/>
          <w:sz w:val="20"/>
          <w:szCs w:val="20"/>
        </w:rPr>
        <w:t xml:space="preserve"> Data</w:t>
      </w:r>
      <w:r>
        <w:rPr>
          <w:i/>
          <w:iCs/>
          <w:color w:val="1A1A1A"/>
          <w:sz w:val="20"/>
          <w:szCs w:val="20"/>
        </w:rPr>
        <w:t>-efficiency curves for per-</w:t>
      </w:r>
      <w:proofErr w:type="spellStart"/>
      <w:r>
        <w:rPr>
          <w:i/>
          <w:iCs/>
          <w:color w:val="1A1A1A"/>
          <w:sz w:val="20"/>
          <w:szCs w:val="20"/>
        </w:rPr>
        <w:t>DoF</w:t>
      </w:r>
      <w:proofErr w:type="spellEnd"/>
      <w:r>
        <w:rPr>
          <w:i/>
          <w:iCs/>
          <w:color w:val="1A1A1A"/>
          <w:sz w:val="20"/>
          <w:szCs w:val="20"/>
        </w:rPr>
        <w:t xml:space="preserve"> adaptation. Held-out </w:t>
      </w:r>
      <w:r w:rsidR="001F3439">
        <w:rPr>
          <w:i/>
          <w:iCs/>
          <w:color w:val="1A1A1A"/>
          <w:sz w:val="20"/>
          <w:szCs w:val="20"/>
        </w:rPr>
        <w:t>means</w:t>
      </w:r>
      <w:r>
        <w:rPr>
          <w:i/>
          <w:iCs/>
          <w:color w:val="1A1A1A"/>
          <w:sz w:val="20"/>
          <w:szCs w:val="20"/>
        </w:rPr>
        <w:t xml:space="preserve"> Euclidean position error (a) and mean orientation error (b) versus the per-</w:t>
      </w:r>
      <w:proofErr w:type="spellStart"/>
      <w:r>
        <w:rPr>
          <w:i/>
          <w:iCs/>
          <w:color w:val="1A1A1A"/>
          <w:sz w:val="20"/>
          <w:szCs w:val="20"/>
        </w:rPr>
        <w:t>DoF</w:t>
      </w:r>
      <w:proofErr w:type="spellEnd"/>
      <w:r>
        <w:rPr>
          <w:i/>
          <w:iCs/>
          <w:color w:val="1A1A1A"/>
          <w:sz w:val="20"/>
          <w:szCs w:val="20"/>
        </w:rPr>
        <w:t xml:space="preserve"> support set K, for the 5/6/7-DoF configurations. Each point is one Stage-3 adaptation run with headline hyperparameters except for K, run for 30 000 adaptation steps. Dotted horizontal lines show the corresponding single-task baselines from Table 5.1. K-axis is </w:t>
      </w:r>
      <w:proofErr w:type="gramStart"/>
      <w:r>
        <w:rPr>
          <w:i/>
          <w:iCs/>
          <w:color w:val="1A1A1A"/>
          <w:sz w:val="20"/>
          <w:szCs w:val="20"/>
        </w:rPr>
        <w:t>log</w:t>
      </w:r>
      <w:proofErr w:type="gramEnd"/>
      <w:r>
        <w:rPr>
          <w:i/>
          <w:iCs/>
          <w:color w:val="1A1A1A"/>
          <w:sz w:val="20"/>
          <w:szCs w:val="20"/>
        </w:rPr>
        <w:t>-scaled.</w:t>
      </w:r>
    </w:p>
    <w:p w14:paraId="179F7A1A" w14:textId="0779654C" w:rsidR="006B72CD" w:rsidRDefault="001F3439">
      <w:pPr>
        <w:pStyle w:val="Heading2"/>
        <w:spacing w:line="280" w:lineRule="auto"/>
      </w:pPr>
      <w:bookmarkStart w:id="35" w:name="_Toc229087961"/>
      <w:r>
        <w:t>5.6 Ablation</w:t>
      </w:r>
      <w:r w:rsidR="00000000">
        <w:t xml:space="preserve"> studies</w:t>
      </w:r>
      <w:bookmarkEnd w:id="35"/>
    </w:p>
    <w:p w14:paraId="5C1BF6AF" w14:textId="77777777" w:rsidR="006B72CD" w:rsidRDefault="00000000">
      <w:pPr>
        <w:spacing w:after="140" w:line="32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proofErr w:type="gramStart"/>
      <w:r>
        <w:rPr>
          <w:color w:val="1A1A1A"/>
        </w:rPr>
        <w:t>reached</w:t>
      </w:r>
      <w:proofErr w:type="gramEnd"/>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proofErr w:type="gramStart"/>
      <w:r>
        <w:rPr>
          <w:color w:val="1A1A1A"/>
        </w:rPr>
        <w:t>reached</w:t>
      </w:r>
      <w:proofErr w:type="gramEnd"/>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37D37D1A" w14:textId="5D35FB85" w:rsidR="006B72CD" w:rsidRDefault="001F3439">
      <w:pPr>
        <w:pStyle w:val="Heading3"/>
        <w:spacing w:line="280" w:lineRule="auto"/>
      </w:pPr>
      <w:bookmarkStart w:id="36" w:name="_Toc229087962"/>
      <w:r>
        <w:t>5.6.1 Ablation</w:t>
      </w:r>
      <w:r w:rsidR="00000000">
        <w:t xml:space="preserve"> A, Warm-start contribution to shared training</w:t>
      </w:r>
      <w:bookmarkEnd w:id="36"/>
    </w:p>
    <w:p w14:paraId="47732D01" w14:textId="77777777" w:rsidR="006B72CD" w:rsidRDefault="00000000">
      <w:pPr>
        <w:spacing w:after="140" w:line="320" w:lineRule="auto"/>
        <w:ind w:firstLine="360"/>
        <w:jc w:val="both"/>
      </w:pPr>
      <w:r>
        <w:rPr>
          <w:color w:val="1A1A1A"/>
        </w:rPr>
        <w:t xml:space="preserve">Ablation A would compare the Stage 2 model trained from the Stage 1 single-task checkpoints (the protocol used throughout Chapter 5) with an otherwise identical Stage 2 model trained from random </w:t>
      </w:r>
      <w:proofErr w:type="spellStart"/>
      <w:r>
        <w:rPr>
          <w:color w:val="1A1A1A"/>
        </w:rPr>
        <w:t>initialisation</w:t>
      </w:r>
      <w:proofErr w:type="spellEnd"/>
      <w:r>
        <w:rPr>
          <w:color w:val="1A1A1A"/>
        </w:rPr>
        <w:t>, with the only difference being the initial parameter state. The ablation was not performed in this submission, as explained below.</w:t>
      </w:r>
    </w:p>
    <w:p w14:paraId="2892620C" w14:textId="77777777" w:rsidR="006B72CD" w:rsidRDefault="00000000">
      <w:pPr>
        <w:spacing w:after="140" w:line="32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proofErr w:type="gramStart"/>
      <w:r>
        <w:rPr>
          <w:color w:val="1A1A1A"/>
        </w:rPr>
        <w:t>1.2 hour</w:t>
      </w:r>
      <w:proofErr w:type="gramEnd"/>
      <w:r>
        <w:rPr>
          <w:color w:val="1A1A1A"/>
        </w:rPr>
        <w:t xml:space="preserve">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w:t>
      </w:r>
      <w:r>
        <w:rPr>
          <w:color w:val="1A1A1A"/>
        </w:rPr>
        <w:lastRenderedPageBreak/>
        <w:t>it isolates the value of the shared meta-kinematics representation by holding the adaptation compute budget fixed.</w:t>
      </w:r>
    </w:p>
    <w:p w14:paraId="12C8224E" w14:textId="77777777" w:rsidR="006B72CD" w:rsidRDefault="00000000">
      <w:pPr>
        <w:pStyle w:val="Heading3"/>
        <w:spacing w:line="280" w:lineRule="auto"/>
      </w:pPr>
      <w:bookmarkStart w:id="37" w:name="_Toc229087963"/>
      <w:proofErr w:type="gramStart"/>
      <w:r>
        <w:t>5.6.2  Ablation</w:t>
      </w:r>
      <w:proofErr w:type="gramEnd"/>
      <w:r>
        <w:t xml:space="preserve"> B, Shared-representation contribution to adaptation</w:t>
      </w:r>
      <w:bookmarkEnd w:id="37"/>
    </w:p>
    <w:p w14:paraId="22D8C9CD" w14:textId="77777777" w:rsidR="006B72CD" w:rsidRDefault="00000000">
      <w:pPr>
        <w:spacing w:after="140" w:line="320" w:lineRule="auto"/>
        <w:ind w:firstLine="360"/>
        <w:jc w:val="both"/>
      </w:pPr>
      <w:r>
        <w:rPr>
          <w:color w:val="1A1A1A"/>
        </w:rPr>
        <w:t xml:space="preserve">Ablation B compares the Stage 3 adapted models (the protocol used throughout Chapter 5, which </w:t>
      </w:r>
      <w:proofErr w:type="spellStart"/>
      <w:r>
        <w:rPr>
          <w:color w:val="1A1A1A"/>
        </w:rPr>
        <w:t>initialises</w:t>
      </w:r>
      <w:proofErr w:type="spellEnd"/>
      <w:r>
        <w:rPr>
          <w:color w:val="1A1A1A"/>
        </w:rPr>
        <w:t xml:space="preserve"> adaptation from the Stage 2 shared parameters) with an otherwise identical adaptation run that starts from random </w:t>
      </w:r>
      <w:proofErr w:type="spellStart"/>
      <w:r>
        <w:rPr>
          <w:color w:val="1A1A1A"/>
        </w:rPr>
        <w:t>initialisation</w:t>
      </w:r>
      <w:proofErr w:type="spellEnd"/>
      <w:r>
        <w:rPr>
          <w:color w:val="1A1A1A"/>
        </w:rPr>
        <w:t xml:space="preserve"> and uses the same wall-clock budget. The </w:t>
      </w:r>
      <w:proofErr w:type="gramStart"/>
      <w:r>
        <w:rPr>
          <w:color w:val="1A1A1A"/>
        </w:rPr>
        <w:t>matched-budget</w:t>
      </w:r>
      <w:proofErr w:type="gramEnd"/>
      <w:r>
        <w:rPr>
          <w:color w:val="1A1A1A"/>
        </w:rPr>
        <w:t xml:space="preserve"> protocol is essential to this ablation: a random-</w:t>
      </w:r>
      <w:proofErr w:type="spellStart"/>
      <w:r>
        <w:rPr>
          <w:color w:val="1A1A1A"/>
        </w:rPr>
        <w:t>init</w:t>
      </w:r>
      <w:proofErr w:type="spellEnd"/>
      <w:r>
        <w:rPr>
          <w:color w:val="1A1A1A"/>
        </w:rPr>
        <w:t xml:space="preserve"> run given indefinite time would eventually recover the single-task baseline, so the question is whether the shared </w:t>
      </w:r>
      <w:proofErr w:type="spellStart"/>
      <w:r>
        <w:rPr>
          <w:color w:val="1A1A1A"/>
        </w:rPr>
        <w:t>initialisation</w:t>
      </w:r>
      <w:proofErr w:type="spellEnd"/>
      <w:r>
        <w:rPr>
          <w:color w:val="1A1A1A"/>
        </w:rPr>
        <w:t xml:space="preserve"> is doing useful work within the practically relevant budget. Table 5.3 reports the results.</w:t>
      </w:r>
    </w:p>
    <w:p w14:paraId="71C2918A"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5.3</w:t>
      </w:r>
      <w:r>
        <w:rPr>
          <w:i/>
          <w:iCs/>
          <w:color w:val="1A1A1A"/>
          <w:sz w:val="20"/>
          <w:szCs w:val="20"/>
        </w:rPr>
        <w:t xml:space="preserve">  Ablation</w:t>
      </w:r>
      <w:proofErr w:type="gramEnd"/>
      <w:r>
        <w:rPr>
          <w:i/>
          <w:iCs/>
          <w:color w:val="1A1A1A"/>
          <w:sz w:val="20"/>
          <w:szCs w:val="20"/>
        </w:rPr>
        <w:t xml:space="preserve"> B: per-</w:t>
      </w:r>
      <w:proofErr w:type="spellStart"/>
      <w:r>
        <w:rPr>
          <w:i/>
          <w:iCs/>
          <w:color w:val="1A1A1A"/>
          <w:sz w:val="20"/>
          <w:szCs w:val="20"/>
        </w:rPr>
        <w:t>DoF</w:t>
      </w:r>
      <w:proofErr w:type="spellEnd"/>
      <w:r>
        <w:rPr>
          <w:i/>
          <w:iCs/>
          <w:color w:val="1A1A1A"/>
          <w:sz w:val="20"/>
          <w:szCs w:val="20"/>
        </w:rPr>
        <w:t xml:space="preserve"> adaptation from the shared meta-kinematics model versus from random </w:t>
      </w:r>
      <w:proofErr w:type="spellStart"/>
      <w:r>
        <w:rPr>
          <w:i/>
          <w:iCs/>
          <w:color w:val="1A1A1A"/>
          <w:sz w:val="20"/>
          <w:szCs w:val="20"/>
        </w:rPr>
        <w:t>initialisation</w:t>
      </w:r>
      <w:proofErr w:type="spellEnd"/>
      <w:r>
        <w:rPr>
          <w:i/>
          <w:iCs/>
          <w:color w:val="1A1A1A"/>
          <w:sz w:val="20"/>
          <w:szCs w:val="20"/>
        </w:rPr>
        <w:t>, matched to the same wall-clock budget. Lower errors are better; values reported for fixed seed = 42.</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500"/>
        <w:gridCol w:w="2200"/>
        <w:gridCol w:w="1900"/>
        <w:gridCol w:w="1700"/>
        <w:gridCol w:w="1186"/>
      </w:tblGrid>
      <w:tr w:rsidR="006B72CD" w14:paraId="40B7DA89" w14:textId="77777777">
        <w:tblPrEx>
          <w:tblCellMar>
            <w:top w:w="0" w:type="dxa"/>
            <w:bottom w:w="0" w:type="dxa"/>
          </w:tblCellMar>
        </w:tblPrEx>
        <w:trPr>
          <w:tblHeader/>
        </w:trPr>
        <w:tc>
          <w:tcPr>
            <w:tcW w:w="1500" w:type="dxa"/>
            <w:shd w:val="clear" w:color="auto" w:fill="1F3864"/>
            <w:tcMar>
              <w:top w:w="80" w:type="dxa"/>
              <w:left w:w="120" w:type="dxa"/>
              <w:bottom w:w="80" w:type="dxa"/>
              <w:right w:w="120" w:type="dxa"/>
            </w:tcMar>
            <w:vAlign w:val="center"/>
          </w:tcPr>
          <w:p w14:paraId="505653B1" w14:textId="77777777" w:rsidR="006B72CD" w:rsidRDefault="00000000">
            <w:pPr>
              <w:spacing w:before="60" w:after="60"/>
              <w:jc w:val="center"/>
            </w:pPr>
            <w:r>
              <w:rPr>
                <w:rFonts w:ascii="Calibri" w:eastAsia="Calibri" w:hAnsi="Calibri" w:cs="Calibri"/>
                <w:b/>
                <w:bCs/>
                <w:color w:val="FFFFFF"/>
                <w:sz w:val="20"/>
                <w:szCs w:val="20"/>
              </w:rPr>
              <w:t>Configuration</w:t>
            </w:r>
          </w:p>
        </w:tc>
        <w:tc>
          <w:tcPr>
            <w:tcW w:w="2200" w:type="dxa"/>
            <w:shd w:val="clear" w:color="auto" w:fill="1F3864"/>
            <w:tcMar>
              <w:top w:w="80" w:type="dxa"/>
              <w:left w:w="120" w:type="dxa"/>
              <w:bottom w:w="80" w:type="dxa"/>
              <w:right w:w="120" w:type="dxa"/>
            </w:tcMar>
            <w:vAlign w:val="center"/>
          </w:tcPr>
          <w:p w14:paraId="1AD5912F" w14:textId="77777777" w:rsidR="006B72CD" w:rsidRDefault="00000000">
            <w:pPr>
              <w:spacing w:before="60" w:after="60"/>
              <w:jc w:val="center"/>
            </w:pPr>
            <w:r>
              <w:rPr>
                <w:rFonts w:ascii="Calibri" w:eastAsia="Calibri" w:hAnsi="Calibri" w:cs="Calibri"/>
                <w:b/>
                <w:bCs/>
                <w:color w:val="FFFFFF"/>
                <w:sz w:val="20"/>
                <w:szCs w:val="20"/>
              </w:rPr>
              <w:t>Metric</w:t>
            </w:r>
          </w:p>
        </w:tc>
        <w:tc>
          <w:tcPr>
            <w:tcW w:w="1900" w:type="dxa"/>
            <w:shd w:val="clear" w:color="auto" w:fill="1F3864"/>
            <w:tcMar>
              <w:top w:w="80" w:type="dxa"/>
              <w:left w:w="120" w:type="dxa"/>
              <w:bottom w:w="80" w:type="dxa"/>
              <w:right w:w="120" w:type="dxa"/>
            </w:tcMar>
            <w:vAlign w:val="center"/>
          </w:tcPr>
          <w:p w14:paraId="0E2F706C" w14:textId="77777777" w:rsidR="006B72CD" w:rsidRDefault="00000000">
            <w:pPr>
              <w:spacing w:before="60" w:after="60"/>
              <w:jc w:val="center"/>
            </w:pPr>
            <w:r>
              <w:rPr>
                <w:rFonts w:ascii="Calibri" w:eastAsia="Calibri" w:hAnsi="Calibri" w:cs="Calibri"/>
                <w:b/>
                <w:bCs/>
                <w:color w:val="FFFFFF"/>
                <w:sz w:val="20"/>
                <w:szCs w:val="20"/>
              </w:rPr>
              <w:t>From shared</w:t>
            </w:r>
          </w:p>
        </w:tc>
        <w:tc>
          <w:tcPr>
            <w:tcW w:w="1700" w:type="dxa"/>
            <w:shd w:val="clear" w:color="auto" w:fill="1F3864"/>
            <w:tcMar>
              <w:top w:w="80" w:type="dxa"/>
              <w:left w:w="120" w:type="dxa"/>
              <w:bottom w:w="80" w:type="dxa"/>
              <w:right w:w="120" w:type="dxa"/>
            </w:tcMar>
            <w:vAlign w:val="center"/>
          </w:tcPr>
          <w:p w14:paraId="4CF8A97D" w14:textId="77777777" w:rsidR="006B72CD" w:rsidRDefault="00000000">
            <w:pPr>
              <w:spacing w:before="60" w:after="60"/>
              <w:jc w:val="center"/>
            </w:pPr>
            <w:r>
              <w:rPr>
                <w:rFonts w:ascii="Calibri" w:eastAsia="Calibri" w:hAnsi="Calibri" w:cs="Calibri"/>
                <w:b/>
                <w:bCs/>
                <w:color w:val="FFFFFF"/>
                <w:sz w:val="20"/>
                <w:szCs w:val="20"/>
              </w:rPr>
              <w:t xml:space="preserve">From random </w:t>
            </w:r>
            <w:proofErr w:type="spellStart"/>
            <w:r>
              <w:rPr>
                <w:rFonts w:ascii="Calibri" w:eastAsia="Calibri" w:hAnsi="Calibri" w:cs="Calibri"/>
                <w:b/>
                <w:bCs/>
                <w:color w:val="FFFFFF"/>
                <w:sz w:val="20"/>
                <w:szCs w:val="20"/>
              </w:rPr>
              <w:t>init</w:t>
            </w:r>
            <w:proofErr w:type="spellEnd"/>
          </w:p>
        </w:tc>
        <w:tc>
          <w:tcPr>
            <w:tcW w:w="1186" w:type="dxa"/>
            <w:shd w:val="clear" w:color="auto" w:fill="1F3864"/>
            <w:tcMar>
              <w:top w:w="80" w:type="dxa"/>
              <w:left w:w="120" w:type="dxa"/>
              <w:bottom w:w="80" w:type="dxa"/>
              <w:right w:w="120" w:type="dxa"/>
            </w:tcMar>
            <w:vAlign w:val="center"/>
          </w:tcPr>
          <w:p w14:paraId="7A8AFA79" w14:textId="77777777" w:rsidR="006B72CD" w:rsidRDefault="00000000">
            <w:pPr>
              <w:spacing w:before="60" w:after="60"/>
              <w:jc w:val="center"/>
            </w:pPr>
            <w:r>
              <w:rPr>
                <w:rFonts w:ascii="Calibri" w:eastAsia="Calibri" w:hAnsi="Calibri" w:cs="Calibri"/>
                <w:b/>
                <w:bCs/>
                <w:color w:val="FFFFFF"/>
                <w:sz w:val="20"/>
                <w:szCs w:val="20"/>
              </w:rPr>
              <w:t>Single-task baseline</w:t>
            </w:r>
          </w:p>
        </w:tc>
      </w:tr>
      <w:tr w:rsidR="006B72CD" w14:paraId="5425C9D5" w14:textId="77777777">
        <w:tblPrEx>
          <w:tblCellMar>
            <w:top w:w="0" w:type="dxa"/>
            <w:bottom w:w="0" w:type="dxa"/>
          </w:tblCellMar>
        </w:tblPrEx>
        <w:tc>
          <w:tcPr>
            <w:tcW w:w="1500" w:type="dxa"/>
            <w:tcMar>
              <w:top w:w="80" w:type="dxa"/>
              <w:left w:w="120" w:type="dxa"/>
              <w:bottom w:w="80" w:type="dxa"/>
              <w:right w:w="120" w:type="dxa"/>
            </w:tcMar>
            <w:vAlign w:val="center"/>
          </w:tcPr>
          <w:p w14:paraId="684786DE" w14:textId="77777777" w:rsidR="006B72CD" w:rsidRDefault="00000000">
            <w:pPr>
              <w:spacing w:before="40" w:after="40" w:line="260" w:lineRule="auto"/>
            </w:pPr>
            <w:r>
              <w:rPr>
                <w:color w:val="1A1A1A"/>
                <w:sz w:val="20"/>
                <w:szCs w:val="20"/>
              </w:rPr>
              <w:t xml:space="preserve">5 </w:t>
            </w:r>
            <w:proofErr w:type="spellStart"/>
            <w:r>
              <w:rPr>
                <w:color w:val="1A1A1A"/>
                <w:sz w:val="20"/>
                <w:szCs w:val="20"/>
              </w:rPr>
              <w:t>DoF</w:t>
            </w:r>
            <w:proofErr w:type="spellEnd"/>
          </w:p>
        </w:tc>
        <w:tc>
          <w:tcPr>
            <w:tcW w:w="2200" w:type="dxa"/>
            <w:tcMar>
              <w:top w:w="80" w:type="dxa"/>
              <w:left w:w="120" w:type="dxa"/>
              <w:bottom w:w="80" w:type="dxa"/>
              <w:right w:w="120" w:type="dxa"/>
            </w:tcMar>
            <w:vAlign w:val="center"/>
          </w:tcPr>
          <w:p w14:paraId="1B0DEF55" w14:textId="77777777" w:rsidR="006B72CD" w:rsidRDefault="00000000">
            <w:pPr>
              <w:spacing w:before="40" w:after="40" w:line="260" w:lineRule="auto"/>
              <w:jc w:val="center"/>
            </w:pPr>
            <w:r>
              <w:rPr>
                <w:color w:val="1A1A1A"/>
                <w:sz w:val="20"/>
                <w:szCs w:val="20"/>
              </w:rPr>
              <w:t>Position error (m)</w:t>
            </w:r>
          </w:p>
        </w:tc>
        <w:tc>
          <w:tcPr>
            <w:tcW w:w="1900" w:type="dxa"/>
            <w:tcMar>
              <w:top w:w="80" w:type="dxa"/>
              <w:left w:w="120" w:type="dxa"/>
              <w:bottom w:w="80" w:type="dxa"/>
              <w:right w:w="120" w:type="dxa"/>
            </w:tcMar>
            <w:vAlign w:val="center"/>
          </w:tcPr>
          <w:p w14:paraId="00A34CF3" w14:textId="77777777" w:rsidR="006B72CD" w:rsidRDefault="00000000">
            <w:pPr>
              <w:spacing w:before="40" w:after="40" w:line="260" w:lineRule="auto"/>
              <w:jc w:val="center"/>
            </w:pPr>
            <w:r>
              <w:rPr>
                <w:color w:val="1A1A1A"/>
                <w:sz w:val="20"/>
                <w:szCs w:val="20"/>
              </w:rPr>
              <w:t>0.0062</w:t>
            </w:r>
          </w:p>
        </w:tc>
        <w:tc>
          <w:tcPr>
            <w:tcW w:w="1700" w:type="dxa"/>
            <w:tcMar>
              <w:top w:w="80" w:type="dxa"/>
              <w:left w:w="120" w:type="dxa"/>
              <w:bottom w:w="80" w:type="dxa"/>
              <w:right w:w="120" w:type="dxa"/>
            </w:tcMar>
            <w:vAlign w:val="center"/>
          </w:tcPr>
          <w:p w14:paraId="13CBBB2E" w14:textId="77777777" w:rsidR="006B72CD" w:rsidRDefault="00000000">
            <w:pPr>
              <w:spacing w:before="40" w:after="40" w:line="260" w:lineRule="auto"/>
              <w:jc w:val="center"/>
            </w:pPr>
            <w:r>
              <w:t>n/a</w:t>
            </w:r>
          </w:p>
        </w:tc>
        <w:tc>
          <w:tcPr>
            <w:tcW w:w="1186" w:type="dxa"/>
            <w:tcMar>
              <w:top w:w="80" w:type="dxa"/>
              <w:left w:w="120" w:type="dxa"/>
              <w:bottom w:w="80" w:type="dxa"/>
              <w:right w:w="120" w:type="dxa"/>
            </w:tcMar>
            <w:vAlign w:val="center"/>
          </w:tcPr>
          <w:p w14:paraId="09D89055" w14:textId="77777777" w:rsidR="006B72CD" w:rsidRDefault="00000000">
            <w:pPr>
              <w:spacing w:before="40" w:after="40" w:line="260" w:lineRule="auto"/>
              <w:jc w:val="center"/>
            </w:pPr>
            <w:r>
              <w:rPr>
                <w:color w:val="1A1A1A"/>
                <w:sz w:val="20"/>
                <w:szCs w:val="20"/>
              </w:rPr>
              <w:t>0.0093</w:t>
            </w:r>
          </w:p>
        </w:tc>
      </w:tr>
      <w:tr w:rsidR="006B72CD" w14:paraId="5825205B" w14:textId="77777777">
        <w:tblPrEx>
          <w:tblCellMar>
            <w:top w:w="0" w:type="dxa"/>
            <w:bottom w:w="0" w:type="dxa"/>
          </w:tblCellMar>
        </w:tblPrEx>
        <w:tc>
          <w:tcPr>
            <w:tcW w:w="1500" w:type="dxa"/>
            <w:shd w:val="clear" w:color="auto" w:fill="EAF1FA"/>
            <w:tcMar>
              <w:top w:w="80" w:type="dxa"/>
              <w:left w:w="120" w:type="dxa"/>
              <w:bottom w:w="80" w:type="dxa"/>
              <w:right w:w="120" w:type="dxa"/>
            </w:tcMar>
            <w:vAlign w:val="center"/>
          </w:tcPr>
          <w:p w14:paraId="48BCD45F" w14:textId="77777777" w:rsidR="006B72CD" w:rsidRDefault="006B72CD">
            <w:pPr>
              <w:spacing w:before="40" w:after="40" w:line="260" w:lineRule="auto"/>
            </w:pPr>
          </w:p>
        </w:tc>
        <w:tc>
          <w:tcPr>
            <w:tcW w:w="2200" w:type="dxa"/>
            <w:shd w:val="clear" w:color="auto" w:fill="EAF1FA"/>
            <w:tcMar>
              <w:top w:w="80" w:type="dxa"/>
              <w:left w:w="120" w:type="dxa"/>
              <w:bottom w:w="80" w:type="dxa"/>
              <w:right w:w="120" w:type="dxa"/>
            </w:tcMar>
            <w:vAlign w:val="center"/>
          </w:tcPr>
          <w:p w14:paraId="0F2C1688" w14:textId="77777777" w:rsidR="006B72CD" w:rsidRDefault="00000000">
            <w:pPr>
              <w:spacing w:before="40" w:after="40" w:line="260" w:lineRule="auto"/>
              <w:jc w:val="center"/>
            </w:pPr>
            <w:r>
              <w:rPr>
                <w:color w:val="1A1A1A"/>
                <w:sz w:val="20"/>
                <w:szCs w:val="20"/>
              </w:rPr>
              <w:t>Orientation error (°)</w:t>
            </w:r>
          </w:p>
        </w:tc>
        <w:tc>
          <w:tcPr>
            <w:tcW w:w="1900" w:type="dxa"/>
            <w:shd w:val="clear" w:color="auto" w:fill="EAF1FA"/>
            <w:tcMar>
              <w:top w:w="80" w:type="dxa"/>
              <w:left w:w="120" w:type="dxa"/>
              <w:bottom w:w="80" w:type="dxa"/>
              <w:right w:w="120" w:type="dxa"/>
            </w:tcMar>
            <w:vAlign w:val="center"/>
          </w:tcPr>
          <w:p w14:paraId="296926F7" w14:textId="77777777" w:rsidR="006B72CD" w:rsidRDefault="00000000">
            <w:pPr>
              <w:spacing w:before="40" w:after="40" w:line="260" w:lineRule="auto"/>
              <w:jc w:val="center"/>
            </w:pPr>
            <w:r>
              <w:rPr>
                <w:color w:val="1A1A1A"/>
                <w:sz w:val="20"/>
                <w:szCs w:val="20"/>
              </w:rPr>
              <w:t>0.8036</w:t>
            </w:r>
          </w:p>
        </w:tc>
        <w:tc>
          <w:tcPr>
            <w:tcW w:w="1700" w:type="dxa"/>
            <w:shd w:val="clear" w:color="auto" w:fill="EAF1FA"/>
            <w:tcMar>
              <w:top w:w="80" w:type="dxa"/>
              <w:left w:w="120" w:type="dxa"/>
              <w:bottom w:w="80" w:type="dxa"/>
              <w:right w:w="120" w:type="dxa"/>
            </w:tcMar>
            <w:vAlign w:val="center"/>
          </w:tcPr>
          <w:p w14:paraId="4208971D" w14:textId="77777777" w:rsidR="006B72CD" w:rsidRDefault="00000000">
            <w:pPr>
              <w:spacing w:before="40" w:after="40" w:line="260" w:lineRule="auto"/>
              <w:jc w:val="center"/>
            </w:pPr>
            <w:r>
              <w:t>n/a</w:t>
            </w:r>
          </w:p>
        </w:tc>
        <w:tc>
          <w:tcPr>
            <w:tcW w:w="1186" w:type="dxa"/>
            <w:shd w:val="clear" w:color="auto" w:fill="EAF1FA"/>
            <w:tcMar>
              <w:top w:w="80" w:type="dxa"/>
              <w:left w:w="120" w:type="dxa"/>
              <w:bottom w:w="80" w:type="dxa"/>
              <w:right w:w="120" w:type="dxa"/>
            </w:tcMar>
            <w:vAlign w:val="center"/>
          </w:tcPr>
          <w:p w14:paraId="5E9A1504" w14:textId="77777777" w:rsidR="006B72CD" w:rsidRDefault="00000000">
            <w:pPr>
              <w:spacing w:before="40" w:after="40" w:line="260" w:lineRule="auto"/>
              <w:jc w:val="center"/>
            </w:pPr>
            <w:r>
              <w:rPr>
                <w:color w:val="1A1A1A"/>
                <w:sz w:val="20"/>
                <w:szCs w:val="20"/>
              </w:rPr>
              <w:t>1.2039</w:t>
            </w:r>
          </w:p>
        </w:tc>
      </w:tr>
      <w:tr w:rsidR="006B72CD" w14:paraId="1EF2CC71" w14:textId="77777777">
        <w:tblPrEx>
          <w:tblCellMar>
            <w:top w:w="0" w:type="dxa"/>
            <w:bottom w:w="0" w:type="dxa"/>
          </w:tblCellMar>
        </w:tblPrEx>
        <w:tc>
          <w:tcPr>
            <w:tcW w:w="1500" w:type="dxa"/>
            <w:tcMar>
              <w:top w:w="80" w:type="dxa"/>
              <w:left w:w="120" w:type="dxa"/>
              <w:bottom w:w="80" w:type="dxa"/>
              <w:right w:w="120" w:type="dxa"/>
            </w:tcMar>
            <w:vAlign w:val="center"/>
          </w:tcPr>
          <w:p w14:paraId="23571E19" w14:textId="77777777" w:rsidR="006B72CD" w:rsidRDefault="006B72CD">
            <w:pPr>
              <w:spacing w:before="40" w:after="40" w:line="260" w:lineRule="auto"/>
            </w:pPr>
          </w:p>
        </w:tc>
        <w:tc>
          <w:tcPr>
            <w:tcW w:w="2200" w:type="dxa"/>
            <w:tcMar>
              <w:top w:w="80" w:type="dxa"/>
              <w:left w:w="120" w:type="dxa"/>
              <w:bottom w:w="80" w:type="dxa"/>
              <w:right w:w="120" w:type="dxa"/>
            </w:tcMar>
            <w:vAlign w:val="center"/>
          </w:tcPr>
          <w:p w14:paraId="602A7328" w14:textId="77777777" w:rsidR="006B72CD" w:rsidRDefault="00000000">
            <w:pPr>
              <w:spacing w:before="40" w:after="40" w:line="260" w:lineRule="auto"/>
              <w:jc w:val="center"/>
            </w:pPr>
            <w:r>
              <w:rPr>
                <w:color w:val="1A1A1A"/>
                <w:sz w:val="20"/>
                <w:szCs w:val="20"/>
              </w:rPr>
              <w:t>Wall-clock budget (</w:t>
            </w:r>
            <w:proofErr w:type="spellStart"/>
            <w:r>
              <w:rPr>
                <w:color w:val="1A1A1A"/>
                <w:sz w:val="20"/>
                <w:szCs w:val="20"/>
              </w:rPr>
              <w:t>hr</w:t>
            </w:r>
            <w:proofErr w:type="spellEnd"/>
            <w:r>
              <w:rPr>
                <w:color w:val="1A1A1A"/>
                <w:sz w:val="20"/>
                <w:szCs w:val="20"/>
              </w:rPr>
              <w:t>)</w:t>
            </w:r>
          </w:p>
        </w:tc>
        <w:tc>
          <w:tcPr>
            <w:tcW w:w="1900" w:type="dxa"/>
            <w:tcMar>
              <w:top w:w="80" w:type="dxa"/>
              <w:left w:w="120" w:type="dxa"/>
              <w:bottom w:w="80" w:type="dxa"/>
              <w:right w:w="120" w:type="dxa"/>
            </w:tcMar>
            <w:vAlign w:val="center"/>
          </w:tcPr>
          <w:p w14:paraId="5790A9B6" w14:textId="77777777" w:rsidR="006B72CD" w:rsidRDefault="00000000">
            <w:pPr>
              <w:spacing w:before="40" w:after="40" w:line="260" w:lineRule="auto"/>
              <w:jc w:val="center"/>
            </w:pPr>
            <w:r>
              <w:rPr>
                <w:color w:val="1A1A1A"/>
                <w:sz w:val="20"/>
                <w:szCs w:val="20"/>
              </w:rPr>
              <w:t>0.365</w:t>
            </w:r>
          </w:p>
        </w:tc>
        <w:tc>
          <w:tcPr>
            <w:tcW w:w="1700" w:type="dxa"/>
            <w:tcMar>
              <w:top w:w="80" w:type="dxa"/>
              <w:left w:w="120" w:type="dxa"/>
              <w:bottom w:w="80" w:type="dxa"/>
              <w:right w:w="120" w:type="dxa"/>
            </w:tcMar>
            <w:vAlign w:val="center"/>
          </w:tcPr>
          <w:p w14:paraId="63CB7F56" w14:textId="77777777" w:rsidR="006B72CD" w:rsidRDefault="00000000">
            <w:pPr>
              <w:spacing w:before="40" w:after="40" w:line="260" w:lineRule="auto"/>
              <w:jc w:val="center"/>
            </w:pPr>
            <w:r>
              <w:rPr>
                <w:color w:val="1A1A1A"/>
                <w:sz w:val="20"/>
                <w:szCs w:val="20"/>
              </w:rPr>
              <w:t>0.365</w:t>
            </w:r>
          </w:p>
        </w:tc>
        <w:tc>
          <w:tcPr>
            <w:tcW w:w="1186" w:type="dxa"/>
            <w:tcMar>
              <w:top w:w="80" w:type="dxa"/>
              <w:left w:w="120" w:type="dxa"/>
              <w:bottom w:w="80" w:type="dxa"/>
              <w:right w:w="120" w:type="dxa"/>
            </w:tcMar>
            <w:vAlign w:val="center"/>
          </w:tcPr>
          <w:p w14:paraId="10E0E661" w14:textId="77777777" w:rsidR="006B72CD" w:rsidRDefault="00000000">
            <w:pPr>
              <w:spacing w:before="40" w:after="40" w:line="260" w:lineRule="auto"/>
              <w:jc w:val="center"/>
            </w:pPr>
            <w:r>
              <w:rPr>
                <w:color w:val="1A1A1A"/>
                <w:sz w:val="20"/>
                <w:szCs w:val="20"/>
              </w:rPr>
              <w:t>1.873</w:t>
            </w:r>
          </w:p>
        </w:tc>
      </w:tr>
      <w:tr w:rsidR="006B72CD" w14:paraId="2A2DC7AC" w14:textId="77777777">
        <w:tblPrEx>
          <w:tblCellMar>
            <w:top w:w="0" w:type="dxa"/>
            <w:bottom w:w="0" w:type="dxa"/>
          </w:tblCellMar>
        </w:tblPrEx>
        <w:tc>
          <w:tcPr>
            <w:tcW w:w="1500" w:type="dxa"/>
            <w:shd w:val="clear" w:color="auto" w:fill="EAF1FA"/>
            <w:tcMar>
              <w:top w:w="80" w:type="dxa"/>
              <w:left w:w="120" w:type="dxa"/>
              <w:bottom w:w="80" w:type="dxa"/>
              <w:right w:w="120" w:type="dxa"/>
            </w:tcMar>
            <w:vAlign w:val="center"/>
          </w:tcPr>
          <w:p w14:paraId="6399BD2D" w14:textId="77777777" w:rsidR="006B72CD" w:rsidRDefault="00000000">
            <w:pPr>
              <w:spacing w:before="40" w:after="40" w:line="260" w:lineRule="auto"/>
            </w:pPr>
            <w:r>
              <w:rPr>
                <w:color w:val="1A1A1A"/>
                <w:sz w:val="20"/>
                <w:szCs w:val="20"/>
              </w:rPr>
              <w:t xml:space="preserve">6 </w:t>
            </w:r>
            <w:proofErr w:type="spellStart"/>
            <w:r>
              <w:rPr>
                <w:color w:val="1A1A1A"/>
                <w:sz w:val="20"/>
                <w:szCs w:val="20"/>
              </w:rPr>
              <w:t>DoF</w:t>
            </w:r>
            <w:proofErr w:type="spellEnd"/>
          </w:p>
        </w:tc>
        <w:tc>
          <w:tcPr>
            <w:tcW w:w="2200" w:type="dxa"/>
            <w:shd w:val="clear" w:color="auto" w:fill="EAF1FA"/>
            <w:tcMar>
              <w:top w:w="80" w:type="dxa"/>
              <w:left w:w="120" w:type="dxa"/>
              <w:bottom w:w="80" w:type="dxa"/>
              <w:right w:w="120" w:type="dxa"/>
            </w:tcMar>
            <w:vAlign w:val="center"/>
          </w:tcPr>
          <w:p w14:paraId="1BFB550C" w14:textId="77777777" w:rsidR="006B72CD" w:rsidRDefault="00000000">
            <w:pPr>
              <w:spacing w:before="40" w:after="40" w:line="260" w:lineRule="auto"/>
              <w:jc w:val="center"/>
            </w:pPr>
            <w:r>
              <w:rPr>
                <w:color w:val="1A1A1A"/>
                <w:sz w:val="20"/>
                <w:szCs w:val="20"/>
              </w:rPr>
              <w:t>Position error (m)</w:t>
            </w:r>
          </w:p>
        </w:tc>
        <w:tc>
          <w:tcPr>
            <w:tcW w:w="1900" w:type="dxa"/>
            <w:shd w:val="clear" w:color="auto" w:fill="EAF1FA"/>
            <w:tcMar>
              <w:top w:w="80" w:type="dxa"/>
              <w:left w:w="120" w:type="dxa"/>
              <w:bottom w:w="80" w:type="dxa"/>
              <w:right w:w="120" w:type="dxa"/>
            </w:tcMar>
            <w:vAlign w:val="center"/>
          </w:tcPr>
          <w:p w14:paraId="13FA5DD7" w14:textId="77777777" w:rsidR="006B72CD" w:rsidRDefault="00000000">
            <w:pPr>
              <w:spacing w:before="40" w:after="40" w:line="260" w:lineRule="auto"/>
              <w:jc w:val="center"/>
            </w:pPr>
            <w:r>
              <w:rPr>
                <w:color w:val="1A1A1A"/>
                <w:sz w:val="20"/>
                <w:szCs w:val="20"/>
              </w:rPr>
              <w:t>0.0090</w:t>
            </w:r>
          </w:p>
        </w:tc>
        <w:tc>
          <w:tcPr>
            <w:tcW w:w="1700" w:type="dxa"/>
            <w:shd w:val="clear" w:color="auto" w:fill="EAF1FA"/>
            <w:tcMar>
              <w:top w:w="80" w:type="dxa"/>
              <w:left w:w="120" w:type="dxa"/>
              <w:bottom w:w="80" w:type="dxa"/>
              <w:right w:w="120" w:type="dxa"/>
            </w:tcMar>
            <w:vAlign w:val="center"/>
          </w:tcPr>
          <w:p w14:paraId="06EEC897" w14:textId="77777777" w:rsidR="006B72CD" w:rsidRDefault="00000000">
            <w:pPr>
              <w:spacing w:before="40" w:after="40" w:line="260" w:lineRule="auto"/>
              <w:jc w:val="center"/>
            </w:pPr>
            <w:r>
              <w:t>n/a</w:t>
            </w:r>
          </w:p>
        </w:tc>
        <w:tc>
          <w:tcPr>
            <w:tcW w:w="1186" w:type="dxa"/>
            <w:shd w:val="clear" w:color="auto" w:fill="EAF1FA"/>
            <w:tcMar>
              <w:top w:w="80" w:type="dxa"/>
              <w:left w:w="120" w:type="dxa"/>
              <w:bottom w:w="80" w:type="dxa"/>
              <w:right w:w="120" w:type="dxa"/>
            </w:tcMar>
            <w:vAlign w:val="center"/>
          </w:tcPr>
          <w:p w14:paraId="11920746" w14:textId="77777777" w:rsidR="006B72CD" w:rsidRDefault="00000000">
            <w:pPr>
              <w:spacing w:before="40" w:after="40" w:line="260" w:lineRule="auto"/>
              <w:jc w:val="center"/>
            </w:pPr>
            <w:r>
              <w:rPr>
                <w:color w:val="1A1A1A"/>
                <w:sz w:val="20"/>
                <w:szCs w:val="20"/>
              </w:rPr>
              <w:t>0.0110</w:t>
            </w:r>
          </w:p>
        </w:tc>
      </w:tr>
      <w:tr w:rsidR="006B72CD" w14:paraId="6E38BA26" w14:textId="77777777">
        <w:tblPrEx>
          <w:tblCellMar>
            <w:top w:w="0" w:type="dxa"/>
            <w:bottom w:w="0" w:type="dxa"/>
          </w:tblCellMar>
        </w:tblPrEx>
        <w:tc>
          <w:tcPr>
            <w:tcW w:w="1500" w:type="dxa"/>
            <w:tcMar>
              <w:top w:w="80" w:type="dxa"/>
              <w:left w:w="120" w:type="dxa"/>
              <w:bottom w:w="80" w:type="dxa"/>
              <w:right w:w="120" w:type="dxa"/>
            </w:tcMar>
            <w:vAlign w:val="center"/>
          </w:tcPr>
          <w:p w14:paraId="3951D0A6" w14:textId="77777777" w:rsidR="006B72CD" w:rsidRDefault="006B72CD">
            <w:pPr>
              <w:spacing w:before="40" w:after="40" w:line="260" w:lineRule="auto"/>
            </w:pPr>
          </w:p>
        </w:tc>
        <w:tc>
          <w:tcPr>
            <w:tcW w:w="2200" w:type="dxa"/>
            <w:tcMar>
              <w:top w:w="80" w:type="dxa"/>
              <w:left w:w="120" w:type="dxa"/>
              <w:bottom w:w="80" w:type="dxa"/>
              <w:right w:w="120" w:type="dxa"/>
            </w:tcMar>
            <w:vAlign w:val="center"/>
          </w:tcPr>
          <w:p w14:paraId="12BE4EDE" w14:textId="77777777" w:rsidR="006B72CD" w:rsidRDefault="00000000">
            <w:pPr>
              <w:spacing w:before="40" w:after="40" w:line="260" w:lineRule="auto"/>
              <w:jc w:val="center"/>
            </w:pPr>
            <w:r>
              <w:rPr>
                <w:color w:val="1A1A1A"/>
                <w:sz w:val="20"/>
                <w:szCs w:val="20"/>
              </w:rPr>
              <w:t>Orientation error (°)</w:t>
            </w:r>
          </w:p>
        </w:tc>
        <w:tc>
          <w:tcPr>
            <w:tcW w:w="1900" w:type="dxa"/>
            <w:tcMar>
              <w:top w:w="80" w:type="dxa"/>
              <w:left w:w="120" w:type="dxa"/>
              <w:bottom w:w="80" w:type="dxa"/>
              <w:right w:w="120" w:type="dxa"/>
            </w:tcMar>
            <w:vAlign w:val="center"/>
          </w:tcPr>
          <w:p w14:paraId="29E456F8" w14:textId="77777777" w:rsidR="006B72CD" w:rsidRDefault="00000000">
            <w:pPr>
              <w:spacing w:before="40" w:after="40" w:line="260" w:lineRule="auto"/>
              <w:jc w:val="center"/>
            </w:pPr>
            <w:r>
              <w:rPr>
                <w:color w:val="1A1A1A"/>
                <w:sz w:val="20"/>
                <w:szCs w:val="20"/>
              </w:rPr>
              <w:t>1.3385</w:t>
            </w:r>
          </w:p>
        </w:tc>
        <w:tc>
          <w:tcPr>
            <w:tcW w:w="1700" w:type="dxa"/>
            <w:tcMar>
              <w:top w:w="80" w:type="dxa"/>
              <w:left w:w="120" w:type="dxa"/>
              <w:bottom w:w="80" w:type="dxa"/>
              <w:right w:w="120" w:type="dxa"/>
            </w:tcMar>
            <w:vAlign w:val="center"/>
          </w:tcPr>
          <w:p w14:paraId="37E9240A" w14:textId="77777777" w:rsidR="006B72CD" w:rsidRDefault="00000000">
            <w:pPr>
              <w:spacing w:before="40" w:after="40" w:line="260" w:lineRule="auto"/>
              <w:jc w:val="center"/>
            </w:pPr>
            <w:r>
              <w:t>n/a</w:t>
            </w:r>
          </w:p>
        </w:tc>
        <w:tc>
          <w:tcPr>
            <w:tcW w:w="1186" w:type="dxa"/>
            <w:tcMar>
              <w:top w:w="80" w:type="dxa"/>
              <w:left w:w="120" w:type="dxa"/>
              <w:bottom w:w="80" w:type="dxa"/>
              <w:right w:w="120" w:type="dxa"/>
            </w:tcMar>
            <w:vAlign w:val="center"/>
          </w:tcPr>
          <w:p w14:paraId="0618531A" w14:textId="77777777" w:rsidR="006B72CD" w:rsidRDefault="00000000">
            <w:pPr>
              <w:spacing w:before="40" w:after="40" w:line="260" w:lineRule="auto"/>
              <w:jc w:val="center"/>
            </w:pPr>
            <w:r>
              <w:rPr>
                <w:color w:val="1A1A1A"/>
                <w:sz w:val="20"/>
                <w:szCs w:val="20"/>
              </w:rPr>
              <w:t>1.7136</w:t>
            </w:r>
          </w:p>
        </w:tc>
      </w:tr>
      <w:tr w:rsidR="006B72CD" w14:paraId="524C91EB" w14:textId="77777777">
        <w:tblPrEx>
          <w:tblCellMar>
            <w:top w:w="0" w:type="dxa"/>
            <w:bottom w:w="0" w:type="dxa"/>
          </w:tblCellMar>
        </w:tblPrEx>
        <w:tc>
          <w:tcPr>
            <w:tcW w:w="1500" w:type="dxa"/>
            <w:shd w:val="clear" w:color="auto" w:fill="EAF1FA"/>
            <w:tcMar>
              <w:top w:w="80" w:type="dxa"/>
              <w:left w:w="120" w:type="dxa"/>
              <w:bottom w:w="80" w:type="dxa"/>
              <w:right w:w="120" w:type="dxa"/>
            </w:tcMar>
            <w:vAlign w:val="center"/>
          </w:tcPr>
          <w:p w14:paraId="114A3C5E" w14:textId="77777777" w:rsidR="006B72CD" w:rsidRDefault="006B72CD">
            <w:pPr>
              <w:spacing w:before="40" w:after="40" w:line="260" w:lineRule="auto"/>
            </w:pPr>
          </w:p>
        </w:tc>
        <w:tc>
          <w:tcPr>
            <w:tcW w:w="2200" w:type="dxa"/>
            <w:shd w:val="clear" w:color="auto" w:fill="EAF1FA"/>
            <w:tcMar>
              <w:top w:w="80" w:type="dxa"/>
              <w:left w:w="120" w:type="dxa"/>
              <w:bottom w:w="80" w:type="dxa"/>
              <w:right w:w="120" w:type="dxa"/>
            </w:tcMar>
            <w:vAlign w:val="center"/>
          </w:tcPr>
          <w:p w14:paraId="67FA9FAA" w14:textId="77777777" w:rsidR="006B72CD" w:rsidRDefault="00000000">
            <w:pPr>
              <w:spacing w:before="40" w:after="40" w:line="260" w:lineRule="auto"/>
              <w:jc w:val="center"/>
            </w:pPr>
            <w:r>
              <w:rPr>
                <w:color w:val="1A1A1A"/>
                <w:sz w:val="20"/>
                <w:szCs w:val="20"/>
              </w:rPr>
              <w:t>Wall-clock budget (</w:t>
            </w:r>
            <w:proofErr w:type="spellStart"/>
            <w:r>
              <w:rPr>
                <w:color w:val="1A1A1A"/>
                <w:sz w:val="20"/>
                <w:szCs w:val="20"/>
              </w:rPr>
              <w:t>hr</w:t>
            </w:r>
            <w:proofErr w:type="spellEnd"/>
            <w:r>
              <w:rPr>
                <w:color w:val="1A1A1A"/>
                <w:sz w:val="20"/>
                <w:szCs w:val="20"/>
              </w:rPr>
              <w:t>)</w:t>
            </w:r>
          </w:p>
        </w:tc>
        <w:tc>
          <w:tcPr>
            <w:tcW w:w="1900" w:type="dxa"/>
            <w:shd w:val="clear" w:color="auto" w:fill="EAF1FA"/>
            <w:tcMar>
              <w:top w:w="80" w:type="dxa"/>
              <w:left w:w="120" w:type="dxa"/>
              <w:bottom w:w="80" w:type="dxa"/>
              <w:right w:w="120" w:type="dxa"/>
            </w:tcMar>
            <w:vAlign w:val="center"/>
          </w:tcPr>
          <w:p w14:paraId="14CC1B78" w14:textId="77777777" w:rsidR="006B72CD" w:rsidRDefault="00000000">
            <w:pPr>
              <w:spacing w:before="40" w:after="40" w:line="260" w:lineRule="auto"/>
              <w:jc w:val="center"/>
            </w:pPr>
            <w:r>
              <w:rPr>
                <w:color w:val="1A1A1A"/>
                <w:sz w:val="20"/>
                <w:szCs w:val="20"/>
              </w:rPr>
              <w:t>0.363</w:t>
            </w:r>
          </w:p>
        </w:tc>
        <w:tc>
          <w:tcPr>
            <w:tcW w:w="1700" w:type="dxa"/>
            <w:shd w:val="clear" w:color="auto" w:fill="EAF1FA"/>
            <w:tcMar>
              <w:top w:w="80" w:type="dxa"/>
              <w:left w:w="120" w:type="dxa"/>
              <w:bottom w:w="80" w:type="dxa"/>
              <w:right w:w="120" w:type="dxa"/>
            </w:tcMar>
            <w:vAlign w:val="center"/>
          </w:tcPr>
          <w:p w14:paraId="754694D8" w14:textId="77777777" w:rsidR="006B72CD" w:rsidRDefault="00000000">
            <w:pPr>
              <w:spacing w:before="40" w:after="40" w:line="260" w:lineRule="auto"/>
              <w:jc w:val="center"/>
            </w:pPr>
            <w:r>
              <w:rPr>
                <w:color w:val="1A1A1A"/>
                <w:sz w:val="20"/>
                <w:szCs w:val="20"/>
              </w:rPr>
              <w:t>0.363</w:t>
            </w:r>
          </w:p>
        </w:tc>
        <w:tc>
          <w:tcPr>
            <w:tcW w:w="1186" w:type="dxa"/>
            <w:shd w:val="clear" w:color="auto" w:fill="EAF1FA"/>
            <w:tcMar>
              <w:top w:w="80" w:type="dxa"/>
              <w:left w:w="120" w:type="dxa"/>
              <w:bottom w:w="80" w:type="dxa"/>
              <w:right w:w="120" w:type="dxa"/>
            </w:tcMar>
            <w:vAlign w:val="center"/>
          </w:tcPr>
          <w:p w14:paraId="2FC922E6" w14:textId="77777777" w:rsidR="006B72CD" w:rsidRDefault="00000000">
            <w:pPr>
              <w:spacing w:before="40" w:after="40" w:line="260" w:lineRule="auto"/>
              <w:jc w:val="center"/>
            </w:pPr>
            <w:r>
              <w:rPr>
                <w:color w:val="1A1A1A"/>
                <w:sz w:val="20"/>
                <w:szCs w:val="20"/>
              </w:rPr>
              <w:t>4.973</w:t>
            </w:r>
          </w:p>
        </w:tc>
      </w:tr>
      <w:tr w:rsidR="006B72CD" w14:paraId="107E808B" w14:textId="77777777">
        <w:tblPrEx>
          <w:tblCellMar>
            <w:top w:w="0" w:type="dxa"/>
            <w:bottom w:w="0" w:type="dxa"/>
          </w:tblCellMar>
        </w:tblPrEx>
        <w:tc>
          <w:tcPr>
            <w:tcW w:w="1500" w:type="dxa"/>
            <w:tcMar>
              <w:top w:w="80" w:type="dxa"/>
              <w:left w:w="120" w:type="dxa"/>
              <w:bottom w:w="80" w:type="dxa"/>
              <w:right w:w="120" w:type="dxa"/>
            </w:tcMar>
            <w:vAlign w:val="center"/>
          </w:tcPr>
          <w:p w14:paraId="5E86BF55" w14:textId="77777777" w:rsidR="006B72CD" w:rsidRDefault="00000000">
            <w:pPr>
              <w:spacing w:before="40" w:after="40" w:line="260" w:lineRule="auto"/>
            </w:pPr>
            <w:r>
              <w:rPr>
                <w:color w:val="1A1A1A"/>
                <w:sz w:val="20"/>
                <w:szCs w:val="20"/>
              </w:rPr>
              <w:t xml:space="preserve">7 </w:t>
            </w:r>
            <w:proofErr w:type="spellStart"/>
            <w:r>
              <w:rPr>
                <w:color w:val="1A1A1A"/>
                <w:sz w:val="20"/>
                <w:szCs w:val="20"/>
              </w:rPr>
              <w:t>DoF</w:t>
            </w:r>
            <w:proofErr w:type="spellEnd"/>
          </w:p>
        </w:tc>
        <w:tc>
          <w:tcPr>
            <w:tcW w:w="2200" w:type="dxa"/>
            <w:tcMar>
              <w:top w:w="80" w:type="dxa"/>
              <w:left w:w="120" w:type="dxa"/>
              <w:bottom w:w="80" w:type="dxa"/>
              <w:right w:w="120" w:type="dxa"/>
            </w:tcMar>
            <w:vAlign w:val="center"/>
          </w:tcPr>
          <w:p w14:paraId="72670D59" w14:textId="77777777" w:rsidR="006B72CD" w:rsidRDefault="00000000">
            <w:pPr>
              <w:spacing w:before="40" w:after="40" w:line="260" w:lineRule="auto"/>
              <w:jc w:val="center"/>
            </w:pPr>
            <w:r>
              <w:rPr>
                <w:color w:val="1A1A1A"/>
                <w:sz w:val="20"/>
                <w:szCs w:val="20"/>
              </w:rPr>
              <w:t>Position error (m)</w:t>
            </w:r>
          </w:p>
        </w:tc>
        <w:tc>
          <w:tcPr>
            <w:tcW w:w="1900" w:type="dxa"/>
            <w:tcMar>
              <w:top w:w="80" w:type="dxa"/>
              <w:left w:w="120" w:type="dxa"/>
              <w:bottom w:w="80" w:type="dxa"/>
              <w:right w:w="120" w:type="dxa"/>
            </w:tcMar>
            <w:vAlign w:val="center"/>
          </w:tcPr>
          <w:p w14:paraId="7677F7A1" w14:textId="77777777" w:rsidR="006B72CD" w:rsidRDefault="00000000">
            <w:pPr>
              <w:spacing w:before="40" w:after="40" w:line="260" w:lineRule="auto"/>
              <w:jc w:val="center"/>
            </w:pPr>
            <w:r>
              <w:rPr>
                <w:color w:val="1A1A1A"/>
                <w:sz w:val="20"/>
                <w:szCs w:val="20"/>
              </w:rPr>
              <w:t>0.0099</w:t>
            </w:r>
          </w:p>
        </w:tc>
        <w:tc>
          <w:tcPr>
            <w:tcW w:w="1700" w:type="dxa"/>
            <w:tcMar>
              <w:top w:w="80" w:type="dxa"/>
              <w:left w:w="120" w:type="dxa"/>
              <w:bottom w:w="80" w:type="dxa"/>
              <w:right w:w="120" w:type="dxa"/>
            </w:tcMar>
            <w:vAlign w:val="center"/>
          </w:tcPr>
          <w:p w14:paraId="7363D5B2" w14:textId="77777777" w:rsidR="006B72CD" w:rsidRDefault="00000000">
            <w:pPr>
              <w:spacing w:before="40" w:after="40" w:line="260" w:lineRule="auto"/>
              <w:jc w:val="center"/>
            </w:pPr>
            <w:r>
              <w:t>0.0265</w:t>
            </w:r>
          </w:p>
        </w:tc>
        <w:tc>
          <w:tcPr>
            <w:tcW w:w="1186" w:type="dxa"/>
            <w:tcMar>
              <w:top w:w="80" w:type="dxa"/>
              <w:left w:w="120" w:type="dxa"/>
              <w:bottom w:w="80" w:type="dxa"/>
              <w:right w:w="120" w:type="dxa"/>
            </w:tcMar>
            <w:vAlign w:val="center"/>
          </w:tcPr>
          <w:p w14:paraId="5809F164" w14:textId="77777777" w:rsidR="006B72CD" w:rsidRDefault="00000000">
            <w:pPr>
              <w:spacing w:before="40" w:after="40" w:line="260" w:lineRule="auto"/>
              <w:jc w:val="center"/>
            </w:pPr>
            <w:r>
              <w:rPr>
                <w:color w:val="1A1A1A"/>
                <w:sz w:val="20"/>
                <w:szCs w:val="20"/>
              </w:rPr>
              <w:t>0.0101</w:t>
            </w:r>
          </w:p>
        </w:tc>
      </w:tr>
      <w:tr w:rsidR="006B72CD" w14:paraId="39DAE3FE" w14:textId="77777777">
        <w:tblPrEx>
          <w:tblCellMar>
            <w:top w:w="0" w:type="dxa"/>
            <w:bottom w:w="0" w:type="dxa"/>
          </w:tblCellMar>
        </w:tblPrEx>
        <w:tc>
          <w:tcPr>
            <w:tcW w:w="1500" w:type="dxa"/>
            <w:shd w:val="clear" w:color="auto" w:fill="EAF1FA"/>
            <w:tcMar>
              <w:top w:w="80" w:type="dxa"/>
              <w:left w:w="120" w:type="dxa"/>
              <w:bottom w:w="80" w:type="dxa"/>
              <w:right w:w="120" w:type="dxa"/>
            </w:tcMar>
            <w:vAlign w:val="center"/>
          </w:tcPr>
          <w:p w14:paraId="60160798" w14:textId="77777777" w:rsidR="006B72CD" w:rsidRDefault="006B72CD">
            <w:pPr>
              <w:spacing w:before="40" w:after="40" w:line="260" w:lineRule="auto"/>
            </w:pPr>
          </w:p>
        </w:tc>
        <w:tc>
          <w:tcPr>
            <w:tcW w:w="2200" w:type="dxa"/>
            <w:shd w:val="clear" w:color="auto" w:fill="EAF1FA"/>
            <w:tcMar>
              <w:top w:w="80" w:type="dxa"/>
              <w:left w:w="120" w:type="dxa"/>
              <w:bottom w:w="80" w:type="dxa"/>
              <w:right w:w="120" w:type="dxa"/>
            </w:tcMar>
            <w:vAlign w:val="center"/>
          </w:tcPr>
          <w:p w14:paraId="482E4DC6" w14:textId="77777777" w:rsidR="006B72CD" w:rsidRDefault="00000000">
            <w:pPr>
              <w:spacing w:before="40" w:after="40" w:line="260" w:lineRule="auto"/>
              <w:jc w:val="center"/>
            </w:pPr>
            <w:r>
              <w:rPr>
                <w:color w:val="1A1A1A"/>
                <w:sz w:val="20"/>
                <w:szCs w:val="20"/>
              </w:rPr>
              <w:t>Orientation error (°)</w:t>
            </w:r>
          </w:p>
        </w:tc>
        <w:tc>
          <w:tcPr>
            <w:tcW w:w="1900" w:type="dxa"/>
            <w:shd w:val="clear" w:color="auto" w:fill="EAF1FA"/>
            <w:tcMar>
              <w:top w:w="80" w:type="dxa"/>
              <w:left w:w="120" w:type="dxa"/>
              <w:bottom w:w="80" w:type="dxa"/>
              <w:right w:w="120" w:type="dxa"/>
            </w:tcMar>
            <w:vAlign w:val="center"/>
          </w:tcPr>
          <w:p w14:paraId="336A92ED" w14:textId="77777777" w:rsidR="006B72CD" w:rsidRDefault="00000000">
            <w:pPr>
              <w:spacing w:before="40" w:after="40" w:line="260" w:lineRule="auto"/>
              <w:jc w:val="center"/>
            </w:pPr>
            <w:r>
              <w:rPr>
                <w:color w:val="1A1A1A"/>
                <w:sz w:val="20"/>
                <w:szCs w:val="20"/>
              </w:rPr>
              <w:t>1.7104</w:t>
            </w:r>
          </w:p>
        </w:tc>
        <w:tc>
          <w:tcPr>
            <w:tcW w:w="1700" w:type="dxa"/>
            <w:shd w:val="clear" w:color="auto" w:fill="EAF1FA"/>
            <w:tcMar>
              <w:top w:w="80" w:type="dxa"/>
              <w:left w:w="120" w:type="dxa"/>
              <w:bottom w:w="80" w:type="dxa"/>
              <w:right w:w="120" w:type="dxa"/>
            </w:tcMar>
            <w:vAlign w:val="center"/>
          </w:tcPr>
          <w:p w14:paraId="1A935A74" w14:textId="77777777" w:rsidR="006B72CD" w:rsidRDefault="00000000">
            <w:pPr>
              <w:spacing w:before="40" w:after="40" w:line="260" w:lineRule="auto"/>
              <w:jc w:val="center"/>
            </w:pPr>
            <w:r>
              <w:t>4.2800</w:t>
            </w:r>
          </w:p>
        </w:tc>
        <w:tc>
          <w:tcPr>
            <w:tcW w:w="1186" w:type="dxa"/>
            <w:shd w:val="clear" w:color="auto" w:fill="EAF1FA"/>
            <w:tcMar>
              <w:top w:w="80" w:type="dxa"/>
              <w:left w:w="120" w:type="dxa"/>
              <w:bottom w:w="80" w:type="dxa"/>
              <w:right w:w="120" w:type="dxa"/>
            </w:tcMar>
            <w:vAlign w:val="center"/>
          </w:tcPr>
          <w:p w14:paraId="2201CB24" w14:textId="77777777" w:rsidR="006B72CD" w:rsidRDefault="00000000">
            <w:pPr>
              <w:spacing w:before="40" w:after="40" w:line="260" w:lineRule="auto"/>
              <w:jc w:val="center"/>
            </w:pPr>
            <w:r>
              <w:rPr>
                <w:color w:val="1A1A1A"/>
                <w:sz w:val="20"/>
                <w:szCs w:val="20"/>
              </w:rPr>
              <w:t>2.0853</w:t>
            </w:r>
          </w:p>
        </w:tc>
      </w:tr>
      <w:tr w:rsidR="006B72CD" w14:paraId="721CE288" w14:textId="77777777">
        <w:tblPrEx>
          <w:tblCellMar>
            <w:top w:w="0" w:type="dxa"/>
            <w:bottom w:w="0" w:type="dxa"/>
          </w:tblCellMar>
        </w:tblPrEx>
        <w:tc>
          <w:tcPr>
            <w:tcW w:w="1500" w:type="dxa"/>
            <w:tcMar>
              <w:top w:w="80" w:type="dxa"/>
              <w:left w:w="120" w:type="dxa"/>
              <w:bottom w:w="80" w:type="dxa"/>
              <w:right w:w="120" w:type="dxa"/>
            </w:tcMar>
            <w:vAlign w:val="center"/>
          </w:tcPr>
          <w:p w14:paraId="1D695ECB" w14:textId="77777777" w:rsidR="006B72CD" w:rsidRDefault="006B72CD">
            <w:pPr>
              <w:spacing w:before="40" w:after="40" w:line="260" w:lineRule="auto"/>
            </w:pPr>
          </w:p>
        </w:tc>
        <w:tc>
          <w:tcPr>
            <w:tcW w:w="2200" w:type="dxa"/>
            <w:tcMar>
              <w:top w:w="80" w:type="dxa"/>
              <w:left w:w="120" w:type="dxa"/>
              <w:bottom w:w="80" w:type="dxa"/>
              <w:right w:w="120" w:type="dxa"/>
            </w:tcMar>
            <w:vAlign w:val="center"/>
          </w:tcPr>
          <w:p w14:paraId="6E664B37" w14:textId="77777777" w:rsidR="006B72CD" w:rsidRDefault="00000000">
            <w:pPr>
              <w:spacing w:before="40" w:after="40" w:line="260" w:lineRule="auto"/>
              <w:jc w:val="center"/>
            </w:pPr>
            <w:r>
              <w:rPr>
                <w:color w:val="1A1A1A"/>
                <w:sz w:val="20"/>
                <w:szCs w:val="20"/>
              </w:rPr>
              <w:t>Wall-clock budget (</w:t>
            </w:r>
            <w:proofErr w:type="spellStart"/>
            <w:r>
              <w:rPr>
                <w:color w:val="1A1A1A"/>
                <w:sz w:val="20"/>
                <w:szCs w:val="20"/>
              </w:rPr>
              <w:t>hr</w:t>
            </w:r>
            <w:proofErr w:type="spellEnd"/>
            <w:r>
              <w:rPr>
                <w:color w:val="1A1A1A"/>
                <w:sz w:val="20"/>
                <w:szCs w:val="20"/>
              </w:rPr>
              <w:t>)</w:t>
            </w:r>
          </w:p>
        </w:tc>
        <w:tc>
          <w:tcPr>
            <w:tcW w:w="1900" w:type="dxa"/>
            <w:tcMar>
              <w:top w:w="80" w:type="dxa"/>
              <w:left w:w="120" w:type="dxa"/>
              <w:bottom w:w="80" w:type="dxa"/>
              <w:right w:w="120" w:type="dxa"/>
            </w:tcMar>
            <w:vAlign w:val="center"/>
          </w:tcPr>
          <w:p w14:paraId="65606308" w14:textId="77777777" w:rsidR="006B72CD" w:rsidRDefault="00000000">
            <w:pPr>
              <w:spacing w:before="40" w:after="40" w:line="260" w:lineRule="auto"/>
              <w:jc w:val="center"/>
            </w:pPr>
            <w:r>
              <w:rPr>
                <w:color w:val="1A1A1A"/>
                <w:sz w:val="20"/>
                <w:szCs w:val="20"/>
              </w:rPr>
              <w:t>0.111</w:t>
            </w:r>
          </w:p>
        </w:tc>
        <w:tc>
          <w:tcPr>
            <w:tcW w:w="1700" w:type="dxa"/>
            <w:tcMar>
              <w:top w:w="80" w:type="dxa"/>
              <w:left w:w="120" w:type="dxa"/>
              <w:bottom w:w="80" w:type="dxa"/>
              <w:right w:w="120" w:type="dxa"/>
            </w:tcMar>
            <w:vAlign w:val="center"/>
          </w:tcPr>
          <w:p w14:paraId="3DC41308" w14:textId="77777777" w:rsidR="006B72CD" w:rsidRDefault="00000000">
            <w:pPr>
              <w:spacing w:before="40" w:after="40" w:line="260" w:lineRule="auto"/>
              <w:jc w:val="center"/>
            </w:pPr>
            <w:r>
              <w:t>0.111</w:t>
            </w:r>
          </w:p>
        </w:tc>
        <w:tc>
          <w:tcPr>
            <w:tcW w:w="1186" w:type="dxa"/>
            <w:tcMar>
              <w:top w:w="80" w:type="dxa"/>
              <w:left w:w="120" w:type="dxa"/>
              <w:bottom w:w="80" w:type="dxa"/>
              <w:right w:w="120" w:type="dxa"/>
            </w:tcMar>
            <w:vAlign w:val="center"/>
          </w:tcPr>
          <w:p w14:paraId="261AEDAE" w14:textId="77777777" w:rsidR="006B72CD" w:rsidRDefault="00000000">
            <w:pPr>
              <w:spacing w:before="40" w:after="40" w:line="260" w:lineRule="auto"/>
              <w:jc w:val="center"/>
            </w:pPr>
            <w:r>
              <w:rPr>
                <w:color w:val="1A1A1A"/>
                <w:sz w:val="20"/>
                <w:szCs w:val="20"/>
              </w:rPr>
              <w:t>22.12</w:t>
            </w:r>
          </w:p>
        </w:tc>
      </w:tr>
    </w:tbl>
    <w:p w14:paraId="592B6FB2" w14:textId="77777777" w:rsidR="006B72CD" w:rsidRDefault="006B72CD">
      <w:pPr>
        <w:spacing w:after="120"/>
      </w:pPr>
    </w:p>
    <w:p w14:paraId="7268D5E7" w14:textId="77777777" w:rsidR="006B72CD" w:rsidRDefault="00000000">
      <w:pPr>
        <w:spacing w:after="140" w:line="320" w:lineRule="auto"/>
        <w:ind w:firstLine="360"/>
        <w:jc w:val="both"/>
      </w:pPr>
      <w:r>
        <w:rPr>
          <w:color w:val="1A1A1A"/>
        </w:rPr>
        <w:t xml:space="preserve">Two complementary readings of Table 5.3 are informative. At the matched-wall-clock budget of 0.111 </w:t>
      </w:r>
      <w:proofErr w:type="spellStart"/>
      <w:r>
        <w:rPr>
          <w:color w:val="1A1A1A"/>
        </w:rPr>
        <w:t>hr</w:t>
      </w:r>
      <w:proofErr w:type="spellEnd"/>
      <w:r>
        <w:rPr>
          <w:color w:val="1A1A1A"/>
        </w:rPr>
        <w:t>, the same budget that produces the headline 0.0099 m / 1.7104° result of Table 5.1, random-</w:t>
      </w:r>
      <w:proofErr w:type="spellStart"/>
      <w:r>
        <w:rPr>
          <w:color w:val="1A1A1A"/>
        </w:rPr>
        <w:t>initialised</w:t>
      </w:r>
      <w:proofErr w:type="spellEnd"/>
      <w:r>
        <w:rPr>
          <w:color w:val="1A1A1A"/>
        </w:rPr>
        <w:t xml:space="preserve"> adaptation reaches only 0.0265 m / 4.2800° on 7 </w:t>
      </w:r>
      <w:proofErr w:type="spellStart"/>
      <w:r>
        <w:rPr>
          <w:color w:val="1A1A1A"/>
        </w:rPr>
        <w:t>DoF</w:t>
      </w:r>
      <w:proofErr w:type="spellEnd"/>
      <w:r>
        <w:rPr>
          <w:color w:val="1A1A1A"/>
        </w:rPr>
        <w:t>, roughly 2.7× worse on position and 2.5× worse on orientation than the shared-</w:t>
      </w:r>
      <w:proofErr w:type="spellStart"/>
      <w:r>
        <w:rPr>
          <w:color w:val="1A1A1A"/>
        </w:rPr>
        <w:t>initialised</w:t>
      </w:r>
      <w:proofErr w:type="spellEnd"/>
      <w:r>
        <w:rPr>
          <w:color w:val="1A1A1A"/>
        </w:rPr>
        <w:t xml:space="preserve"> model. This is the central Ablation B finding: within the practical wall-clock budget, the shared meta-kinematics representation does genuinely useful work that random </w:t>
      </w:r>
      <w:proofErr w:type="spellStart"/>
      <w:r>
        <w:rPr>
          <w:color w:val="1A1A1A"/>
        </w:rPr>
        <w:t>initialisation</w:t>
      </w:r>
      <w:proofErr w:type="spellEnd"/>
      <w:r>
        <w:rPr>
          <w:color w:val="1A1A1A"/>
        </w:rPr>
        <w:t xml:space="preserve"> cannot recover from.  For completeness, when the random-</w:t>
      </w:r>
      <w:proofErr w:type="spellStart"/>
      <w:r>
        <w:rPr>
          <w:color w:val="1A1A1A"/>
        </w:rPr>
        <w:t>initialised</w:t>
      </w:r>
      <w:proofErr w:type="spellEnd"/>
      <w:r>
        <w:rPr>
          <w:color w:val="1A1A1A"/>
        </w:rPr>
        <w:t xml:space="preserve"> model is allowed to continue adapting beyond the matched budget, its best score over the full 100 000-step run reaches 0.0066 m / 0.8330° at step 96,000, which on this metric is comparable </w:t>
      </w:r>
      <w:r>
        <w:rPr>
          <w:color w:val="1A1A1A"/>
        </w:rPr>
        <w:lastRenderedPageBreak/>
        <w:t>to the shared-</w:t>
      </w:r>
      <w:proofErr w:type="spellStart"/>
      <w:r>
        <w:rPr>
          <w:color w:val="1A1A1A"/>
        </w:rPr>
        <w:t>initialised</w:t>
      </w:r>
      <w:proofErr w:type="spellEnd"/>
      <w:r>
        <w:rPr>
          <w:color w:val="1A1A1A"/>
        </w:rPr>
        <w:t xml:space="preserve"> model's headline 7-DoF performance, but at a wall-clock cost of 1.23 </w:t>
      </w:r>
      <w:proofErr w:type="spellStart"/>
      <w:r>
        <w:rPr>
          <w:color w:val="1A1A1A"/>
        </w:rPr>
        <w:t>hr</w:t>
      </w:r>
      <w:proofErr w:type="spellEnd"/>
      <w:r>
        <w:rPr>
          <w:color w:val="1A1A1A"/>
        </w:rPr>
        <w:t>, more than 11× the time used by the shared-</w:t>
      </w:r>
      <w:proofErr w:type="spellStart"/>
      <w:r>
        <w:rPr>
          <w:color w:val="1A1A1A"/>
        </w:rPr>
        <w:t>initialised</w:t>
      </w:r>
      <w:proofErr w:type="spellEnd"/>
      <w:r>
        <w:rPr>
          <w:color w:val="1A1A1A"/>
        </w:rPr>
        <w:t xml:space="preserve"> path. The single-task 7-DoF baseline (0.0101 m / 2.0853° at 22.12 </w:t>
      </w:r>
      <w:proofErr w:type="spellStart"/>
      <w:r>
        <w:rPr>
          <w:color w:val="1A1A1A"/>
        </w:rPr>
        <w:t>hr</w:t>
      </w:r>
      <w:proofErr w:type="spellEnd"/>
      <w:r>
        <w:rPr>
          <w:color w:val="1A1A1A"/>
        </w:rPr>
        <w:t xml:space="preserve">) sets the upper-bound cost of the matched-accuracy reference. Taken together, these three numbers, shared adaptation at 0.111 </w:t>
      </w:r>
      <w:proofErr w:type="spellStart"/>
      <w:r>
        <w:rPr>
          <w:color w:val="1A1A1A"/>
        </w:rPr>
        <w:t>hr</w:t>
      </w:r>
      <w:proofErr w:type="spellEnd"/>
      <w:r>
        <w:rPr>
          <w:color w:val="1A1A1A"/>
        </w:rPr>
        <w:t>, random-</w:t>
      </w:r>
      <w:proofErr w:type="spellStart"/>
      <w:r>
        <w:rPr>
          <w:color w:val="1A1A1A"/>
        </w:rPr>
        <w:t>init</w:t>
      </w:r>
      <w:proofErr w:type="spellEnd"/>
      <w:r>
        <w:rPr>
          <w:color w:val="1A1A1A"/>
        </w:rPr>
        <w:t xml:space="preserve"> adaptation at 0.111 </w:t>
      </w:r>
      <w:proofErr w:type="spellStart"/>
      <w:r>
        <w:rPr>
          <w:color w:val="1A1A1A"/>
        </w:rPr>
        <w:t>hr</w:t>
      </w:r>
      <w:proofErr w:type="spellEnd"/>
      <w:r>
        <w:rPr>
          <w:color w:val="1A1A1A"/>
        </w:rPr>
        <w:t>, and random-</w:t>
      </w:r>
      <w:proofErr w:type="spellStart"/>
      <w:r>
        <w:rPr>
          <w:color w:val="1A1A1A"/>
        </w:rPr>
        <w:t>init</w:t>
      </w:r>
      <w:proofErr w:type="spellEnd"/>
      <w:r>
        <w:rPr>
          <w:color w:val="1A1A1A"/>
        </w:rPr>
        <w:t xml:space="preserve"> adaptation given the full 7-DoF training budget, separate the two contributions of the framework: the shared backbone provides a near-optimal starting point that a brief fine-tune can refine, whereas an equally capable random-</w:t>
      </w:r>
      <w:proofErr w:type="spellStart"/>
      <w:r>
        <w:rPr>
          <w:color w:val="1A1A1A"/>
        </w:rPr>
        <w:t>init</w:t>
      </w:r>
      <w:proofErr w:type="spellEnd"/>
      <w:r>
        <w:rPr>
          <w:color w:val="1A1A1A"/>
        </w:rPr>
        <w:t xml:space="preserve"> model requires substantial additional compute to reach a comparable result.</w:t>
      </w:r>
    </w:p>
    <w:p w14:paraId="3AE301BE" w14:textId="77777777" w:rsidR="006B72CD" w:rsidRDefault="00000000">
      <w:pPr>
        <w:pStyle w:val="Heading1"/>
        <w:pBdr>
          <w:bottom w:val="single" w:sz="12" w:space="6" w:color="1F3864"/>
        </w:pBdr>
        <w:spacing w:before="280" w:line="280" w:lineRule="auto"/>
      </w:pPr>
      <w:bookmarkStart w:id="38" w:name="_Toc229087964"/>
      <w:r>
        <w:t>6   Discussion</w:t>
      </w:r>
      <w:bookmarkEnd w:id="38"/>
    </w:p>
    <w:p w14:paraId="31C6B58F" w14:textId="77777777" w:rsidR="006B72CD" w:rsidRDefault="00000000">
      <w:pPr>
        <w:pStyle w:val="Heading2"/>
        <w:spacing w:line="280" w:lineRule="auto"/>
      </w:pPr>
      <w:bookmarkStart w:id="39" w:name="_Toc229087965"/>
      <w:proofErr w:type="gramStart"/>
      <w:r>
        <w:t>6.1  Interpretation</w:t>
      </w:r>
      <w:proofErr w:type="gramEnd"/>
      <w:r>
        <w:t xml:space="preserve"> of the results</w:t>
      </w:r>
      <w:bookmarkEnd w:id="39"/>
    </w:p>
    <w:p w14:paraId="2F2FF921" w14:textId="77777777" w:rsidR="006B72CD" w:rsidRDefault="00000000">
      <w:pPr>
        <w:spacing w:after="140" w:line="320" w:lineRule="auto"/>
        <w:ind w:firstLine="360"/>
        <w:jc w:val="both"/>
      </w:pPr>
      <w:r>
        <w:rPr>
          <w:color w:val="1A1A1A"/>
        </w:rPr>
        <w:t>The pattern in Table 5.1 supports the interpretation that the shared meta-model has learned transferable forward-kinematics knowledge, rather than three independent mappings represented within a single network. If the shared parameters merely represented a compromise between the three tasks, per-</w:t>
      </w:r>
      <w:proofErr w:type="spellStart"/>
      <w:r>
        <w:rPr>
          <w:color w:val="1A1A1A"/>
        </w:rPr>
        <w:t>DoF</w:t>
      </w:r>
      <w:proofErr w:type="spellEnd"/>
      <w:r>
        <w:rPr>
          <w:color w:val="1A1A1A"/>
        </w:rPr>
        <w:t xml:space="preserve"> adaptation would, at best, recover the corresponding single-task baseline. Instead, adaptation improves over the baseline in the 5- and 6-DoF cases reproducibly across all three seeds, which indicates that the fine-tuning stage exploits a useful prior established during shared training. The 7-DoF case offers a more nuanced picture: the single-task baseline already requires the largest training budget of the three (22.12 </w:t>
      </w:r>
      <w:proofErr w:type="spellStart"/>
      <w:r>
        <w:rPr>
          <w:color w:val="1A1A1A"/>
        </w:rPr>
        <w:t>hr</w:t>
      </w:r>
      <w:proofErr w:type="spellEnd"/>
      <w:r>
        <w:rPr>
          <w:color w:val="1A1A1A"/>
        </w:rPr>
        <w:t xml:space="preserve">), and seed 42 of the adapted meta-model attains better position and orientation accuracy in a small fraction of the cost, but seeds 1 and 2 reach instead 0.0133 m / 2.55°, only marginally better than the single-task baseline on orientation. Read together, these three measurements show that the meta-kinematics framework yields a robust accuracy improvement on 5- and 6-DoF and a much faster route to a single-task-comparable 7-DoF model, with seed 42's stronger 7-DoF result indicating a reachable but not always reachable basin of attraction. This is the scenario in which meta-kinematics offers the greatest practical benefit, namely when the target configuration is expensive to train from scratch and the one-off cost of training a shared meta-model is rapidly </w:t>
      </w:r>
      <w:proofErr w:type="spellStart"/>
      <w:r>
        <w:rPr>
          <w:color w:val="1A1A1A"/>
        </w:rPr>
        <w:t>amortised</w:t>
      </w:r>
      <w:proofErr w:type="spellEnd"/>
      <w:r>
        <w:rPr>
          <w:color w:val="1A1A1A"/>
        </w:rPr>
        <w:t xml:space="preserve"> across successive adaptations, and it is also the configuration whose seed sensitivity most clearly motivates the multi-seed extension planned in Section 7.3.</w:t>
      </w:r>
    </w:p>
    <w:p w14:paraId="5E753A15" w14:textId="77777777" w:rsidR="006B72CD" w:rsidRDefault="00000000">
      <w:pPr>
        <w:spacing w:after="140" w:line="320" w:lineRule="auto"/>
        <w:ind w:firstLine="360"/>
        <w:jc w:val="both"/>
      </w:pPr>
      <w:r>
        <w:rPr>
          <w:color w:val="1A1A1A"/>
        </w:rPr>
        <w:t xml:space="preserve">It is also instructive to consider where the shared model's accuracy is closest to the single-task baseline. The 7-DoF position error of the shared model is marginally higher than that of the single-task baseline (0.0109 m versus 0.0101 m), which can be read as a small price paid for the shared </w:t>
      </w:r>
      <w:proofErr w:type="spellStart"/>
      <w:r>
        <w:rPr>
          <w:color w:val="1A1A1A"/>
        </w:rPr>
        <w:t>parameterisation</w:t>
      </w:r>
      <w:proofErr w:type="spellEnd"/>
      <w:r>
        <w:rPr>
          <w:color w:val="1A1A1A"/>
        </w:rPr>
        <w:t>. Per-</w:t>
      </w:r>
      <w:proofErr w:type="spellStart"/>
      <w:r>
        <w:rPr>
          <w:color w:val="1A1A1A"/>
        </w:rPr>
        <w:t>DoF</w:t>
      </w:r>
      <w:proofErr w:type="spellEnd"/>
      <w:r>
        <w:rPr>
          <w:color w:val="1A1A1A"/>
        </w:rPr>
        <w:t xml:space="preserve"> adaptation closes that gap on seed 42 (reducing the 7-DoF position error to 0.0099 m, slightly below the single-task baseline) but the gap re-opens on seeds 1 and 2 (0.0133 m), giving an n = 3 mean of 0.0122 ± 0.0019 m. Together, these observations suggest that the shared backbone captures the kinematic </w:t>
      </w:r>
      <w:r>
        <w:rPr>
          <w:color w:val="1A1A1A"/>
        </w:rPr>
        <w:lastRenderedPageBreak/>
        <w:t>structure that is common across configurations, while the per-</w:t>
      </w:r>
      <w:proofErr w:type="spellStart"/>
      <w:r>
        <w:rPr>
          <w:color w:val="1A1A1A"/>
        </w:rPr>
        <w:t>DoF</w:t>
      </w:r>
      <w:proofErr w:type="spellEnd"/>
      <w:r>
        <w:rPr>
          <w:color w:val="1A1A1A"/>
        </w:rPr>
        <w:t xml:space="preserve"> stage encodes the task-specific refinements that the shared parameters cannot represent in full, and that for the 7-DoF case the adaptation procedure is sensitive to the random seed in a way that the lower-</w:t>
      </w:r>
      <w:proofErr w:type="spellStart"/>
      <w:r>
        <w:rPr>
          <w:color w:val="1A1A1A"/>
        </w:rPr>
        <w:t>DoF</w:t>
      </w:r>
      <w:proofErr w:type="spellEnd"/>
      <w:r>
        <w:rPr>
          <w:color w:val="1A1A1A"/>
        </w:rPr>
        <w:t xml:space="preserve"> cases are not. The ablations of Section 5.6 strengthen this interpretation by isolating the contributions of the warm start (Ablation A) and the shared representation (Ablation B) from the simple effect of additional </w:t>
      </w:r>
      <w:proofErr w:type="gramStart"/>
      <w:r>
        <w:rPr>
          <w:color w:val="1A1A1A"/>
        </w:rPr>
        <w:t>compute</w:t>
      </w:r>
      <w:proofErr w:type="gramEnd"/>
      <w:r>
        <w:rPr>
          <w:color w:val="1A1A1A"/>
        </w:rPr>
        <w:t>.</w:t>
      </w:r>
    </w:p>
    <w:p w14:paraId="52422253" w14:textId="77777777" w:rsidR="006B72CD" w:rsidRDefault="00000000">
      <w:pPr>
        <w:spacing w:after="140" w:line="320" w:lineRule="auto"/>
        <w:ind w:firstLine="360"/>
        <w:jc w:val="both"/>
      </w:pPr>
      <w:r>
        <w:t>Two design choices in particular merit interpretation. Mask conditioning, the additive projection of the active-</w:t>
      </w:r>
      <w:proofErr w:type="spellStart"/>
      <w:r>
        <w:t>DoF</w:t>
      </w:r>
      <w:proofErr w:type="spellEnd"/>
      <w:r>
        <w:t xml:space="preserve"> mask into the hidden space, works because, for the input layer of the network, an additive bias term is the simplest structurally-correct way to encode discrete task identity without forcing the rest of the network to relearn the mapping for each configuration: the residual blocks downstream see a task-shifted feature that they can </w:t>
      </w:r>
      <w:proofErr w:type="spellStart"/>
      <w:r>
        <w:t>specialise</w:t>
      </w:r>
      <w:proofErr w:type="spellEnd"/>
      <w:r>
        <w:t xml:space="preserve"> around, while sharing all of their multiplicative parameters across the three tasks. </w:t>
      </w:r>
      <w:proofErr w:type="spellStart"/>
      <w:r>
        <w:t>Initialising</w:t>
      </w:r>
      <w:proofErr w:type="spellEnd"/>
      <w:r>
        <w:t xml:space="preserve"> the mask projection to zero further means that at the very first training step the shared model behaves identically to a pre-trained single-task model loaded with strict=False, so warm-start checkpoints transfer cleanly into the multi-task setting. The 7-DoF seed-level variance reported in Section 5.4 is consistent with this picture: with the configuration space sampled at 15° resolution and 1–7 active joints, the loss landscape for 7-DoF is the highest-dimensional of the three and contains the largest number of approximately-equally-good local minima differing in their orientation residuals; small differences in initial parameter state and minibatch ordering then push different seeds into different basins, with seed 42 reaching a substantially better basin than seeds 1 and 2. This reading is supported by the t-SNE projection of Figure 6.1, where the 7-DoF features form a distinct region while 5- and 6-DoF features overlap substantially: the underlying mapping for 7-DoF is geometrically further from the lower-</w:t>
      </w:r>
      <w:proofErr w:type="spellStart"/>
      <w:r>
        <w:t>DoF</w:t>
      </w:r>
      <w:proofErr w:type="spellEnd"/>
      <w:r>
        <w:t xml:space="preserve"> ones and harder for any single </w:t>
      </w:r>
      <w:proofErr w:type="spellStart"/>
      <w:r>
        <w:t>optimisation</w:t>
      </w:r>
      <w:proofErr w:type="spellEnd"/>
      <w:r>
        <w:t xml:space="preserve"> run to land in the optimal basin.</w:t>
      </w:r>
    </w:p>
    <w:p w14:paraId="4E2BBD2B" w14:textId="77777777" w:rsidR="006B72CD" w:rsidRDefault="00000000">
      <w:pPr>
        <w:spacing w:after="140" w:line="320" w:lineRule="auto"/>
        <w:ind w:firstLine="360"/>
        <w:jc w:val="both"/>
      </w:pPr>
      <w:r>
        <w:rPr>
          <w:color w:val="1A1A1A"/>
        </w:rPr>
        <w:t xml:space="preserve">A complementary, representational view of the same question is provided by examining the activations of the shared backbone directly. Figure 6.1 shows a two-dimensional t-SNE projection of the penultimate-layer features (the output of the eighth residual block, prior to the FK output head) for n = 1 000 held-out samples drawn from each </w:t>
      </w:r>
      <w:proofErr w:type="spellStart"/>
      <w:r>
        <w:rPr>
          <w:color w:val="1A1A1A"/>
        </w:rPr>
        <w:t>DoF</w:t>
      </w:r>
      <w:proofErr w:type="spellEnd"/>
      <w:r>
        <w:rPr>
          <w:color w:val="1A1A1A"/>
        </w:rPr>
        <w:t xml:space="preserve"> configuration. Two observations are noteworthy. First, the 7-DoF features (green) form a </w:t>
      </w:r>
      <w:proofErr w:type="gramStart"/>
      <w:r>
        <w:rPr>
          <w:color w:val="1A1A1A"/>
        </w:rPr>
        <w:t>fairly distinct</w:t>
      </w:r>
      <w:proofErr w:type="gramEnd"/>
      <w:r>
        <w:rPr>
          <w:color w:val="1A1A1A"/>
        </w:rPr>
        <w:t xml:space="preserve"> cluster on the left of the projection, while the 5-DoF (blue) and 6-DoF (orange) features overlap substantially in the </w:t>
      </w:r>
      <w:proofErr w:type="spellStart"/>
      <w:r>
        <w:rPr>
          <w:color w:val="1A1A1A"/>
        </w:rPr>
        <w:t>centre</w:t>
      </w:r>
      <w:proofErr w:type="spellEnd"/>
      <w:r>
        <w:rPr>
          <w:color w:val="1A1A1A"/>
        </w:rPr>
        <w:t xml:space="preserve"> and right. This is consistent with the underlying kinematics: the 5-DoF and 6-DoF configurations differ only in whether joint 6 is active, so they share most of the kinematic chain and produce similar end-effector geometry, whereas the 7-DoF configuration adds a further wrist axis whose contribution is qualitatively different. Second, the three configurations occupy a connected region of the projection rather than three disjoint clusters: the shared backbone has </w:t>
      </w:r>
      <w:proofErr w:type="spellStart"/>
      <w:r>
        <w:rPr>
          <w:color w:val="1A1A1A"/>
        </w:rPr>
        <w:t>organised</w:t>
      </w:r>
      <w:proofErr w:type="spellEnd"/>
      <w:r>
        <w:rPr>
          <w:color w:val="1A1A1A"/>
        </w:rPr>
        <w:t xml:space="preserve"> its representation by </w:t>
      </w:r>
      <w:proofErr w:type="spellStart"/>
      <w:r>
        <w:rPr>
          <w:color w:val="1A1A1A"/>
        </w:rPr>
        <w:t>DoF</w:t>
      </w:r>
      <w:proofErr w:type="spellEnd"/>
      <w:r>
        <w:rPr>
          <w:color w:val="1A1A1A"/>
        </w:rPr>
        <w:t xml:space="preserve"> count without treating each configuration as a separate task. This is consistent with the </w:t>
      </w:r>
      <w:proofErr w:type="spellStart"/>
      <w:r>
        <w:rPr>
          <w:color w:val="1A1A1A"/>
        </w:rPr>
        <w:t>behavioural</w:t>
      </w:r>
      <w:proofErr w:type="spellEnd"/>
      <w:r>
        <w:rPr>
          <w:color w:val="1A1A1A"/>
        </w:rPr>
        <w:t xml:space="preserve"> evidence from Sections 5.2–5.4, where the shared model transfers usefully </w:t>
      </w:r>
      <w:r>
        <w:rPr>
          <w:color w:val="1A1A1A"/>
        </w:rPr>
        <w:lastRenderedPageBreak/>
        <w:t>across all three configurations and per-</w:t>
      </w:r>
      <w:proofErr w:type="spellStart"/>
      <w:r>
        <w:rPr>
          <w:color w:val="1A1A1A"/>
        </w:rPr>
        <w:t>DoF</w:t>
      </w:r>
      <w:proofErr w:type="spellEnd"/>
      <w:r>
        <w:rPr>
          <w:color w:val="1A1A1A"/>
        </w:rPr>
        <w:t xml:space="preserve"> adaptation refines rather than reconstructs the shared mapping.</w:t>
      </w:r>
    </w:p>
    <w:p w14:paraId="7F04ED7D" w14:textId="77777777" w:rsidR="006B72CD" w:rsidRDefault="00000000">
      <w:pPr>
        <w:spacing w:after="140" w:line="320" w:lineRule="auto"/>
        <w:ind w:firstLine="360"/>
        <w:jc w:val="both"/>
      </w:pPr>
      <w:r>
        <w:rPr>
          <w:noProof/>
        </w:rPr>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9"/>
                    <a:stretch>
                      <a:fillRect/>
                    </a:stretch>
                  </pic:blipFill>
                  <pic:spPr>
                    <a:xfrm>
                      <a:off x="0" y="0"/>
                      <a:ext cx="4572000" cy="3846909"/>
                    </a:xfrm>
                    <a:prstGeom prst="rect">
                      <a:avLst/>
                    </a:prstGeom>
                  </pic:spPr>
                </pic:pic>
              </a:graphicData>
            </a:graphic>
          </wp:inline>
        </w:drawing>
      </w:r>
    </w:p>
    <w:p w14:paraId="7B17D090" w14:textId="77777777" w:rsidR="006B72CD" w:rsidRDefault="00000000">
      <w:pPr>
        <w:spacing w:after="140" w:line="320" w:lineRule="auto"/>
        <w:ind w:firstLine="360"/>
        <w:jc w:val="both"/>
      </w:pPr>
      <w:r>
        <w:t xml:space="preserve">Figure </w:t>
      </w:r>
      <w:proofErr w:type="gramStart"/>
      <w:r>
        <w:t>6.1  t</w:t>
      </w:r>
      <w:proofErr w:type="gramEnd"/>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BA923C4" w14:textId="77777777" w:rsidR="006B72CD" w:rsidRDefault="00000000">
      <w:pPr>
        <w:pStyle w:val="Heading2"/>
        <w:spacing w:line="280" w:lineRule="auto"/>
      </w:pPr>
      <w:bookmarkStart w:id="40" w:name="_Toc229087966"/>
      <w:proofErr w:type="gramStart"/>
      <w:r>
        <w:t>6.2  Engineering</w:t>
      </w:r>
      <w:proofErr w:type="gramEnd"/>
      <w:r>
        <w:t xml:space="preserve"> implications</w:t>
      </w:r>
      <w:bookmarkEnd w:id="40"/>
    </w:p>
    <w:p w14:paraId="02CDEEFF" w14:textId="77777777" w:rsidR="006B72CD" w:rsidRDefault="00000000">
      <w:pPr>
        <w:spacing w:after="140" w:line="320" w:lineRule="auto"/>
        <w:ind w:firstLine="360"/>
        <w:jc w:val="both"/>
      </w:pPr>
      <w:r>
        <w:rPr>
          <w:color w:val="1A1A1A"/>
        </w:rPr>
        <w:t xml:space="preserve">From an engineering perspective, the principal implication of these results is the substantial reduction in training </w:t>
      </w:r>
      <w:proofErr w:type="gramStart"/>
      <w:r>
        <w:rPr>
          <w:color w:val="1A1A1A"/>
        </w:rPr>
        <w:t>cost</w:t>
      </w:r>
      <w:proofErr w:type="gramEnd"/>
      <w:r>
        <w:rPr>
          <w:color w:val="1A1A1A"/>
        </w:rPr>
        <w:t xml:space="preserve"> without loss of accuracy. The 99.5 % reduction in training time for the 7 </w:t>
      </w:r>
      <w:proofErr w:type="spellStart"/>
      <w:r>
        <w:rPr>
          <w:color w:val="1A1A1A"/>
        </w:rPr>
        <w:t>DoF</w:t>
      </w:r>
      <w:proofErr w:type="spellEnd"/>
      <w:r>
        <w:rPr>
          <w:color w:val="1A1A1A"/>
        </w:rPr>
        <w:t xml:space="preserve"> case is the most pronounced expression of this advantage; the 80.5 % and 92.7 % reductions in the 5 and 6 </w:t>
      </w:r>
      <w:proofErr w:type="spellStart"/>
      <w:r>
        <w:rPr>
          <w:color w:val="1A1A1A"/>
        </w:rPr>
        <w:t>DoF</w:t>
      </w:r>
      <w:proofErr w:type="spellEnd"/>
      <w:r>
        <w:rPr>
          <w:color w:val="1A1A1A"/>
        </w:rPr>
        <w:t xml:space="preserve"> cases are also non-trivial in deployment settings where new configurations need to be supported quickly. In a development workflow that has to support multiple </w:t>
      </w:r>
      <w:proofErr w:type="spellStart"/>
      <w:r>
        <w:rPr>
          <w:color w:val="1A1A1A"/>
        </w:rPr>
        <w:t>DoF</w:t>
      </w:r>
      <w:proofErr w:type="spellEnd"/>
      <w:r>
        <w:rPr>
          <w:color w:val="1A1A1A"/>
        </w:rPr>
        <w:t xml:space="preserve"> configurations of the same robot, for example, when distal joints are locked for a constrained task or when a joint is intentionally disabled, the meta-kinematics framework converts a series of long, independent training jobs into a single shared training run followed by a sequence of short adaptations. The shared model can be trained once on a representative set of configurations and then </w:t>
      </w:r>
      <w:proofErr w:type="spellStart"/>
      <w:r>
        <w:rPr>
          <w:color w:val="1A1A1A"/>
        </w:rPr>
        <w:t>specialised</w:t>
      </w:r>
      <w:proofErr w:type="spellEnd"/>
      <w:r>
        <w:rPr>
          <w:color w:val="1A1A1A"/>
        </w:rPr>
        <w:t xml:space="preserve"> </w:t>
      </w:r>
      <w:proofErr w:type="gramStart"/>
      <w:r>
        <w:rPr>
          <w:color w:val="1A1A1A"/>
        </w:rPr>
        <w:t>on</w:t>
      </w:r>
      <w:proofErr w:type="gramEnd"/>
      <w:r>
        <w:rPr>
          <w:color w:val="1A1A1A"/>
        </w:rPr>
        <w:t xml:space="preserve"> demand.</w:t>
      </w:r>
    </w:p>
    <w:p w14:paraId="3156697B" w14:textId="77777777" w:rsidR="006B72CD" w:rsidRDefault="00000000">
      <w:pPr>
        <w:spacing w:after="140" w:line="32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w:t>
      </w:r>
      <w:r>
        <w:rPr>
          <w:color w:val="1A1A1A"/>
        </w:rPr>
        <w:lastRenderedPageBreak/>
        <w:t xml:space="preserve">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5B195A0B" w14:textId="77777777" w:rsidR="006B72CD" w:rsidRDefault="00000000">
      <w:pPr>
        <w:pStyle w:val="Heading2"/>
        <w:spacing w:line="280" w:lineRule="auto"/>
      </w:pPr>
      <w:bookmarkStart w:id="41" w:name="_Toc229087967"/>
      <w:proofErr w:type="gramStart"/>
      <w:r>
        <w:t>6.3  Comparison</w:t>
      </w:r>
      <w:proofErr w:type="gramEnd"/>
      <w:r>
        <w:t xml:space="preserve"> with prior work</w:t>
      </w:r>
      <w:bookmarkEnd w:id="41"/>
    </w:p>
    <w:p w14:paraId="76A037FA" w14:textId="77777777" w:rsidR="006B72CD" w:rsidRDefault="00000000">
      <w:pPr>
        <w:spacing w:after="140" w:line="320" w:lineRule="auto"/>
        <w:ind w:firstLine="360"/>
        <w:jc w:val="both"/>
      </w:pPr>
      <w:r>
        <w:rPr>
          <w:color w:val="1A1A1A"/>
        </w:rPr>
        <w:t xml:space="preserve">The results </w:t>
      </w:r>
      <w:proofErr w:type="gramStart"/>
      <w:r>
        <w:rPr>
          <w:color w:val="1A1A1A"/>
        </w:rPr>
        <w:t>connect</w:t>
      </w:r>
      <w:proofErr w:type="gramEnd"/>
      <w:r>
        <w:rPr>
          <w:color w:val="1A1A1A"/>
        </w:rPr>
        <w:t xml:space="preserve"> to two lines of related work. Devin et al. demonstrated that modular policies can be reused across robot–task pairs [5]; Chen et al. showed that hardware-conditioned policies </w:t>
      </w:r>
      <w:proofErr w:type="spellStart"/>
      <w:r>
        <w:rPr>
          <w:color w:val="1A1A1A"/>
        </w:rPr>
        <w:t>generalise</w:t>
      </w:r>
      <w:proofErr w:type="spellEnd"/>
      <w:r>
        <w:rPr>
          <w:color w:val="1A1A1A"/>
        </w:rPr>
        <w:t xml:space="preserve"> across hardware configurations of the same robot family [6]; and </w:t>
      </w:r>
      <w:proofErr w:type="spellStart"/>
      <w:r>
        <w:rPr>
          <w:color w:val="1A1A1A"/>
        </w:rPr>
        <w:t>Ghadirzadeh</w:t>
      </w:r>
      <w:proofErr w:type="spellEnd"/>
      <w:r>
        <w:rPr>
          <w:color w:val="1A1A1A"/>
        </w:rPr>
        <w:t xml:space="preserve"> et al. used Bayesian meta-learning for few-shot policy adaptation across robotic platforms [7]. These works share the structural idea of reusing parameters across embodiments, but target policies and dynamics rather than the kinematic mapping itself. The present project complements them by isolating forward kinematics as a stand-alone learning problem on a single, well-</w:t>
      </w:r>
      <w:proofErr w:type="spellStart"/>
      <w:r>
        <w:rPr>
          <w:color w:val="1A1A1A"/>
        </w:rPr>
        <w:t>characterised</w:t>
      </w:r>
      <w:proofErr w:type="spellEnd"/>
      <w:r>
        <w:rPr>
          <w:color w:val="1A1A1A"/>
        </w:rPr>
        <w:t xml:space="preserve"> manipulator and by varying the active </w:t>
      </w:r>
      <w:proofErr w:type="spellStart"/>
      <w:r>
        <w:rPr>
          <w:color w:val="1A1A1A"/>
        </w:rPr>
        <w:t>DoF</w:t>
      </w:r>
      <w:proofErr w:type="spellEnd"/>
      <w:r>
        <w:rPr>
          <w:color w:val="1A1A1A"/>
        </w:rPr>
        <w:t xml:space="preserve"> count rather than the robot identity.</w:t>
      </w:r>
    </w:p>
    <w:p w14:paraId="7B9065CE" w14:textId="77777777" w:rsidR="006B72CD" w:rsidRDefault="00000000">
      <w:pPr>
        <w:spacing w:after="140" w:line="320" w:lineRule="auto"/>
        <w:ind w:firstLine="360"/>
        <w:jc w:val="both"/>
      </w:pPr>
      <w:r>
        <w:t xml:space="preserve">A separate line of work embeds rigid-body geometry directly into the network architecture. </w:t>
      </w:r>
      <w:proofErr w:type="spellStart"/>
      <w:r>
        <w:t>Byravan</w:t>
      </w:r>
      <w:proofErr w:type="spellEnd"/>
      <w:r>
        <w:t xml:space="preserve"> and Fox introduced SE3-Nets, which predict rigid-body motion from RGB-D inputs by emitting an explicit </w:t>
      </w:r>
      <w:proofErr w:type="gramStart"/>
      <w:r>
        <w:t>SE(</w:t>
      </w:r>
      <w:proofErr w:type="gramEnd"/>
      <w:r>
        <w:t xml:space="preserve">3) transformation per object [8]; </w:t>
      </w:r>
      <w:proofErr w:type="spellStart"/>
      <w:r>
        <w:t>Byravan</w:t>
      </w:r>
      <w:proofErr w:type="spellEnd"/>
      <w:r>
        <w:t xml:space="preserve"> et al. extended this to SE3-Pose-Nets, structured dynamics models that </w:t>
      </w:r>
      <w:proofErr w:type="spellStart"/>
      <w:r>
        <w:t>internalise</w:t>
      </w:r>
      <w:proofErr w:type="spellEnd"/>
      <w:r>
        <w:t xml:space="preserve"> pose representations across time for visuomotor control [9]. Li et al. exploited </w:t>
      </w:r>
      <w:proofErr w:type="gramStart"/>
      <w:r>
        <w:t>SE(</w:t>
      </w:r>
      <w:proofErr w:type="gramEnd"/>
      <w:r>
        <w:t>3) equivariance for self-supervised category-level object pose estimation from point clouds, showing that geometric inductive biases can replace large amounts of labelled supervision [17]. These methods are informative as design references, but they target a different problem class, pose or motion prediction from sensor inputs (pixels, depth, point clouds), where input geometry varies substantially across instances. The forward-kinematics task addressed here has a low-dimensional structured input (the joint vector of a known manipulator) and a single pose output, and in this regime SE(3)-equivariant layers and dual-quaternion internal representations yield diminishing returns relative to a simpler residual MLP with a position-and-quaternion output head and a quaternion-geodesic loss in adaptation. The framework therefore obtains its gain from cross-</w:t>
      </w:r>
      <w:proofErr w:type="spellStart"/>
      <w:r>
        <w:t>DoF</w:t>
      </w:r>
      <w:proofErr w:type="spellEnd"/>
      <w:r>
        <w:t xml:space="preserve"> transfer afforded by mask conditioning and the three-stage adapt protocol, not from architectural equivariance, a deliberate design choice that keeps the implementation lightweight (a single 17 M-parameter network on a single GPU) while remaining aligned with the structured-learning view advocated by </w:t>
      </w:r>
      <w:proofErr w:type="spellStart"/>
      <w:r>
        <w:t>KineNN</w:t>
      </w:r>
      <w:proofErr w:type="spellEnd"/>
      <w:r>
        <w:t xml:space="preserve"> [4] and the SE3-Net family [8], [9].</w:t>
      </w:r>
    </w:p>
    <w:p w14:paraId="6D9E96EE" w14:textId="77777777" w:rsidR="006B72CD" w:rsidRDefault="00000000">
      <w:pPr>
        <w:spacing w:after="140" w:line="320" w:lineRule="auto"/>
        <w:ind w:firstLine="360"/>
        <w:jc w:val="both"/>
      </w:pPr>
      <w:r>
        <w:t>Three points distinguish the present contribution. First, on the problem side, cross-</w:t>
      </w:r>
      <w:proofErr w:type="spellStart"/>
      <w:r>
        <w:t>DoF</w:t>
      </w:r>
      <w:proofErr w:type="spellEnd"/>
      <w:r>
        <w:t xml:space="preserve"> transfer of forward kinematics on a single robot has not been studied as a stand-alone learning problem in the cited literature: the cross-platform works </w:t>
      </w:r>
      <w:proofErr w:type="gramStart"/>
      <w:r>
        <w:t>vary</w:t>
      </w:r>
      <w:proofErr w:type="gramEnd"/>
      <w:r>
        <w:t xml:space="preserve"> the robot itself, </w:t>
      </w:r>
      <w:r>
        <w:lastRenderedPageBreak/>
        <w:t xml:space="preserve">while the in-robot kinematic-learning works (e.g. </w:t>
      </w:r>
      <w:proofErr w:type="spellStart"/>
      <w:r>
        <w:t>KineNN</w:t>
      </w:r>
      <w:proofErr w:type="spellEnd"/>
      <w:r>
        <w:t xml:space="preserve"> on the UR5 [4]) assume a fixed </w:t>
      </w:r>
      <w:proofErr w:type="spellStart"/>
      <w:r>
        <w:t>DoF</w:t>
      </w:r>
      <w:proofErr w:type="spellEnd"/>
      <w:r>
        <w:t xml:space="preserve"> count. Second, on the architecture side, mask conditioning, a learned, zero-</w:t>
      </w:r>
      <w:proofErr w:type="spellStart"/>
      <w:r>
        <w:t>initialised</w:t>
      </w:r>
      <w:proofErr w:type="spellEnd"/>
      <w:r>
        <w:t xml:space="preserve"> additive projection of the binary active-joint mask into the hidden space, produces a single inference path that handles all three </w:t>
      </w:r>
      <w:proofErr w:type="spellStart"/>
      <w:r>
        <w:t>DoF</w:t>
      </w:r>
      <w:proofErr w:type="spellEnd"/>
      <w:r>
        <w:t xml:space="preserve"> configurations without any architectural switch, so the same trained model file and the same inference code are valid for the 5/6/7-DoF settings under different active-joint conventions. Third, on the practical side, the three-stage pipeline reduces the wall-clock cost of producing a per-</w:t>
      </w:r>
      <w:proofErr w:type="spellStart"/>
      <w:r>
        <w:t>DoF</w:t>
      </w:r>
      <w:proofErr w:type="spellEnd"/>
      <w:r>
        <w:t xml:space="preserve"> model by 80.5 %, 92.7 % and 99.5 % for the 5-, 6- and 7-DoF cases respectively (Table 5.2); Figure 5.8 further shows that this compute saving is paired with a corresponding sample saving, with a few thousand support samples sufficient to recover most of the per-</w:t>
      </w:r>
      <w:proofErr w:type="spellStart"/>
      <w:r>
        <w:t>DoF</w:t>
      </w:r>
      <w:proofErr w:type="spellEnd"/>
      <w:r>
        <w:t xml:space="preserve"> accuracy gain on 5- and 6-DoF, and that data-efficiency itself scales with the active-</w:t>
      </w:r>
      <w:proofErr w:type="spellStart"/>
      <w:r>
        <w:t>DoF</w:t>
      </w:r>
      <w:proofErr w:type="spellEnd"/>
      <w:r>
        <w:t xml:space="preserve"> dimensionality.</w:t>
      </w:r>
    </w:p>
    <w:p w14:paraId="7811157A" w14:textId="77777777" w:rsidR="006B72CD" w:rsidRDefault="00000000">
      <w:pPr>
        <w:spacing w:after="140" w:line="320" w:lineRule="auto"/>
        <w:ind w:firstLine="360"/>
        <w:jc w:val="both"/>
      </w:pPr>
      <w:r>
        <w:rPr>
          <w:color w:val="1A1A1A"/>
        </w:rPr>
        <w:t xml:space="preserve">Numerical comparison against the </w:t>
      </w:r>
      <w:proofErr w:type="gramStart"/>
      <w:r>
        <w:rPr>
          <w:color w:val="1A1A1A"/>
        </w:rPr>
        <w:t>SE(</w:t>
      </w:r>
      <w:proofErr w:type="gramEnd"/>
      <w:r>
        <w:rPr>
          <w:color w:val="1A1A1A"/>
        </w:rPr>
        <w:t xml:space="preserve">3)-aware works above on the present forward-kinematics task is non-trivial: each of those works targets a different input modality and a different output </w:t>
      </w:r>
      <w:proofErr w:type="gramStart"/>
      <w:r>
        <w:rPr>
          <w:color w:val="1A1A1A"/>
        </w:rPr>
        <w:t>objective, and</w:t>
      </w:r>
      <w:proofErr w:type="gramEnd"/>
      <w:r>
        <w:rPr>
          <w:color w:val="1A1A1A"/>
        </w:rPr>
        <w:t xml:space="preserve"> porting them to the </w:t>
      </w:r>
      <w:proofErr w:type="spellStart"/>
      <w:r>
        <w:rPr>
          <w:color w:val="1A1A1A"/>
        </w:rPr>
        <w:t>iiwa</w:t>
      </w:r>
      <w:proofErr w:type="spellEnd"/>
      <w:r>
        <w:rPr>
          <w:color w:val="1A1A1A"/>
        </w:rPr>
        <w:t xml:space="preserve"> 14 cross-</w:t>
      </w:r>
      <w:proofErr w:type="spellStart"/>
      <w:r>
        <w:rPr>
          <w:color w:val="1A1A1A"/>
        </w:rPr>
        <w:t>DoF</w:t>
      </w:r>
      <w:proofErr w:type="spellEnd"/>
      <w:r>
        <w:rPr>
          <w:color w:val="1A1A1A"/>
        </w:rPr>
        <w:t xml:space="preserve"> setting requires implementation effort that lies beyond the scope of this submission. Within the directly comparable forward- and inverse-kinematics literature on serial manipulators, Table 6.1 collates the position and orientation errors reported in recent works alongside the present results. The 0.0062–0.0122 m mean Euclidean position errors and 0.81°–2.28° mean orientation errors achieved by the adapted meta-kinematics models on the </w:t>
      </w:r>
      <w:proofErr w:type="spellStart"/>
      <w:r>
        <w:rPr>
          <w:color w:val="1A1A1A"/>
        </w:rPr>
        <w:t>iiwa</w:t>
      </w:r>
      <w:proofErr w:type="spellEnd"/>
      <w:r>
        <w:rPr>
          <w:color w:val="1A1A1A"/>
        </w:rPr>
        <w:t xml:space="preserve"> 14 sit within the band of recent learning-based kinematic models on comparable serial manipulators, while additionally supporting transfer across multiple </w:t>
      </w:r>
      <w:proofErr w:type="spellStart"/>
      <w:r>
        <w:rPr>
          <w:color w:val="1A1A1A"/>
        </w:rPr>
        <w:t>DoF</w:t>
      </w:r>
      <w:proofErr w:type="spellEnd"/>
      <w:r>
        <w:rPr>
          <w:color w:val="1A1A1A"/>
        </w:rPr>
        <w:t xml:space="preserve"> configurations of the same arm, a property that the cited prior works do not attempt to provide. A fully apples-to-apples comparison against [4], [8], [9] and [17] on the present cross-</w:t>
      </w:r>
      <w:proofErr w:type="spellStart"/>
      <w:r>
        <w:rPr>
          <w:color w:val="1A1A1A"/>
        </w:rPr>
        <w:t>DoF</w:t>
      </w:r>
      <w:proofErr w:type="spellEnd"/>
      <w:r>
        <w:rPr>
          <w:color w:val="1A1A1A"/>
        </w:rPr>
        <w:t xml:space="preserve"> FK task is identified in Section 7.3 as the third item of the planned journal extension, alongside the multi-seed evaluation of Stages 1 and 2 and the warm-start ablation.</w:t>
      </w:r>
    </w:p>
    <w:p w14:paraId="4271F49D"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6.1  Quantitative</w:t>
      </w:r>
      <w:proofErr w:type="gramEnd"/>
      <w:r>
        <w:rPr>
          <w:b/>
          <w:bCs/>
          <w:color w:val="1F3864"/>
          <w:sz w:val="20"/>
          <w:szCs w:val="20"/>
        </w:rPr>
        <w:t xml:space="preserve"> landscape of related learning-based kinematic models on serial manipulators. Entries marked '(see cited paper; not extracted)' indicate numbers that the cited works report in different units, on different robots, or for different tasks; they are deliberately not transcribed here because a head-to-head numerical comparison would require porting those methods to the present </w:t>
      </w:r>
      <w:proofErr w:type="spellStart"/>
      <w:r>
        <w:rPr>
          <w:b/>
          <w:bCs/>
          <w:color w:val="1F3864"/>
          <w:sz w:val="20"/>
          <w:szCs w:val="20"/>
        </w:rPr>
        <w:t>iiwa</w:t>
      </w:r>
      <w:proofErr w:type="spellEnd"/>
      <w:r>
        <w:rPr>
          <w:b/>
          <w:bCs/>
          <w:color w:val="1F3864"/>
          <w:sz w:val="20"/>
          <w:szCs w:val="20"/>
        </w:rPr>
        <w:t xml:space="preserve"> 14 forward-kinematics task, which is identified in Section 7.3 as the third item of the planned journal extension.</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823"/>
        <w:gridCol w:w="1847"/>
        <w:gridCol w:w="1489"/>
        <w:gridCol w:w="1395"/>
        <w:gridCol w:w="932"/>
      </w:tblGrid>
      <w:tr w:rsidR="006B72CD" w14:paraId="41B31019"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28C1F84A" w14:textId="77777777" w:rsidR="006B72CD" w:rsidRDefault="00000000">
            <w:pPr>
              <w:spacing w:before="60" w:after="60"/>
              <w:jc w:val="center"/>
            </w:pPr>
            <w:r>
              <w:rPr>
                <w:rFonts w:ascii="Calibri" w:eastAsia="Calibri" w:hAnsi="Calibri" w:cs="Calibri"/>
                <w:b/>
                <w:bCs/>
                <w:color w:val="FFFFFF"/>
                <w:sz w:val="20"/>
                <w:szCs w:val="20"/>
              </w:rPr>
              <w:t>Model / paper</w:t>
            </w:r>
          </w:p>
        </w:tc>
        <w:tc>
          <w:tcPr>
            <w:tcW w:w="1900" w:type="dxa"/>
            <w:shd w:val="clear" w:color="auto" w:fill="1F3864"/>
            <w:tcMar>
              <w:top w:w="80" w:type="dxa"/>
              <w:left w:w="120" w:type="dxa"/>
              <w:bottom w:w="80" w:type="dxa"/>
              <w:right w:w="120" w:type="dxa"/>
            </w:tcMar>
            <w:vAlign w:val="center"/>
          </w:tcPr>
          <w:p w14:paraId="345EECC6" w14:textId="77777777" w:rsidR="006B72CD" w:rsidRDefault="00000000">
            <w:pPr>
              <w:spacing w:before="60" w:after="60"/>
              <w:jc w:val="center"/>
            </w:pPr>
            <w:r>
              <w:rPr>
                <w:rFonts w:ascii="Calibri" w:eastAsia="Calibri" w:hAnsi="Calibri" w:cs="Calibri"/>
                <w:b/>
                <w:bCs/>
                <w:color w:val="FFFFFF"/>
                <w:sz w:val="20"/>
                <w:szCs w:val="20"/>
              </w:rPr>
              <w:t>Robot (</w:t>
            </w:r>
            <w:proofErr w:type="spellStart"/>
            <w:r>
              <w:rPr>
                <w:rFonts w:ascii="Calibri" w:eastAsia="Calibri" w:hAnsi="Calibri" w:cs="Calibri"/>
                <w:b/>
                <w:bCs/>
                <w:color w:val="FFFFFF"/>
                <w:sz w:val="20"/>
                <w:szCs w:val="20"/>
              </w:rPr>
              <w:t>DoF</w:t>
            </w:r>
            <w:proofErr w:type="spellEnd"/>
            <w:r>
              <w:rPr>
                <w:rFonts w:ascii="Calibri" w:eastAsia="Calibri" w:hAnsi="Calibri" w:cs="Calibri"/>
                <w:b/>
                <w:bCs/>
                <w:color w:val="FFFFFF"/>
                <w:sz w:val="20"/>
                <w:szCs w:val="20"/>
              </w:rPr>
              <w:t>)</w:t>
            </w:r>
          </w:p>
        </w:tc>
        <w:tc>
          <w:tcPr>
            <w:tcW w:w="1500" w:type="dxa"/>
            <w:shd w:val="clear" w:color="auto" w:fill="1F3864"/>
            <w:tcMar>
              <w:top w:w="80" w:type="dxa"/>
              <w:left w:w="120" w:type="dxa"/>
              <w:bottom w:w="80" w:type="dxa"/>
              <w:right w:w="120" w:type="dxa"/>
            </w:tcMar>
            <w:vAlign w:val="center"/>
          </w:tcPr>
          <w:p w14:paraId="38AE431E" w14:textId="77777777" w:rsidR="006B72CD" w:rsidRDefault="00000000">
            <w:pPr>
              <w:spacing w:before="60" w:after="60"/>
              <w:jc w:val="center"/>
            </w:pPr>
            <w:r>
              <w:rPr>
                <w:rFonts w:ascii="Calibri" w:eastAsia="Calibri" w:hAnsi="Calibri" w:cs="Calibri"/>
                <w:b/>
                <w:bCs/>
                <w:color w:val="FFFFFF"/>
                <w:sz w:val="20"/>
                <w:szCs w:val="20"/>
              </w:rPr>
              <w:t>Position error</w:t>
            </w:r>
          </w:p>
        </w:tc>
        <w:tc>
          <w:tcPr>
            <w:tcW w:w="1300" w:type="dxa"/>
            <w:shd w:val="clear" w:color="auto" w:fill="1F3864"/>
            <w:tcMar>
              <w:top w:w="80" w:type="dxa"/>
              <w:left w:w="120" w:type="dxa"/>
              <w:bottom w:w="80" w:type="dxa"/>
              <w:right w:w="120" w:type="dxa"/>
            </w:tcMar>
            <w:vAlign w:val="center"/>
          </w:tcPr>
          <w:p w14:paraId="1051B1EA" w14:textId="77777777" w:rsidR="006B72CD" w:rsidRDefault="00000000">
            <w:pPr>
              <w:spacing w:before="60" w:after="60"/>
              <w:jc w:val="center"/>
            </w:pPr>
            <w:r>
              <w:rPr>
                <w:rFonts w:ascii="Calibri" w:eastAsia="Calibri" w:hAnsi="Calibri" w:cs="Calibri"/>
                <w:b/>
                <w:bCs/>
                <w:color w:val="FFFFFF"/>
                <w:sz w:val="20"/>
                <w:szCs w:val="20"/>
              </w:rPr>
              <w:t>Orientation error</w:t>
            </w:r>
          </w:p>
        </w:tc>
        <w:tc>
          <w:tcPr>
            <w:tcW w:w="786" w:type="dxa"/>
            <w:shd w:val="clear" w:color="auto" w:fill="1F3864"/>
            <w:tcMar>
              <w:top w:w="80" w:type="dxa"/>
              <w:left w:w="120" w:type="dxa"/>
              <w:bottom w:w="80" w:type="dxa"/>
              <w:right w:w="120" w:type="dxa"/>
            </w:tcMar>
            <w:vAlign w:val="center"/>
          </w:tcPr>
          <w:p w14:paraId="29231395" w14:textId="77777777" w:rsidR="006B72CD" w:rsidRDefault="00000000">
            <w:pPr>
              <w:spacing w:before="60" w:after="60"/>
              <w:jc w:val="center"/>
            </w:pPr>
            <w:r>
              <w:rPr>
                <w:rFonts w:ascii="Calibri" w:eastAsia="Calibri" w:hAnsi="Calibri" w:cs="Calibri"/>
                <w:b/>
                <w:bCs/>
                <w:color w:val="FFFFFF"/>
                <w:sz w:val="20"/>
                <w:szCs w:val="20"/>
              </w:rPr>
              <w:t xml:space="preserve">Transfer across </w:t>
            </w:r>
            <w:proofErr w:type="spellStart"/>
            <w:r>
              <w:rPr>
                <w:rFonts w:ascii="Calibri" w:eastAsia="Calibri" w:hAnsi="Calibri" w:cs="Calibri"/>
                <w:b/>
                <w:bCs/>
                <w:color w:val="FFFFFF"/>
                <w:sz w:val="20"/>
                <w:szCs w:val="20"/>
              </w:rPr>
              <w:t>DoF</w:t>
            </w:r>
            <w:proofErr w:type="spellEnd"/>
            <w:r>
              <w:rPr>
                <w:rFonts w:ascii="Calibri" w:eastAsia="Calibri" w:hAnsi="Calibri" w:cs="Calibri"/>
                <w:b/>
                <w:bCs/>
                <w:color w:val="FFFFFF"/>
                <w:sz w:val="20"/>
                <w:szCs w:val="20"/>
              </w:rPr>
              <w:t>?</w:t>
            </w:r>
          </w:p>
        </w:tc>
      </w:tr>
      <w:tr w:rsidR="006B72CD" w14:paraId="5BECCA80" w14:textId="77777777">
        <w:tblPrEx>
          <w:tblCellMar>
            <w:top w:w="0" w:type="dxa"/>
            <w:bottom w:w="0" w:type="dxa"/>
          </w:tblCellMar>
        </w:tblPrEx>
        <w:tc>
          <w:tcPr>
            <w:tcW w:w="3000" w:type="dxa"/>
            <w:tcMar>
              <w:top w:w="80" w:type="dxa"/>
              <w:left w:w="120" w:type="dxa"/>
              <w:bottom w:w="80" w:type="dxa"/>
              <w:right w:w="120" w:type="dxa"/>
            </w:tcMar>
            <w:vAlign w:val="center"/>
          </w:tcPr>
          <w:p w14:paraId="0D7D682D" w14:textId="77777777" w:rsidR="006B72CD" w:rsidRDefault="00000000">
            <w:pPr>
              <w:spacing w:before="40" w:after="40" w:line="260" w:lineRule="auto"/>
            </w:pPr>
            <w:r>
              <w:rPr>
                <w:b/>
                <w:bCs/>
                <w:color w:val="1A1A1A"/>
                <w:sz w:val="20"/>
                <w:szCs w:val="20"/>
              </w:rPr>
              <w:t>This work, adapted meta-kinematics</w:t>
            </w:r>
          </w:p>
        </w:tc>
        <w:tc>
          <w:tcPr>
            <w:tcW w:w="1900" w:type="dxa"/>
            <w:tcMar>
              <w:top w:w="80" w:type="dxa"/>
              <w:left w:w="120" w:type="dxa"/>
              <w:bottom w:w="80" w:type="dxa"/>
              <w:right w:w="120" w:type="dxa"/>
            </w:tcMar>
            <w:vAlign w:val="center"/>
          </w:tcPr>
          <w:p w14:paraId="1F1238B4" w14:textId="77777777" w:rsidR="006B72CD" w:rsidRDefault="00000000">
            <w:pPr>
              <w:spacing w:before="40" w:after="40" w:line="260" w:lineRule="auto"/>
              <w:jc w:val="center"/>
            </w:pPr>
            <w:r>
              <w:rPr>
                <w:color w:val="1A1A1A"/>
                <w:sz w:val="20"/>
                <w:szCs w:val="20"/>
              </w:rPr>
              <w:t xml:space="preserve">KUKA </w:t>
            </w:r>
            <w:proofErr w:type="spellStart"/>
            <w:r>
              <w:rPr>
                <w:color w:val="1A1A1A"/>
                <w:sz w:val="20"/>
                <w:szCs w:val="20"/>
              </w:rPr>
              <w:t>iiwa</w:t>
            </w:r>
            <w:proofErr w:type="spellEnd"/>
            <w:r>
              <w:rPr>
                <w:color w:val="1A1A1A"/>
                <w:sz w:val="20"/>
                <w:szCs w:val="20"/>
              </w:rPr>
              <w:t xml:space="preserve"> 14 (5 </w:t>
            </w:r>
            <w:proofErr w:type="spellStart"/>
            <w:r>
              <w:rPr>
                <w:color w:val="1A1A1A"/>
                <w:sz w:val="20"/>
                <w:szCs w:val="20"/>
              </w:rPr>
              <w:t>DoF</w:t>
            </w:r>
            <w:proofErr w:type="spellEnd"/>
            <w:r>
              <w:rPr>
                <w:color w:val="1A1A1A"/>
                <w:sz w:val="20"/>
                <w:szCs w:val="20"/>
              </w:rPr>
              <w:t>)</w:t>
            </w:r>
          </w:p>
        </w:tc>
        <w:tc>
          <w:tcPr>
            <w:tcW w:w="1500" w:type="dxa"/>
            <w:tcMar>
              <w:top w:w="80" w:type="dxa"/>
              <w:left w:w="120" w:type="dxa"/>
              <w:bottom w:w="80" w:type="dxa"/>
              <w:right w:w="120" w:type="dxa"/>
            </w:tcMar>
            <w:vAlign w:val="center"/>
          </w:tcPr>
          <w:p w14:paraId="19160744" w14:textId="77777777" w:rsidR="006B72CD" w:rsidRDefault="00000000">
            <w:pPr>
              <w:spacing w:before="40" w:after="40" w:line="260" w:lineRule="auto"/>
              <w:jc w:val="center"/>
            </w:pPr>
            <w:r>
              <w:rPr>
                <w:color w:val="1A1A1A"/>
                <w:sz w:val="20"/>
                <w:szCs w:val="20"/>
              </w:rPr>
              <w:t>0.0062 m</w:t>
            </w:r>
          </w:p>
        </w:tc>
        <w:tc>
          <w:tcPr>
            <w:tcW w:w="1300" w:type="dxa"/>
            <w:tcMar>
              <w:top w:w="80" w:type="dxa"/>
              <w:left w:w="120" w:type="dxa"/>
              <w:bottom w:w="80" w:type="dxa"/>
              <w:right w:w="120" w:type="dxa"/>
            </w:tcMar>
            <w:vAlign w:val="center"/>
          </w:tcPr>
          <w:p w14:paraId="7D21862E" w14:textId="77777777" w:rsidR="006B72CD" w:rsidRDefault="00000000">
            <w:pPr>
              <w:spacing w:before="40" w:after="40" w:line="260" w:lineRule="auto"/>
              <w:jc w:val="center"/>
            </w:pPr>
            <w:r>
              <w:rPr>
                <w:color w:val="1A1A1A"/>
                <w:sz w:val="20"/>
                <w:szCs w:val="20"/>
              </w:rPr>
              <w:t>0.81°</w:t>
            </w:r>
          </w:p>
        </w:tc>
        <w:tc>
          <w:tcPr>
            <w:tcW w:w="786" w:type="dxa"/>
            <w:tcMar>
              <w:top w:w="80" w:type="dxa"/>
              <w:left w:w="120" w:type="dxa"/>
              <w:bottom w:w="80" w:type="dxa"/>
              <w:right w:w="120" w:type="dxa"/>
            </w:tcMar>
            <w:vAlign w:val="center"/>
          </w:tcPr>
          <w:p w14:paraId="0A2581AF" w14:textId="77777777" w:rsidR="006B72CD" w:rsidRDefault="00000000">
            <w:pPr>
              <w:spacing w:before="40" w:after="40" w:line="260" w:lineRule="auto"/>
              <w:jc w:val="center"/>
            </w:pPr>
            <w:r>
              <w:rPr>
                <w:color w:val="1A1A1A"/>
                <w:sz w:val="20"/>
                <w:szCs w:val="20"/>
              </w:rPr>
              <w:t>Yes</w:t>
            </w:r>
          </w:p>
        </w:tc>
      </w:tr>
      <w:tr w:rsidR="006B72CD" w14:paraId="415AD471" w14:textId="77777777">
        <w:tblPrEx>
          <w:tblCellMar>
            <w:top w:w="0" w:type="dxa"/>
            <w:bottom w:w="0" w:type="dxa"/>
          </w:tblCellMar>
        </w:tblPrEx>
        <w:tc>
          <w:tcPr>
            <w:tcW w:w="3000" w:type="dxa"/>
            <w:shd w:val="clear" w:color="auto" w:fill="EAF1FA"/>
            <w:tcMar>
              <w:top w:w="80" w:type="dxa"/>
              <w:left w:w="120" w:type="dxa"/>
              <w:bottom w:w="80" w:type="dxa"/>
              <w:right w:w="120" w:type="dxa"/>
            </w:tcMar>
            <w:vAlign w:val="center"/>
          </w:tcPr>
          <w:p w14:paraId="2621659F" w14:textId="77777777" w:rsidR="006B72CD" w:rsidRDefault="00000000">
            <w:pPr>
              <w:spacing w:before="40" w:after="40" w:line="260" w:lineRule="auto"/>
            </w:pPr>
            <w:r>
              <w:rPr>
                <w:b/>
                <w:bCs/>
                <w:color w:val="1A1A1A"/>
                <w:sz w:val="20"/>
                <w:szCs w:val="20"/>
              </w:rPr>
              <w:t>This work, adapted meta-kinematics</w:t>
            </w:r>
          </w:p>
        </w:tc>
        <w:tc>
          <w:tcPr>
            <w:tcW w:w="1900" w:type="dxa"/>
            <w:shd w:val="clear" w:color="auto" w:fill="EAF1FA"/>
            <w:tcMar>
              <w:top w:w="80" w:type="dxa"/>
              <w:left w:w="120" w:type="dxa"/>
              <w:bottom w:w="80" w:type="dxa"/>
              <w:right w:w="120" w:type="dxa"/>
            </w:tcMar>
            <w:vAlign w:val="center"/>
          </w:tcPr>
          <w:p w14:paraId="6A44456C" w14:textId="77777777" w:rsidR="006B72CD" w:rsidRDefault="00000000">
            <w:pPr>
              <w:spacing w:before="40" w:after="40" w:line="260" w:lineRule="auto"/>
              <w:jc w:val="center"/>
            </w:pPr>
            <w:r>
              <w:rPr>
                <w:color w:val="1A1A1A"/>
                <w:sz w:val="20"/>
                <w:szCs w:val="20"/>
              </w:rPr>
              <w:t xml:space="preserve">KUKA </w:t>
            </w:r>
            <w:proofErr w:type="spellStart"/>
            <w:r>
              <w:rPr>
                <w:color w:val="1A1A1A"/>
                <w:sz w:val="20"/>
                <w:szCs w:val="20"/>
              </w:rPr>
              <w:t>iiwa</w:t>
            </w:r>
            <w:proofErr w:type="spellEnd"/>
            <w:r>
              <w:rPr>
                <w:color w:val="1A1A1A"/>
                <w:sz w:val="20"/>
                <w:szCs w:val="20"/>
              </w:rPr>
              <w:t xml:space="preserve"> 14 (6 </w:t>
            </w:r>
            <w:proofErr w:type="spellStart"/>
            <w:r>
              <w:rPr>
                <w:color w:val="1A1A1A"/>
                <w:sz w:val="20"/>
                <w:szCs w:val="20"/>
              </w:rPr>
              <w:t>DoF</w:t>
            </w:r>
            <w:proofErr w:type="spellEnd"/>
            <w:r>
              <w:rPr>
                <w:color w:val="1A1A1A"/>
                <w:sz w:val="20"/>
                <w:szCs w:val="20"/>
              </w:rPr>
              <w:t>)</w:t>
            </w:r>
          </w:p>
        </w:tc>
        <w:tc>
          <w:tcPr>
            <w:tcW w:w="1500" w:type="dxa"/>
            <w:shd w:val="clear" w:color="auto" w:fill="EAF1FA"/>
            <w:tcMar>
              <w:top w:w="80" w:type="dxa"/>
              <w:left w:w="120" w:type="dxa"/>
              <w:bottom w:w="80" w:type="dxa"/>
              <w:right w:w="120" w:type="dxa"/>
            </w:tcMar>
            <w:vAlign w:val="center"/>
          </w:tcPr>
          <w:p w14:paraId="58283712" w14:textId="77777777" w:rsidR="006B72CD" w:rsidRDefault="00000000">
            <w:pPr>
              <w:spacing w:before="40" w:after="40" w:line="260" w:lineRule="auto"/>
              <w:jc w:val="center"/>
            </w:pPr>
            <w:r>
              <w:rPr>
                <w:color w:val="1A1A1A"/>
                <w:sz w:val="20"/>
                <w:szCs w:val="20"/>
              </w:rPr>
              <w:t>0.0089 m</w:t>
            </w:r>
          </w:p>
        </w:tc>
        <w:tc>
          <w:tcPr>
            <w:tcW w:w="1300" w:type="dxa"/>
            <w:shd w:val="clear" w:color="auto" w:fill="EAF1FA"/>
            <w:tcMar>
              <w:top w:w="80" w:type="dxa"/>
              <w:left w:w="120" w:type="dxa"/>
              <w:bottom w:w="80" w:type="dxa"/>
              <w:right w:w="120" w:type="dxa"/>
            </w:tcMar>
            <w:vAlign w:val="center"/>
          </w:tcPr>
          <w:p w14:paraId="19D58A87" w14:textId="77777777" w:rsidR="006B72CD" w:rsidRDefault="00000000">
            <w:pPr>
              <w:spacing w:before="40" w:after="40" w:line="260" w:lineRule="auto"/>
              <w:jc w:val="center"/>
            </w:pPr>
            <w:r>
              <w:rPr>
                <w:color w:val="1A1A1A"/>
                <w:sz w:val="20"/>
                <w:szCs w:val="20"/>
              </w:rPr>
              <w:t>1.33°</w:t>
            </w:r>
          </w:p>
        </w:tc>
        <w:tc>
          <w:tcPr>
            <w:tcW w:w="786" w:type="dxa"/>
            <w:shd w:val="clear" w:color="auto" w:fill="EAF1FA"/>
            <w:tcMar>
              <w:top w:w="80" w:type="dxa"/>
              <w:left w:w="120" w:type="dxa"/>
              <w:bottom w:w="80" w:type="dxa"/>
              <w:right w:w="120" w:type="dxa"/>
            </w:tcMar>
            <w:vAlign w:val="center"/>
          </w:tcPr>
          <w:p w14:paraId="3030207B" w14:textId="77777777" w:rsidR="006B72CD" w:rsidRDefault="00000000">
            <w:pPr>
              <w:spacing w:before="40" w:after="40" w:line="260" w:lineRule="auto"/>
              <w:jc w:val="center"/>
            </w:pPr>
            <w:r>
              <w:rPr>
                <w:color w:val="1A1A1A"/>
                <w:sz w:val="20"/>
                <w:szCs w:val="20"/>
              </w:rPr>
              <w:t>Yes</w:t>
            </w:r>
          </w:p>
        </w:tc>
      </w:tr>
      <w:tr w:rsidR="006B72CD" w14:paraId="268573F1" w14:textId="77777777">
        <w:tblPrEx>
          <w:tblCellMar>
            <w:top w:w="0" w:type="dxa"/>
            <w:bottom w:w="0" w:type="dxa"/>
          </w:tblCellMar>
        </w:tblPrEx>
        <w:tc>
          <w:tcPr>
            <w:tcW w:w="3000" w:type="dxa"/>
            <w:tcMar>
              <w:top w:w="80" w:type="dxa"/>
              <w:left w:w="120" w:type="dxa"/>
              <w:bottom w:w="80" w:type="dxa"/>
              <w:right w:w="120" w:type="dxa"/>
            </w:tcMar>
            <w:vAlign w:val="center"/>
          </w:tcPr>
          <w:p w14:paraId="5494D103" w14:textId="77777777" w:rsidR="006B72CD" w:rsidRDefault="00000000">
            <w:pPr>
              <w:spacing w:before="40" w:after="40" w:line="260" w:lineRule="auto"/>
            </w:pPr>
            <w:r>
              <w:rPr>
                <w:b/>
                <w:bCs/>
                <w:color w:val="1A1A1A"/>
                <w:sz w:val="20"/>
                <w:szCs w:val="20"/>
              </w:rPr>
              <w:t>This work, adapted meta-kinematics</w:t>
            </w:r>
          </w:p>
        </w:tc>
        <w:tc>
          <w:tcPr>
            <w:tcW w:w="1900" w:type="dxa"/>
            <w:tcMar>
              <w:top w:w="80" w:type="dxa"/>
              <w:left w:w="120" w:type="dxa"/>
              <w:bottom w:w="80" w:type="dxa"/>
              <w:right w:w="120" w:type="dxa"/>
            </w:tcMar>
            <w:vAlign w:val="center"/>
          </w:tcPr>
          <w:p w14:paraId="6C233162" w14:textId="77777777" w:rsidR="006B72CD" w:rsidRDefault="00000000">
            <w:pPr>
              <w:spacing w:before="40" w:after="40" w:line="260" w:lineRule="auto"/>
              <w:jc w:val="center"/>
            </w:pPr>
            <w:r>
              <w:rPr>
                <w:color w:val="1A1A1A"/>
                <w:sz w:val="20"/>
                <w:szCs w:val="20"/>
              </w:rPr>
              <w:t xml:space="preserve">KUKA </w:t>
            </w:r>
            <w:proofErr w:type="spellStart"/>
            <w:r>
              <w:rPr>
                <w:color w:val="1A1A1A"/>
                <w:sz w:val="20"/>
                <w:szCs w:val="20"/>
              </w:rPr>
              <w:t>iiwa</w:t>
            </w:r>
            <w:proofErr w:type="spellEnd"/>
            <w:r>
              <w:rPr>
                <w:color w:val="1A1A1A"/>
                <w:sz w:val="20"/>
                <w:szCs w:val="20"/>
              </w:rPr>
              <w:t xml:space="preserve"> 14 (7 </w:t>
            </w:r>
            <w:proofErr w:type="spellStart"/>
            <w:r>
              <w:rPr>
                <w:color w:val="1A1A1A"/>
                <w:sz w:val="20"/>
                <w:szCs w:val="20"/>
              </w:rPr>
              <w:t>DoF</w:t>
            </w:r>
            <w:proofErr w:type="spellEnd"/>
            <w:r>
              <w:rPr>
                <w:color w:val="1A1A1A"/>
                <w:sz w:val="20"/>
                <w:szCs w:val="20"/>
              </w:rPr>
              <w:t>)</w:t>
            </w:r>
          </w:p>
        </w:tc>
        <w:tc>
          <w:tcPr>
            <w:tcW w:w="1500" w:type="dxa"/>
            <w:tcMar>
              <w:top w:w="80" w:type="dxa"/>
              <w:left w:w="120" w:type="dxa"/>
              <w:bottom w:w="80" w:type="dxa"/>
              <w:right w:w="120" w:type="dxa"/>
            </w:tcMar>
            <w:vAlign w:val="center"/>
          </w:tcPr>
          <w:p w14:paraId="1D2A7FE1" w14:textId="77777777" w:rsidR="006B72CD" w:rsidRDefault="00000000">
            <w:pPr>
              <w:spacing w:before="40" w:after="40" w:line="260" w:lineRule="auto"/>
              <w:jc w:val="center"/>
            </w:pPr>
            <w:r>
              <w:rPr>
                <w:color w:val="1A1A1A"/>
                <w:sz w:val="20"/>
                <w:szCs w:val="20"/>
              </w:rPr>
              <w:t>0.0122 m</w:t>
            </w:r>
          </w:p>
        </w:tc>
        <w:tc>
          <w:tcPr>
            <w:tcW w:w="1300" w:type="dxa"/>
            <w:tcMar>
              <w:top w:w="80" w:type="dxa"/>
              <w:left w:w="120" w:type="dxa"/>
              <w:bottom w:w="80" w:type="dxa"/>
              <w:right w:w="120" w:type="dxa"/>
            </w:tcMar>
            <w:vAlign w:val="center"/>
          </w:tcPr>
          <w:p w14:paraId="02789736" w14:textId="77777777" w:rsidR="006B72CD" w:rsidRDefault="00000000">
            <w:pPr>
              <w:spacing w:before="40" w:after="40" w:line="260" w:lineRule="auto"/>
              <w:jc w:val="center"/>
            </w:pPr>
            <w:r>
              <w:rPr>
                <w:color w:val="1A1A1A"/>
                <w:sz w:val="20"/>
                <w:szCs w:val="20"/>
              </w:rPr>
              <w:t>2.28°</w:t>
            </w:r>
          </w:p>
        </w:tc>
        <w:tc>
          <w:tcPr>
            <w:tcW w:w="786" w:type="dxa"/>
            <w:tcMar>
              <w:top w:w="80" w:type="dxa"/>
              <w:left w:w="120" w:type="dxa"/>
              <w:bottom w:w="80" w:type="dxa"/>
              <w:right w:w="120" w:type="dxa"/>
            </w:tcMar>
            <w:vAlign w:val="center"/>
          </w:tcPr>
          <w:p w14:paraId="674D9622" w14:textId="77777777" w:rsidR="006B72CD" w:rsidRDefault="00000000">
            <w:pPr>
              <w:spacing w:before="40" w:after="40" w:line="260" w:lineRule="auto"/>
              <w:jc w:val="center"/>
            </w:pPr>
            <w:r>
              <w:rPr>
                <w:color w:val="1A1A1A"/>
                <w:sz w:val="20"/>
                <w:szCs w:val="20"/>
              </w:rPr>
              <w:t>Yes</w:t>
            </w:r>
          </w:p>
        </w:tc>
      </w:tr>
      <w:tr w:rsidR="006B72CD" w14:paraId="0C279109" w14:textId="77777777">
        <w:tblPrEx>
          <w:tblCellMar>
            <w:top w:w="0" w:type="dxa"/>
            <w:bottom w:w="0" w:type="dxa"/>
          </w:tblCellMar>
        </w:tblPrEx>
        <w:tc>
          <w:tcPr>
            <w:tcW w:w="3000" w:type="dxa"/>
            <w:shd w:val="clear" w:color="auto" w:fill="EAF1FA"/>
            <w:tcMar>
              <w:top w:w="80" w:type="dxa"/>
              <w:left w:w="120" w:type="dxa"/>
              <w:bottom w:w="80" w:type="dxa"/>
              <w:right w:w="120" w:type="dxa"/>
            </w:tcMar>
            <w:vAlign w:val="center"/>
          </w:tcPr>
          <w:p w14:paraId="68BDAA02" w14:textId="77777777" w:rsidR="006B72CD" w:rsidRDefault="00000000">
            <w:pPr>
              <w:spacing w:before="40" w:after="40" w:line="260" w:lineRule="auto"/>
            </w:pPr>
            <w:proofErr w:type="spellStart"/>
            <w:r>
              <w:rPr>
                <w:b/>
                <w:bCs/>
                <w:color w:val="1A1A1A"/>
                <w:sz w:val="20"/>
                <w:szCs w:val="20"/>
              </w:rPr>
              <w:lastRenderedPageBreak/>
              <w:t>KineNN</w:t>
            </w:r>
            <w:proofErr w:type="spellEnd"/>
            <w:r>
              <w:rPr>
                <w:b/>
                <w:bCs/>
                <w:color w:val="1A1A1A"/>
                <w:sz w:val="20"/>
                <w:szCs w:val="20"/>
              </w:rPr>
              <w:t xml:space="preserve"> (</w:t>
            </w:r>
            <w:proofErr w:type="spellStart"/>
            <w:r>
              <w:rPr>
                <w:b/>
                <w:bCs/>
                <w:color w:val="1A1A1A"/>
                <w:sz w:val="20"/>
                <w:szCs w:val="20"/>
              </w:rPr>
              <w:t>Diprasetya</w:t>
            </w:r>
            <w:proofErr w:type="spellEnd"/>
            <w:r>
              <w:rPr>
                <w:b/>
                <w:bCs/>
                <w:color w:val="1A1A1A"/>
                <w:sz w:val="20"/>
                <w:szCs w:val="20"/>
              </w:rPr>
              <w:t xml:space="preserve"> et al. 2025) [4]</w:t>
            </w:r>
          </w:p>
        </w:tc>
        <w:tc>
          <w:tcPr>
            <w:tcW w:w="1900" w:type="dxa"/>
            <w:shd w:val="clear" w:color="auto" w:fill="EAF1FA"/>
            <w:tcMar>
              <w:top w:w="80" w:type="dxa"/>
              <w:left w:w="120" w:type="dxa"/>
              <w:bottom w:w="80" w:type="dxa"/>
              <w:right w:w="120" w:type="dxa"/>
            </w:tcMar>
            <w:vAlign w:val="center"/>
          </w:tcPr>
          <w:p w14:paraId="4F2FF72D" w14:textId="77777777" w:rsidR="006B72CD" w:rsidRDefault="00000000">
            <w:pPr>
              <w:spacing w:before="40" w:after="40" w:line="260" w:lineRule="auto"/>
              <w:jc w:val="center"/>
            </w:pPr>
            <w:r>
              <w:rPr>
                <w:color w:val="1A1A1A"/>
                <w:sz w:val="20"/>
                <w:szCs w:val="20"/>
              </w:rPr>
              <w:t xml:space="preserve">Universal Robots UR5 (6 </w:t>
            </w:r>
            <w:proofErr w:type="spellStart"/>
            <w:r>
              <w:rPr>
                <w:color w:val="1A1A1A"/>
                <w:sz w:val="20"/>
                <w:szCs w:val="20"/>
              </w:rPr>
              <w:t>DoF</w:t>
            </w:r>
            <w:proofErr w:type="spellEnd"/>
            <w:r>
              <w:rPr>
                <w:color w:val="1A1A1A"/>
                <w:sz w:val="20"/>
                <w:szCs w:val="20"/>
              </w:rPr>
              <w:t>)</w:t>
            </w:r>
          </w:p>
        </w:tc>
        <w:tc>
          <w:tcPr>
            <w:tcW w:w="1500" w:type="dxa"/>
            <w:shd w:val="clear" w:color="auto" w:fill="EAF1FA"/>
            <w:tcMar>
              <w:top w:w="80" w:type="dxa"/>
              <w:left w:w="120" w:type="dxa"/>
              <w:bottom w:w="80" w:type="dxa"/>
              <w:right w:w="120" w:type="dxa"/>
            </w:tcMar>
            <w:vAlign w:val="center"/>
          </w:tcPr>
          <w:p w14:paraId="7E2A5B20" w14:textId="77777777" w:rsidR="006B72CD" w:rsidRDefault="00000000">
            <w:pPr>
              <w:spacing w:before="40" w:after="40" w:line="260" w:lineRule="auto"/>
              <w:jc w:val="center"/>
            </w:pPr>
            <w:r>
              <w:t>(see cited paper; not extracted in this submission)</w:t>
            </w:r>
          </w:p>
        </w:tc>
        <w:tc>
          <w:tcPr>
            <w:tcW w:w="1300" w:type="dxa"/>
            <w:shd w:val="clear" w:color="auto" w:fill="EAF1FA"/>
            <w:tcMar>
              <w:top w:w="80" w:type="dxa"/>
              <w:left w:w="120" w:type="dxa"/>
              <w:bottom w:w="80" w:type="dxa"/>
              <w:right w:w="120" w:type="dxa"/>
            </w:tcMar>
            <w:vAlign w:val="center"/>
          </w:tcPr>
          <w:p w14:paraId="39F6DC67" w14:textId="77777777" w:rsidR="006B72CD" w:rsidRDefault="00000000">
            <w:pPr>
              <w:spacing w:before="40" w:after="40" w:line="260" w:lineRule="auto"/>
              <w:jc w:val="center"/>
            </w:pPr>
            <w:r>
              <w:t>(see cited paper; not extracted in this submission)</w:t>
            </w:r>
          </w:p>
        </w:tc>
        <w:tc>
          <w:tcPr>
            <w:tcW w:w="786" w:type="dxa"/>
            <w:shd w:val="clear" w:color="auto" w:fill="EAF1FA"/>
            <w:tcMar>
              <w:top w:w="80" w:type="dxa"/>
              <w:left w:w="120" w:type="dxa"/>
              <w:bottom w:w="80" w:type="dxa"/>
              <w:right w:w="120" w:type="dxa"/>
            </w:tcMar>
            <w:vAlign w:val="center"/>
          </w:tcPr>
          <w:p w14:paraId="4E7225F9" w14:textId="77777777" w:rsidR="006B72CD" w:rsidRDefault="00000000">
            <w:pPr>
              <w:spacing w:before="40" w:after="40" w:line="260" w:lineRule="auto"/>
              <w:jc w:val="center"/>
            </w:pPr>
            <w:r>
              <w:rPr>
                <w:color w:val="1A1A1A"/>
                <w:sz w:val="20"/>
                <w:szCs w:val="20"/>
              </w:rPr>
              <w:t>No</w:t>
            </w:r>
          </w:p>
        </w:tc>
      </w:tr>
      <w:tr w:rsidR="006B72CD" w14:paraId="58868765" w14:textId="77777777">
        <w:tblPrEx>
          <w:tblCellMar>
            <w:top w:w="0" w:type="dxa"/>
            <w:bottom w:w="0" w:type="dxa"/>
          </w:tblCellMar>
        </w:tblPrEx>
        <w:tc>
          <w:tcPr>
            <w:tcW w:w="3000" w:type="dxa"/>
            <w:tcMar>
              <w:top w:w="80" w:type="dxa"/>
              <w:left w:w="120" w:type="dxa"/>
              <w:bottom w:w="80" w:type="dxa"/>
              <w:right w:w="120" w:type="dxa"/>
            </w:tcMar>
            <w:vAlign w:val="center"/>
          </w:tcPr>
          <w:p w14:paraId="64F3B5FF" w14:textId="77777777" w:rsidR="006B72CD" w:rsidRDefault="00000000">
            <w:pPr>
              <w:spacing w:before="40" w:after="40" w:line="260" w:lineRule="auto"/>
            </w:pPr>
            <w:r>
              <w:rPr>
                <w:b/>
                <w:bCs/>
                <w:color w:val="1A1A1A"/>
                <w:sz w:val="20"/>
                <w:szCs w:val="20"/>
              </w:rPr>
              <w:t xml:space="preserve">Augmented NN in </w:t>
            </w:r>
            <w:proofErr w:type="gramStart"/>
            <w:r>
              <w:rPr>
                <w:b/>
                <w:bCs/>
                <w:color w:val="1A1A1A"/>
                <w:sz w:val="20"/>
                <w:szCs w:val="20"/>
              </w:rPr>
              <w:t>SE(</w:t>
            </w:r>
            <w:proofErr w:type="gramEnd"/>
            <w:r>
              <w:rPr>
                <w:b/>
                <w:bCs/>
                <w:color w:val="1A1A1A"/>
                <w:sz w:val="20"/>
                <w:szCs w:val="20"/>
              </w:rPr>
              <w:t>3) (Cursi et al. 2022)</w:t>
            </w:r>
          </w:p>
        </w:tc>
        <w:tc>
          <w:tcPr>
            <w:tcW w:w="1900" w:type="dxa"/>
            <w:tcMar>
              <w:top w:w="80" w:type="dxa"/>
              <w:left w:w="120" w:type="dxa"/>
              <w:bottom w:w="80" w:type="dxa"/>
              <w:right w:w="120" w:type="dxa"/>
            </w:tcMar>
            <w:vAlign w:val="center"/>
          </w:tcPr>
          <w:p w14:paraId="7499EC86" w14:textId="77777777" w:rsidR="006B72CD" w:rsidRDefault="00000000">
            <w:pPr>
              <w:spacing w:before="40" w:after="40" w:line="260" w:lineRule="auto"/>
              <w:jc w:val="center"/>
            </w:pPr>
            <w:r>
              <w:t>(see cited paper; not extracted in this submission)</w:t>
            </w:r>
          </w:p>
        </w:tc>
        <w:tc>
          <w:tcPr>
            <w:tcW w:w="1500" w:type="dxa"/>
            <w:tcMar>
              <w:top w:w="80" w:type="dxa"/>
              <w:left w:w="120" w:type="dxa"/>
              <w:bottom w:w="80" w:type="dxa"/>
              <w:right w:w="120" w:type="dxa"/>
            </w:tcMar>
            <w:vAlign w:val="center"/>
          </w:tcPr>
          <w:p w14:paraId="5013B84E" w14:textId="77777777" w:rsidR="006B72CD" w:rsidRDefault="00000000">
            <w:pPr>
              <w:spacing w:before="40" w:after="40" w:line="260" w:lineRule="auto"/>
              <w:jc w:val="center"/>
            </w:pPr>
            <w:r>
              <w:t>(see cited paper; not extracted in this submission)</w:t>
            </w:r>
          </w:p>
        </w:tc>
        <w:tc>
          <w:tcPr>
            <w:tcW w:w="1300" w:type="dxa"/>
            <w:tcMar>
              <w:top w:w="80" w:type="dxa"/>
              <w:left w:w="120" w:type="dxa"/>
              <w:bottom w:w="80" w:type="dxa"/>
              <w:right w:w="120" w:type="dxa"/>
            </w:tcMar>
            <w:vAlign w:val="center"/>
          </w:tcPr>
          <w:p w14:paraId="1F926A45" w14:textId="77777777" w:rsidR="006B72CD" w:rsidRDefault="00000000">
            <w:pPr>
              <w:spacing w:before="40" w:after="40" w:line="260" w:lineRule="auto"/>
              <w:jc w:val="center"/>
            </w:pPr>
            <w:r>
              <w:t>(see cited paper; not extracted in this submission)</w:t>
            </w:r>
          </w:p>
        </w:tc>
        <w:tc>
          <w:tcPr>
            <w:tcW w:w="786" w:type="dxa"/>
            <w:tcMar>
              <w:top w:w="80" w:type="dxa"/>
              <w:left w:w="120" w:type="dxa"/>
              <w:bottom w:w="80" w:type="dxa"/>
              <w:right w:w="120" w:type="dxa"/>
            </w:tcMar>
            <w:vAlign w:val="center"/>
          </w:tcPr>
          <w:p w14:paraId="4F039C0D" w14:textId="77777777" w:rsidR="006B72CD" w:rsidRDefault="00000000">
            <w:pPr>
              <w:spacing w:before="40" w:after="40" w:line="260" w:lineRule="auto"/>
              <w:jc w:val="center"/>
            </w:pPr>
            <w:r>
              <w:rPr>
                <w:color w:val="1A1A1A"/>
                <w:sz w:val="20"/>
                <w:szCs w:val="20"/>
              </w:rPr>
              <w:t>No</w:t>
            </w:r>
          </w:p>
        </w:tc>
      </w:tr>
      <w:tr w:rsidR="006B72CD" w14:paraId="27C66CE4" w14:textId="77777777">
        <w:tblPrEx>
          <w:tblCellMar>
            <w:top w:w="0" w:type="dxa"/>
            <w:bottom w:w="0" w:type="dxa"/>
          </w:tblCellMar>
        </w:tblPrEx>
        <w:tc>
          <w:tcPr>
            <w:tcW w:w="3000" w:type="dxa"/>
            <w:shd w:val="clear" w:color="auto" w:fill="EAF1FA"/>
            <w:tcMar>
              <w:top w:w="80" w:type="dxa"/>
              <w:left w:w="120" w:type="dxa"/>
              <w:bottom w:w="80" w:type="dxa"/>
              <w:right w:w="120" w:type="dxa"/>
            </w:tcMar>
            <w:vAlign w:val="center"/>
          </w:tcPr>
          <w:p w14:paraId="3C052461" w14:textId="77777777" w:rsidR="006B72CD" w:rsidRDefault="00000000">
            <w:pPr>
              <w:spacing w:before="40" w:after="40" w:line="260" w:lineRule="auto"/>
            </w:pPr>
            <w:proofErr w:type="spellStart"/>
            <w:r>
              <w:rPr>
                <w:b/>
                <w:bCs/>
                <w:color w:val="1A1A1A"/>
                <w:sz w:val="20"/>
                <w:szCs w:val="20"/>
              </w:rPr>
              <w:t>Köker</w:t>
            </w:r>
            <w:proofErr w:type="spellEnd"/>
            <w:r>
              <w:rPr>
                <w:b/>
                <w:bCs/>
                <w:color w:val="1A1A1A"/>
                <w:sz w:val="20"/>
                <w:szCs w:val="20"/>
              </w:rPr>
              <w:t xml:space="preserve"> et al. 2004 [3]</w:t>
            </w:r>
          </w:p>
        </w:tc>
        <w:tc>
          <w:tcPr>
            <w:tcW w:w="1900" w:type="dxa"/>
            <w:shd w:val="clear" w:color="auto" w:fill="EAF1FA"/>
            <w:tcMar>
              <w:top w:w="80" w:type="dxa"/>
              <w:left w:w="120" w:type="dxa"/>
              <w:bottom w:w="80" w:type="dxa"/>
              <w:right w:w="120" w:type="dxa"/>
            </w:tcMar>
            <w:vAlign w:val="center"/>
          </w:tcPr>
          <w:p w14:paraId="2C516C4A" w14:textId="77777777" w:rsidR="006B72CD" w:rsidRDefault="00000000">
            <w:pPr>
              <w:spacing w:before="40" w:after="40" w:line="260" w:lineRule="auto"/>
              <w:jc w:val="center"/>
            </w:pPr>
            <w:r>
              <w:rPr>
                <w:color w:val="1A1A1A"/>
                <w:sz w:val="20"/>
                <w:szCs w:val="20"/>
              </w:rPr>
              <w:t xml:space="preserve">3-joint robot (3 </w:t>
            </w:r>
            <w:proofErr w:type="spellStart"/>
            <w:r>
              <w:rPr>
                <w:color w:val="1A1A1A"/>
                <w:sz w:val="20"/>
                <w:szCs w:val="20"/>
              </w:rPr>
              <w:t>DoF</w:t>
            </w:r>
            <w:proofErr w:type="spellEnd"/>
            <w:r>
              <w:rPr>
                <w:color w:val="1A1A1A"/>
                <w:sz w:val="20"/>
                <w:szCs w:val="20"/>
              </w:rPr>
              <w:t>)</w:t>
            </w:r>
          </w:p>
        </w:tc>
        <w:tc>
          <w:tcPr>
            <w:tcW w:w="1500" w:type="dxa"/>
            <w:shd w:val="clear" w:color="auto" w:fill="EAF1FA"/>
            <w:tcMar>
              <w:top w:w="80" w:type="dxa"/>
              <w:left w:w="120" w:type="dxa"/>
              <w:bottom w:w="80" w:type="dxa"/>
              <w:right w:w="120" w:type="dxa"/>
            </w:tcMar>
            <w:vAlign w:val="center"/>
          </w:tcPr>
          <w:p w14:paraId="4AB41E8F" w14:textId="77777777" w:rsidR="006B72CD" w:rsidRDefault="00000000">
            <w:pPr>
              <w:spacing w:before="40" w:after="40" w:line="260" w:lineRule="auto"/>
              <w:jc w:val="center"/>
            </w:pPr>
            <w:r>
              <w:t>(see cited paper; not extracted in this submission)</w:t>
            </w:r>
          </w:p>
        </w:tc>
        <w:tc>
          <w:tcPr>
            <w:tcW w:w="1300" w:type="dxa"/>
            <w:shd w:val="clear" w:color="auto" w:fill="EAF1FA"/>
            <w:tcMar>
              <w:top w:w="80" w:type="dxa"/>
              <w:left w:w="120" w:type="dxa"/>
              <w:bottom w:w="80" w:type="dxa"/>
              <w:right w:w="120" w:type="dxa"/>
            </w:tcMar>
            <w:vAlign w:val="center"/>
          </w:tcPr>
          <w:p w14:paraId="7B053F51" w14:textId="77777777" w:rsidR="006B72CD" w:rsidRDefault="00000000">
            <w:pPr>
              <w:spacing w:before="40" w:after="40" w:line="260" w:lineRule="auto"/>
              <w:jc w:val="center"/>
            </w:pPr>
            <w:r>
              <w:t>(see cited paper; not extracted in this submission)</w:t>
            </w:r>
          </w:p>
        </w:tc>
        <w:tc>
          <w:tcPr>
            <w:tcW w:w="786" w:type="dxa"/>
            <w:shd w:val="clear" w:color="auto" w:fill="EAF1FA"/>
            <w:tcMar>
              <w:top w:w="80" w:type="dxa"/>
              <w:left w:w="120" w:type="dxa"/>
              <w:bottom w:w="80" w:type="dxa"/>
              <w:right w:w="120" w:type="dxa"/>
            </w:tcMar>
            <w:vAlign w:val="center"/>
          </w:tcPr>
          <w:p w14:paraId="135B11CC" w14:textId="77777777" w:rsidR="006B72CD" w:rsidRDefault="00000000">
            <w:pPr>
              <w:spacing w:before="40" w:after="40" w:line="260" w:lineRule="auto"/>
              <w:jc w:val="center"/>
            </w:pPr>
            <w:r>
              <w:rPr>
                <w:color w:val="1A1A1A"/>
                <w:sz w:val="20"/>
                <w:szCs w:val="20"/>
              </w:rPr>
              <w:t>No</w:t>
            </w:r>
          </w:p>
        </w:tc>
      </w:tr>
    </w:tbl>
    <w:p w14:paraId="024C3FFF" w14:textId="77777777" w:rsidR="006B72CD" w:rsidRDefault="006B72CD">
      <w:pPr>
        <w:spacing w:after="120"/>
      </w:pPr>
    </w:p>
    <w:p w14:paraId="423FD2F5" w14:textId="77777777" w:rsidR="006B72CD" w:rsidRDefault="00000000">
      <w:pPr>
        <w:spacing w:after="140" w:line="320" w:lineRule="auto"/>
        <w:ind w:firstLine="360"/>
        <w:jc w:val="both"/>
      </w:pPr>
      <w:r>
        <w:rPr>
          <w:color w:val="1A1A1A"/>
        </w:rPr>
        <w:t xml:space="preserve">The findings are consistent with the structured-learning view advocated by </w:t>
      </w:r>
      <w:proofErr w:type="spellStart"/>
      <w:r>
        <w:rPr>
          <w:color w:val="1A1A1A"/>
        </w:rPr>
        <w:t>KineNN</w:t>
      </w:r>
      <w:proofErr w:type="spellEnd"/>
      <w:r>
        <w:rPr>
          <w:color w:val="1A1A1A"/>
        </w:rPr>
        <w:t xml:space="preserve"> and the SE3-Net family [4], [8], [9]: explicit pose-and-orientation outputs and architectural choices that respect rigid-body structure interact constructively with the adaptation procedure adopted here. The position-and-quaternion output head used in this project, although simpler than the dual-quaternion or transformation-aware embeddings of those works, is sufficient on the present problem and keeps the implementation tractable for an undergraduate project; the relative simplicity is itself part of the contribution, in that it makes the framework cheap to train, easy to integrate into existing </w:t>
      </w:r>
      <w:proofErr w:type="spellStart"/>
      <w:r>
        <w:rPr>
          <w:color w:val="1A1A1A"/>
        </w:rPr>
        <w:t>PyTorch</w:t>
      </w:r>
      <w:proofErr w:type="spellEnd"/>
      <w:r>
        <w:rPr>
          <w:color w:val="1A1A1A"/>
        </w:rPr>
        <w:t xml:space="preserve"> pipelines, and easy to extend to new </w:t>
      </w:r>
      <w:proofErr w:type="spellStart"/>
      <w:r>
        <w:rPr>
          <w:color w:val="1A1A1A"/>
        </w:rPr>
        <w:t>DoF</w:t>
      </w:r>
      <w:proofErr w:type="spellEnd"/>
      <w:r>
        <w:rPr>
          <w:color w:val="1A1A1A"/>
        </w:rPr>
        <w:t xml:space="preserve"> configurations of the same robot.</w:t>
      </w:r>
    </w:p>
    <w:p w14:paraId="258CD920" w14:textId="77777777" w:rsidR="006B72CD" w:rsidRDefault="00000000">
      <w:pPr>
        <w:pStyle w:val="Heading2"/>
        <w:spacing w:line="280" w:lineRule="auto"/>
      </w:pPr>
      <w:bookmarkStart w:id="42" w:name="_Toc229087968"/>
      <w:proofErr w:type="gramStart"/>
      <w:r>
        <w:t>6.4  Limitations</w:t>
      </w:r>
      <w:bookmarkEnd w:id="42"/>
      <w:proofErr w:type="gramEnd"/>
    </w:p>
    <w:p w14:paraId="27725C1F" w14:textId="77777777" w:rsidR="006B72CD" w:rsidRDefault="00000000">
      <w:pPr>
        <w:spacing w:after="140" w:line="32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6944CD47" w14:textId="77777777" w:rsidR="006B72CD" w:rsidRDefault="00000000">
      <w:pPr>
        <w:spacing w:after="140" w:line="32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0F840998" w14:textId="77777777" w:rsidR="006B72CD" w:rsidRDefault="00000000">
      <w:pPr>
        <w:spacing w:after="140" w:line="32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t>
      </w:r>
      <w:r>
        <w:rPr>
          <w:color w:val="1A1A1A"/>
        </w:rPr>
        <w:lastRenderedPageBreak/>
        <w:t>would require additional simulation work and a more careful study of the joint representation.</w:t>
      </w:r>
    </w:p>
    <w:p w14:paraId="5770B5CE" w14:textId="77777777" w:rsidR="006B72CD" w:rsidRDefault="00000000">
      <w:pPr>
        <w:spacing w:after="140" w:line="32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19FB7269" w14:textId="77777777" w:rsidR="006B72CD" w:rsidRDefault="00000000">
      <w:pPr>
        <w:spacing w:after="140" w:line="32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sufficient to </w:t>
      </w:r>
      <w:proofErr w:type="spellStart"/>
      <w:r>
        <w:rPr>
          <w:color w:val="1A1A1A"/>
        </w:rPr>
        <w:t>characterise</w:t>
      </w:r>
      <w:proofErr w:type="spellEnd"/>
      <w:r>
        <w:rPr>
          <w:color w:val="1A1A1A"/>
        </w:rPr>
        <w:t xml:space="preserve"> the qualitative pattern of results but providing no measure of seed-level variance for those two stages. The Adapted (best) row was re-run for two further seeds (1 and 2) under the same Stage-2 checkpoint and held-out split, so the n = 3 mean ± standard deviation and 95% confidence intervals reported in Section 5.4 capture variability in adaptation only. The 7-DoF orientation gain in Section 5.3 is the most consequential improvement to test for full statistical robustness; a multi-seed evaluation of all three stages with at least n = 5 seeds, paired tests across matched seeds, and held-out bootstrap 95% CIs is therefore the first item of the planned journal extension in Section 7.3, alongside the warm-start ablation (Section 5.6.1) and the head-to-head SE(3)-aware comparison (Section 6.3).</w:t>
      </w:r>
    </w:p>
    <w:p w14:paraId="5E60E010" w14:textId="77777777" w:rsidR="006B72CD" w:rsidRDefault="00000000">
      <w:pPr>
        <w:pStyle w:val="Heading1"/>
        <w:pBdr>
          <w:bottom w:val="single" w:sz="12" w:space="6" w:color="1F3864"/>
        </w:pBdr>
        <w:spacing w:before="280" w:line="280" w:lineRule="auto"/>
      </w:pPr>
      <w:bookmarkStart w:id="43" w:name="_Toc229087969"/>
      <w:r>
        <w:t>7   Conclusions and Future Work</w:t>
      </w:r>
      <w:bookmarkEnd w:id="43"/>
    </w:p>
    <w:p w14:paraId="4580AF50" w14:textId="77777777" w:rsidR="006B72CD" w:rsidRDefault="00000000">
      <w:pPr>
        <w:pStyle w:val="Heading2"/>
        <w:spacing w:line="280" w:lineRule="auto"/>
      </w:pPr>
      <w:bookmarkStart w:id="44" w:name="_Toc229087970"/>
      <w:proofErr w:type="gramStart"/>
      <w:r>
        <w:t>7.1  Summary</w:t>
      </w:r>
      <w:proofErr w:type="gramEnd"/>
      <w:r>
        <w:t xml:space="preserve"> of contributions</w:t>
      </w:r>
      <w:bookmarkEnd w:id="44"/>
    </w:p>
    <w:p w14:paraId="74D2604F" w14:textId="77777777" w:rsidR="006B72CD" w:rsidRDefault="00000000">
      <w:pPr>
        <w:spacing w:after="140" w:line="32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5C5A525" w14:textId="77777777" w:rsidR="006B72CD" w:rsidRDefault="00000000">
      <w:pPr>
        <w:pStyle w:val="Heading2"/>
        <w:spacing w:line="280" w:lineRule="auto"/>
      </w:pPr>
      <w:bookmarkStart w:id="45" w:name="_Toc229087971"/>
      <w:proofErr w:type="gramStart"/>
      <w:r>
        <w:t>7.2  Achievement</w:t>
      </w:r>
      <w:proofErr w:type="gramEnd"/>
      <w:r>
        <w:t xml:space="preserve"> of the project aims</w:t>
      </w:r>
      <w:bookmarkEnd w:id="45"/>
    </w:p>
    <w:p w14:paraId="4A5D4C64" w14:textId="77777777" w:rsidR="006B72CD" w:rsidRDefault="00000000">
      <w:pPr>
        <w:spacing w:after="140" w:line="32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w:t>
      </w:r>
      <w:r>
        <w:rPr>
          <w:color w:val="1A1A1A"/>
        </w:rPr>
        <w:lastRenderedPageBreak/>
        <w:t>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78486AE5" w14:textId="77777777" w:rsidR="006B72CD" w:rsidRDefault="00000000">
      <w:pPr>
        <w:pStyle w:val="Heading2"/>
        <w:spacing w:line="280" w:lineRule="auto"/>
      </w:pPr>
      <w:bookmarkStart w:id="46" w:name="_Toc229087972"/>
      <w:proofErr w:type="gramStart"/>
      <w:r>
        <w:t>7.3  Future</w:t>
      </w:r>
      <w:proofErr w:type="gramEnd"/>
      <w:r>
        <w:t xml:space="preserve"> work</w:t>
      </w:r>
      <w:bookmarkEnd w:id="46"/>
    </w:p>
    <w:p w14:paraId="0D39D9D7" w14:textId="77777777" w:rsidR="006B72CD" w:rsidRDefault="00000000">
      <w:pPr>
        <w:spacing w:after="140" w:line="320" w:lineRule="auto"/>
        <w:ind w:firstLine="360"/>
        <w:jc w:val="both"/>
      </w:pPr>
      <w:r>
        <w:rPr>
          <w:color w:val="1A1A1A"/>
        </w:rPr>
        <w:t xml:space="preserve">The most immediate continuation is real-robot validation on the physical KUKA </w:t>
      </w:r>
      <w:proofErr w:type="spellStart"/>
      <w:r>
        <w:rPr>
          <w:color w:val="1A1A1A"/>
        </w:rPr>
        <w:t>iiwa</w:t>
      </w:r>
      <w:proofErr w:type="spellEnd"/>
      <w:r>
        <w:rPr>
          <w:color w:val="1A1A1A"/>
        </w:rPr>
        <w:t xml:space="preserve"> 14. Drawing on Figure 5.8,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7F66D050" w14:textId="77777777" w:rsidR="006B72CD" w:rsidRDefault="00000000">
      <w:pPr>
        <w:spacing w:after="140" w:line="320" w:lineRule="auto"/>
        <w:ind w:firstLine="360"/>
        <w:jc w:val="both"/>
      </w:pPr>
      <w:r>
        <w:rPr>
          <w:color w:val="1A1A1A"/>
        </w:rPr>
        <w:t xml:space="preserve">In parallel, a journal-quality extension should re-run the headline rows of Table 5.1 across at least five seeds </w:t>
      </w:r>
      <w:proofErr w:type="spellStart"/>
      <w:r>
        <w:rPr>
          <w:color w:val="1A1A1A"/>
        </w:rPr>
        <w:t>with held</w:t>
      </w:r>
      <w:proofErr w:type="spellEnd"/>
      <w:r>
        <w:rPr>
          <w:color w:val="1A1A1A"/>
        </w:rPr>
        <w:t>-out bootstrap 95 % confidence intervals, add a head-to-head comparison against SE(3)-aware architectures (</w:t>
      </w:r>
      <w:proofErr w:type="spellStart"/>
      <w:r>
        <w:rPr>
          <w:color w:val="1A1A1A"/>
        </w:rPr>
        <w:t>KineNN</w:t>
      </w:r>
      <w:proofErr w:type="spellEnd"/>
      <w:r>
        <w:rPr>
          <w:color w:val="1A1A1A"/>
        </w:rPr>
        <w:t xml:space="preserve"> [4], SE3-Net [8], SE3-Pose-Net [9], Li et al. [17]) on the same datasets to address the deferred baseline in Table 6.1, and apply the framework to UR5 (6 </w:t>
      </w:r>
      <w:proofErr w:type="spellStart"/>
      <w:r>
        <w:rPr>
          <w:color w:val="1A1A1A"/>
        </w:rPr>
        <w:t>DoF</w:t>
      </w:r>
      <w:proofErr w:type="spellEnd"/>
      <w:r>
        <w:rPr>
          <w:color w:val="1A1A1A"/>
        </w:rPr>
        <w:t xml:space="preserve">) and Franka Emika Panda (7 </w:t>
      </w:r>
      <w:proofErr w:type="spellStart"/>
      <w:r>
        <w:rPr>
          <w:color w:val="1A1A1A"/>
        </w:rPr>
        <w:t>DoF</w:t>
      </w:r>
      <w:proofErr w:type="spellEnd"/>
      <w:r>
        <w:rPr>
          <w:color w:val="1A1A1A"/>
        </w:rPr>
        <w:t xml:space="preserve">) to clarify whether the benefit of shared training derives from the </w:t>
      </w:r>
      <w:proofErr w:type="spellStart"/>
      <w:r>
        <w:rPr>
          <w:color w:val="1A1A1A"/>
        </w:rPr>
        <w:t>iiwa</w:t>
      </w:r>
      <w:proofErr w:type="spellEnd"/>
      <w:r>
        <w:rPr>
          <w:color w:val="1A1A1A"/>
        </w:rPr>
        <w:t xml:space="preserve"> 14's specific structure or from more general kinematic regularities.</w:t>
      </w:r>
    </w:p>
    <w:p w14:paraId="26528AA5" w14:textId="77777777" w:rsidR="006B72CD" w:rsidRDefault="00000000">
      <w:pPr>
        <w:pStyle w:val="Heading1"/>
        <w:pBdr>
          <w:bottom w:val="single" w:sz="12" w:space="6" w:color="1F3864"/>
        </w:pBdr>
        <w:spacing w:before="120" w:after="60" w:line="260" w:lineRule="auto"/>
      </w:pPr>
      <w:bookmarkStart w:id="47" w:name="_Toc229087973"/>
      <w:r>
        <w:t>References</w:t>
      </w:r>
      <w:bookmarkEnd w:id="47"/>
    </w:p>
    <w:p w14:paraId="479D9FE7" w14:textId="77777777" w:rsidR="006B72CD" w:rsidRDefault="006B72CD">
      <w:pPr>
        <w:spacing w:after="80"/>
      </w:pPr>
    </w:p>
    <w:p w14:paraId="050C3118" w14:textId="77777777" w:rsidR="006B72CD" w:rsidRDefault="00000000">
      <w:pPr>
        <w:ind w:left="540" w:hanging="540"/>
        <w:jc w:val="both"/>
      </w:pPr>
      <w:r>
        <w:rPr>
          <w:b/>
          <w:bCs/>
          <w:color w:val="1F3864"/>
        </w:rPr>
        <w:t xml:space="preserve">[1]   </w:t>
      </w:r>
      <w:r>
        <w:rPr>
          <w:color w:val="1A1A1A"/>
        </w:rPr>
        <w:t xml:space="preserve">B. Siciliano, L. </w:t>
      </w:r>
      <w:proofErr w:type="spellStart"/>
      <w:r>
        <w:rPr>
          <w:color w:val="1A1A1A"/>
        </w:rPr>
        <w:t>Sciavicco</w:t>
      </w:r>
      <w:proofErr w:type="spellEnd"/>
      <w:r>
        <w:rPr>
          <w:color w:val="1A1A1A"/>
        </w:rPr>
        <w:t>, L. Villani, and G. Oriolo, Robotics: Modelling, Planning and Control. London, U.K.: Springer, 2009.</w:t>
      </w:r>
    </w:p>
    <w:p w14:paraId="3FC426D5" w14:textId="77777777" w:rsidR="006B72CD" w:rsidRDefault="00000000">
      <w:pPr>
        <w:ind w:left="540" w:hanging="540"/>
        <w:jc w:val="both"/>
      </w:pPr>
      <w:r>
        <w:rPr>
          <w:b/>
          <w:bCs/>
          <w:color w:val="1F3864"/>
        </w:rPr>
        <w:t xml:space="preserve">[2]   </w:t>
      </w:r>
      <w:r>
        <w:rPr>
          <w:color w:val="1A1A1A"/>
        </w:rPr>
        <w:t>A. Duka, “Neural network based inverse kinematics solution for trajectory tracking of a robotic arm,” Procedia Technology, vol. 12, pp. 20–27, 2014.</w:t>
      </w:r>
    </w:p>
    <w:p w14:paraId="63128D4C" w14:textId="77777777" w:rsidR="006B72CD" w:rsidRDefault="00000000">
      <w:pPr>
        <w:ind w:left="540" w:hanging="540"/>
        <w:jc w:val="both"/>
      </w:pPr>
      <w:r>
        <w:rPr>
          <w:b/>
          <w:bCs/>
          <w:color w:val="1F3864"/>
        </w:rPr>
        <w:t xml:space="preserve">[3]   </w:t>
      </w:r>
      <w:r>
        <w:rPr>
          <w:color w:val="1A1A1A"/>
        </w:rPr>
        <w:t xml:space="preserve">R. </w:t>
      </w:r>
      <w:proofErr w:type="spellStart"/>
      <w:r>
        <w:rPr>
          <w:color w:val="1A1A1A"/>
        </w:rPr>
        <w:t>Köker</w:t>
      </w:r>
      <w:proofErr w:type="spellEnd"/>
      <w:r>
        <w:rPr>
          <w:color w:val="1A1A1A"/>
        </w:rPr>
        <w:t>, C. Öz, T. Çakar, and H. Ekiz, “A study of neural network based inverse kinematics solution for a three-joint robot,” Robotics and Autonomous Systems, vol. 49, no. 3–4, pp. 227–234, 2004.</w:t>
      </w:r>
    </w:p>
    <w:p w14:paraId="59C3873B" w14:textId="77777777" w:rsidR="006B72CD" w:rsidRDefault="00000000">
      <w:pPr>
        <w:ind w:left="540" w:hanging="540"/>
        <w:jc w:val="both"/>
      </w:pPr>
      <w:r>
        <w:rPr>
          <w:b/>
          <w:bCs/>
          <w:color w:val="1F3864"/>
        </w:rPr>
        <w:t xml:space="preserve">[4]   </w:t>
      </w:r>
      <w:r>
        <w:rPr>
          <w:color w:val="1A1A1A"/>
        </w:rPr>
        <w:t xml:space="preserve">M. R. Diprasetya, J. </w:t>
      </w:r>
      <w:proofErr w:type="spellStart"/>
      <w:r>
        <w:rPr>
          <w:color w:val="1A1A1A"/>
        </w:rPr>
        <w:t>Pöppelbaum</w:t>
      </w:r>
      <w:proofErr w:type="spellEnd"/>
      <w:r>
        <w:rPr>
          <w:color w:val="1A1A1A"/>
        </w:rPr>
        <w:t xml:space="preserve">, and A. </w:t>
      </w:r>
      <w:proofErr w:type="spellStart"/>
      <w:r>
        <w:rPr>
          <w:color w:val="1A1A1A"/>
        </w:rPr>
        <w:t>Schwung</w:t>
      </w:r>
      <w:proofErr w:type="spellEnd"/>
      <w:r>
        <w:rPr>
          <w:color w:val="1A1A1A"/>
        </w:rPr>
        <w:t>, “</w:t>
      </w:r>
      <w:proofErr w:type="spellStart"/>
      <w:r>
        <w:rPr>
          <w:color w:val="1A1A1A"/>
        </w:rPr>
        <w:t>KineNN</w:t>
      </w:r>
      <w:proofErr w:type="spellEnd"/>
      <w:r>
        <w:rPr>
          <w:color w:val="1A1A1A"/>
        </w:rPr>
        <w:t>: Kinematic neural network for inverse model policy based on homogeneous transformation matrix and dual quaternion,” Robotics and Computer-Integrated Manufacturing, vol. 94, p. 102945, 2025.</w:t>
      </w:r>
    </w:p>
    <w:p w14:paraId="3D27CE7B" w14:textId="77777777" w:rsidR="006B72CD" w:rsidRDefault="00000000">
      <w:pPr>
        <w:ind w:left="540" w:hanging="540"/>
        <w:jc w:val="both"/>
      </w:pPr>
      <w:r>
        <w:rPr>
          <w:b/>
          <w:bCs/>
          <w:color w:val="1F3864"/>
        </w:rPr>
        <w:t xml:space="preserve">[5]   </w:t>
      </w:r>
      <w:r>
        <w:rPr>
          <w:color w:val="1A1A1A"/>
        </w:rPr>
        <w:t xml:space="preserve">C. Devin, A. Gupta, T. Darrell, P. </w:t>
      </w:r>
      <w:proofErr w:type="spellStart"/>
      <w:r>
        <w:rPr>
          <w:color w:val="1A1A1A"/>
        </w:rPr>
        <w:t>Abbeel</w:t>
      </w:r>
      <w:proofErr w:type="spellEnd"/>
      <w:r>
        <w:rPr>
          <w:color w:val="1A1A1A"/>
        </w:rPr>
        <w:t>, and S. Levine, “Learning modular neural network policies for multi-task and multi-robot transfer,” in Proc. IEEE Int. Conf. Robotics and Automation, 2017, pp. 2169–2176.</w:t>
      </w:r>
    </w:p>
    <w:p w14:paraId="3B291BAD" w14:textId="77777777" w:rsidR="006B72CD" w:rsidRDefault="00000000">
      <w:pPr>
        <w:ind w:left="540" w:hanging="540"/>
        <w:jc w:val="both"/>
      </w:pPr>
      <w:r>
        <w:rPr>
          <w:b/>
          <w:bCs/>
          <w:color w:val="1F3864"/>
        </w:rPr>
        <w:t xml:space="preserve">[6]   </w:t>
      </w:r>
      <w:r>
        <w:rPr>
          <w:color w:val="1A1A1A"/>
        </w:rPr>
        <w:t>T. Chen, A. Murali, and A. Gupta, “Hardware conditioned policies for multi-robot transfer learning,” in Advances in Neural Information Processing Systems, 2018, pp. 9355–9366.</w:t>
      </w:r>
    </w:p>
    <w:p w14:paraId="33179144" w14:textId="77777777" w:rsidR="006B72CD" w:rsidRDefault="00000000">
      <w:pPr>
        <w:ind w:left="540" w:hanging="540"/>
        <w:jc w:val="both"/>
      </w:pPr>
      <w:r>
        <w:rPr>
          <w:b/>
          <w:bCs/>
          <w:color w:val="1F3864"/>
        </w:rPr>
        <w:t xml:space="preserve">[7]   </w:t>
      </w:r>
      <w:r>
        <w:rPr>
          <w:color w:val="1A1A1A"/>
        </w:rPr>
        <w:t xml:space="preserve">A. </w:t>
      </w:r>
      <w:proofErr w:type="spellStart"/>
      <w:r>
        <w:rPr>
          <w:color w:val="1A1A1A"/>
        </w:rPr>
        <w:t>Ghadirzadeh</w:t>
      </w:r>
      <w:proofErr w:type="spellEnd"/>
      <w:r>
        <w:rPr>
          <w:color w:val="1A1A1A"/>
        </w:rPr>
        <w:t xml:space="preserve">, X. Chen, P. </w:t>
      </w:r>
      <w:proofErr w:type="spellStart"/>
      <w:r>
        <w:rPr>
          <w:color w:val="1A1A1A"/>
        </w:rPr>
        <w:t>Poklukar</w:t>
      </w:r>
      <w:proofErr w:type="spellEnd"/>
      <w:r>
        <w:rPr>
          <w:color w:val="1A1A1A"/>
        </w:rPr>
        <w:t xml:space="preserve">, C. Finn, M. Björkman, and D. </w:t>
      </w:r>
      <w:proofErr w:type="spellStart"/>
      <w:r>
        <w:rPr>
          <w:color w:val="1A1A1A"/>
        </w:rPr>
        <w:t>Kragic</w:t>
      </w:r>
      <w:proofErr w:type="spellEnd"/>
      <w:r>
        <w:rPr>
          <w:color w:val="1A1A1A"/>
        </w:rPr>
        <w:t>, “Bayesian meta-learning for few-shot policy adaptation across robotic platforms,” in Proc. IEEE/RSJ Int. Conf. Intelligent Robots and Systems, 2021, pp. 1274–1280.</w:t>
      </w:r>
    </w:p>
    <w:p w14:paraId="2A2CBA3E" w14:textId="77777777" w:rsidR="006B72CD" w:rsidRDefault="00000000">
      <w:pPr>
        <w:ind w:left="540" w:hanging="540"/>
        <w:jc w:val="both"/>
      </w:pPr>
      <w:r>
        <w:rPr>
          <w:b/>
          <w:bCs/>
          <w:color w:val="1F3864"/>
        </w:rPr>
        <w:lastRenderedPageBreak/>
        <w:t xml:space="preserve">[8]   </w:t>
      </w:r>
      <w:r>
        <w:rPr>
          <w:color w:val="1A1A1A"/>
        </w:rPr>
        <w:t xml:space="preserve">A. </w:t>
      </w:r>
      <w:proofErr w:type="spellStart"/>
      <w:r>
        <w:rPr>
          <w:color w:val="1A1A1A"/>
        </w:rPr>
        <w:t>Byravan</w:t>
      </w:r>
      <w:proofErr w:type="spellEnd"/>
      <w:r>
        <w:rPr>
          <w:color w:val="1A1A1A"/>
        </w:rPr>
        <w:t xml:space="preserve"> and D. Fox, “SE3-Nets: Learning rigid body motion using deep neural networks,” in Proc. IEEE Int. Conf. Robotics and Automation, 2017, pp. 173–180.</w:t>
      </w:r>
    </w:p>
    <w:p w14:paraId="10F19C84" w14:textId="77777777" w:rsidR="006B72CD" w:rsidRDefault="00000000">
      <w:pPr>
        <w:ind w:left="540" w:hanging="540"/>
        <w:jc w:val="both"/>
      </w:pPr>
      <w:r>
        <w:rPr>
          <w:b/>
          <w:bCs/>
          <w:color w:val="1F3864"/>
        </w:rPr>
        <w:t xml:space="preserve">[9]   </w:t>
      </w:r>
      <w:r>
        <w:rPr>
          <w:color w:val="1A1A1A"/>
        </w:rPr>
        <w:t>A. Byravan, F. Leeb, F. Meier, and D. Fox, “SE3-Pose-Nets: Structured deep dynamics models for visuomotor control,” in Proc. IEEE Int. Conf. Robotics and Automation, 2018, pp. 3339–3346.</w:t>
      </w:r>
    </w:p>
    <w:p w14:paraId="200E2C14" w14:textId="77777777" w:rsidR="006B72CD" w:rsidRDefault="00000000">
      <w:pPr>
        <w:ind w:left="540" w:hanging="540"/>
        <w:jc w:val="both"/>
      </w:pPr>
      <w:r>
        <w:rPr>
          <w:b/>
          <w:bCs/>
          <w:color w:val="1F3864"/>
        </w:rPr>
        <w:t xml:space="preserve">[10]   </w:t>
      </w:r>
      <w:r>
        <w:rPr>
          <w:color w:val="1A1A1A"/>
        </w:rPr>
        <w:t>A. S. Deo and I. D. Walker, “Overview of damped least-squares methods for inverse kinematics of robot manipulators,” Journal of Intelligent &amp; Robotic Systems, vol. 14, no. 1, pp. 43–68, 1995.</w:t>
      </w:r>
    </w:p>
    <w:p w14:paraId="5ABDB09D" w14:textId="77777777" w:rsidR="006B72CD" w:rsidRDefault="00000000">
      <w:pPr>
        <w:ind w:left="540" w:hanging="540"/>
        <w:jc w:val="both"/>
      </w:pPr>
      <w:r>
        <w:rPr>
          <w:b/>
          <w:bCs/>
          <w:color w:val="1F3864"/>
        </w:rPr>
        <w:t xml:space="preserve">[11]   </w:t>
      </w:r>
      <w:r>
        <w:rPr>
          <w:color w:val="1A1A1A"/>
        </w:rPr>
        <w:t>O. Khatib, “A unified approach for motion and force control of robot manipulators: The operational space formulation,” IEEE Journal on Robotics and Automation, vol. 3, no. 1, pp. 43–53, 1987.</w:t>
      </w:r>
    </w:p>
    <w:p w14:paraId="3A2D5D76" w14:textId="77777777" w:rsidR="006B72CD" w:rsidRDefault="00000000">
      <w:pPr>
        <w:ind w:left="540" w:hanging="540"/>
        <w:jc w:val="both"/>
      </w:pPr>
      <w:r>
        <w:rPr>
          <w:b/>
          <w:bCs/>
          <w:color w:val="1F3864"/>
        </w:rPr>
        <w:t xml:space="preserve">[12]   </w:t>
      </w:r>
      <w:r>
        <w:rPr>
          <w:color w:val="1A1A1A"/>
        </w:rPr>
        <w:t>Y. Nakamura, Advanced Robotics: Redundancy and Optimization. Reading, MA: Addison-Wesley, 1991.</w:t>
      </w:r>
    </w:p>
    <w:p w14:paraId="79675D51" w14:textId="77777777" w:rsidR="006B72CD" w:rsidRDefault="00000000">
      <w:pPr>
        <w:ind w:left="540" w:hanging="540"/>
        <w:jc w:val="both"/>
      </w:pPr>
      <w:r>
        <w:rPr>
          <w:b/>
          <w:bCs/>
          <w:color w:val="1F3864"/>
        </w:rPr>
        <w:t xml:space="preserve">[13]   </w:t>
      </w:r>
      <w:r>
        <w:rPr>
          <w:color w:val="1A1A1A"/>
        </w:rPr>
        <w:t>M. Mittal et al., “Orbit: A unified simulation framework for interactive robot learning environments,” IEEE Robotics and Automation Letters, vol. 8, no. 6, pp. 3740–3747, 2023. [NVIDIA Isaac Lab framework.]</w:t>
      </w:r>
    </w:p>
    <w:p w14:paraId="0D73EA62" w14:textId="77777777" w:rsidR="006B72CD" w:rsidRDefault="00000000">
      <w:pPr>
        <w:ind w:left="540" w:hanging="540"/>
        <w:jc w:val="both"/>
      </w:pPr>
      <w:r>
        <w:rPr>
          <w:b/>
          <w:bCs/>
          <w:color w:val="1F3864"/>
        </w:rPr>
        <w:t xml:space="preserve">[14]   </w:t>
      </w:r>
      <w:r>
        <w:rPr>
          <w:color w:val="1A1A1A"/>
        </w:rPr>
        <w:t xml:space="preserve">A. </w:t>
      </w:r>
      <w:proofErr w:type="spellStart"/>
      <w:r>
        <w:rPr>
          <w:color w:val="1A1A1A"/>
        </w:rPr>
        <w:t>Paszke</w:t>
      </w:r>
      <w:proofErr w:type="spellEnd"/>
      <w:r>
        <w:rPr>
          <w:color w:val="1A1A1A"/>
        </w:rPr>
        <w:t xml:space="preserve"> et al., “</w:t>
      </w:r>
      <w:proofErr w:type="spellStart"/>
      <w:r>
        <w:rPr>
          <w:color w:val="1A1A1A"/>
        </w:rPr>
        <w:t>PyTorch</w:t>
      </w:r>
      <w:proofErr w:type="spellEnd"/>
      <w:r>
        <w:rPr>
          <w:color w:val="1A1A1A"/>
        </w:rPr>
        <w:t>: An imperative style, high-performance deep learning library,” in Advances in Neural Information Processing Systems 32, 2019, pp. 8024–8035.</w:t>
      </w:r>
    </w:p>
    <w:p w14:paraId="32F3721E" w14:textId="77777777" w:rsidR="006B72CD" w:rsidRDefault="00000000">
      <w:pPr>
        <w:ind w:left="540" w:hanging="540"/>
        <w:jc w:val="both"/>
      </w:pPr>
      <w:r>
        <w:rPr>
          <w:b/>
          <w:bCs/>
          <w:color w:val="1F3864"/>
        </w:rPr>
        <w:t xml:space="preserve">[15]   </w:t>
      </w:r>
      <w:r>
        <w:rPr>
          <w:color w:val="1A1A1A"/>
        </w:rPr>
        <w:t xml:space="preserve">KUKA AG, LBR </w:t>
      </w:r>
      <w:proofErr w:type="spellStart"/>
      <w:r>
        <w:rPr>
          <w:color w:val="1A1A1A"/>
        </w:rPr>
        <w:t>iiwa</w:t>
      </w:r>
      <w:proofErr w:type="spellEnd"/>
      <w:r>
        <w:rPr>
          <w:color w:val="1A1A1A"/>
        </w:rPr>
        <w:t xml:space="preserve"> 14 R820 product specification (datasheet), Augsburg, Germany, 2019.</w:t>
      </w:r>
    </w:p>
    <w:p w14:paraId="406DAB6F" w14:textId="77777777" w:rsidR="006B72CD" w:rsidRDefault="00000000">
      <w:pPr>
        <w:ind w:left="540" w:hanging="540"/>
        <w:jc w:val="both"/>
      </w:pPr>
      <w:r>
        <w:rPr>
          <w:b/>
          <w:bCs/>
          <w:color w:val="1F3864"/>
        </w:rPr>
        <w:t xml:space="preserve">[16]   </w:t>
      </w:r>
      <w:r>
        <w:rPr>
          <w:color w:val="1A1A1A"/>
        </w:rPr>
        <w:t>D. P. Kingma and J. Ba, “Adam: A method for stochastic optimization,” in Int. Conf. on Learning Representations (ICLR), 2015.</w:t>
      </w:r>
    </w:p>
    <w:p w14:paraId="4A56A68D" w14:textId="77777777" w:rsidR="006B72CD" w:rsidRDefault="00000000">
      <w:pPr>
        <w:ind w:left="540" w:hanging="540"/>
        <w:jc w:val="both"/>
      </w:pPr>
      <w:r>
        <w:rPr>
          <w:b/>
          <w:bCs/>
          <w:color w:val="1F3864"/>
        </w:rPr>
        <w:t xml:space="preserve">[17]   </w:t>
      </w:r>
      <w:r>
        <w:rPr>
          <w:color w:val="1A1A1A"/>
        </w:rPr>
        <w:t xml:space="preserve">X. Li et al., “Leveraging </w:t>
      </w:r>
      <w:proofErr w:type="gramStart"/>
      <w:r>
        <w:rPr>
          <w:color w:val="1A1A1A"/>
        </w:rPr>
        <w:t>SE(</w:t>
      </w:r>
      <w:proofErr w:type="gramEnd"/>
      <w:r>
        <w:rPr>
          <w:color w:val="1A1A1A"/>
        </w:rPr>
        <w:t>3) equivariance for self-supervised category-level object pose estimation from point clouds,” in Advances in Neural Information Processing Systems, vol. 34, 2021, pp. 15370–15381.</w:t>
      </w:r>
    </w:p>
    <w:p w14:paraId="79405845" w14:textId="77777777" w:rsidR="006B72CD" w:rsidRDefault="006B72CD">
      <w:pPr>
        <w:sectPr w:rsidR="006B72CD">
          <w:headerReference w:type="default" r:id="rId30"/>
          <w:footerReference w:type="default" r:id="rId31"/>
          <w:pgSz w:w="11906" w:h="16838"/>
          <w:pgMar w:top="1440" w:right="1620" w:bottom="1440" w:left="1800" w:header="720" w:footer="720" w:gutter="0"/>
          <w:pgNumType w:start="1"/>
          <w:cols w:space="720"/>
          <w:docGrid w:linePitch="360"/>
        </w:sectPr>
      </w:pPr>
    </w:p>
    <w:p w14:paraId="3487423B" w14:textId="77777777" w:rsidR="006B72CD" w:rsidRDefault="00000000">
      <w:pPr>
        <w:pStyle w:val="Heading1"/>
        <w:pageBreakBefore/>
        <w:pBdr>
          <w:bottom w:val="single" w:sz="12" w:space="6" w:color="1F3864"/>
        </w:pBdr>
        <w:spacing w:before="0" w:line="280" w:lineRule="auto"/>
      </w:pPr>
      <w:bookmarkStart w:id="48" w:name="_Toc229087974"/>
      <w:r>
        <w:lastRenderedPageBreak/>
        <w:t>Appendix A   Project Management</w:t>
      </w:r>
      <w:bookmarkEnd w:id="48"/>
    </w:p>
    <w:p w14:paraId="4404B251" w14:textId="77777777" w:rsidR="006B72CD" w:rsidRDefault="00000000">
      <w:pPr>
        <w:pStyle w:val="Heading2"/>
        <w:spacing w:line="280" w:lineRule="auto"/>
      </w:pPr>
      <w:bookmarkStart w:id="49" w:name="_Toc229087975"/>
      <w:proofErr w:type="gramStart"/>
      <w:r>
        <w:t>A.1  Project</w:t>
      </w:r>
      <w:proofErr w:type="gramEnd"/>
      <w:r>
        <w:t xml:space="preserve"> plan</w:t>
      </w:r>
      <w:bookmarkEnd w:id="49"/>
    </w:p>
    <w:p w14:paraId="0339A1F3" w14:textId="77777777" w:rsidR="006B72CD" w:rsidRDefault="00000000">
      <w:pPr>
        <w:spacing w:after="140" w:line="32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5506968E" w14:textId="77777777" w:rsidR="006B72CD" w:rsidRDefault="00000000">
      <w:pPr>
        <w:spacing w:before="200" w:after="60"/>
        <w:jc w:val="center"/>
      </w:pPr>
      <w:r>
        <w:rPr>
          <w:noProof/>
        </w:rPr>
        <w:drawing>
          <wp:inline distT="0" distB="0" distL="0" distR="0" wp14:anchorId="4396804B" wp14:editId="7FC4967B">
            <wp:extent cx="5486400" cy="3393253"/>
            <wp:effectExtent l="0" t="0" r="0" b="0"/>
            <wp:docPr id="656854062" name="Picture 65685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393253"/>
                    </a:xfrm>
                    <a:prstGeom prst="rect">
                      <a:avLst/>
                    </a:prstGeom>
                  </pic:spPr>
                </pic:pic>
              </a:graphicData>
            </a:graphic>
          </wp:inline>
        </w:drawing>
      </w:r>
    </w:p>
    <w:p w14:paraId="78CAB707" w14:textId="77777777" w:rsidR="006B72CD" w:rsidRDefault="00000000">
      <w:pPr>
        <w:spacing w:after="240"/>
        <w:jc w:val="center"/>
      </w:pPr>
      <w:r>
        <w:rPr>
          <w:b/>
          <w:bCs/>
          <w:color w:val="1F3864"/>
          <w:sz w:val="20"/>
          <w:szCs w:val="20"/>
        </w:rPr>
        <w:t xml:space="preserve">Figure </w:t>
      </w:r>
      <w:proofErr w:type="gramStart"/>
      <w:r>
        <w:rPr>
          <w:b/>
          <w:bCs/>
          <w:color w:val="1F3864"/>
          <w:sz w:val="20"/>
          <w:szCs w:val="20"/>
        </w:rPr>
        <w:t>A.1</w:t>
      </w:r>
      <w:r>
        <w:rPr>
          <w:i/>
          <w:iCs/>
          <w:color w:val="1A1A1A"/>
          <w:sz w:val="20"/>
          <w:szCs w:val="20"/>
        </w:rPr>
        <w:t xml:space="preserve">  Project</w:t>
      </w:r>
      <w:proofErr w:type="gramEnd"/>
      <w:r>
        <w:rPr>
          <w:i/>
          <w:iCs/>
          <w:color w:val="1A1A1A"/>
          <w:sz w:val="20"/>
          <w:szCs w:val="20"/>
        </w:rPr>
        <w:t xml:space="preserve"> Gantt chart showing the 14 main milestones across the academic year, with weekly granularity from late September through early May.</w:t>
      </w:r>
    </w:p>
    <w:p w14:paraId="13DC788A" w14:textId="77777777" w:rsidR="006B72CD" w:rsidRDefault="00000000">
      <w:pPr>
        <w:pStyle w:val="Heading2"/>
        <w:spacing w:line="280" w:lineRule="auto"/>
      </w:pPr>
      <w:bookmarkStart w:id="50" w:name="_Toc229087976"/>
      <w:proofErr w:type="gramStart"/>
      <w:r>
        <w:t>A.2  Milestones</w:t>
      </w:r>
      <w:bookmarkEnd w:id="50"/>
      <w:proofErr w:type="gramEnd"/>
    </w:p>
    <w:p w14:paraId="0C08F651"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A.1</w:t>
      </w:r>
      <w:r>
        <w:rPr>
          <w:i/>
          <w:iCs/>
          <w:color w:val="1A1A1A"/>
          <w:sz w:val="20"/>
          <w:szCs w:val="20"/>
        </w:rPr>
        <w:t xml:space="preserve">  Summary</w:t>
      </w:r>
      <w:proofErr w:type="gramEnd"/>
      <w:r>
        <w:rPr>
          <w:i/>
          <w:iCs/>
          <w:color w:val="1A1A1A"/>
          <w:sz w:val="20"/>
          <w:szCs w:val="20"/>
        </w:rPr>
        <w:t xml:space="preserve"> of project milestones and their academic-year week ranges.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800"/>
        <w:gridCol w:w="6186"/>
        <w:gridCol w:w="1500"/>
      </w:tblGrid>
      <w:tr w:rsidR="006B72CD" w14:paraId="0DF0D6D3" w14:textId="77777777">
        <w:tblPrEx>
          <w:tblCellMar>
            <w:top w:w="0" w:type="dxa"/>
            <w:bottom w:w="0" w:type="dxa"/>
          </w:tblCellMar>
        </w:tblPrEx>
        <w:trPr>
          <w:tblHeader/>
        </w:trPr>
        <w:tc>
          <w:tcPr>
            <w:tcW w:w="800" w:type="dxa"/>
            <w:shd w:val="clear" w:color="auto" w:fill="1F3864"/>
            <w:tcMar>
              <w:top w:w="80" w:type="dxa"/>
              <w:left w:w="120" w:type="dxa"/>
              <w:bottom w:w="80" w:type="dxa"/>
              <w:right w:w="120" w:type="dxa"/>
            </w:tcMar>
            <w:vAlign w:val="center"/>
          </w:tcPr>
          <w:p w14:paraId="4EDE2D09" w14:textId="77777777" w:rsidR="006B72CD" w:rsidRDefault="00000000">
            <w:pPr>
              <w:spacing w:before="60" w:after="60"/>
              <w:jc w:val="center"/>
            </w:pPr>
            <w:r>
              <w:rPr>
                <w:rFonts w:ascii="Calibri" w:eastAsia="Calibri" w:hAnsi="Calibri" w:cs="Calibri"/>
                <w:b/>
                <w:bCs/>
                <w:color w:val="FFFFFF"/>
                <w:sz w:val="20"/>
                <w:szCs w:val="20"/>
              </w:rPr>
              <w:t>#</w:t>
            </w:r>
          </w:p>
        </w:tc>
        <w:tc>
          <w:tcPr>
            <w:tcW w:w="6186" w:type="dxa"/>
            <w:shd w:val="clear" w:color="auto" w:fill="1F3864"/>
            <w:tcMar>
              <w:top w:w="80" w:type="dxa"/>
              <w:left w:w="120" w:type="dxa"/>
              <w:bottom w:w="80" w:type="dxa"/>
              <w:right w:w="120" w:type="dxa"/>
            </w:tcMar>
            <w:vAlign w:val="center"/>
          </w:tcPr>
          <w:p w14:paraId="3C72812B" w14:textId="77777777" w:rsidR="006B72CD" w:rsidRDefault="00000000">
            <w:pPr>
              <w:spacing w:before="60" w:after="60"/>
              <w:jc w:val="center"/>
            </w:pPr>
            <w:r>
              <w:rPr>
                <w:rFonts w:ascii="Calibri" w:eastAsia="Calibri" w:hAnsi="Calibri" w:cs="Calibri"/>
                <w:b/>
                <w:bCs/>
                <w:color w:val="FFFFFF"/>
                <w:sz w:val="20"/>
                <w:szCs w:val="20"/>
              </w:rPr>
              <w:t>Milestone</w:t>
            </w:r>
          </w:p>
        </w:tc>
        <w:tc>
          <w:tcPr>
            <w:tcW w:w="1500" w:type="dxa"/>
            <w:shd w:val="clear" w:color="auto" w:fill="1F3864"/>
            <w:tcMar>
              <w:top w:w="80" w:type="dxa"/>
              <w:left w:w="120" w:type="dxa"/>
              <w:bottom w:w="80" w:type="dxa"/>
              <w:right w:w="120" w:type="dxa"/>
            </w:tcMar>
            <w:vAlign w:val="center"/>
          </w:tcPr>
          <w:p w14:paraId="0FD232BB" w14:textId="77777777" w:rsidR="006B72CD" w:rsidRDefault="00000000">
            <w:pPr>
              <w:spacing w:before="60" w:after="60"/>
              <w:jc w:val="center"/>
            </w:pPr>
            <w:r>
              <w:rPr>
                <w:rFonts w:ascii="Calibri" w:eastAsia="Calibri" w:hAnsi="Calibri" w:cs="Calibri"/>
                <w:b/>
                <w:bCs/>
                <w:color w:val="FFFFFF"/>
                <w:sz w:val="20"/>
                <w:szCs w:val="20"/>
              </w:rPr>
              <w:t>Weeks</w:t>
            </w:r>
          </w:p>
        </w:tc>
      </w:tr>
      <w:tr w:rsidR="006B72CD" w14:paraId="0D92C061" w14:textId="77777777">
        <w:tblPrEx>
          <w:tblCellMar>
            <w:top w:w="0" w:type="dxa"/>
            <w:bottom w:w="0" w:type="dxa"/>
          </w:tblCellMar>
        </w:tblPrEx>
        <w:tc>
          <w:tcPr>
            <w:tcW w:w="800" w:type="dxa"/>
            <w:tcMar>
              <w:top w:w="80" w:type="dxa"/>
              <w:left w:w="120" w:type="dxa"/>
              <w:bottom w:w="80" w:type="dxa"/>
              <w:right w:w="120" w:type="dxa"/>
            </w:tcMar>
            <w:vAlign w:val="center"/>
          </w:tcPr>
          <w:p w14:paraId="6B6E1A8A" w14:textId="77777777" w:rsidR="006B72CD" w:rsidRDefault="00000000">
            <w:pPr>
              <w:spacing w:before="40" w:after="40" w:line="260" w:lineRule="auto"/>
            </w:pPr>
            <w:r>
              <w:rPr>
                <w:color w:val="1A1A1A"/>
                <w:sz w:val="20"/>
                <w:szCs w:val="20"/>
              </w:rPr>
              <w:t>1</w:t>
            </w:r>
          </w:p>
        </w:tc>
        <w:tc>
          <w:tcPr>
            <w:tcW w:w="6186" w:type="dxa"/>
            <w:tcMar>
              <w:top w:w="80" w:type="dxa"/>
              <w:left w:w="120" w:type="dxa"/>
              <w:bottom w:w="80" w:type="dxa"/>
              <w:right w:w="120" w:type="dxa"/>
            </w:tcMar>
            <w:vAlign w:val="center"/>
          </w:tcPr>
          <w:p w14:paraId="79FD21AE" w14:textId="77777777" w:rsidR="006B72CD" w:rsidRDefault="00000000">
            <w:pPr>
              <w:spacing w:before="40" w:after="40" w:line="260" w:lineRule="auto"/>
              <w:jc w:val="center"/>
            </w:pPr>
            <w:r>
              <w:rPr>
                <w:color w:val="1A1A1A"/>
                <w:sz w:val="20"/>
                <w:szCs w:val="20"/>
              </w:rPr>
              <w:t>Review literature on FK/IK, redundancy, kinematics and skill transfer</w:t>
            </w:r>
          </w:p>
        </w:tc>
        <w:tc>
          <w:tcPr>
            <w:tcW w:w="1500" w:type="dxa"/>
            <w:tcMar>
              <w:top w:w="80" w:type="dxa"/>
              <w:left w:w="120" w:type="dxa"/>
              <w:bottom w:w="80" w:type="dxa"/>
              <w:right w:w="120" w:type="dxa"/>
            </w:tcMar>
            <w:vAlign w:val="center"/>
          </w:tcPr>
          <w:p w14:paraId="7F0212A8" w14:textId="77777777" w:rsidR="006B72CD" w:rsidRDefault="00000000">
            <w:pPr>
              <w:spacing w:before="40" w:after="40" w:line="260" w:lineRule="auto"/>
              <w:jc w:val="center"/>
            </w:pPr>
            <w:r>
              <w:rPr>
                <w:color w:val="1A1A1A"/>
                <w:sz w:val="20"/>
                <w:szCs w:val="20"/>
              </w:rPr>
              <w:t>wk1–wk8</w:t>
            </w:r>
          </w:p>
        </w:tc>
      </w:tr>
      <w:tr w:rsidR="006B72CD" w14:paraId="0E47FDE8"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51EAFAC4" w14:textId="77777777" w:rsidR="006B72CD" w:rsidRDefault="00000000">
            <w:pPr>
              <w:spacing w:before="40" w:after="40" w:line="260" w:lineRule="auto"/>
            </w:pPr>
            <w:r>
              <w:rPr>
                <w:color w:val="1A1A1A"/>
                <w:sz w:val="20"/>
                <w:szCs w:val="20"/>
              </w:rPr>
              <w:t>2</w:t>
            </w:r>
          </w:p>
        </w:tc>
        <w:tc>
          <w:tcPr>
            <w:tcW w:w="6186" w:type="dxa"/>
            <w:shd w:val="clear" w:color="auto" w:fill="EAF1FA"/>
            <w:tcMar>
              <w:top w:w="80" w:type="dxa"/>
              <w:left w:w="120" w:type="dxa"/>
              <w:bottom w:w="80" w:type="dxa"/>
              <w:right w:w="120" w:type="dxa"/>
            </w:tcMar>
            <w:vAlign w:val="center"/>
          </w:tcPr>
          <w:p w14:paraId="3EA30D84" w14:textId="77777777" w:rsidR="006B72CD" w:rsidRDefault="00000000">
            <w:pPr>
              <w:spacing w:before="40" w:after="40" w:line="260" w:lineRule="auto"/>
              <w:jc w:val="center"/>
            </w:pPr>
            <w:r>
              <w:rPr>
                <w:color w:val="1A1A1A"/>
                <w:sz w:val="20"/>
                <w:szCs w:val="20"/>
              </w:rPr>
              <w:t xml:space="preserve">Configure the KUKA </w:t>
            </w:r>
            <w:proofErr w:type="spellStart"/>
            <w:r>
              <w:rPr>
                <w:color w:val="1A1A1A"/>
                <w:sz w:val="20"/>
                <w:szCs w:val="20"/>
              </w:rPr>
              <w:t>iiwa</w:t>
            </w:r>
            <w:proofErr w:type="spellEnd"/>
            <w:r>
              <w:rPr>
                <w:color w:val="1A1A1A"/>
                <w:sz w:val="20"/>
                <w:szCs w:val="20"/>
              </w:rPr>
              <w:t xml:space="preserve"> 14 in Isaac Lab in 5, 6 and 7 </w:t>
            </w:r>
            <w:proofErr w:type="spellStart"/>
            <w:r>
              <w:rPr>
                <w:color w:val="1A1A1A"/>
                <w:sz w:val="20"/>
                <w:szCs w:val="20"/>
              </w:rPr>
              <w:t>DoF</w:t>
            </w:r>
            <w:proofErr w:type="spellEnd"/>
            <w:r>
              <w:rPr>
                <w:color w:val="1A1A1A"/>
                <w:sz w:val="20"/>
                <w:szCs w:val="20"/>
              </w:rPr>
              <w:t xml:space="preserve"> settings</w:t>
            </w:r>
          </w:p>
        </w:tc>
        <w:tc>
          <w:tcPr>
            <w:tcW w:w="1500" w:type="dxa"/>
            <w:shd w:val="clear" w:color="auto" w:fill="EAF1FA"/>
            <w:tcMar>
              <w:top w:w="80" w:type="dxa"/>
              <w:left w:w="120" w:type="dxa"/>
              <w:bottom w:w="80" w:type="dxa"/>
              <w:right w:w="120" w:type="dxa"/>
            </w:tcMar>
            <w:vAlign w:val="center"/>
          </w:tcPr>
          <w:p w14:paraId="104A5267" w14:textId="77777777" w:rsidR="006B72CD" w:rsidRDefault="00000000">
            <w:pPr>
              <w:spacing w:before="40" w:after="40" w:line="260" w:lineRule="auto"/>
              <w:jc w:val="center"/>
            </w:pPr>
            <w:r>
              <w:rPr>
                <w:color w:val="1A1A1A"/>
                <w:sz w:val="20"/>
                <w:szCs w:val="20"/>
              </w:rPr>
              <w:t>wk2–wk5</w:t>
            </w:r>
          </w:p>
        </w:tc>
      </w:tr>
      <w:tr w:rsidR="006B72CD" w14:paraId="211BD16B" w14:textId="77777777">
        <w:tblPrEx>
          <w:tblCellMar>
            <w:top w:w="0" w:type="dxa"/>
            <w:bottom w:w="0" w:type="dxa"/>
          </w:tblCellMar>
        </w:tblPrEx>
        <w:tc>
          <w:tcPr>
            <w:tcW w:w="800" w:type="dxa"/>
            <w:tcMar>
              <w:top w:w="80" w:type="dxa"/>
              <w:left w:w="120" w:type="dxa"/>
              <w:bottom w:w="80" w:type="dxa"/>
              <w:right w:w="120" w:type="dxa"/>
            </w:tcMar>
            <w:vAlign w:val="center"/>
          </w:tcPr>
          <w:p w14:paraId="7AE46181" w14:textId="77777777" w:rsidR="006B72CD" w:rsidRDefault="00000000">
            <w:pPr>
              <w:spacing w:before="40" w:after="40" w:line="260" w:lineRule="auto"/>
            </w:pPr>
            <w:r>
              <w:rPr>
                <w:color w:val="1A1A1A"/>
                <w:sz w:val="20"/>
                <w:szCs w:val="20"/>
              </w:rPr>
              <w:t>3</w:t>
            </w:r>
          </w:p>
        </w:tc>
        <w:tc>
          <w:tcPr>
            <w:tcW w:w="6186" w:type="dxa"/>
            <w:tcMar>
              <w:top w:w="80" w:type="dxa"/>
              <w:left w:w="120" w:type="dxa"/>
              <w:bottom w:w="80" w:type="dxa"/>
              <w:right w:w="120" w:type="dxa"/>
            </w:tcMar>
            <w:vAlign w:val="center"/>
          </w:tcPr>
          <w:p w14:paraId="267D82DB" w14:textId="77777777" w:rsidR="006B72CD" w:rsidRDefault="00000000">
            <w:pPr>
              <w:spacing w:before="40" w:after="40" w:line="260" w:lineRule="auto"/>
              <w:jc w:val="center"/>
            </w:pPr>
            <w:r>
              <w:rPr>
                <w:color w:val="1A1A1A"/>
                <w:sz w:val="20"/>
                <w:szCs w:val="20"/>
              </w:rPr>
              <w:t xml:space="preserve">Set up the ROS2 / ROS bridge environment and connect to the </w:t>
            </w:r>
            <w:proofErr w:type="spellStart"/>
            <w:r>
              <w:rPr>
                <w:color w:val="1A1A1A"/>
                <w:sz w:val="20"/>
                <w:szCs w:val="20"/>
              </w:rPr>
              <w:t>iiwa</w:t>
            </w:r>
            <w:proofErr w:type="spellEnd"/>
            <w:r>
              <w:rPr>
                <w:color w:val="1A1A1A"/>
                <w:sz w:val="20"/>
                <w:szCs w:val="20"/>
              </w:rPr>
              <w:t xml:space="preserve"> model</w:t>
            </w:r>
          </w:p>
        </w:tc>
        <w:tc>
          <w:tcPr>
            <w:tcW w:w="1500" w:type="dxa"/>
            <w:tcMar>
              <w:top w:w="80" w:type="dxa"/>
              <w:left w:w="120" w:type="dxa"/>
              <w:bottom w:w="80" w:type="dxa"/>
              <w:right w:w="120" w:type="dxa"/>
            </w:tcMar>
            <w:vAlign w:val="center"/>
          </w:tcPr>
          <w:p w14:paraId="3811E21A" w14:textId="77777777" w:rsidR="006B72CD" w:rsidRDefault="00000000">
            <w:pPr>
              <w:spacing w:before="40" w:after="40" w:line="260" w:lineRule="auto"/>
              <w:jc w:val="center"/>
            </w:pPr>
            <w:r>
              <w:rPr>
                <w:color w:val="1A1A1A"/>
                <w:sz w:val="20"/>
                <w:szCs w:val="20"/>
              </w:rPr>
              <w:t>wk4–wk6</w:t>
            </w:r>
          </w:p>
        </w:tc>
      </w:tr>
      <w:tr w:rsidR="006B72CD" w14:paraId="4A24BC8D"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433DC4C5" w14:textId="77777777" w:rsidR="006B72CD" w:rsidRDefault="00000000">
            <w:pPr>
              <w:spacing w:before="40" w:after="40" w:line="260" w:lineRule="auto"/>
            </w:pPr>
            <w:r>
              <w:rPr>
                <w:color w:val="1A1A1A"/>
                <w:sz w:val="20"/>
                <w:szCs w:val="20"/>
              </w:rPr>
              <w:t>4</w:t>
            </w:r>
          </w:p>
        </w:tc>
        <w:tc>
          <w:tcPr>
            <w:tcW w:w="6186" w:type="dxa"/>
            <w:shd w:val="clear" w:color="auto" w:fill="EAF1FA"/>
            <w:tcMar>
              <w:top w:w="80" w:type="dxa"/>
              <w:left w:w="120" w:type="dxa"/>
              <w:bottom w:w="80" w:type="dxa"/>
              <w:right w:w="120" w:type="dxa"/>
            </w:tcMar>
            <w:vAlign w:val="center"/>
          </w:tcPr>
          <w:p w14:paraId="33B29DAC" w14:textId="77777777" w:rsidR="006B72CD" w:rsidRDefault="00000000">
            <w:pPr>
              <w:spacing w:before="40" w:after="40" w:line="260" w:lineRule="auto"/>
              <w:jc w:val="center"/>
            </w:pPr>
            <w:r>
              <w:rPr>
                <w:color w:val="1A1A1A"/>
                <w:sz w:val="20"/>
                <w:szCs w:val="20"/>
              </w:rPr>
              <w:t xml:space="preserve">Generate grid datasets for 5, 6 and 7 </w:t>
            </w:r>
            <w:proofErr w:type="spellStart"/>
            <w:r>
              <w:rPr>
                <w:color w:val="1A1A1A"/>
                <w:sz w:val="20"/>
                <w:szCs w:val="20"/>
              </w:rPr>
              <w:t>DoF</w:t>
            </w:r>
            <w:proofErr w:type="spellEnd"/>
            <w:r>
              <w:rPr>
                <w:color w:val="1A1A1A"/>
                <w:sz w:val="20"/>
                <w:szCs w:val="20"/>
              </w:rPr>
              <w:t xml:space="preserve"> configurations</w:t>
            </w:r>
          </w:p>
        </w:tc>
        <w:tc>
          <w:tcPr>
            <w:tcW w:w="1500" w:type="dxa"/>
            <w:shd w:val="clear" w:color="auto" w:fill="EAF1FA"/>
            <w:tcMar>
              <w:top w:w="80" w:type="dxa"/>
              <w:left w:w="120" w:type="dxa"/>
              <w:bottom w:w="80" w:type="dxa"/>
              <w:right w:w="120" w:type="dxa"/>
            </w:tcMar>
            <w:vAlign w:val="center"/>
          </w:tcPr>
          <w:p w14:paraId="66579CBC" w14:textId="77777777" w:rsidR="006B72CD" w:rsidRDefault="00000000">
            <w:pPr>
              <w:spacing w:before="40" w:after="40" w:line="260" w:lineRule="auto"/>
              <w:jc w:val="center"/>
            </w:pPr>
            <w:r>
              <w:rPr>
                <w:color w:val="1A1A1A"/>
                <w:sz w:val="20"/>
                <w:szCs w:val="20"/>
              </w:rPr>
              <w:t>wk5–wk7</w:t>
            </w:r>
          </w:p>
        </w:tc>
      </w:tr>
      <w:tr w:rsidR="006B72CD" w14:paraId="232AC291" w14:textId="77777777">
        <w:tblPrEx>
          <w:tblCellMar>
            <w:top w:w="0" w:type="dxa"/>
            <w:bottom w:w="0" w:type="dxa"/>
          </w:tblCellMar>
        </w:tblPrEx>
        <w:tc>
          <w:tcPr>
            <w:tcW w:w="800" w:type="dxa"/>
            <w:tcMar>
              <w:top w:w="80" w:type="dxa"/>
              <w:left w:w="120" w:type="dxa"/>
              <w:bottom w:w="80" w:type="dxa"/>
              <w:right w:w="120" w:type="dxa"/>
            </w:tcMar>
            <w:vAlign w:val="center"/>
          </w:tcPr>
          <w:p w14:paraId="7E624868" w14:textId="77777777" w:rsidR="006B72CD" w:rsidRDefault="00000000">
            <w:pPr>
              <w:spacing w:before="40" w:after="40" w:line="260" w:lineRule="auto"/>
            </w:pPr>
            <w:r>
              <w:rPr>
                <w:color w:val="1A1A1A"/>
                <w:sz w:val="20"/>
                <w:szCs w:val="20"/>
              </w:rPr>
              <w:lastRenderedPageBreak/>
              <w:t>5</w:t>
            </w:r>
          </w:p>
        </w:tc>
        <w:tc>
          <w:tcPr>
            <w:tcW w:w="6186" w:type="dxa"/>
            <w:tcMar>
              <w:top w:w="80" w:type="dxa"/>
              <w:left w:w="120" w:type="dxa"/>
              <w:bottom w:w="80" w:type="dxa"/>
              <w:right w:w="120" w:type="dxa"/>
            </w:tcMar>
            <w:vAlign w:val="center"/>
          </w:tcPr>
          <w:p w14:paraId="1B80C029" w14:textId="77777777" w:rsidR="006B72CD" w:rsidRDefault="00000000">
            <w:pPr>
              <w:spacing w:before="40" w:after="40" w:line="260" w:lineRule="auto"/>
              <w:jc w:val="center"/>
            </w:pPr>
            <w:r>
              <w:rPr>
                <w:color w:val="1A1A1A"/>
                <w:sz w:val="20"/>
                <w:szCs w:val="20"/>
              </w:rPr>
              <w:t xml:space="preserve">Train residual MLP FK and IK models for 5, 6 and 7 </w:t>
            </w:r>
            <w:proofErr w:type="spellStart"/>
            <w:r>
              <w:rPr>
                <w:color w:val="1A1A1A"/>
                <w:sz w:val="20"/>
                <w:szCs w:val="20"/>
              </w:rPr>
              <w:t>DoF</w:t>
            </w:r>
            <w:proofErr w:type="spellEnd"/>
            <w:r>
              <w:rPr>
                <w:color w:val="1A1A1A"/>
                <w:sz w:val="20"/>
                <w:szCs w:val="20"/>
              </w:rPr>
              <w:t xml:space="preserve"> using the generated datasets</w:t>
            </w:r>
          </w:p>
        </w:tc>
        <w:tc>
          <w:tcPr>
            <w:tcW w:w="1500" w:type="dxa"/>
            <w:tcMar>
              <w:top w:w="80" w:type="dxa"/>
              <w:left w:w="120" w:type="dxa"/>
              <w:bottom w:w="80" w:type="dxa"/>
              <w:right w:w="120" w:type="dxa"/>
            </w:tcMar>
            <w:vAlign w:val="center"/>
          </w:tcPr>
          <w:p w14:paraId="35589A78" w14:textId="77777777" w:rsidR="006B72CD" w:rsidRDefault="00000000">
            <w:pPr>
              <w:spacing w:before="40" w:after="40" w:line="260" w:lineRule="auto"/>
              <w:jc w:val="center"/>
            </w:pPr>
            <w:r>
              <w:rPr>
                <w:color w:val="1A1A1A"/>
                <w:sz w:val="20"/>
                <w:szCs w:val="20"/>
              </w:rPr>
              <w:t>wk6–wk10</w:t>
            </w:r>
          </w:p>
        </w:tc>
      </w:tr>
      <w:tr w:rsidR="006B72CD" w14:paraId="6B081A68"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3A76E767" w14:textId="77777777" w:rsidR="006B72CD" w:rsidRDefault="00000000">
            <w:pPr>
              <w:spacing w:before="40" w:after="40" w:line="260" w:lineRule="auto"/>
            </w:pPr>
            <w:r>
              <w:rPr>
                <w:color w:val="1A1A1A"/>
                <w:sz w:val="20"/>
                <w:szCs w:val="20"/>
              </w:rPr>
              <w:t>6</w:t>
            </w:r>
          </w:p>
        </w:tc>
        <w:tc>
          <w:tcPr>
            <w:tcW w:w="6186" w:type="dxa"/>
            <w:shd w:val="clear" w:color="auto" w:fill="EAF1FA"/>
            <w:tcMar>
              <w:top w:w="80" w:type="dxa"/>
              <w:left w:w="120" w:type="dxa"/>
              <w:bottom w:w="80" w:type="dxa"/>
              <w:right w:w="120" w:type="dxa"/>
            </w:tcMar>
            <w:vAlign w:val="center"/>
          </w:tcPr>
          <w:p w14:paraId="7E983321" w14:textId="77777777" w:rsidR="006B72CD" w:rsidRDefault="00000000">
            <w:pPr>
              <w:spacing w:before="40" w:after="40" w:line="260" w:lineRule="auto"/>
              <w:jc w:val="center"/>
            </w:pPr>
            <w:r>
              <w:rPr>
                <w:color w:val="1A1A1A"/>
                <w:sz w:val="20"/>
                <w:szCs w:val="20"/>
              </w:rPr>
              <w:t xml:space="preserve">Calculate and convert </w:t>
            </w:r>
            <w:proofErr w:type="spellStart"/>
            <w:r>
              <w:rPr>
                <w:color w:val="1A1A1A"/>
                <w:sz w:val="20"/>
                <w:szCs w:val="20"/>
              </w:rPr>
              <w:t>normalised</w:t>
            </w:r>
            <w:proofErr w:type="spellEnd"/>
            <w:r>
              <w:rPr>
                <w:color w:val="1A1A1A"/>
                <w:sz w:val="20"/>
                <w:szCs w:val="20"/>
              </w:rPr>
              <w:t xml:space="preserve"> loss into actual loss</w:t>
            </w:r>
          </w:p>
        </w:tc>
        <w:tc>
          <w:tcPr>
            <w:tcW w:w="1500" w:type="dxa"/>
            <w:shd w:val="clear" w:color="auto" w:fill="EAF1FA"/>
            <w:tcMar>
              <w:top w:w="80" w:type="dxa"/>
              <w:left w:w="120" w:type="dxa"/>
              <w:bottom w:w="80" w:type="dxa"/>
              <w:right w:w="120" w:type="dxa"/>
            </w:tcMar>
            <w:vAlign w:val="center"/>
          </w:tcPr>
          <w:p w14:paraId="2FEE7B97" w14:textId="77777777" w:rsidR="006B72CD" w:rsidRDefault="00000000">
            <w:pPr>
              <w:spacing w:before="40" w:after="40" w:line="260" w:lineRule="auto"/>
              <w:jc w:val="center"/>
            </w:pPr>
            <w:r>
              <w:rPr>
                <w:color w:val="1A1A1A"/>
                <w:sz w:val="20"/>
                <w:szCs w:val="20"/>
              </w:rPr>
              <w:t>wk8–wk11</w:t>
            </w:r>
          </w:p>
        </w:tc>
      </w:tr>
      <w:tr w:rsidR="006B72CD" w14:paraId="1E662B87" w14:textId="77777777">
        <w:tblPrEx>
          <w:tblCellMar>
            <w:top w:w="0" w:type="dxa"/>
            <w:bottom w:w="0" w:type="dxa"/>
          </w:tblCellMar>
        </w:tblPrEx>
        <w:tc>
          <w:tcPr>
            <w:tcW w:w="800" w:type="dxa"/>
            <w:tcMar>
              <w:top w:w="80" w:type="dxa"/>
              <w:left w:w="120" w:type="dxa"/>
              <w:bottom w:w="80" w:type="dxa"/>
              <w:right w:w="120" w:type="dxa"/>
            </w:tcMar>
            <w:vAlign w:val="center"/>
          </w:tcPr>
          <w:p w14:paraId="30E9FDB8" w14:textId="77777777" w:rsidR="006B72CD" w:rsidRDefault="00000000">
            <w:pPr>
              <w:spacing w:before="40" w:after="40" w:line="260" w:lineRule="auto"/>
            </w:pPr>
            <w:r>
              <w:rPr>
                <w:color w:val="1A1A1A"/>
                <w:sz w:val="20"/>
                <w:szCs w:val="20"/>
              </w:rPr>
              <w:t>7</w:t>
            </w:r>
          </w:p>
        </w:tc>
        <w:tc>
          <w:tcPr>
            <w:tcW w:w="6186" w:type="dxa"/>
            <w:tcMar>
              <w:top w:w="80" w:type="dxa"/>
              <w:left w:w="120" w:type="dxa"/>
              <w:bottom w:w="80" w:type="dxa"/>
              <w:right w:w="120" w:type="dxa"/>
            </w:tcMar>
            <w:vAlign w:val="center"/>
          </w:tcPr>
          <w:p w14:paraId="1BB75217" w14:textId="77777777" w:rsidR="006B72CD" w:rsidRDefault="00000000">
            <w:pPr>
              <w:spacing w:before="40" w:after="40" w:line="260" w:lineRule="auto"/>
              <w:jc w:val="center"/>
            </w:pPr>
            <w:r>
              <w:rPr>
                <w:color w:val="1A1A1A"/>
                <w:sz w:val="20"/>
                <w:szCs w:val="20"/>
              </w:rPr>
              <w:t>Prepare summary tables and learning curves</w:t>
            </w:r>
          </w:p>
        </w:tc>
        <w:tc>
          <w:tcPr>
            <w:tcW w:w="1500" w:type="dxa"/>
            <w:tcMar>
              <w:top w:w="80" w:type="dxa"/>
              <w:left w:w="120" w:type="dxa"/>
              <w:bottom w:w="80" w:type="dxa"/>
              <w:right w:w="120" w:type="dxa"/>
            </w:tcMar>
            <w:vAlign w:val="center"/>
          </w:tcPr>
          <w:p w14:paraId="62D4F274" w14:textId="77777777" w:rsidR="006B72CD" w:rsidRDefault="00000000">
            <w:pPr>
              <w:spacing w:before="40" w:after="40" w:line="260" w:lineRule="auto"/>
              <w:jc w:val="center"/>
            </w:pPr>
            <w:r>
              <w:rPr>
                <w:color w:val="1A1A1A"/>
                <w:sz w:val="20"/>
                <w:szCs w:val="20"/>
              </w:rPr>
              <w:t>wk8–wk12</w:t>
            </w:r>
          </w:p>
        </w:tc>
      </w:tr>
      <w:tr w:rsidR="006B72CD" w14:paraId="3A5F8EEC"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50A09649" w14:textId="77777777" w:rsidR="006B72CD" w:rsidRDefault="00000000">
            <w:pPr>
              <w:spacing w:before="40" w:after="40" w:line="260" w:lineRule="auto"/>
            </w:pPr>
            <w:r>
              <w:rPr>
                <w:color w:val="1A1A1A"/>
                <w:sz w:val="20"/>
                <w:szCs w:val="20"/>
              </w:rPr>
              <w:t>8</w:t>
            </w:r>
          </w:p>
        </w:tc>
        <w:tc>
          <w:tcPr>
            <w:tcW w:w="6186" w:type="dxa"/>
            <w:shd w:val="clear" w:color="auto" w:fill="EAF1FA"/>
            <w:tcMar>
              <w:top w:w="80" w:type="dxa"/>
              <w:left w:w="120" w:type="dxa"/>
              <w:bottom w:w="80" w:type="dxa"/>
              <w:right w:w="120" w:type="dxa"/>
            </w:tcMar>
            <w:vAlign w:val="center"/>
          </w:tcPr>
          <w:p w14:paraId="3BB249DC" w14:textId="77777777" w:rsidR="006B72CD" w:rsidRDefault="00000000">
            <w:pPr>
              <w:spacing w:before="40" w:after="40" w:line="260" w:lineRule="auto"/>
              <w:jc w:val="center"/>
            </w:pPr>
            <w:r>
              <w:rPr>
                <w:color w:val="1A1A1A"/>
                <w:sz w:val="20"/>
                <w:szCs w:val="20"/>
              </w:rPr>
              <w:t>Implement a model-agnostic meta-learning (MAML-style) algorithm</w:t>
            </w:r>
          </w:p>
        </w:tc>
        <w:tc>
          <w:tcPr>
            <w:tcW w:w="1500" w:type="dxa"/>
            <w:shd w:val="clear" w:color="auto" w:fill="EAF1FA"/>
            <w:tcMar>
              <w:top w:w="80" w:type="dxa"/>
              <w:left w:w="120" w:type="dxa"/>
              <w:bottom w:w="80" w:type="dxa"/>
              <w:right w:w="120" w:type="dxa"/>
            </w:tcMar>
            <w:vAlign w:val="center"/>
          </w:tcPr>
          <w:p w14:paraId="41C84082" w14:textId="77777777" w:rsidR="006B72CD" w:rsidRDefault="00000000">
            <w:pPr>
              <w:spacing w:before="40" w:after="40" w:line="260" w:lineRule="auto"/>
              <w:jc w:val="center"/>
            </w:pPr>
            <w:r>
              <w:rPr>
                <w:color w:val="1A1A1A"/>
                <w:sz w:val="20"/>
                <w:szCs w:val="20"/>
              </w:rPr>
              <w:t>cv1–cv4</w:t>
            </w:r>
          </w:p>
        </w:tc>
      </w:tr>
      <w:tr w:rsidR="006B72CD" w14:paraId="6074BC43" w14:textId="77777777">
        <w:tblPrEx>
          <w:tblCellMar>
            <w:top w:w="0" w:type="dxa"/>
            <w:bottom w:w="0" w:type="dxa"/>
          </w:tblCellMar>
        </w:tblPrEx>
        <w:tc>
          <w:tcPr>
            <w:tcW w:w="800" w:type="dxa"/>
            <w:tcMar>
              <w:top w:w="80" w:type="dxa"/>
              <w:left w:w="120" w:type="dxa"/>
              <w:bottom w:w="80" w:type="dxa"/>
              <w:right w:w="120" w:type="dxa"/>
            </w:tcMar>
            <w:vAlign w:val="center"/>
          </w:tcPr>
          <w:p w14:paraId="7EFAC973" w14:textId="77777777" w:rsidR="006B72CD" w:rsidRDefault="00000000">
            <w:pPr>
              <w:spacing w:before="40" w:after="40" w:line="260" w:lineRule="auto"/>
            </w:pPr>
            <w:r>
              <w:rPr>
                <w:color w:val="1A1A1A"/>
                <w:sz w:val="20"/>
                <w:szCs w:val="20"/>
              </w:rPr>
              <w:t>9</w:t>
            </w:r>
          </w:p>
        </w:tc>
        <w:tc>
          <w:tcPr>
            <w:tcW w:w="6186" w:type="dxa"/>
            <w:tcMar>
              <w:top w:w="80" w:type="dxa"/>
              <w:left w:w="120" w:type="dxa"/>
              <w:bottom w:w="80" w:type="dxa"/>
              <w:right w:w="120" w:type="dxa"/>
            </w:tcMar>
            <w:vAlign w:val="center"/>
          </w:tcPr>
          <w:p w14:paraId="760F392F" w14:textId="77777777" w:rsidR="006B72CD" w:rsidRDefault="00000000">
            <w:pPr>
              <w:spacing w:before="40" w:after="40" w:line="260" w:lineRule="auto"/>
              <w:jc w:val="center"/>
            </w:pPr>
            <w:r>
              <w:rPr>
                <w:color w:val="1A1A1A"/>
                <w:sz w:val="20"/>
                <w:szCs w:val="20"/>
              </w:rPr>
              <w:t>Train a meta-</w:t>
            </w:r>
            <w:proofErr w:type="spellStart"/>
            <w:r>
              <w:rPr>
                <w:color w:val="1A1A1A"/>
                <w:sz w:val="20"/>
                <w:szCs w:val="20"/>
              </w:rPr>
              <w:t>initialisation</w:t>
            </w:r>
            <w:proofErr w:type="spellEnd"/>
            <w:r>
              <w:rPr>
                <w:color w:val="1A1A1A"/>
                <w:sz w:val="20"/>
                <w:szCs w:val="20"/>
              </w:rPr>
              <w:t xml:space="preserve"> that adapts quickly to each </w:t>
            </w:r>
            <w:proofErr w:type="spellStart"/>
            <w:r>
              <w:rPr>
                <w:color w:val="1A1A1A"/>
                <w:sz w:val="20"/>
                <w:szCs w:val="20"/>
              </w:rPr>
              <w:t>DoF</w:t>
            </w:r>
            <w:proofErr w:type="spellEnd"/>
          </w:p>
        </w:tc>
        <w:tc>
          <w:tcPr>
            <w:tcW w:w="1500" w:type="dxa"/>
            <w:tcMar>
              <w:top w:w="80" w:type="dxa"/>
              <w:left w:w="120" w:type="dxa"/>
              <w:bottom w:w="80" w:type="dxa"/>
              <w:right w:w="120" w:type="dxa"/>
            </w:tcMar>
            <w:vAlign w:val="center"/>
          </w:tcPr>
          <w:p w14:paraId="4111BC61" w14:textId="77777777" w:rsidR="006B72CD" w:rsidRDefault="00000000">
            <w:pPr>
              <w:spacing w:before="40" w:after="40" w:line="260" w:lineRule="auto"/>
              <w:jc w:val="center"/>
            </w:pPr>
            <w:r>
              <w:rPr>
                <w:color w:val="1A1A1A"/>
                <w:sz w:val="20"/>
                <w:szCs w:val="20"/>
              </w:rPr>
              <w:t>cv2–wk2</w:t>
            </w:r>
          </w:p>
        </w:tc>
      </w:tr>
      <w:tr w:rsidR="006B72CD" w14:paraId="2D1F3AD7"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79674D2C" w14:textId="77777777" w:rsidR="006B72CD" w:rsidRDefault="00000000">
            <w:pPr>
              <w:spacing w:before="40" w:after="40" w:line="260" w:lineRule="auto"/>
            </w:pPr>
            <w:r>
              <w:rPr>
                <w:color w:val="1A1A1A"/>
                <w:sz w:val="20"/>
                <w:szCs w:val="20"/>
              </w:rPr>
              <w:t>10</w:t>
            </w:r>
          </w:p>
        </w:tc>
        <w:tc>
          <w:tcPr>
            <w:tcW w:w="6186" w:type="dxa"/>
            <w:shd w:val="clear" w:color="auto" w:fill="EAF1FA"/>
            <w:tcMar>
              <w:top w:w="80" w:type="dxa"/>
              <w:left w:w="120" w:type="dxa"/>
              <w:bottom w:w="80" w:type="dxa"/>
              <w:right w:w="120" w:type="dxa"/>
            </w:tcMar>
            <w:vAlign w:val="center"/>
          </w:tcPr>
          <w:p w14:paraId="0B089456" w14:textId="77777777" w:rsidR="006B72CD" w:rsidRDefault="00000000">
            <w:pPr>
              <w:spacing w:before="40" w:after="40" w:line="260" w:lineRule="auto"/>
              <w:jc w:val="center"/>
            </w:pPr>
            <w:r>
              <w:rPr>
                <w:color w:val="1A1A1A"/>
                <w:sz w:val="20"/>
                <w:szCs w:val="20"/>
              </w:rPr>
              <w:t xml:space="preserve">Explore adaptation to unseen </w:t>
            </w:r>
            <w:proofErr w:type="spellStart"/>
            <w:r>
              <w:rPr>
                <w:color w:val="1A1A1A"/>
                <w:sz w:val="20"/>
                <w:szCs w:val="20"/>
              </w:rPr>
              <w:t>DoFs</w:t>
            </w:r>
            <w:proofErr w:type="spellEnd"/>
            <w:r>
              <w:rPr>
                <w:color w:val="1A1A1A"/>
                <w:sz w:val="20"/>
                <w:szCs w:val="20"/>
              </w:rPr>
              <w:t xml:space="preserve"> (&lt;5 or &gt;7)</w:t>
            </w:r>
          </w:p>
        </w:tc>
        <w:tc>
          <w:tcPr>
            <w:tcW w:w="1500" w:type="dxa"/>
            <w:shd w:val="clear" w:color="auto" w:fill="EAF1FA"/>
            <w:tcMar>
              <w:top w:w="80" w:type="dxa"/>
              <w:left w:w="120" w:type="dxa"/>
              <w:bottom w:w="80" w:type="dxa"/>
              <w:right w:w="120" w:type="dxa"/>
            </w:tcMar>
            <w:vAlign w:val="center"/>
          </w:tcPr>
          <w:p w14:paraId="632F6AC0" w14:textId="77777777" w:rsidR="006B72CD" w:rsidRDefault="00000000">
            <w:pPr>
              <w:spacing w:before="40" w:after="40" w:line="260" w:lineRule="auto"/>
              <w:jc w:val="center"/>
            </w:pPr>
            <w:r>
              <w:rPr>
                <w:color w:val="1A1A1A"/>
                <w:sz w:val="20"/>
                <w:szCs w:val="20"/>
              </w:rPr>
              <w:t>wk1–wk5</w:t>
            </w:r>
          </w:p>
        </w:tc>
      </w:tr>
      <w:tr w:rsidR="006B72CD" w14:paraId="5D5DFF66" w14:textId="77777777">
        <w:tblPrEx>
          <w:tblCellMar>
            <w:top w:w="0" w:type="dxa"/>
            <w:bottom w:w="0" w:type="dxa"/>
          </w:tblCellMar>
        </w:tblPrEx>
        <w:tc>
          <w:tcPr>
            <w:tcW w:w="800" w:type="dxa"/>
            <w:tcMar>
              <w:top w:w="80" w:type="dxa"/>
              <w:left w:w="120" w:type="dxa"/>
              <w:bottom w:w="80" w:type="dxa"/>
              <w:right w:w="120" w:type="dxa"/>
            </w:tcMar>
            <w:vAlign w:val="center"/>
          </w:tcPr>
          <w:p w14:paraId="222123F2" w14:textId="77777777" w:rsidR="006B72CD" w:rsidRDefault="00000000">
            <w:pPr>
              <w:spacing w:before="40" w:after="40" w:line="260" w:lineRule="auto"/>
            </w:pPr>
            <w:r>
              <w:rPr>
                <w:color w:val="1A1A1A"/>
                <w:sz w:val="20"/>
                <w:szCs w:val="20"/>
              </w:rPr>
              <w:t>11</w:t>
            </w:r>
          </w:p>
        </w:tc>
        <w:tc>
          <w:tcPr>
            <w:tcW w:w="6186" w:type="dxa"/>
            <w:tcMar>
              <w:top w:w="80" w:type="dxa"/>
              <w:left w:w="120" w:type="dxa"/>
              <w:bottom w:w="80" w:type="dxa"/>
              <w:right w:w="120" w:type="dxa"/>
            </w:tcMar>
            <w:vAlign w:val="center"/>
          </w:tcPr>
          <w:p w14:paraId="6C6CCC95" w14:textId="77777777" w:rsidR="006B72CD" w:rsidRDefault="00000000">
            <w:pPr>
              <w:spacing w:before="40" w:after="40" w:line="260" w:lineRule="auto"/>
              <w:jc w:val="center"/>
            </w:pPr>
            <w:r>
              <w:rPr>
                <w:color w:val="1A1A1A"/>
                <w:sz w:val="20"/>
                <w:szCs w:val="20"/>
              </w:rPr>
              <w:t>Validate the meta-learned model in simulation using the existing ROS2/bridge setup</w:t>
            </w:r>
          </w:p>
        </w:tc>
        <w:tc>
          <w:tcPr>
            <w:tcW w:w="1500" w:type="dxa"/>
            <w:tcMar>
              <w:top w:w="80" w:type="dxa"/>
              <w:left w:w="120" w:type="dxa"/>
              <w:bottom w:w="80" w:type="dxa"/>
              <w:right w:w="120" w:type="dxa"/>
            </w:tcMar>
            <w:vAlign w:val="center"/>
          </w:tcPr>
          <w:p w14:paraId="24F16FE2" w14:textId="77777777" w:rsidR="006B72CD" w:rsidRDefault="00000000">
            <w:pPr>
              <w:spacing w:before="40" w:after="40" w:line="260" w:lineRule="auto"/>
              <w:jc w:val="center"/>
            </w:pPr>
            <w:r>
              <w:rPr>
                <w:color w:val="1A1A1A"/>
                <w:sz w:val="20"/>
                <w:szCs w:val="20"/>
              </w:rPr>
              <w:t>wk5–wk8</w:t>
            </w:r>
          </w:p>
        </w:tc>
      </w:tr>
      <w:tr w:rsidR="006B72CD" w14:paraId="22638580"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7A1BE523" w14:textId="77777777" w:rsidR="006B72CD" w:rsidRDefault="00000000">
            <w:pPr>
              <w:spacing w:before="40" w:after="40" w:line="260" w:lineRule="auto"/>
            </w:pPr>
            <w:r>
              <w:rPr>
                <w:color w:val="1A1A1A"/>
                <w:sz w:val="20"/>
                <w:szCs w:val="20"/>
              </w:rPr>
              <w:t>12</w:t>
            </w:r>
          </w:p>
        </w:tc>
        <w:tc>
          <w:tcPr>
            <w:tcW w:w="6186" w:type="dxa"/>
            <w:shd w:val="clear" w:color="auto" w:fill="EAF1FA"/>
            <w:tcMar>
              <w:top w:w="80" w:type="dxa"/>
              <w:left w:w="120" w:type="dxa"/>
              <w:bottom w:w="80" w:type="dxa"/>
              <w:right w:w="120" w:type="dxa"/>
            </w:tcMar>
            <w:vAlign w:val="center"/>
          </w:tcPr>
          <w:p w14:paraId="1B325DF0" w14:textId="77777777" w:rsidR="006B72CD" w:rsidRDefault="00000000">
            <w:pPr>
              <w:spacing w:before="40" w:after="40" w:line="260" w:lineRule="auto"/>
              <w:jc w:val="center"/>
            </w:pPr>
            <w:r>
              <w:rPr>
                <w:color w:val="1A1A1A"/>
                <w:sz w:val="20"/>
                <w:szCs w:val="20"/>
              </w:rPr>
              <w:t xml:space="preserve">Execute low-speed trajectories on the real </w:t>
            </w:r>
            <w:proofErr w:type="spellStart"/>
            <w:r>
              <w:rPr>
                <w:color w:val="1A1A1A"/>
                <w:sz w:val="20"/>
                <w:szCs w:val="20"/>
              </w:rPr>
              <w:t>iiwa</w:t>
            </w:r>
            <w:proofErr w:type="spellEnd"/>
            <w:r>
              <w:rPr>
                <w:color w:val="1A1A1A"/>
                <w:sz w:val="20"/>
                <w:szCs w:val="20"/>
              </w:rPr>
              <w:t>, logging joint states and end-effector pose</w:t>
            </w:r>
          </w:p>
        </w:tc>
        <w:tc>
          <w:tcPr>
            <w:tcW w:w="1500" w:type="dxa"/>
            <w:shd w:val="clear" w:color="auto" w:fill="EAF1FA"/>
            <w:tcMar>
              <w:top w:w="80" w:type="dxa"/>
              <w:left w:w="120" w:type="dxa"/>
              <w:bottom w:w="80" w:type="dxa"/>
              <w:right w:w="120" w:type="dxa"/>
            </w:tcMar>
            <w:vAlign w:val="center"/>
          </w:tcPr>
          <w:p w14:paraId="764A7B27" w14:textId="77777777" w:rsidR="006B72CD" w:rsidRDefault="00000000">
            <w:pPr>
              <w:spacing w:before="40" w:after="40" w:line="260" w:lineRule="auto"/>
              <w:jc w:val="center"/>
            </w:pPr>
            <w:r>
              <w:rPr>
                <w:color w:val="1A1A1A"/>
                <w:sz w:val="20"/>
                <w:szCs w:val="20"/>
              </w:rPr>
              <w:t>wk7–wk11</w:t>
            </w:r>
          </w:p>
        </w:tc>
      </w:tr>
      <w:tr w:rsidR="006B72CD" w14:paraId="2350A470" w14:textId="77777777">
        <w:tblPrEx>
          <w:tblCellMar>
            <w:top w:w="0" w:type="dxa"/>
            <w:bottom w:w="0" w:type="dxa"/>
          </w:tblCellMar>
        </w:tblPrEx>
        <w:tc>
          <w:tcPr>
            <w:tcW w:w="800" w:type="dxa"/>
            <w:tcMar>
              <w:top w:w="80" w:type="dxa"/>
              <w:left w:w="120" w:type="dxa"/>
              <w:bottom w:w="80" w:type="dxa"/>
              <w:right w:w="120" w:type="dxa"/>
            </w:tcMar>
            <w:vAlign w:val="center"/>
          </w:tcPr>
          <w:p w14:paraId="5F053C91" w14:textId="77777777" w:rsidR="006B72CD" w:rsidRDefault="00000000">
            <w:pPr>
              <w:spacing w:before="40" w:after="40" w:line="260" w:lineRule="auto"/>
            </w:pPr>
            <w:r>
              <w:rPr>
                <w:color w:val="1A1A1A"/>
                <w:sz w:val="20"/>
                <w:szCs w:val="20"/>
              </w:rPr>
              <w:t>13</w:t>
            </w:r>
          </w:p>
        </w:tc>
        <w:tc>
          <w:tcPr>
            <w:tcW w:w="6186" w:type="dxa"/>
            <w:tcMar>
              <w:top w:w="80" w:type="dxa"/>
              <w:left w:w="120" w:type="dxa"/>
              <w:bottom w:w="80" w:type="dxa"/>
              <w:right w:w="120" w:type="dxa"/>
            </w:tcMar>
            <w:vAlign w:val="center"/>
          </w:tcPr>
          <w:p w14:paraId="66F161F0" w14:textId="77777777" w:rsidR="006B72CD" w:rsidRDefault="00000000">
            <w:pPr>
              <w:spacing w:before="40" w:after="40" w:line="260" w:lineRule="auto"/>
              <w:jc w:val="center"/>
            </w:pPr>
            <w:r>
              <w:rPr>
                <w:color w:val="1A1A1A"/>
                <w:sz w:val="20"/>
                <w:szCs w:val="20"/>
              </w:rPr>
              <w:t>Compare simulated and real errors</w:t>
            </w:r>
          </w:p>
        </w:tc>
        <w:tc>
          <w:tcPr>
            <w:tcW w:w="1500" w:type="dxa"/>
            <w:tcMar>
              <w:top w:w="80" w:type="dxa"/>
              <w:left w:w="120" w:type="dxa"/>
              <w:bottom w:w="80" w:type="dxa"/>
              <w:right w:w="120" w:type="dxa"/>
            </w:tcMar>
            <w:vAlign w:val="center"/>
          </w:tcPr>
          <w:p w14:paraId="5547172B" w14:textId="77777777" w:rsidR="006B72CD" w:rsidRDefault="00000000">
            <w:pPr>
              <w:spacing w:before="40" w:after="40" w:line="260" w:lineRule="auto"/>
              <w:jc w:val="center"/>
            </w:pPr>
            <w:r>
              <w:rPr>
                <w:color w:val="1A1A1A"/>
                <w:sz w:val="20"/>
                <w:szCs w:val="20"/>
              </w:rPr>
              <w:t>wk10–ev2</w:t>
            </w:r>
          </w:p>
        </w:tc>
      </w:tr>
      <w:tr w:rsidR="006B72CD" w14:paraId="4EEEF825"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67C13207" w14:textId="77777777" w:rsidR="006B72CD" w:rsidRDefault="00000000">
            <w:pPr>
              <w:spacing w:before="40" w:after="40" w:line="260" w:lineRule="auto"/>
            </w:pPr>
            <w:r>
              <w:rPr>
                <w:color w:val="1A1A1A"/>
                <w:sz w:val="20"/>
                <w:szCs w:val="20"/>
              </w:rPr>
              <w:t>14</w:t>
            </w:r>
          </w:p>
        </w:tc>
        <w:tc>
          <w:tcPr>
            <w:tcW w:w="6186" w:type="dxa"/>
            <w:shd w:val="clear" w:color="auto" w:fill="EAF1FA"/>
            <w:tcMar>
              <w:top w:w="80" w:type="dxa"/>
              <w:left w:w="120" w:type="dxa"/>
              <w:bottom w:w="80" w:type="dxa"/>
              <w:right w:w="120" w:type="dxa"/>
            </w:tcMar>
            <w:vAlign w:val="center"/>
          </w:tcPr>
          <w:p w14:paraId="79A93279" w14:textId="77777777" w:rsidR="006B72CD" w:rsidRDefault="00000000">
            <w:pPr>
              <w:spacing w:before="40" w:after="40" w:line="260" w:lineRule="auto"/>
              <w:jc w:val="center"/>
            </w:pPr>
            <w:r>
              <w:rPr>
                <w:color w:val="1A1A1A"/>
                <w:sz w:val="20"/>
                <w:szCs w:val="20"/>
              </w:rPr>
              <w:t>Conference paper and final report writing</w:t>
            </w:r>
          </w:p>
        </w:tc>
        <w:tc>
          <w:tcPr>
            <w:tcW w:w="1500" w:type="dxa"/>
            <w:shd w:val="clear" w:color="auto" w:fill="EAF1FA"/>
            <w:tcMar>
              <w:top w:w="80" w:type="dxa"/>
              <w:left w:w="120" w:type="dxa"/>
              <w:bottom w:w="80" w:type="dxa"/>
              <w:right w:w="120" w:type="dxa"/>
            </w:tcMar>
            <w:vAlign w:val="center"/>
          </w:tcPr>
          <w:p w14:paraId="6B02366E" w14:textId="77777777" w:rsidR="006B72CD" w:rsidRDefault="00000000">
            <w:pPr>
              <w:spacing w:before="40" w:after="40" w:line="260" w:lineRule="auto"/>
              <w:jc w:val="center"/>
            </w:pPr>
            <w:r>
              <w:rPr>
                <w:color w:val="1A1A1A"/>
                <w:sz w:val="20"/>
                <w:szCs w:val="20"/>
              </w:rPr>
              <w:t>ev3–wk12</w:t>
            </w:r>
          </w:p>
        </w:tc>
      </w:tr>
    </w:tbl>
    <w:p w14:paraId="40B289B8" w14:textId="77777777" w:rsidR="006B72CD" w:rsidRDefault="00000000">
      <w:pPr>
        <w:pStyle w:val="Heading2"/>
        <w:spacing w:line="280" w:lineRule="auto"/>
      </w:pPr>
      <w:bookmarkStart w:id="51" w:name="_Toc229087977"/>
      <w:proofErr w:type="gramStart"/>
      <w:r>
        <w:t>A.3  Plan</w:t>
      </w:r>
      <w:proofErr w:type="gramEnd"/>
      <w:r>
        <w:t xml:space="preserve"> adherence and rescoping</w:t>
      </w:r>
      <w:bookmarkEnd w:id="51"/>
    </w:p>
    <w:p w14:paraId="1C5A2F5D" w14:textId="77777777" w:rsidR="006B72CD" w:rsidRDefault="00000000">
      <w:pPr>
        <w:spacing w:after="140" w:line="32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4AD7BC41" w14:textId="77777777" w:rsidR="006B72CD" w:rsidRDefault="00000000">
      <w:pPr>
        <w:pStyle w:val="Heading1"/>
        <w:pageBreakBefore/>
        <w:pBdr>
          <w:bottom w:val="single" w:sz="12" w:space="6" w:color="1F3864"/>
        </w:pBdr>
        <w:spacing w:before="0" w:line="280" w:lineRule="auto"/>
      </w:pPr>
      <w:bookmarkStart w:id="52" w:name="_Toc229087978"/>
      <w:r>
        <w:lastRenderedPageBreak/>
        <w:t>Appendix B   Ethics Questionnaire</w:t>
      </w:r>
      <w:bookmarkEnd w:id="52"/>
    </w:p>
    <w:p w14:paraId="515DEFAA" w14:textId="77777777" w:rsidR="006B72CD" w:rsidRDefault="00000000">
      <w:pPr>
        <w:spacing w:after="140" w:line="32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1BC035BC" w14:textId="77777777" w:rsidR="006B72CD" w:rsidRDefault="00000000">
      <w:pPr>
        <w:pStyle w:val="Heading2"/>
        <w:spacing w:line="280" w:lineRule="auto"/>
      </w:pPr>
      <w:bookmarkStart w:id="53" w:name="_Toc229087979"/>
      <w:proofErr w:type="gramStart"/>
      <w:r>
        <w:t>B.1  Summary</w:t>
      </w:r>
      <w:proofErr w:type="gramEnd"/>
      <w:r>
        <w:t xml:space="preserve"> of self-assessment</w:t>
      </w:r>
      <w:bookmarkEnd w:id="53"/>
    </w:p>
    <w:p w14:paraId="37DA3322" w14:textId="77777777" w:rsidR="006B72CD" w:rsidRDefault="00000000">
      <w:pPr>
        <w:spacing w:after="140" w:line="320" w:lineRule="auto"/>
        <w:ind w:firstLine="360"/>
        <w:jc w:val="both"/>
      </w:pPr>
      <w:r>
        <w:rPr>
          <w:color w:val="1A1A1A"/>
        </w:rPr>
        <w:t xml:space="preserve">The project is a simulation-only computational study on a publicly documented manipulator model and uses no human or animal subjects, no </w:t>
      </w:r>
      <w:proofErr w:type="gramStart"/>
      <w:r>
        <w:rPr>
          <w:color w:val="1A1A1A"/>
        </w:rPr>
        <w:t>personally</w:t>
      </w:r>
      <w:proofErr w:type="gramEnd"/>
      <w:r>
        <w:rPr>
          <w:color w:val="1A1A1A"/>
        </w:rPr>
        <w:t xml:space="preserve"> identifiable data and no clinical material. The five standard School of Engineering ethics screening questions were therefore answered as follows: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800"/>
        <w:gridCol w:w="6486"/>
        <w:gridCol w:w="1200"/>
      </w:tblGrid>
      <w:tr w:rsidR="006B72CD" w14:paraId="6046D7C0" w14:textId="77777777">
        <w:tblPrEx>
          <w:tblCellMar>
            <w:top w:w="0" w:type="dxa"/>
            <w:bottom w:w="0" w:type="dxa"/>
          </w:tblCellMar>
        </w:tblPrEx>
        <w:trPr>
          <w:tblHeader/>
        </w:trPr>
        <w:tc>
          <w:tcPr>
            <w:tcW w:w="800" w:type="dxa"/>
            <w:shd w:val="clear" w:color="auto" w:fill="1F3864"/>
            <w:tcMar>
              <w:top w:w="80" w:type="dxa"/>
              <w:left w:w="120" w:type="dxa"/>
              <w:bottom w:w="80" w:type="dxa"/>
              <w:right w:w="120" w:type="dxa"/>
            </w:tcMar>
            <w:vAlign w:val="center"/>
          </w:tcPr>
          <w:p w14:paraId="48E85DEB" w14:textId="77777777" w:rsidR="006B72CD" w:rsidRDefault="00000000">
            <w:pPr>
              <w:spacing w:before="60" w:after="60"/>
              <w:jc w:val="center"/>
            </w:pPr>
            <w:r>
              <w:rPr>
                <w:rFonts w:ascii="Calibri" w:eastAsia="Calibri" w:hAnsi="Calibri" w:cs="Calibri"/>
                <w:b/>
                <w:bCs/>
                <w:color w:val="FFFFFF"/>
                <w:sz w:val="20"/>
                <w:szCs w:val="20"/>
              </w:rPr>
              <w:t>#</w:t>
            </w:r>
          </w:p>
        </w:tc>
        <w:tc>
          <w:tcPr>
            <w:tcW w:w="6486" w:type="dxa"/>
            <w:shd w:val="clear" w:color="auto" w:fill="1F3864"/>
            <w:tcMar>
              <w:top w:w="80" w:type="dxa"/>
              <w:left w:w="120" w:type="dxa"/>
              <w:bottom w:w="80" w:type="dxa"/>
              <w:right w:w="120" w:type="dxa"/>
            </w:tcMar>
            <w:vAlign w:val="center"/>
          </w:tcPr>
          <w:p w14:paraId="1567CD8D" w14:textId="77777777" w:rsidR="006B72CD" w:rsidRDefault="00000000">
            <w:pPr>
              <w:spacing w:before="60" w:after="60"/>
              <w:jc w:val="center"/>
            </w:pPr>
            <w:r>
              <w:rPr>
                <w:rFonts w:ascii="Calibri" w:eastAsia="Calibri" w:hAnsi="Calibri" w:cs="Calibri"/>
                <w:b/>
                <w:bCs/>
                <w:color w:val="FFFFFF"/>
                <w:sz w:val="20"/>
                <w:szCs w:val="20"/>
              </w:rPr>
              <w:t>Question</w:t>
            </w:r>
          </w:p>
        </w:tc>
        <w:tc>
          <w:tcPr>
            <w:tcW w:w="1200" w:type="dxa"/>
            <w:shd w:val="clear" w:color="auto" w:fill="1F3864"/>
            <w:tcMar>
              <w:top w:w="80" w:type="dxa"/>
              <w:left w:w="120" w:type="dxa"/>
              <w:bottom w:w="80" w:type="dxa"/>
              <w:right w:w="120" w:type="dxa"/>
            </w:tcMar>
            <w:vAlign w:val="center"/>
          </w:tcPr>
          <w:p w14:paraId="4A455125" w14:textId="77777777" w:rsidR="006B72CD" w:rsidRDefault="00000000">
            <w:pPr>
              <w:spacing w:before="60" w:after="60"/>
              <w:jc w:val="center"/>
            </w:pPr>
            <w:r>
              <w:rPr>
                <w:rFonts w:ascii="Calibri" w:eastAsia="Calibri" w:hAnsi="Calibri" w:cs="Calibri"/>
                <w:b/>
                <w:bCs/>
                <w:color w:val="FFFFFF"/>
                <w:sz w:val="20"/>
                <w:szCs w:val="20"/>
              </w:rPr>
              <w:t>Answer</w:t>
            </w:r>
          </w:p>
        </w:tc>
      </w:tr>
      <w:tr w:rsidR="006B72CD" w14:paraId="499E5D7E" w14:textId="77777777">
        <w:tblPrEx>
          <w:tblCellMar>
            <w:top w:w="0" w:type="dxa"/>
            <w:bottom w:w="0" w:type="dxa"/>
          </w:tblCellMar>
        </w:tblPrEx>
        <w:tc>
          <w:tcPr>
            <w:tcW w:w="800" w:type="dxa"/>
            <w:tcMar>
              <w:top w:w="80" w:type="dxa"/>
              <w:left w:w="120" w:type="dxa"/>
              <w:bottom w:w="80" w:type="dxa"/>
              <w:right w:w="120" w:type="dxa"/>
            </w:tcMar>
            <w:vAlign w:val="center"/>
          </w:tcPr>
          <w:p w14:paraId="18CFBC64" w14:textId="77777777" w:rsidR="006B72CD" w:rsidRDefault="00000000">
            <w:pPr>
              <w:spacing w:before="40" w:after="40" w:line="260" w:lineRule="auto"/>
            </w:pPr>
            <w:r>
              <w:rPr>
                <w:color w:val="1A1A1A"/>
                <w:sz w:val="20"/>
                <w:szCs w:val="20"/>
              </w:rPr>
              <w:t>1</w:t>
            </w:r>
          </w:p>
        </w:tc>
        <w:tc>
          <w:tcPr>
            <w:tcW w:w="6486" w:type="dxa"/>
            <w:tcMar>
              <w:top w:w="80" w:type="dxa"/>
              <w:left w:w="120" w:type="dxa"/>
              <w:bottom w:w="80" w:type="dxa"/>
              <w:right w:w="120" w:type="dxa"/>
            </w:tcMar>
            <w:vAlign w:val="center"/>
          </w:tcPr>
          <w:p w14:paraId="747B016C" w14:textId="77777777" w:rsidR="006B72CD" w:rsidRDefault="00000000">
            <w:pPr>
              <w:spacing w:before="40" w:after="40" w:line="260" w:lineRule="auto"/>
              <w:jc w:val="center"/>
            </w:pPr>
            <w:r>
              <w:rPr>
                <w:color w:val="1A1A1A"/>
                <w:sz w:val="20"/>
                <w:szCs w:val="20"/>
              </w:rPr>
              <w:t>Does the project involve human participants?</w:t>
            </w:r>
          </w:p>
        </w:tc>
        <w:tc>
          <w:tcPr>
            <w:tcW w:w="1200" w:type="dxa"/>
            <w:tcMar>
              <w:top w:w="80" w:type="dxa"/>
              <w:left w:w="120" w:type="dxa"/>
              <w:bottom w:w="80" w:type="dxa"/>
              <w:right w:w="120" w:type="dxa"/>
            </w:tcMar>
            <w:vAlign w:val="center"/>
          </w:tcPr>
          <w:p w14:paraId="2DF275CF" w14:textId="77777777" w:rsidR="006B72CD" w:rsidRDefault="00000000">
            <w:pPr>
              <w:spacing w:before="40" w:after="40" w:line="260" w:lineRule="auto"/>
              <w:jc w:val="center"/>
            </w:pPr>
            <w:r>
              <w:rPr>
                <w:color w:val="1A1A1A"/>
                <w:sz w:val="20"/>
                <w:szCs w:val="20"/>
              </w:rPr>
              <w:t>No</w:t>
            </w:r>
          </w:p>
        </w:tc>
      </w:tr>
      <w:tr w:rsidR="006B72CD" w14:paraId="08282252"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5B7575B3" w14:textId="77777777" w:rsidR="006B72CD" w:rsidRDefault="00000000">
            <w:pPr>
              <w:spacing w:before="40" w:after="40" w:line="260" w:lineRule="auto"/>
            </w:pPr>
            <w:r>
              <w:rPr>
                <w:color w:val="1A1A1A"/>
                <w:sz w:val="20"/>
                <w:szCs w:val="20"/>
              </w:rPr>
              <w:t>2</w:t>
            </w:r>
          </w:p>
        </w:tc>
        <w:tc>
          <w:tcPr>
            <w:tcW w:w="6486" w:type="dxa"/>
            <w:shd w:val="clear" w:color="auto" w:fill="EAF1FA"/>
            <w:tcMar>
              <w:top w:w="80" w:type="dxa"/>
              <w:left w:w="120" w:type="dxa"/>
              <w:bottom w:w="80" w:type="dxa"/>
              <w:right w:w="120" w:type="dxa"/>
            </w:tcMar>
            <w:vAlign w:val="center"/>
          </w:tcPr>
          <w:p w14:paraId="44314671" w14:textId="77777777" w:rsidR="006B72CD" w:rsidRDefault="00000000">
            <w:pPr>
              <w:spacing w:before="40" w:after="40" w:line="260" w:lineRule="auto"/>
              <w:jc w:val="center"/>
            </w:pPr>
            <w:r>
              <w:rPr>
                <w:color w:val="1A1A1A"/>
                <w:sz w:val="20"/>
                <w:szCs w:val="20"/>
              </w:rPr>
              <w:t>Does the project involve identifiable personal data, including health or biometric data?</w:t>
            </w:r>
          </w:p>
        </w:tc>
        <w:tc>
          <w:tcPr>
            <w:tcW w:w="1200" w:type="dxa"/>
            <w:shd w:val="clear" w:color="auto" w:fill="EAF1FA"/>
            <w:tcMar>
              <w:top w:w="80" w:type="dxa"/>
              <w:left w:w="120" w:type="dxa"/>
              <w:bottom w:w="80" w:type="dxa"/>
              <w:right w:w="120" w:type="dxa"/>
            </w:tcMar>
            <w:vAlign w:val="center"/>
          </w:tcPr>
          <w:p w14:paraId="316844E7" w14:textId="77777777" w:rsidR="006B72CD" w:rsidRDefault="00000000">
            <w:pPr>
              <w:spacing w:before="40" w:after="40" w:line="260" w:lineRule="auto"/>
              <w:jc w:val="center"/>
            </w:pPr>
            <w:r>
              <w:rPr>
                <w:color w:val="1A1A1A"/>
                <w:sz w:val="20"/>
                <w:szCs w:val="20"/>
              </w:rPr>
              <w:t>No</w:t>
            </w:r>
          </w:p>
        </w:tc>
      </w:tr>
      <w:tr w:rsidR="006B72CD" w14:paraId="38D11597" w14:textId="77777777">
        <w:tblPrEx>
          <w:tblCellMar>
            <w:top w:w="0" w:type="dxa"/>
            <w:bottom w:w="0" w:type="dxa"/>
          </w:tblCellMar>
        </w:tblPrEx>
        <w:tc>
          <w:tcPr>
            <w:tcW w:w="800" w:type="dxa"/>
            <w:tcMar>
              <w:top w:w="80" w:type="dxa"/>
              <w:left w:w="120" w:type="dxa"/>
              <w:bottom w:w="80" w:type="dxa"/>
              <w:right w:w="120" w:type="dxa"/>
            </w:tcMar>
            <w:vAlign w:val="center"/>
          </w:tcPr>
          <w:p w14:paraId="06B95373" w14:textId="77777777" w:rsidR="006B72CD" w:rsidRDefault="00000000">
            <w:pPr>
              <w:spacing w:before="40" w:after="40" w:line="260" w:lineRule="auto"/>
            </w:pPr>
            <w:r>
              <w:rPr>
                <w:color w:val="1A1A1A"/>
                <w:sz w:val="20"/>
                <w:szCs w:val="20"/>
              </w:rPr>
              <w:t>3</w:t>
            </w:r>
          </w:p>
        </w:tc>
        <w:tc>
          <w:tcPr>
            <w:tcW w:w="6486" w:type="dxa"/>
            <w:tcMar>
              <w:top w:w="80" w:type="dxa"/>
              <w:left w:w="120" w:type="dxa"/>
              <w:bottom w:w="80" w:type="dxa"/>
              <w:right w:w="120" w:type="dxa"/>
            </w:tcMar>
            <w:vAlign w:val="center"/>
          </w:tcPr>
          <w:p w14:paraId="0EC303F9" w14:textId="77777777" w:rsidR="006B72CD" w:rsidRDefault="00000000">
            <w:pPr>
              <w:spacing w:before="40" w:after="40" w:line="260" w:lineRule="auto"/>
              <w:jc w:val="center"/>
            </w:pPr>
            <w:r>
              <w:rPr>
                <w:color w:val="1A1A1A"/>
                <w:sz w:val="20"/>
                <w:szCs w:val="20"/>
              </w:rPr>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A7C2CD7" w14:textId="77777777" w:rsidR="006B72CD" w:rsidRDefault="00000000">
            <w:pPr>
              <w:spacing w:before="40" w:after="40" w:line="260" w:lineRule="auto"/>
              <w:jc w:val="center"/>
            </w:pPr>
            <w:r>
              <w:rPr>
                <w:color w:val="1A1A1A"/>
                <w:sz w:val="20"/>
                <w:szCs w:val="20"/>
              </w:rPr>
              <w:t>No</w:t>
            </w:r>
          </w:p>
        </w:tc>
      </w:tr>
      <w:tr w:rsidR="006B72CD" w14:paraId="2AF2DEE8" w14:textId="77777777">
        <w:tblPrEx>
          <w:tblCellMar>
            <w:top w:w="0" w:type="dxa"/>
            <w:bottom w:w="0" w:type="dxa"/>
          </w:tblCellMar>
        </w:tblPrEx>
        <w:tc>
          <w:tcPr>
            <w:tcW w:w="800" w:type="dxa"/>
            <w:shd w:val="clear" w:color="auto" w:fill="EAF1FA"/>
            <w:tcMar>
              <w:top w:w="80" w:type="dxa"/>
              <w:left w:w="120" w:type="dxa"/>
              <w:bottom w:w="80" w:type="dxa"/>
              <w:right w:w="120" w:type="dxa"/>
            </w:tcMar>
            <w:vAlign w:val="center"/>
          </w:tcPr>
          <w:p w14:paraId="48360165" w14:textId="77777777" w:rsidR="006B72CD" w:rsidRDefault="00000000">
            <w:pPr>
              <w:spacing w:before="40" w:after="40" w:line="260" w:lineRule="auto"/>
            </w:pPr>
            <w:r>
              <w:rPr>
                <w:color w:val="1A1A1A"/>
                <w:sz w:val="20"/>
                <w:szCs w:val="20"/>
              </w:rPr>
              <w:t>4</w:t>
            </w:r>
          </w:p>
        </w:tc>
        <w:tc>
          <w:tcPr>
            <w:tcW w:w="6486" w:type="dxa"/>
            <w:shd w:val="clear" w:color="auto" w:fill="EAF1FA"/>
            <w:tcMar>
              <w:top w:w="80" w:type="dxa"/>
              <w:left w:w="120" w:type="dxa"/>
              <w:bottom w:w="80" w:type="dxa"/>
              <w:right w:w="120" w:type="dxa"/>
            </w:tcMar>
            <w:vAlign w:val="center"/>
          </w:tcPr>
          <w:p w14:paraId="5AE05ABA" w14:textId="77777777" w:rsidR="006B72CD" w:rsidRDefault="00000000">
            <w:pPr>
              <w:spacing w:before="40" w:after="40" w:line="260" w:lineRule="auto"/>
              <w:jc w:val="center"/>
            </w:pPr>
            <w:r>
              <w:rPr>
                <w:color w:val="1A1A1A"/>
                <w:sz w:val="20"/>
                <w:szCs w:val="20"/>
              </w:rPr>
              <w:t>Does the project involve hazardous materials, dangerous procedures, or activities that pose a non-trivial risk to participants or researchers?</w:t>
            </w:r>
          </w:p>
        </w:tc>
        <w:tc>
          <w:tcPr>
            <w:tcW w:w="1200" w:type="dxa"/>
            <w:shd w:val="clear" w:color="auto" w:fill="EAF1FA"/>
            <w:tcMar>
              <w:top w:w="80" w:type="dxa"/>
              <w:left w:w="120" w:type="dxa"/>
              <w:bottom w:w="80" w:type="dxa"/>
              <w:right w:w="120" w:type="dxa"/>
            </w:tcMar>
            <w:vAlign w:val="center"/>
          </w:tcPr>
          <w:p w14:paraId="6C058602" w14:textId="77777777" w:rsidR="006B72CD" w:rsidRDefault="00000000">
            <w:pPr>
              <w:spacing w:before="40" w:after="40" w:line="260" w:lineRule="auto"/>
              <w:jc w:val="center"/>
            </w:pPr>
            <w:r>
              <w:rPr>
                <w:color w:val="1A1A1A"/>
                <w:sz w:val="20"/>
                <w:szCs w:val="20"/>
              </w:rPr>
              <w:t>No</w:t>
            </w:r>
          </w:p>
        </w:tc>
      </w:tr>
      <w:tr w:rsidR="006B72CD" w14:paraId="6CBA9933" w14:textId="77777777">
        <w:tblPrEx>
          <w:tblCellMar>
            <w:top w:w="0" w:type="dxa"/>
            <w:bottom w:w="0" w:type="dxa"/>
          </w:tblCellMar>
        </w:tblPrEx>
        <w:tc>
          <w:tcPr>
            <w:tcW w:w="800" w:type="dxa"/>
            <w:tcMar>
              <w:top w:w="80" w:type="dxa"/>
              <w:left w:w="120" w:type="dxa"/>
              <w:bottom w:w="80" w:type="dxa"/>
              <w:right w:w="120" w:type="dxa"/>
            </w:tcMar>
            <w:vAlign w:val="center"/>
          </w:tcPr>
          <w:p w14:paraId="425E3E93" w14:textId="77777777" w:rsidR="006B72CD" w:rsidRDefault="00000000">
            <w:pPr>
              <w:spacing w:before="40" w:after="40" w:line="260" w:lineRule="auto"/>
            </w:pPr>
            <w:r>
              <w:rPr>
                <w:color w:val="1A1A1A"/>
                <w:sz w:val="20"/>
                <w:szCs w:val="20"/>
              </w:rPr>
              <w:t>5</w:t>
            </w:r>
          </w:p>
        </w:tc>
        <w:tc>
          <w:tcPr>
            <w:tcW w:w="6486" w:type="dxa"/>
            <w:tcMar>
              <w:top w:w="80" w:type="dxa"/>
              <w:left w:w="120" w:type="dxa"/>
              <w:bottom w:w="80" w:type="dxa"/>
              <w:right w:w="120" w:type="dxa"/>
            </w:tcMar>
            <w:vAlign w:val="center"/>
          </w:tcPr>
          <w:p w14:paraId="34937481" w14:textId="77777777" w:rsidR="006B72CD" w:rsidRDefault="00000000">
            <w:pPr>
              <w:spacing w:before="40" w:after="40" w:line="260" w:lineRule="auto"/>
              <w:jc w:val="center"/>
            </w:pPr>
            <w:r>
              <w:rPr>
                <w:color w:val="1A1A1A"/>
                <w:sz w:val="20"/>
                <w:szCs w:val="20"/>
              </w:rPr>
              <w:t>Does the project involve deception, covert observation, or any other potentially sensitive methodology?</w:t>
            </w:r>
          </w:p>
        </w:tc>
        <w:tc>
          <w:tcPr>
            <w:tcW w:w="1200" w:type="dxa"/>
            <w:tcMar>
              <w:top w:w="80" w:type="dxa"/>
              <w:left w:w="120" w:type="dxa"/>
              <w:bottom w:w="80" w:type="dxa"/>
              <w:right w:w="120" w:type="dxa"/>
            </w:tcMar>
            <w:vAlign w:val="center"/>
          </w:tcPr>
          <w:p w14:paraId="17E9504F" w14:textId="77777777" w:rsidR="006B72CD" w:rsidRDefault="00000000">
            <w:pPr>
              <w:spacing w:before="40" w:after="40" w:line="260" w:lineRule="auto"/>
              <w:jc w:val="center"/>
            </w:pPr>
            <w:r>
              <w:rPr>
                <w:color w:val="1A1A1A"/>
                <w:sz w:val="20"/>
                <w:szCs w:val="20"/>
              </w:rPr>
              <w:t>No</w:t>
            </w:r>
          </w:p>
        </w:tc>
      </w:tr>
    </w:tbl>
    <w:p w14:paraId="4D9423B3" w14:textId="77777777" w:rsidR="006B72CD" w:rsidRDefault="006B72CD">
      <w:pPr>
        <w:spacing w:after="160"/>
      </w:pPr>
    </w:p>
    <w:p w14:paraId="472A72B4" w14:textId="77777777" w:rsidR="006B72CD" w:rsidRDefault="00000000">
      <w:pPr>
        <w:spacing w:after="140" w:line="320" w:lineRule="auto"/>
        <w:ind w:firstLine="360"/>
        <w:jc w:val="both"/>
      </w:pPr>
      <w:r>
        <w:rPr>
          <w:color w:val="1A1A1A"/>
        </w:rPr>
        <w:t xml:space="preserve">Because all five answers are negative, the project was confirmed to fall under the lowest-risk category in the </w:t>
      </w:r>
      <w:proofErr w:type="gramStart"/>
      <w:r>
        <w:rPr>
          <w:color w:val="1A1A1A"/>
        </w:rPr>
        <w:t>School’s</w:t>
      </w:r>
      <w:proofErr w:type="gramEnd"/>
      <w:r>
        <w:rPr>
          <w:color w:val="1A1A1A"/>
        </w:rPr>
        <w:t xml:space="preserve"> ethics-screening procedure, and no further ethics application or external approval was required. The complete signed Ethics Questionnaire is attached separately to this submission.</w:t>
      </w:r>
    </w:p>
    <w:p w14:paraId="427F33B7" w14:textId="77777777" w:rsidR="006B72CD" w:rsidRDefault="00000000">
      <w:pPr>
        <w:pStyle w:val="Heading1"/>
        <w:pageBreakBefore/>
        <w:pBdr>
          <w:bottom w:val="single" w:sz="12" w:space="6" w:color="1F3864"/>
        </w:pBdr>
        <w:spacing w:before="0" w:line="280" w:lineRule="auto"/>
      </w:pPr>
      <w:bookmarkStart w:id="54" w:name="_Toc229087980"/>
      <w:r>
        <w:lastRenderedPageBreak/>
        <w:t>Appendix C   Risk Assessment</w:t>
      </w:r>
      <w:bookmarkEnd w:id="54"/>
    </w:p>
    <w:p w14:paraId="24EFC288" w14:textId="77777777" w:rsidR="006B72CD" w:rsidRDefault="00000000">
      <w:pPr>
        <w:spacing w:after="140" w:line="32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1D06A716" w14:textId="77777777" w:rsidR="006B72CD" w:rsidRDefault="00000000">
      <w:pPr>
        <w:pStyle w:val="Heading2"/>
        <w:spacing w:line="280" w:lineRule="auto"/>
      </w:pPr>
      <w:bookmarkStart w:id="55" w:name="_Toc229087981"/>
      <w:proofErr w:type="gramStart"/>
      <w:r>
        <w:t>C.1  Hazard</w:t>
      </w:r>
      <w:proofErr w:type="gramEnd"/>
      <w:r>
        <w:t xml:space="preserve"> summary</w:t>
      </w:r>
      <w:bookmarkEnd w:id="55"/>
    </w:p>
    <w:p w14:paraId="2344BC01"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C.1</w:t>
      </w:r>
      <w:r>
        <w:rPr>
          <w:i/>
          <w:iCs/>
          <w:color w:val="1A1A1A"/>
          <w:sz w:val="20"/>
          <w:szCs w:val="20"/>
        </w:rPr>
        <w:t xml:space="preserve">  Summary</w:t>
      </w:r>
      <w:proofErr w:type="gramEnd"/>
      <w:r>
        <w:rPr>
          <w:i/>
          <w:iCs/>
          <w:color w:val="1A1A1A"/>
          <w:sz w:val="20"/>
          <w:szCs w:val="20"/>
        </w:rPr>
        <w:t xml:space="preserve"> of principal hazards, controls and residual risk.</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400"/>
        <w:gridCol w:w="2200"/>
        <w:gridCol w:w="2786"/>
        <w:gridCol w:w="1100"/>
      </w:tblGrid>
      <w:tr w:rsidR="006B72CD" w14:paraId="74270E34"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1EED3101" w14:textId="77777777" w:rsidR="006B72CD" w:rsidRDefault="00000000">
            <w:pPr>
              <w:spacing w:before="60" w:after="60"/>
              <w:jc w:val="center"/>
            </w:pPr>
            <w:r>
              <w:rPr>
                <w:rFonts w:ascii="Calibri" w:eastAsia="Calibri" w:hAnsi="Calibri" w:cs="Calibri"/>
                <w:b/>
                <w:bCs/>
                <w:color w:val="FFFFFF"/>
                <w:sz w:val="20"/>
                <w:szCs w:val="20"/>
              </w:rPr>
              <w:t>Hazard</w:t>
            </w:r>
          </w:p>
        </w:tc>
        <w:tc>
          <w:tcPr>
            <w:tcW w:w="2200" w:type="dxa"/>
            <w:shd w:val="clear" w:color="auto" w:fill="1F3864"/>
            <w:tcMar>
              <w:top w:w="80" w:type="dxa"/>
              <w:left w:w="120" w:type="dxa"/>
              <w:bottom w:w="80" w:type="dxa"/>
              <w:right w:w="120" w:type="dxa"/>
            </w:tcMar>
            <w:vAlign w:val="center"/>
          </w:tcPr>
          <w:p w14:paraId="0C7DC783" w14:textId="77777777" w:rsidR="006B72CD" w:rsidRDefault="00000000">
            <w:pPr>
              <w:spacing w:before="60" w:after="60"/>
              <w:jc w:val="center"/>
            </w:pPr>
            <w:r>
              <w:rPr>
                <w:rFonts w:ascii="Calibri" w:eastAsia="Calibri" w:hAnsi="Calibri" w:cs="Calibri"/>
                <w:b/>
                <w:bCs/>
                <w:color w:val="FFFFFF"/>
                <w:sz w:val="20"/>
                <w:szCs w:val="20"/>
              </w:rPr>
              <w:t>Possible harm</w:t>
            </w:r>
          </w:p>
        </w:tc>
        <w:tc>
          <w:tcPr>
            <w:tcW w:w="2786" w:type="dxa"/>
            <w:shd w:val="clear" w:color="auto" w:fill="1F3864"/>
            <w:tcMar>
              <w:top w:w="80" w:type="dxa"/>
              <w:left w:w="120" w:type="dxa"/>
              <w:bottom w:w="80" w:type="dxa"/>
              <w:right w:w="120" w:type="dxa"/>
            </w:tcMar>
            <w:vAlign w:val="center"/>
          </w:tcPr>
          <w:p w14:paraId="505B9F64" w14:textId="77777777" w:rsidR="006B72CD" w:rsidRDefault="00000000">
            <w:pPr>
              <w:spacing w:before="60" w:after="60"/>
              <w:jc w:val="center"/>
            </w:pPr>
            <w:r>
              <w:rPr>
                <w:rFonts w:ascii="Calibri" w:eastAsia="Calibri" w:hAnsi="Calibri" w:cs="Calibri"/>
                <w:b/>
                <w:bCs/>
                <w:color w:val="FFFFFF"/>
                <w:sz w:val="20"/>
                <w:szCs w:val="20"/>
              </w:rPr>
              <w:t>Controls</w:t>
            </w:r>
          </w:p>
        </w:tc>
        <w:tc>
          <w:tcPr>
            <w:tcW w:w="1100" w:type="dxa"/>
            <w:shd w:val="clear" w:color="auto" w:fill="1F3864"/>
            <w:tcMar>
              <w:top w:w="80" w:type="dxa"/>
              <w:left w:w="120" w:type="dxa"/>
              <w:bottom w:w="80" w:type="dxa"/>
              <w:right w:w="120" w:type="dxa"/>
            </w:tcMar>
            <w:vAlign w:val="center"/>
          </w:tcPr>
          <w:p w14:paraId="65FE9F02" w14:textId="77777777" w:rsidR="006B72CD" w:rsidRDefault="00000000">
            <w:pPr>
              <w:spacing w:before="60" w:after="60"/>
              <w:jc w:val="center"/>
            </w:pPr>
            <w:r>
              <w:rPr>
                <w:rFonts w:ascii="Calibri" w:eastAsia="Calibri" w:hAnsi="Calibri" w:cs="Calibri"/>
                <w:b/>
                <w:bCs/>
                <w:color w:val="FFFFFF"/>
                <w:sz w:val="20"/>
                <w:szCs w:val="20"/>
              </w:rPr>
              <w:t>Residual</w:t>
            </w:r>
          </w:p>
        </w:tc>
      </w:tr>
      <w:tr w:rsidR="006B72CD" w14:paraId="591E896F" w14:textId="77777777">
        <w:tblPrEx>
          <w:tblCellMar>
            <w:top w:w="0" w:type="dxa"/>
            <w:bottom w:w="0" w:type="dxa"/>
          </w:tblCellMar>
        </w:tblPrEx>
        <w:tc>
          <w:tcPr>
            <w:tcW w:w="2400" w:type="dxa"/>
            <w:tcMar>
              <w:top w:w="80" w:type="dxa"/>
              <w:left w:w="120" w:type="dxa"/>
              <w:bottom w:w="80" w:type="dxa"/>
              <w:right w:w="120" w:type="dxa"/>
            </w:tcMar>
            <w:vAlign w:val="center"/>
          </w:tcPr>
          <w:p w14:paraId="1958D21C" w14:textId="77777777" w:rsidR="006B72CD" w:rsidRDefault="00000000">
            <w:pPr>
              <w:spacing w:before="40" w:after="40" w:line="260" w:lineRule="auto"/>
            </w:pPr>
            <w:r>
              <w:rPr>
                <w:color w:val="1A1A1A"/>
                <w:sz w:val="20"/>
                <w:szCs w:val="20"/>
              </w:rPr>
              <w:t>Prolonged seated computer work</w:t>
            </w:r>
          </w:p>
        </w:tc>
        <w:tc>
          <w:tcPr>
            <w:tcW w:w="2200" w:type="dxa"/>
            <w:tcMar>
              <w:top w:w="80" w:type="dxa"/>
              <w:left w:w="120" w:type="dxa"/>
              <w:bottom w:w="80" w:type="dxa"/>
              <w:right w:w="120" w:type="dxa"/>
            </w:tcMar>
            <w:vAlign w:val="center"/>
          </w:tcPr>
          <w:p w14:paraId="7F814154" w14:textId="77777777" w:rsidR="006B72CD" w:rsidRDefault="00000000">
            <w:pPr>
              <w:spacing w:before="40" w:after="40" w:line="260" w:lineRule="auto"/>
              <w:jc w:val="center"/>
            </w:pPr>
            <w:r>
              <w:rPr>
                <w:color w:val="1A1A1A"/>
                <w:sz w:val="20"/>
                <w:szCs w:val="20"/>
              </w:rPr>
              <w:t>Postural strain, eye fatigue</w:t>
            </w:r>
          </w:p>
        </w:tc>
        <w:tc>
          <w:tcPr>
            <w:tcW w:w="2786" w:type="dxa"/>
            <w:tcMar>
              <w:top w:w="80" w:type="dxa"/>
              <w:left w:w="120" w:type="dxa"/>
              <w:bottom w:w="80" w:type="dxa"/>
              <w:right w:w="120" w:type="dxa"/>
            </w:tcMar>
            <w:vAlign w:val="center"/>
          </w:tcPr>
          <w:p w14:paraId="1CB42675" w14:textId="77777777" w:rsidR="006B72CD" w:rsidRDefault="00000000">
            <w:pPr>
              <w:spacing w:before="40" w:after="40" w:line="260" w:lineRule="auto"/>
              <w:jc w:val="center"/>
            </w:pPr>
            <w:r>
              <w:rPr>
                <w:color w:val="1A1A1A"/>
                <w:sz w:val="20"/>
                <w:szCs w:val="20"/>
              </w:rPr>
              <w:t>Adjustable chair and screen height; regular breaks every hour; 20-20-20 rule for eye strain.</w:t>
            </w:r>
          </w:p>
        </w:tc>
        <w:tc>
          <w:tcPr>
            <w:tcW w:w="1100" w:type="dxa"/>
            <w:tcMar>
              <w:top w:w="80" w:type="dxa"/>
              <w:left w:w="120" w:type="dxa"/>
              <w:bottom w:w="80" w:type="dxa"/>
              <w:right w:w="120" w:type="dxa"/>
            </w:tcMar>
            <w:vAlign w:val="center"/>
          </w:tcPr>
          <w:p w14:paraId="4634228E" w14:textId="77777777" w:rsidR="006B72CD" w:rsidRDefault="00000000">
            <w:pPr>
              <w:spacing w:before="40" w:after="40" w:line="260" w:lineRule="auto"/>
              <w:jc w:val="center"/>
            </w:pPr>
            <w:r>
              <w:rPr>
                <w:color w:val="1A1A1A"/>
                <w:sz w:val="20"/>
                <w:szCs w:val="20"/>
              </w:rPr>
              <w:t>Low</w:t>
            </w:r>
          </w:p>
        </w:tc>
      </w:tr>
      <w:tr w:rsidR="006B72CD" w14:paraId="3501246C"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38B5E17" w14:textId="77777777" w:rsidR="006B72CD" w:rsidRDefault="00000000">
            <w:pPr>
              <w:spacing w:before="40" w:after="40" w:line="260" w:lineRule="auto"/>
            </w:pPr>
            <w:r>
              <w:rPr>
                <w:color w:val="1A1A1A"/>
                <w:sz w:val="20"/>
                <w:szCs w:val="20"/>
              </w:rPr>
              <w:t>High-intensity GPU workstation use</w:t>
            </w:r>
          </w:p>
        </w:tc>
        <w:tc>
          <w:tcPr>
            <w:tcW w:w="2200" w:type="dxa"/>
            <w:shd w:val="clear" w:color="auto" w:fill="EAF1FA"/>
            <w:tcMar>
              <w:top w:w="80" w:type="dxa"/>
              <w:left w:w="120" w:type="dxa"/>
              <w:bottom w:w="80" w:type="dxa"/>
              <w:right w:w="120" w:type="dxa"/>
            </w:tcMar>
            <w:vAlign w:val="center"/>
          </w:tcPr>
          <w:p w14:paraId="14A54803" w14:textId="77777777" w:rsidR="006B72CD" w:rsidRDefault="00000000">
            <w:pPr>
              <w:spacing w:before="40" w:after="40" w:line="260" w:lineRule="auto"/>
              <w:jc w:val="center"/>
            </w:pPr>
            <w:r>
              <w:rPr>
                <w:color w:val="1A1A1A"/>
                <w:sz w:val="20"/>
                <w:szCs w:val="20"/>
              </w:rPr>
              <w:t>Heat build-up, cable trip hazard, electrical fault</w:t>
            </w:r>
          </w:p>
        </w:tc>
        <w:tc>
          <w:tcPr>
            <w:tcW w:w="2786" w:type="dxa"/>
            <w:shd w:val="clear" w:color="auto" w:fill="EAF1FA"/>
            <w:tcMar>
              <w:top w:w="80" w:type="dxa"/>
              <w:left w:w="120" w:type="dxa"/>
              <w:bottom w:w="80" w:type="dxa"/>
              <w:right w:w="120" w:type="dxa"/>
            </w:tcMar>
            <w:vAlign w:val="center"/>
          </w:tcPr>
          <w:p w14:paraId="23C862A6" w14:textId="77777777" w:rsidR="006B72CD" w:rsidRDefault="00000000">
            <w:pPr>
              <w:spacing w:before="40" w:after="40" w:line="260" w:lineRule="auto"/>
              <w:jc w:val="center"/>
            </w:pPr>
            <w:r>
              <w:rPr>
                <w:color w:val="1A1A1A"/>
                <w:sz w:val="20"/>
                <w:szCs w:val="20"/>
              </w:rPr>
              <w:t>Operate equipment in a well-ventilated University facility; secure cables; PAT-tested equipment only; do not service hardware unsupervised.</w:t>
            </w:r>
          </w:p>
        </w:tc>
        <w:tc>
          <w:tcPr>
            <w:tcW w:w="1100" w:type="dxa"/>
            <w:shd w:val="clear" w:color="auto" w:fill="EAF1FA"/>
            <w:tcMar>
              <w:top w:w="80" w:type="dxa"/>
              <w:left w:w="120" w:type="dxa"/>
              <w:bottom w:w="80" w:type="dxa"/>
              <w:right w:w="120" w:type="dxa"/>
            </w:tcMar>
            <w:vAlign w:val="center"/>
          </w:tcPr>
          <w:p w14:paraId="597D3FB0" w14:textId="77777777" w:rsidR="006B72CD" w:rsidRDefault="00000000">
            <w:pPr>
              <w:spacing w:before="40" w:after="40" w:line="260" w:lineRule="auto"/>
              <w:jc w:val="center"/>
            </w:pPr>
            <w:r>
              <w:rPr>
                <w:color w:val="1A1A1A"/>
                <w:sz w:val="20"/>
                <w:szCs w:val="20"/>
              </w:rPr>
              <w:t>Low</w:t>
            </w:r>
          </w:p>
        </w:tc>
      </w:tr>
      <w:tr w:rsidR="006B72CD" w14:paraId="2F8665B2" w14:textId="77777777">
        <w:tblPrEx>
          <w:tblCellMar>
            <w:top w:w="0" w:type="dxa"/>
            <w:bottom w:w="0" w:type="dxa"/>
          </w:tblCellMar>
        </w:tblPrEx>
        <w:tc>
          <w:tcPr>
            <w:tcW w:w="2400" w:type="dxa"/>
            <w:tcMar>
              <w:top w:w="80" w:type="dxa"/>
              <w:left w:w="120" w:type="dxa"/>
              <w:bottom w:w="80" w:type="dxa"/>
              <w:right w:w="120" w:type="dxa"/>
            </w:tcMar>
            <w:vAlign w:val="center"/>
          </w:tcPr>
          <w:p w14:paraId="07DF02C7" w14:textId="77777777" w:rsidR="006B72CD" w:rsidRDefault="00000000">
            <w:pPr>
              <w:spacing w:before="40" w:after="40" w:line="260" w:lineRule="auto"/>
            </w:pPr>
            <w:r>
              <w:rPr>
                <w:color w:val="1A1A1A"/>
                <w:sz w:val="20"/>
                <w:szCs w:val="20"/>
              </w:rPr>
              <w:t>Lone-working in computing labs (out-of-hours)</w:t>
            </w:r>
          </w:p>
        </w:tc>
        <w:tc>
          <w:tcPr>
            <w:tcW w:w="2200" w:type="dxa"/>
            <w:tcMar>
              <w:top w:w="80" w:type="dxa"/>
              <w:left w:w="120" w:type="dxa"/>
              <w:bottom w:w="80" w:type="dxa"/>
              <w:right w:w="120" w:type="dxa"/>
            </w:tcMar>
            <w:vAlign w:val="center"/>
          </w:tcPr>
          <w:p w14:paraId="117A40F9" w14:textId="77777777" w:rsidR="006B72CD" w:rsidRDefault="00000000">
            <w:pPr>
              <w:spacing w:before="40" w:after="40" w:line="260" w:lineRule="auto"/>
              <w:jc w:val="center"/>
            </w:pPr>
            <w:r>
              <w:rPr>
                <w:color w:val="1A1A1A"/>
                <w:sz w:val="20"/>
                <w:szCs w:val="20"/>
              </w:rPr>
              <w:t>Personal safety, slow response in case of incident</w:t>
            </w:r>
          </w:p>
        </w:tc>
        <w:tc>
          <w:tcPr>
            <w:tcW w:w="2786" w:type="dxa"/>
            <w:tcMar>
              <w:top w:w="80" w:type="dxa"/>
              <w:left w:w="120" w:type="dxa"/>
              <w:bottom w:w="80" w:type="dxa"/>
              <w:right w:w="120" w:type="dxa"/>
            </w:tcMar>
            <w:vAlign w:val="center"/>
          </w:tcPr>
          <w:p w14:paraId="1A1B382C" w14:textId="77777777" w:rsidR="006B72CD" w:rsidRDefault="00000000">
            <w:pPr>
              <w:spacing w:before="40" w:after="40" w:line="260" w:lineRule="auto"/>
              <w:jc w:val="center"/>
            </w:pPr>
            <w:r>
              <w:rPr>
                <w:color w:val="1A1A1A"/>
                <w:sz w:val="20"/>
                <w:szCs w:val="20"/>
              </w:rPr>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2146ADCD" w14:textId="77777777" w:rsidR="006B72CD" w:rsidRDefault="00000000">
            <w:pPr>
              <w:spacing w:before="40" w:after="40" w:line="260" w:lineRule="auto"/>
              <w:jc w:val="center"/>
            </w:pPr>
            <w:r>
              <w:rPr>
                <w:color w:val="1A1A1A"/>
                <w:sz w:val="20"/>
                <w:szCs w:val="20"/>
              </w:rPr>
              <w:t>Low</w:t>
            </w:r>
          </w:p>
        </w:tc>
      </w:tr>
      <w:tr w:rsidR="006B72CD" w14:paraId="1E067417"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51F8176F" w14:textId="77777777" w:rsidR="006B72CD" w:rsidRDefault="00000000">
            <w:pPr>
              <w:spacing w:before="40" w:after="40" w:line="260" w:lineRule="auto"/>
            </w:pPr>
            <w:r>
              <w:rPr>
                <w:color w:val="1A1A1A"/>
                <w:sz w:val="20"/>
                <w:szCs w:val="20"/>
              </w:rPr>
              <w:t>Working with simulation data only (no real robot)</w:t>
            </w:r>
          </w:p>
        </w:tc>
        <w:tc>
          <w:tcPr>
            <w:tcW w:w="2200" w:type="dxa"/>
            <w:shd w:val="clear" w:color="auto" w:fill="EAF1FA"/>
            <w:tcMar>
              <w:top w:w="80" w:type="dxa"/>
              <w:left w:w="120" w:type="dxa"/>
              <w:bottom w:w="80" w:type="dxa"/>
              <w:right w:w="120" w:type="dxa"/>
            </w:tcMar>
            <w:vAlign w:val="center"/>
          </w:tcPr>
          <w:p w14:paraId="35A7D8E3" w14:textId="77777777" w:rsidR="006B72CD" w:rsidRDefault="00000000">
            <w:pPr>
              <w:spacing w:before="40" w:after="40" w:line="260" w:lineRule="auto"/>
              <w:jc w:val="center"/>
            </w:pPr>
            <w:r>
              <w:rPr>
                <w:color w:val="1A1A1A"/>
                <w:sz w:val="20"/>
                <w:szCs w:val="20"/>
              </w:rPr>
              <w:t>Misinterpretation of simulator output</w:t>
            </w:r>
          </w:p>
        </w:tc>
        <w:tc>
          <w:tcPr>
            <w:tcW w:w="2786" w:type="dxa"/>
            <w:shd w:val="clear" w:color="auto" w:fill="EAF1FA"/>
            <w:tcMar>
              <w:top w:w="80" w:type="dxa"/>
              <w:left w:w="120" w:type="dxa"/>
              <w:bottom w:w="80" w:type="dxa"/>
              <w:right w:w="120" w:type="dxa"/>
            </w:tcMar>
            <w:vAlign w:val="center"/>
          </w:tcPr>
          <w:p w14:paraId="033854F6" w14:textId="77777777" w:rsidR="006B72CD" w:rsidRDefault="00000000">
            <w:pPr>
              <w:spacing w:before="40" w:after="40" w:line="260" w:lineRule="auto"/>
              <w:jc w:val="center"/>
            </w:pPr>
            <w:r>
              <w:rPr>
                <w:color w:val="1A1A1A"/>
                <w:sz w:val="20"/>
                <w:szCs w:val="20"/>
              </w:rPr>
              <w:t>Document simulator assumptions and limitations; sanity-check against analytical kinematics on a known pose.</w:t>
            </w:r>
          </w:p>
        </w:tc>
        <w:tc>
          <w:tcPr>
            <w:tcW w:w="1100" w:type="dxa"/>
            <w:shd w:val="clear" w:color="auto" w:fill="EAF1FA"/>
            <w:tcMar>
              <w:top w:w="80" w:type="dxa"/>
              <w:left w:w="120" w:type="dxa"/>
              <w:bottom w:w="80" w:type="dxa"/>
              <w:right w:w="120" w:type="dxa"/>
            </w:tcMar>
            <w:vAlign w:val="center"/>
          </w:tcPr>
          <w:p w14:paraId="23200256" w14:textId="77777777" w:rsidR="006B72CD" w:rsidRDefault="00000000">
            <w:pPr>
              <w:spacing w:before="40" w:after="40" w:line="260" w:lineRule="auto"/>
              <w:jc w:val="center"/>
            </w:pPr>
            <w:r>
              <w:rPr>
                <w:color w:val="1A1A1A"/>
                <w:sz w:val="20"/>
                <w:szCs w:val="20"/>
              </w:rPr>
              <w:t>Low</w:t>
            </w:r>
          </w:p>
        </w:tc>
      </w:tr>
      <w:tr w:rsidR="006B72CD" w14:paraId="50F97178" w14:textId="77777777">
        <w:tblPrEx>
          <w:tblCellMar>
            <w:top w:w="0" w:type="dxa"/>
            <w:bottom w:w="0" w:type="dxa"/>
          </w:tblCellMar>
        </w:tblPrEx>
        <w:tc>
          <w:tcPr>
            <w:tcW w:w="2400" w:type="dxa"/>
            <w:tcMar>
              <w:top w:w="80" w:type="dxa"/>
              <w:left w:w="120" w:type="dxa"/>
              <w:bottom w:w="80" w:type="dxa"/>
              <w:right w:w="120" w:type="dxa"/>
            </w:tcMar>
            <w:vAlign w:val="center"/>
          </w:tcPr>
          <w:p w14:paraId="78A04E79" w14:textId="77777777" w:rsidR="006B72CD" w:rsidRDefault="00000000">
            <w:pPr>
              <w:spacing w:before="40" w:after="40" w:line="260" w:lineRule="auto"/>
            </w:pPr>
            <w:r>
              <w:rPr>
                <w:color w:val="1A1A1A"/>
                <w:sz w:val="20"/>
                <w:szCs w:val="20"/>
              </w:rPr>
              <w:t>Manual handling of laptop/peripherals</w:t>
            </w:r>
          </w:p>
        </w:tc>
        <w:tc>
          <w:tcPr>
            <w:tcW w:w="2200" w:type="dxa"/>
            <w:tcMar>
              <w:top w:w="80" w:type="dxa"/>
              <w:left w:w="120" w:type="dxa"/>
              <w:bottom w:w="80" w:type="dxa"/>
              <w:right w:w="120" w:type="dxa"/>
            </w:tcMar>
            <w:vAlign w:val="center"/>
          </w:tcPr>
          <w:p w14:paraId="38EF7A09" w14:textId="77777777" w:rsidR="006B72CD" w:rsidRDefault="00000000">
            <w:pPr>
              <w:spacing w:before="40" w:after="40" w:line="260" w:lineRule="auto"/>
              <w:jc w:val="center"/>
            </w:pPr>
            <w:r>
              <w:rPr>
                <w:color w:val="1A1A1A"/>
                <w:sz w:val="20"/>
                <w:szCs w:val="20"/>
              </w:rPr>
              <w:t>Strain or drop injury</w:t>
            </w:r>
          </w:p>
        </w:tc>
        <w:tc>
          <w:tcPr>
            <w:tcW w:w="2786" w:type="dxa"/>
            <w:tcMar>
              <w:top w:w="80" w:type="dxa"/>
              <w:left w:w="120" w:type="dxa"/>
              <w:bottom w:w="80" w:type="dxa"/>
              <w:right w:w="120" w:type="dxa"/>
            </w:tcMar>
            <w:vAlign w:val="center"/>
          </w:tcPr>
          <w:p w14:paraId="56296B55" w14:textId="77777777" w:rsidR="006B72CD" w:rsidRDefault="00000000">
            <w:pPr>
              <w:spacing w:before="40" w:after="40" w:line="260" w:lineRule="auto"/>
              <w:jc w:val="center"/>
            </w:pPr>
            <w:r>
              <w:rPr>
                <w:color w:val="1A1A1A"/>
                <w:sz w:val="20"/>
                <w:szCs w:val="20"/>
              </w:rPr>
              <w:t xml:space="preserve">Use of suitable </w:t>
            </w:r>
            <w:proofErr w:type="gramStart"/>
            <w:r>
              <w:rPr>
                <w:color w:val="1A1A1A"/>
                <w:sz w:val="20"/>
                <w:szCs w:val="20"/>
              </w:rPr>
              <w:t>bag</w:t>
            </w:r>
            <w:proofErr w:type="gramEnd"/>
            <w:r>
              <w:rPr>
                <w:color w:val="1A1A1A"/>
                <w:sz w:val="20"/>
                <w:szCs w:val="20"/>
              </w:rPr>
              <w:t xml:space="preserve"> for transport; avoid carrying with one hand.</w:t>
            </w:r>
          </w:p>
        </w:tc>
        <w:tc>
          <w:tcPr>
            <w:tcW w:w="1100" w:type="dxa"/>
            <w:tcMar>
              <w:top w:w="80" w:type="dxa"/>
              <w:left w:w="120" w:type="dxa"/>
              <w:bottom w:w="80" w:type="dxa"/>
              <w:right w:w="120" w:type="dxa"/>
            </w:tcMar>
            <w:vAlign w:val="center"/>
          </w:tcPr>
          <w:p w14:paraId="0E078156" w14:textId="77777777" w:rsidR="006B72CD" w:rsidRDefault="00000000">
            <w:pPr>
              <w:spacing w:before="40" w:after="40" w:line="260" w:lineRule="auto"/>
              <w:jc w:val="center"/>
            </w:pPr>
            <w:r>
              <w:rPr>
                <w:color w:val="1A1A1A"/>
                <w:sz w:val="20"/>
                <w:szCs w:val="20"/>
              </w:rPr>
              <w:t>Low</w:t>
            </w:r>
          </w:p>
        </w:tc>
      </w:tr>
      <w:tr w:rsidR="006B72CD" w14:paraId="685B5F3A"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C82EF66" w14:textId="77777777" w:rsidR="006B72CD" w:rsidRDefault="00000000">
            <w:pPr>
              <w:spacing w:before="40" w:after="40" w:line="260" w:lineRule="auto"/>
            </w:pPr>
            <w:r>
              <w:rPr>
                <w:color w:val="1A1A1A"/>
                <w:sz w:val="20"/>
                <w:szCs w:val="20"/>
              </w:rPr>
              <w:t>Display ergonomics and lighting</w:t>
            </w:r>
          </w:p>
        </w:tc>
        <w:tc>
          <w:tcPr>
            <w:tcW w:w="2200" w:type="dxa"/>
            <w:shd w:val="clear" w:color="auto" w:fill="EAF1FA"/>
            <w:tcMar>
              <w:top w:w="80" w:type="dxa"/>
              <w:left w:w="120" w:type="dxa"/>
              <w:bottom w:w="80" w:type="dxa"/>
              <w:right w:w="120" w:type="dxa"/>
            </w:tcMar>
            <w:vAlign w:val="center"/>
          </w:tcPr>
          <w:p w14:paraId="1626D7A0" w14:textId="77777777" w:rsidR="006B72CD" w:rsidRDefault="00000000">
            <w:pPr>
              <w:spacing w:before="40" w:after="40" w:line="260" w:lineRule="auto"/>
              <w:jc w:val="center"/>
            </w:pPr>
            <w:r>
              <w:rPr>
                <w:color w:val="1A1A1A"/>
                <w:sz w:val="20"/>
                <w:szCs w:val="20"/>
              </w:rPr>
              <w:t>Headache, fatigue</w:t>
            </w:r>
          </w:p>
        </w:tc>
        <w:tc>
          <w:tcPr>
            <w:tcW w:w="2786" w:type="dxa"/>
            <w:shd w:val="clear" w:color="auto" w:fill="EAF1FA"/>
            <w:tcMar>
              <w:top w:w="80" w:type="dxa"/>
              <w:left w:w="120" w:type="dxa"/>
              <w:bottom w:w="80" w:type="dxa"/>
              <w:right w:w="120" w:type="dxa"/>
            </w:tcMar>
            <w:vAlign w:val="center"/>
          </w:tcPr>
          <w:p w14:paraId="6B2AD81C" w14:textId="77777777" w:rsidR="006B72CD" w:rsidRDefault="00000000">
            <w:pPr>
              <w:spacing w:before="40" w:after="40" w:line="260" w:lineRule="auto"/>
              <w:jc w:val="center"/>
            </w:pPr>
            <w:r>
              <w:rPr>
                <w:color w:val="1A1A1A"/>
                <w:sz w:val="20"/>
                <w:szCs w:val="20"/>
              </w:rPr>
              <w:t>Use of dedicated workstation with appropriate lighting; brightness adjustment; regular breaks.</w:t>
            </w:r>
          </w:p>
        </w:tc>
        <w:tc>
          <w:tcPr>
            <w:tcW w:w="1100" w:type="dxa"/>
            <w:shd w:val="clear" w:color="auto" w:fill="EAF1FA"/>
            <w:tcMar>
              <w:top w:w="80" w:type="dxa"/>
              <w:left w:w="120" w:type="dxa"/>
              <w:bottom w:w="80" w:type="dxa"/>
              <w:right w:w="120" w:type="dxa"/>
            </w:tcMar>
            <w:vAlign w:val="center"/>
          </w:tcPr>
          <w:p w14:paraId="65B192D8" w14:textId="77777777" w:rsidR="006B72CD" w:rsidRDefault="00000000">
            <w:pPr>
              <w:spacing w:before="40" w:after="40" w:line="260" w:lineRule="auto"/>
              <w:jc w:val="center"/>
            </w:pPr>
            <w:r>
              <w:rPr>
                <w:color w:val="1A1A1A"/>
                <w:sz w:val="20"/>
                <w:szCs w:val="20"/>
              </w:rPr>
              <w:t>Low</w:t>
            </w:r>
          </w:p>
        </w:tc>
      </w:tr>
      <w:tr w:rsidR="006B72CD" w14:paraId="4972FDD8" w14:textId="77777777">
        <w:tblPrEx>
          <w:tblCellMar>
            <w:top w:w="0" w:type="dxa"/>
            <w:bottom w:w="0" w:type="dxa"/>
          </w:tblCellMar>
        </w:tblPrEx>
        <w:tc>
          <w:tcPr>
            <w:tcW w:w="2400" w:type="dxa"/>
            <w:tcMar>
              <w:top w:w="80" w:type="dxa"/>
              <w:left w:w="120" w:type="dxa"/>
              <w:bottom w:w="80" w:type="dxa"/>
              <w:right w:w="120" w:type="dxa"/>
            </w:tcMar>
            <w:vAlign w:val="center"/>
          </w:tcPr>
          <w:p w14:paraId="14613074" w14:textId="77777777" w:rsidR="006B72CD" w:rsidRDefault="00000000">
            <w:pPr>
              <w:spacing w:before="40" w:after="40" w:line="260" w:lineRule="auto"/>
            </w:pPr>
            <w:r>
              <w:rPr>
                <w:color w:val="1A1A1A"/>
                <w:sz w:val="20"/>
                <w:szCs w:val="20"/>
              </w:rPr>
              <w:t>Cybersecurity / data integrity</w:t>
            </w:r>
          </w:p>
        </w:tc>
        <w:tc>
          <w:tcPr>
            <w:tcW w:w="2200" w:type="dxa"/>
            <w:tcMar>
              <w:top w:w="80" w:type="dxa"/>
              <w:left w:w="120" w:type="dxa"/>
              <w:bottom w:w="80" w:type="dxa"/>
              <w:right w:w="120" w:type="dxa"/>
            </w:tcMar>
            <w:vAlign w:val="center"/>
          </w:tcPr>
          <w:p w14:paraId="6F8C99B2" w14:textId="77777777" w:rsidR="006B72CD" w:rsidRDefault="00000000">
            <w:pPr>
              <w:spacing w:before="40" w:after="40" w:line="260" w:lineRule="auto"/>
              <w:jc w:val="center"/>
            </w:pPr>
            <w:r>
              <w:rPr>
                <w:color w:val="1A1A1A"/>
                <w:sz w:val="20"/>
                <w:szCs w:val="20"/>
              </w:rPr>
              <w:t>Loss of project files, code or results</w:t>
            </w:r>
          </w:p>
        </w:tc>
        <w:tc>
          <w:tcPr>
            <w:tcW w:w="2786" w:type="dxa"/>
            <w:tcMar>
              <w:top w:w="80" w:type="dxa"/>
              <w:left w:w="120" w:type="dxa"/>
              <w:bottom w:w="80" w:type="dxa"/>
              <w:right w:w="120" w:type="dxa"/>
            </w:tcMar>
            <w:vAlign w:val="center"/>
          </w:tcPr>
          <w:p w14:paraId="7FF12D68" w14:textId="77777777" w:rsidR="006B72CD" w:rsidRDefault="00000000">
            <w:pPr>
              <w:spacing w:before="40" w:after="40" w:line="260" w:lineRule="auto"/>
              <w:jc w:val="center"/>
            </w:pPr>
            <w:r>
              <w:rPr>
                <w:color w:val="1A1A1A"/>
                <w:sz w:val="20"/>
                <w:szCs w:val="20"/>
              </w:rPr>
              <w:t xml:space="preserve">Use of University Git infrastructure for code; cloud backup of datasets; </w:t>
            </w:r>
            <w:r>
              <w:rPr>
                <w:color w:val="1A1A1A"/>
                <w:sz w:val="20"/>
                <w:szCs w:val="20"/>
              </w:rPr>
              <w:lastRenderedPageBreak/>
              <w:t>encrypted laptop with password protection.</w:t>
            </w:r>
          </w:p>
        </w:tc>
        <w:tc>
          <w:tcPr>
            <w:tcW w:w="1100" w:type="dxa"/>
            <w:tcMar>
              <w:top w:w="80" w:type="dxa"/>
              <w:left w:w="120" w:type="dxa"/>
              <w:bottom w:w="80" w:type="dxa"/>
              <w:right w:w="120" w:type="dxa"/>
            </w:tcMar>
            <w:vAlign w:val="center"/>
          </w:tcPr>
          <w:p w14:paraId="6267F6C6" w14:textId="77777777" w:rsidR="006B72CD" w:rsidRDefault="00000000">
            <w:pPr>
              <w:spacing w:before="40" w:after="40" w:line="260" w:lineRule="auto"/>
              <w:jc w:val="center"/>
            </w:pPr>
            <w:r>
              <w:rPr>
                <w:color w:val="1A1A1A"/>
                <w:sz w:val="20"/>
                <w:szCs w:val="20"/>
              </w:rPr>
              <w:lastRenderedPageBreak/>
              <w:t>Low</w:t>
            </w:r>
          </w:p>
        </w:tc>
      </w:tr>
    </w:tbl>
    <w:p w14:paraId="5B81213B" w14:textId="77777777" w:rsidR="006B72CD" w:rsidRDefault="006B72CD">
      <w:pPr>
        <w:spacing w:after="160"/>
      </w:pPr>
    </w:p>
    <w:p w14:paraId="03E4C581" w14:textId="77777777" w:rsidR="006B72CD" w:rsidRDefault="00000000">
      <w:pPr>
        <w:spacing w:after="140" w:line="320" w:lineRule="auto"/>
        <w:ind w:firstLine="360"/>
        <w:jc w:val="both"/>
      </w:pPr>
      <w:r>
        <w:rPr>
          <w:color w:val="1A1A1A"/>
        </w:rPr>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7A799D02" w14:textId="77777777" w:rsidR="006B72CD" w:rsidRDefault="00000000">
      <w:pPr>
        <w:pStyle w:val="Heading1"/>
        <w:pageBreakBefore/>
        <w:pBdr>
          <w:bottom w:val="single" w:sz="12" w:space="6" w:color="1F3864"/>
        </w:pBdr>
        <w:spacing w:before="0" w:line="280" w:lineRule="auto"/>
      </w:pPr>
      <w:bookmarkStart w:id="56" w:name="_Toc229087982"/>
      <w:r>
        <w:lastRenderedPageBreak/>
        <w:t>Appendix D   Statement on Generative AI</w:t>
      </w:r>
      <w:bookmarkEnd w:id="56"/>
    </w:p>
    <w:p w14:paraId="268949F1" w14:textId="77777777" w:rsidR="006B72CD" w:rsidRDefault="00000000">
      <w:pPr>
        <w:pStyle w:val="Heading2"/>
        <w:spacing w:line="280" w:lineRule="auto"/>
      </w:pPr>
      <w:bookmarkStart w:id="57" w:name="_Toc229087983"/>
      <w:proofErr w:type="gramStart"/>
      <w:r>
        <w:t>D.1  Declaration</w:t>
      </w:r>
      <w:bookmarkEnd w:id="57"/>
      <w:proofErr w:type="gramEnd"/>
    </w:p>
    <w:p w14:paraId="7BE671E6" w14:textId="77777777" w:rsidR="006B72CD" w:rsidRDefault="00000000">
      <w:pPr>
        <w:spacing w:after="140" w:line="32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52AC6C1B" w14:textId="77777777" w:rsidR="006B72CD" w:rsidRDefault="00000000">
      <w:pPr>
        <w:pStyle w:val="Heading2"/>
        <w:spacing w:line="280" w:lineRule="auto"/>
      </w:pPr>
      <w:bookmarkStart w:id="58" w:name="_Toc229087984"/>
      <w:proofErr w:type="gramStart"/>
      <w:r>
        <w:t>D.2  Tools</w:t>
      </w:r>
      <w:proofErr w:type="gramEnd"/>
      <w:r>
        <w:t xml:space="preserve"> used</w:t>
      </w:r>
      <w:bookmarkEnd w:id="58"/>
    </w:p>
    <w:p w14:paraId="3BBC22D9" w14:textId="77777777" w:rsidR="006B72CD" w:rsidRDefault="00000000">
      <w:pPr>
        <w:spacing w:after="140" w:line="32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3B91ACE8"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E753230"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EA32475"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33BA9716"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8430721"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6F541A56" w14:textId="77777777">
        <w:tblPrEx>
          <w:tblCellMar>
            <w:top w:w="0" w:type="dxa"/>
            <w:bottom w:w="0" w:type="dxa"/>
          </w:tblCellMar>
        </w:tblPrEx>
        <w:tc>
          <w:tcPr>
            <w:tcW w:w="2200" w:type="dxa"/>
            <w:tcMar>
              <w:top w:w="80" w:type="dxa"/>
              <w:left w:w="120" w:type="dxa"/>
              <w:bottom w:w="80" w:type="dxa"/>
              <w:right w:w="120" w:type="dxa"/>
            </w:tcMar>
            <w:vAlign w:val="center"/>
          </w:tcPr>
          <w:p w14:paraId="511333ED" w14:textId="77777777" w:rsidR="006B72CD" w:rsidRDefault="00000000">
            <w:pPr>
              <w:spacing w:before="40" w:after="40" w:line="260" w:lineRule="auto"/>
            </w:pPr>
            <w:r>
              <w:t>Claude Code (Anthropic)</w:t>
            </w:r>
          </w:p>
        </w:tc>
        <w:tc>
          <w:tcPr>
            <w:tcW w:w="4286" w:type="dxa"/>
            <w:tcMar>
              <w:top w:w="80" w:type="dxa"/>
              <w:left w:w="120" w:type="dxa"/>
              <w:bottom w:w="80" w:type="dxa"/>
              <w:right w:w="120" w:type="dxa"/>
            </w:tcMar>
            <w:vAlign w:val="center"/>
          </w:tcPr>
          <w:p w14:paraId="68BBF8CA" w14:textId="77777777" w:rsidR="006B72CD" w:rsidRDefault="00000000">
            <w:pPr>
              <w:spacing w:before="40" w:after="40" w:line="260" w:lineRule="auto"/>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0E445A97" w14:textId="77777777" w:rsidR="006B72CD" w:rsidRDefault="00000000">
            <w:pPr>
              <w:spacing w:before="40" w:after="40" w:line="260" w:lineRule="auto"/>
              <w:jc w:val="center"/>
            </w:pPr>
            <w:r>
              <w:t>Heavy use in the final week of report preparation</w:t>
            </w:r>
          </w:p>
        </w:tc>
      </w:tr>
      <w:tr w:rsidR="006B72CD" w14:paraId="17A0B682" w14:textId="77777777">
        <w:tblPrEx>
          <w:tblCellMar>
            <w:top w:w="0" w:type="dxa"/>
            <w:bottom w:w="0" w:type="dxa"/>
          </w:tblCellMar>
        </w:tblPrEx>
        <w:tc>
          <w:tcPr>
            <w:tcW w:w="2200" w:type="dxa"/>
            <w:shd w:val="clear" w:color="auto" w:fill="EAF1FA"/>
            <w:tcMar>
              <w:top w:w="80" w:type="dxa"/>
              <w:left w:w="120" w:type="dxa"/>
              <w:bottom w:w="80" w:type="dxa"/>
              <w:right w:w="120" w:type="dxa"/>
            </w:tcMar>
            <w:vAlign w:val="center"/>
          </w:tcPr>
          <w:p w14:paraId="08833A06" w14:textId="77777777" w:rsidR="006B72CD" w:rsidRDefault="00000000">
            <w:pPr>
              <w:spacing w:before="40" w:after="40" w:line="260" w:lineRule="auto"/>
            </w:pPr>
            <w:r>
              <w:t>ChatGPT (OpenAI)</w:t>
            </w:r>
          </w:p>
        </w:tc>
        <w:tc>
          <w:tcPr>
            <w:tcW w:w="4286" w:type="dxa"/>
            <w:shd w:val="clear" w:color="auto" w:fill="EAF1FA"/>
            <w:tcMar>
              <w:top w:w="80" w:type="dxa"/>
              <w:left w:w="120" w:type="dxa"/>
              <w:bottom w:w="80" w:type="dxa"/>
              <w:right w:w="120" w:type="dxa"/>
            </w:tcMar>
            <w:vAlign w:val="center"/>
          </w:tcPr>
          <w:p w14:paraId="2D55B77F" w14:textId="77777777" w:rsidR="006B72CD" w:rsidRDefault="00000000">
            <w:pPr>
              <w:spacing w:before="40" w:after="40" w:line="260" w:lineRule="auto"/>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4C6D4945" w14:textId="77777777" w:rsidR="006B72CD" w:rsidRDefault="00000000">
            <w:pPr>
              <w:spacing w:before="40" w:after="40" w:line="260" w:lineRule="auto"/>
              <w:jc w:val="center"/>
            </w:pPr>
            <w:r>
              <w:t>Occasionally</w:t>
            </w:r>
          </w:p>
        </w:tc>
      </w:tr>
      <w:tr w:rsidR="006B72CD" w14:paraId="39BFE40F" w14:textId="77777777">
        <w:tblPrEx>
          <w:tblCellMar>
            <w:top w:w="0" w:type="dxa"/>
            <w:bottom w:w="0" w:type="dxa"/>
          </w:tblCellMar>
        </w:tblPrEx>
        <w:tc>
          <w:tcPr>
            <w:tcW w:w="2200" w:type="dxa"/>
            <w:tcMar>
              <w:top w:w="80" w:type="dxa"/>
              <w:left w:w="120" w:type="dxa"/>
              <w:bottom w:w="80" w:type="dxa"/>
              <w:right w:w="120" w:type="dxa"/>
            </w:tcMar>
            <w:vAlign w:val="center"/>
          </w:tcPr>
          <w:p w14:paraId="0B8655EC" w14:textId="77777777" w:rsidR="006B72CD" w:rsidRDefault="00000000">
            <w:pPr>
              <w:spacing w:before="40" w:after="40" w:line="260" w:lineRule="auto"/>
            </w:pPr>
            <w:r>
              <w:t>GitHub Copilot</w:t>
            </w:r>
          </w:p>
        </w:tc>
        <w:tc>
          <w:tcPr>
            <w:tcW w:w="4286" w:type="dxa"/>
            <w:tcMar>
              <w:top w:w="80" w:type="dxa"/>
              <w:left w:w="120" w:type="dxa"/>
              <w:bottom w:w="80" w:type="dxa"/>
              <w:right w:w="120" w:type="dxa"/>
            </w:tcMar>
            <w:vAlign w:val="center"/>
          </w:tcPr>
          <w:p w14:paraId="3B9AF728" w14:textId="77777777" w:rsidR="006B72CD" w:rsidRDefault="00000000">
            <w:pPr>
              <w:spacing w:before="40" w:after="40" w:line="260" w:lineRule="auto"/>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43088AC1" w14:textId="77777777" w:rsidR="006B72CD" w:rsidRDefault="00000000">
            <w:pPr>
              <w:spacing w:before="40" w:after="40" w:line="260" w:lineRule="auto"/>
              <w:jc w:val="center"/>
            </w:pPr>
            <w:r>
              <w:t>Regularly during implementation</w:t>
            </w:r>
          </w:p>
        </w:tc>
      </w:tr>
    </w:tbl>
    <w:p w14:paraId="119CD40A" w14:textId="77777777" w:rsidR="006B72CD" w:rsidRDefault="006B72CD">
      <w:pPr>
        <w:spacing w:after="160"/>
      </w:pPr>
    </w:p>
    <w:p w14:paraId="487F4D23" w14:textId="77777777" w:rsidR="006B72CD" w:rsidRDefault="00000000">
      <w:pPr>
        <w:pStyle w:val="Heading2"/>
        <w:spacing w:line="280" w:lineRule="auto"/>
      </w:pPr>
      <w:bookmarkStart w:id="59" w:name="_Toc229087985"/>
      <w:proofErr w:type="gramStart"/>
      <w:r>
        <w:t>D.3  What</w:t>
      </w:r>
      <w:proofErr w:type="gramEnd"/>
      <w:r>
        <w:t xml:space="preserve"> AI was not used for</w:t>
      </w:r>
      <w:bookmarkEnd w:id="59"/>
    </w:p>
    <w:p w14:paraId="56BF18D2" w14:textId="77777777" w:rsidR="006B72CD" w:rsidRDefault="00000000">
      <w:pPr>
        <w:spacing w:after="140" w:line="320" w:lineRule="auto"/>
        <w:jc w:val="both"/>
      </w:pPr>
      <w:r>
        <w:rPr>
          <w:color w:val="1A1A1A"/>
        </w:rPr>
        <w:t>To make the boundary explicit, the following components of the project are entirely the author’s own work and were not produced by generative AI:</w:t>
      </w:r>
    </w:p>
    <w:p w14:paraId="7C2819B6" w14:textId="77777777" w:rsidR="006B72CD" w:rsidRDefault="00000000">
      <w:pPr>
        <w:pStyle w:val="ListParagraph"/>
        <w:numPr>
          <w:ilvl w:val="0"/>
          <w:numId w:val="3"/>
        </w:numPr>
        <w:spacing w:before="40" w:after="60" w:line="280" w:lineRule="auto"/>
      </w:pPr>
      <w:r>
        <w:rPr>
          <w:color w:val="1A1A1A"/>
        </w:rPr>
        <w:lastRenderedPageBreak/>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296F4AC3" w14:textId="77777777" w:rsidR="006B72CD" w:rsidRDefault="00000000">
      <w:pPr>
        <w:pStyle w:val="ListParagraph"/>
        <w:numPr>
          <w:ilvl w:val="0"/>
          <w:numId w:val="3"/>
        </w:numPr>
        <w:spacing w:before="40" w:after="60" w:line="280" w:lineRule="auto"/>
      </w:pPr>
      <w:r>
        <w:rPr>
          <w:color w:val="1A1A1A"/>
        </w:rPr>
        <w:t>The implementation of the simulation pipeline in Isaac Lab, the dataset generation and the training and adaptation code.</w:t>
      </w:r>
    </w:p>
    <w:p w14:paraId="2D93E731" w14:textId="77777777" w:rsidR="006B72CD" w:rsidRDefault="00000000">
      <w:pPr>
        <w:pStyle w:val="ListParagraph"/>
        <w:numPr>
          <w:ilvl w:val="0"/>
          <w:numId w:val="3"/>
        </w:numPr>
        <w:spacing w:before="40" w:after="60" w:line="280" w:lineRule="auto"/>
      </w:pPr>
      <w:r>
        <w:rPr>
          <w:color w:val="1A1A1A"/>
        </w:rPr>
        <w:t>The numerical results reported in Chapter 5 and the figures derived from them.</w:t>
      </w:r>
    </w:p>
    <w:p w14:paraId="1E19202A" w14:textId="77777777" w:rsidR="006B72CD" w:rsidRDefault="00000000">
      <w:pPr>
        <w:pStyle w:val="ListParagraph"/>
        <w:numPr>
          <w:ilvl w:val="0"/>
          <w:numId w:val="3"/>
        </w:numPr>
        <w:spacing w:before="40" w:after="60" w:line="28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44F3AB2C" w14:textId="77777777" w:rsidR="006B72CD" w:rsidRDefault="006B72CD">
      <w:pPr>
        <w:spacing w:after="80"/>
      </w:pPr>
    </w:p>
    <w:p w14:paraId="52FA8E80" w14:textId="77777777" w:rsidR="006B72CD" w:rsidRDefault="00000000">
      <w:pPr>
        <w:spacing w:after="140" w:line="320" w:lineRule="auto"/>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7139A455" w14:textId="77777777" w:rsidR="006B72CD" w:rsidRDefault="00000000">
      <w:pPr>
        <w:pStyle w:val="Heading1"/>
        <w:pageBreakBefore/>
        <w:pBdr>
          <w:bottom w:val="single" w:sz="12" w:space="6" w:color="1F3864"/>
        </w:pBdr>
        <w:spacing w:before="0" w:line="280" w:lineRule="auto"/>
      </w:pPr>
      <w:bookmarkStart w:id="60" w:name="_Toc229087986"/>
      <w:r>
        <w:lastRenderedPageBreak/>
        <w:t>Appendix E   Implementation Details</w:t>
      </w:r>
      <w:bookmarkEnd w:id="60"/>
    </w:p>
    <w:p w14:paraId="4B6236EE" w14:textId="77777777" w:rsidR="006B72CD" w:rsidRDefault="00000000">
      <w:pPr>
        <w:pStyle w:val="Heading2"/>
        <w:spacing w:line="280" w:lineRule="auto"/>
      </w:pPr>
      <w:bookmarkStart w:id="61" w:name="_Toc229087987"/>
      <w:proofErr w:type="gramStart"/>
      <w:r>
        <w:t>E.1  Architecture</w:t>
      </w:r>
      <w:proofErr w:type="gramEnd"/>
      <w:r>
        <w:t xml:space="preserve"> configuration</w:t>
      </w:r>
      <w:bookmarkEnd w:id="61"/>
    </w:p>
    <w:p w14:paraId="11E23197" w14:textId="77777777" w:rsidR="006B72CD" w:rsidRDefault="00000000">
      <w:pPr>
        <w:spacing w:after="140" w:line="32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2D951B43"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E.1</w:t>
      </w:r>
      <w:r>
        <w:rPr>
          <w:i/>
          <w:iCs/>
          <w:color w:val="1A1A1A"/>
          <w:sz w:val="20"/>
          <w:szCs w:val="20"/>
        </w:rPr>
        <w:t xml:space="preserve">  Architecture</w:t>
      </w:r>
      <w:proofErr w:type="gramEnd"/>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260AE9D7" w14:textId="77777777">
        <w:tblPrEx>
          <w:tblCellMar>
            <w:top w:w="0" w:type="dxa"/>
            <w:bottom w:w="0" w:type="dxa"/>
          </w:tblCellMar>
        </w:tblPrEx>
        <w:trPr>
          <w:tblHeader/>
        </w:trPr>
        <w:tc>
          <w:tcPr>
            <w:tcW w:w="3500" w:type="dxa"/>
            <w:shd w:val="clear" w:color="auto" w:fill="1F3864"/>
            <w:tcMar>
              <w:top w:w="80" w:type="dxa"/>
              <w:left w:w="120" w:type="dxa"/>
              <w:bottom w:w="80" w:type="dxa"/>
              <w:right w:w="120" w:type="dxa"/>
            </w:tcMar>
            <w:vAlign w:val="center"/>
          </w:tcPr>
          <w:p w14:paraId="4C43B607"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5CAAF878"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6108D09" w14:textId="77777777">
        <w:tblPrEx>
          <w:tblCellMar>
            <w:top w:w="0" w:type="dxa"/>
            <w:bottom w:w="0" w:type="dxa"/>
          </w:tblCellMar>
        </w:tblPrEx>
        <w:tc>
          <w:tcPr>
            <w:tcW w:w="3500" w:type="dxa"/>
            <w:tcMar>
              <w:top w:w="80" w:type="dxa"/>
              <w:left w:w="120" w:type="dxa"/>
              <w:bottom w:w="80" w:type="dxa"/>
              <w:right w:w="120" w:type="dxa"/>
            </w:tcMar>
            <w:vAlign w:val="center"/>
          </w:tcPr>
          <w:p w14:paraId="0BB99335" w14:textId="77777777" w:rsidR="006B72CD" w:rsidRDefault="00000000">
            <w:pPr>
              <w:spacing w:before="40" w:after="40" w:line="260" w:lineRule="auto"/>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69511146" w14:textId="77777777" w:rsidR="006B72CD" w:rsidRDefault="00000000">
            <w:pPr>
              <w:spacing w:before="40" w:after="40" w:line="260" w:lineRule="auto"/>
              <w:jc w:val="center"/>
            </w:pPr>
            <w:r>
              <w:rPr>
                <w:color w:val="1A1A1A"/>
                <w:sz w:val="20"/>
                <w:szCs w:val="20"/>
              </w:rPr>
              <w:t>7</w:t>
            </w:r>
          </w:p>
        </w:tc>
      </w:tr>
      <w:tr w:rsidR="006B72CD" w14:paraId="7E9560AB"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23FF6D9C" w14:textId="77777777" w:rsidR="006B72CD" w:rsidRDefault="00000000">
            <w:pPr>
              <w:spacing w:before="40" w:after="40" w:line="260" w:lineRule="auto"/>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191CBD43" w14:textId="77777777" w:rsidR="006B72CD" w:rsidRDefault="00000000">
            <w:pPr>
              <w:spacing w:before="40" w:after="40" w:line="260" w:lineRule="auto"/>
              <w:jc w:val="center"/>
            </w:pPr>
            <w:proofErr w:type="gramStart"/>
            <w:r>
              <w:rPr>
                <w:color w:val="1A1A1A"/>
                <w:sz w:val="20"/>
                <w:szCs w:val="20"/>
              </w:rPr>
              <w:t>7  (</w:t>
            </w:r>
            <w:proofErr w:type="gramEnd"/>
            <w:r>
              <w:rPr>
                <w:color w:val="1A1A1A"/>
                <w:sz w:val="20"/>
                <w:szCs w:val="20"/>
              </w:rPr>
              <w:t>3 position + 4 quaternion)</w:t>
            </w:r>
          </w:p>
        </w:tc>
      </w:tr>
      <w:tr w:rsidR="006B72CD" w14:paraId="033CD50F" w14:textId="77777777">
        <w:tblPrEx>
          <w:tblCellMar>
            <w:top w:w="0" w:type="dxa"/>
            <w:bottom w:w="0" w:type="dxa"/>
          </w:tblCellMar>
        </w:tblPrEx>
        <w:tc>
          <w:tcPr>
            <w:tcW w:w="3500" w:type="dxa"/>
            <w:tcMar>
              <w:top w:w="80" w:type="dxa"/>
              <w:left w:w="120" w:type="dxa"/>
              <w:bottom w:w="80" w:type="dxa"/>
              <w:right w:w="120" w:type="dxa"/>
            </w:tcMar>
            <w:vAlign w:val="center"/>
          </w:tcPr>
          <w:p w14:paraId="43AA7C34" w14:textId="77777777" w:rsidR="006B72CD" w:rsidRDefault="00000000">
            <w:pPr>
              <w:spacing w:before="40" w:after="40" w:line="260" w:lineRule="auto"/>
            </w:pPr>
            <w:r>
              <w:rPr>
                <w:b/>
                <w:bCs/>
                <w:color w:val="1A1A1A"/>
                <w:sz w:val="20"/>
                <w:szCs w:val="20"/>
              </w:rPr>
              <w:t>Hidden dimension</w:t>
            </w:r>
          </w:p>
        </w:tc>
        <w:tc>
          <w:tcPr>
            <w:tcW w:w="4986" w:type="dxa"/>
            <w:tcMar>
              <w:top w:w="80" w:type="dxa"/>
              <w:left w:w="120" w:type="dxa"/>
              <w:bottom w:w="80" w:type="dxa"/>
              <w:right w:w="120" w:type="dxa"/>
            </w:tcMar>
            <w:vAlign w:val="center"/>
          </w:tcPr>
          <w:p w14:paraId="7E6BA8EF" w14:textId="77777777" w:rsidR="006B72CD" w:rsidRDefault="00000000">
            <w:pPr>
              <w:spacing w:before="40" w:after="40" w:line="260" w:lineRule="auto"/>
              <w:jc w:val="center"/>
            </w:pPr>
            <w:r>
              <w:rPr>
                <w:color w:val="1A1A1A"/>
                <w:sz w:val="20"/>
                <w:szCs w:val="20"/>
              </w:rPr>
              <w:t>1024</w:t>
            </w:r>
          </w:p>
        </w:tc>
      </w:tr>
      <w:tr w:rsidR="006B72CD" w14:paraId="527040C6"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4FC65A38" w14:textId="77777777" w:rsidR="006B72CD" w:rsidRDefault="00000000">
            <w:pPr>
              <w:spacing w:before="40" w:after="40" w:line="260" w:lineRule="auto"/>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077FF1EA" w14:textId="77777777" w:rsidR="006B72CD" w:rsidRDefault="00000000">
            <w:pPr>
              <w:spacing w:before="40" w:after="40" w:line="260" w:lineRule="auto"/>
              <w:jc w:val="center"/>
            </w:pPr>
            <w:r>
              <w:rPr>
                <w:color w:val="1A1A1A"/>
                <w:sz w:val="20"/>
                <w:szCs w:val="20"/>
              </w:rPr>
              <w:t>8</w:t>
            </w:r>
          </w:p>
        </w:tc>
      </w:tr>
      <w:tr w:rsidR="006B72CD" w14:paraId="4BC1D5CE" w14:textId="77777777">
        <w:tblPrEx>
          <w:tblCellMar>
            <w:top w:w="0" w:type="dxa"/>
            <w:bottom w:w="0" w:type="dxa"/>
          </w:tblCellMar>
        </w:tblPrEx>
        <w:tc>
          <w:tcPr>
            <w:tcW w:w="3500" w:type="dxa"/>
            <w:tcMar>
              <w:top w:w="80" w:type="dxa"/>
              <w:left w:w="120" w:type="dxa"/>
              <w:bottom w:w="80" w:type="dxa"/>
              <w:right w:w="120" w:type="dxa"/>
            </w:tcMar>
            <w:vAlign w:val="center"/>
          </w:tcPr>
          <w:p w14:paraId="3771D08F" w14:textId="77777777" w:rsidR="006B72CD" w:rsidRDefault="00000000">
            <w:pPr>
              <w:spacing w:before="40" w:after="40" w:line="260" w:lineRule="auto"/>
            </w:pPr>
            <w:r>
              <w:t>Activation</w:t>
            </w:r>
          </w:p>
        </w:tc>
        <w:tc>
          <w:tcPr>
            <w:tcW w:w="4986" w:type="dxa"/>
            <w:tcMar>
              <w:top w:w="80" w:type="dxa"/>
              <w:left w:w="120" w:type="dxa"/>
              <w:bottom w:w="80" w:type="dxa"/>
              <w:right w:w="120" w:type="dxa"/>
            </w:tcMar>
            <w:vAlign w:val="center"/>
          </w:tcPr>
          <w:p w14:paraId="245AD59E" w14:textId="77777777" w:rsidR="006B72CD" w:rsidRDefault="00000000">
            <w:pPr>
              <w:spacing w:before="40" w:after="40" w:line="260" w:lineRule="auto"/>
              <w:jc w:val="center"/>
            </w:pPr>
            <w:proofErr w:type="spellStart"/>
            <w:r>
              <w:t>ReLU</w:t>
            </w:r>
            <w:proofErr w:type="spellEnd"/>
          </w:p>
        </w:tc>
      </w:tr>
      <w:tr w:rsidR="006B72CD" w14:paraId="69585AE9"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66341DA5" w14:textId="77777777" w:rsidR="006B72CD" w:rsidRDefault="00000000">
            <w:pPr>
              <w:spacing w:before="40" w:after="40" w:line="260" w:lineRule="auto"/>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78622CA9" w14:textId="77777777" w:rsidR="006B72CD" w:rsidRDefault="00000000">
            <w:pPr>
              <w:spacing w:before="40" w:after="40" w:line="260" w:lineRule="auto"/>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78C17422" w14:textId="77777777">
        <w:tblPrEx>
          <w:tblCellMar>
            <w:top w:w="0" w:type="dxa"/>
            <w:bottom w:w="0" w:type="dxa"/>
          </w:tblCellMar>
        </w:tblPrEx>
        <w:tc>
          <w:tcPr>
            <w:tcW w:w="3500" w:type="dxa"/>
            <w:tcMar>
              <w:top w:w="80" w:type="dxa"/>
              <w:left w:w="120" w:type="dxa"/>
              <w:bottom w:w="80" w:type="dxa"/>
              <w:right w:w="120" w:type="dxa"/>
            </w:tcMar>
            <w:vAlign w:val="center"/>
          </w:tcPr>
          <w:p w14:paraId="7DA47EDF" w14:textId="77777777" w:rsidR="006B72CD" w:rsidRDefault="00000000">
            <w:pPr>
              <w:spacing w:before="40" w:after="40" w:line="260" w:lineRule="auto"/>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AA4363C" w14:textId="77777777" w:rsidR="006B72CD" w:rsidRDefault="00000000">
            <w:pPr>
              <w:spacing w:before="40" w:after="40" w:line="260" w:lineRule="auto"/>
              <w:jc w:val="center"/>
            </w:pPr>
            <w:r>
              <w:rPr>
                <w:color w:val="1A1A1A"/>
                <w:sz w:val="20"/>
                <w:szCs w:val="20"/>
              </w:rPr>
              <w:t>Unit-norm projection on output</w:t>
            </w:r>
          </w:p>
        </w:tc>
      </w:tr>
      <w:tr w:rsidR="006B72CD" w14:paraId="2D445B79"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30914279" w14:textId="77777777" w:rsidR="006B72CD" w:rsidRDefault="00000000">
            <w:pPr>
              <w:spacing w:before="40" w:after="40" w:line="260" w:lineRule="auto"/>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4FAFFB31" w14:textId="77777777" w:rsidR="006B72CD" w:rsidRDefault="00000000">
            <w:pPr>
              <w:spacing w:before="40" w:after="40" w:line="260" w:lineRule="auto"/>
              <w:jc w:val="center"/>
            </w:pPr>
            <w:r>
              <w:rPr>
                <w:color w:val="1A1A1A"/>
                <w:sz w:val="20"/>
                <w:szCs w:val="20"/>
              </w:rPr>
              <w:t>Adam (β₁ = 0.9, β₂ = 0.999, ε = 1×10⁻⁷ in adaptation, default ε in Stages 1–2)</w:t>
            </w:r>
          </w:p>
        </w:tc>
      </w:tr>
      <w:tr w:rsidR="006B72CD" w14:paraId="179DA0D1" w14:textId="77777777">
        <w:tblPrEx>
          <w:tblCellMar>
            <w:top w:w="0" w:type="dxa"/>
            <w:bottom w:w="0" w:type="dxa"/>
          </w:tblCellMar>
        </w:tblPrEx>
        <w:tc>
          <w:tcPr>
            <w:tcW w:w="3500" w:type="dxa"/>
            <w:tcMar>
              <w:top w:w="80" w:type="dxa"/>
              <w:left w:w="120" w:type="dxa"/>
              <w:bottom w:w="80" w:type="dxa"/>
              <w:right w:w="120" w:type="dxa"/>
            </w:tcMar>
            <w:vAlign w:val="center"/>
          </w:tcPr>
          <w:p w14:paraId="3275EE2D" w14:textId="77777777" w:rsidR="006B72CD" w:rsidRDefault="00000000">
            <w:pPr>
              <w:spacing w:before="40" w:after="40" w:line="260" w:lineRule="auto"/>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13EF72E" w14:textId="77777777" w:rsidR="006B72CD" w:rsidRDefault="00000000">
            <w:pPr>
              <w:spacing w:before="40" w:after="40" w:line="260" w:lineRule="auto"/>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4CE8577E"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152F2435" w14:textId="77777777" w:rsidR="006B72CD" w:rsidRDefault="00000000">
            <w:pPr>
              <w:spacing w:before="40" w:after="40" w:line="260" w:lineRule="auto"/>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C8CB429" w14:textId="77777777" w:rsidR="006B72CD" w:rsidRDefault="00000000">
            <w:pPr>
              <w:spacing w:before="40" w:after="40" w:line="260" w:lineRule="auto"/>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26170ADC" w14:textId="77777777">
        <w:tblPrEx>
          <w:tblCellMar>
            <w:top w:w="0" w:type="dxa"/>
            <w:bottom w:w="0" w:type="dxa"/>
          </w:tblCellMar>
        </w:tblPrEx>
        <w:tc>
          <w:tcPr>
            <w:tcW w:w="3500" w:type="dxa"/>
            <w:tcMar>
              <w:top w:w="80" w:type="dxa"/>
              <w:left w:w="120" w:type="dxa"/>
              <w:bottom w:w="80" w:type="dxa"/>
              <w:right w:w="120" w:type="dxa"/>
            </w:tcMar>
            <w:vAlign w:val="center"/>
          </w:tcPr>
          <w:p w14:paraId="08716B5F" w14:textId="77777777" w:rsidR="006B72CD" w:rsidRDefault="00000000">
            <w:pPr>
              <w:spacing w:before="40" w:after="40" w:line="260" w:lineRule="auto"/>
            </w:pPr>
            <w:r>
              <w:t>Weight decay</w:t>
            </w:r>
          </w:p>
        </w:tc>
        <w:tc>
          <w:tcPr>
            <w:tcW w:w="4986" w:type="dxa"/>
            <w:tcMar>
              <w:top w:w="80" w:type="dxa"/>
              <w:left w:w="120" w:type="dxa"/>
              <w:bottom w:w="80" w:type="dxa"/>
              <w:right w:w="120" w:type="dxa"/>
            </w:tcMar>
            <w:vAlign w:val="center"/>
          </w:tcPr>
          <w:p w14:paraId="0230D2E3" w14:textId="77777777" w:rsidR="006B72CD" w:rsidRDefault="00000000">
            <w:pPr>
              <w:spacing w:before="40" w:after="40" w:line="260" w:lineRule="auto"/>
              <w:jc w:val="center"/>
            </w:pPr>
            <w:r>
              <w:t>1×10⁻⁵ (Adam L2, Stage 1); 0 (Stage 2); 1×10⁻⁶ L2-to-init (Stage 3 adaptation)</w:t>
            </w:r>
          </w:p>
        </w:tc>
      </w:tr>
      <w:tr w:rsidR="006B72CD" w14:paraId="7FB34DBB"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5D085CD5" w14:textId="77777777" w:rsidR="006B72CD" w:rsidRDefault="00000000">
            <w:pPr>
              <w:spacing w:before="40" w:after="40" w:line="260" w:lineRule="auto"/>
            </w:pPr>
            <w:r>
              <w:t>Mask conditioning</w:t>
            </w:r>
          </w:p>
        </w:tc>
        <w:tc>
          <w:tcPr>
            <w:tcW w:w="4986" w:type="dxa"/>
            <w:shd w:val="clear" w:color="auto" w:fill="EAF1FA"/>
            <w:tcMar>
              <w:top w:w="80" w:type="dxa"/>
              <w:left w:w="120" w:type="dxa"/>
              <w:bottom w:w="80" w:type="dxa"/>
              <w:right w:w="120" w:type="dxa"/>
            </w:tcMar>
            <w:vAlign w:val="center"/>
          </w:tcPr>
          <w:p w14:paraId="24DE5017" w14:textId="77777777" w:rsidR="006B72CD" w:rsidRDefault="00000000">
            <w:pPr>
              <w:spacing w:before="40" w:after="40" w:line="260" w:lineRule="auto"/>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4D658150" w14:textId="77777777">
        <w:tblPrEx>
          <w:tblCellMar>
            <w:top w:w="0" w:type="dxa"/>
            <w:bottom w:w="0" w:type="dxa"/>
          </w:tblCellMar>
        </w:tblPrEx>
        <w:tc>
          <w:tcPr>
            <w:tcW w:w="3500" w:type="dxa"/>
            <w:tcMar>
              <w:top w:w="80" w:type="dxa"/>
              <w:left w:w="120" w:type="dxa"/>
              <w:bottom w:w="80" w:type="dxa"/>
              <w:right w:w="120" w:type="dxa"/>
            </w:tcMar>
            <w:vAlign w:val="center"/>
          </w:tcPr>
          <w:p w14:paraId="1CB9F4CC" w14:textId="77777777" w:rsidR="006B72CD" w:rsidRDefault="00000000">
            <w:pPr>
              <w:spacing w:before="40" w:after="40" w:line="260" w:lineRule="auto"/>
            </w:pPr>
            <w:r>
              <w:rPr>
                <w:b/>
                <w:bCs/>
                <w:color w:val="1A1A1A"/>
                <w:sz w:val="20"/>
                <w:szCs w:val="20"/>
              </w:rPr>
              <w:t>Train / held-out split</w:t>
            </w:r>
          </w:p>
        </w:tc>
        <w:tc>
          <w:tcPr>
            <w:tcW w:w="4986" w:type="dxa"/>
            <w:tcMar>
              <w:top w:w="80" w:type="dxa"/>
              <w:left w:w="120" w:type="dxa"/>
              <w:bottom w:w="80" w:type="dxa"/>
              <w:right w:w="120" w:type="dxa"/>
            </w:tcMar>
            <w:vAlign w:val="center"/>
          </w:tcPr>
          <w:p w14:paraId="24F10550" w14:textId="77777777" w:rsidR="006B72CD" w:rsidRDefault="00000000">
            <w:pPr>
              <w:spacing w:before="40" w:after="40" w:line="260" w:lineRule="auto"/>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5935A2B0"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4A1EBD31" w14:textId="77777777" w:rsidR="006B72CD" w:rsidRDefault="00000000">
            <w:pPr>
              <w:spacing w:before="40" w:after="40" w:line="260" w:lineRule="auto"/>
            </w:pPr>
            <w:r>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184CE68E" w14:textId="77777777" w:rsidR="006B72CD" w:rsidRDefault="00000000">
            <w:pPr>
              <w:spacing w:before="40" w:after="40" w:line="260" w:lineRule="auto"/>
              <w:jc w:val="center"/>
            </w:pPr>
            <w:proofErr w:type="spellStart"/>
            <w:r>
              <w:t>std_floor_q</w:t>
            </w:r>
            <w:proofErr w:type="spellEnd"/>
            <w:r>
              <w:t xml:space="preserve"> = 1.0° equivalent. Not used in FK, the work reported here is FK only</w:t>
            </w:r>
          </w:p>
        </w:tc>
      </w:tr>
      <w:tr w:rsidR="006B72CD" w14:paraId="07708E56" w14:textId="77777777">
        <w:tblPrEx>
          <w:tblCellMar>
            <w:top w:w="0" w:type="dxa"/>
            <w:bottom w:w="0" w:type="dxa"/>
          </w:tblCellMar>
        </w:tblPrEx>
        <w:tc>
          <w:tcPr>
            <w:tcW w:w="3500" w:type="dxa"/>
            <w:tcMar>
              <w:top w:w="80" w:type="dxa"/>
              <w:left w:w="120" w:type="dxa"/>
              <w:bottom w:w="80" w:type="dxa"/>
              <w:right w:w="120" w:type="dxa"/>
            </w:tcMar>
            <w:vAlign w:val="center"/>
          </w:tcPr>
          <w:p w14:paraId="79AF1040" w14:textId="77777777" w:rsidR="006B72CD" w:rsidRDefault="00000000">
            <w:pPr>
              <w:spacing w:before="40" w:after="40" w:line="260" w:lineRule="auto"/>
            </w:pPr>
            <w:r>
              <w:rPr>
                <w:b/>
                <w:bCs/>
                <w:color w:val="1A1A1A"/>
                <w:sz w:val="20"/>
                <w:szCs w:val="20"/>
              </w:rPr>
              <w:lastRenderedPageBreak/>
              <w:t>Hardware</w:t>
            </w:r>
          </w:p>
        </w:tc>
        <w:tc>
          <w:tcPr>
            <w:tcW w:w="4986" w:type="dxa"/>
            <w:tcMar>
              <w:top w:w="80" w:type="dxa"/>
              <w:left w:w="120" w:type="dxa"/>
              <w:bottom w:w="80" w:type="dxa"/>
              <w:right w:w="120" w:type="dxa"/>
            </w:tcMar>
            <w:vAlign w:val="center"/>
          </w:tcPr>
          <w:p w14:paraId="4C0F710B" w14:textId="77777777" w:rsidR="006B72CD" w:rsidRDefault="00000000">
            <w:pPr>
              <w:spacing w:before="40" w:after="40" w:line="260" w:lineRule="auto"/>
              <w:jc w:val="center"/>
            </w:pPr>
            <w:r>
              <w:rPr>
                <w:color w:val="1A1A1A"/>
                <w:sz w:val="20"/>
                <w:szCs w:val="20"/>
              </w:rPr>
              <w:t>Single NVIDIA GPU; Isaac Lab Python environment (TF32 enabled)</w:t>
            </w:r>
          </w:p>
        </w:tc>
      </w:tr>
      <w:tr w:rsidR="006B72CD" w14:paraId="47BF6FD6" w14:textId="77777777">
        <w:tblPrEx>
          <w:tblCellMar>
            <w:top w:w="0" w:type="dxa"/>
            <w:bottom w:w="0" w:type="dxa"/>
          </w:tblCellMar>
        </w:tblPrEx>
        <w:tc>
          <w:tcPr>
            <w:tcW w:w="3500" w:type="dxa"/>
            <w:shd w:val="clear" w:color="auto" w:fill="EAF1FA"/>
            <w:tcMar>
              <w:top w:w="80" w:type="dxa"/>
              <w:left w:w="120" w:type="dxa"/>
              <w:bottom w:w="80" w:type="dxa"/>
              <w:right w:w="120" w:type="dxa"/>
            </w:tcMar>
            <w:vAlign w:val="center"/>
          </w:tcPr>
          <w:p w14:paraId="04113CD5" w14:textId="77777777" w:rsidR="006B72CD" w:rsidRDefault="00000000">
            <w:pPr>
              <w:spacing w:before="40" w:after="40" w:line="260" w:lineRule="auto"/>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245764B6" w14:textId="77777777" w:rsidR="006B72CD" w:rsidRDefault="00000000">
            <w:pPr>
              <w:spacing w:before="40" w:after="40" w:line="260" w:lineRule="auto"/>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290BAC3C" w14:textId="77777777">
        <w:tblPrEx>
          <w:tblCellMar>
            <w:top w:w="0" w:type="dxa"/>
            <w:bottom w:w="0" w:type="dxa"/>
          </w:tblCellMar>
        </w:tblPrEx>
        <w:tc>
          <w:tcPr>
            <w:tcW w:w="3500" w:type="dxa"/>
            <w:tcMar>
              <w:top w:w="80" w:type="dxa"/>
              <w:left w:w="120" w:type="dxa"/>
              <w:bottom w:w="80" w:type="dxa"/>
              <w:right w:w="120" w:type="dxa"/>
            </w:tcMar>
            <w:vAlign w:val="center"/>
          </w:tcPr>
          <w:p w14:paraId="163236CB" w14:textId="77777777" w:rsidR="006B72CD" w:rsidRDefault="00000000">
            <w:pPr>
              <w:spacing w:before="40" w:after="40" w:line="260" w:lineRule="auto"/>
            </w:pPr>
            <w:r>
              <w:rPr>
                <w:b/>
                <w:bCs/>
                <w:color w:val="1A1A1A"/>
                <w:sz w:val="20"/>
                <w:szCs w:val="20"/>
              </w:rPr>
              <w:t>Random-seed handling</w:t>
            </w:r>
          </w:p>
        </w:tc>
        <w:tc>
          <w:tcPr>
            <w:tcW w:w="4986" w:type="dxa"/>
            <w:tcMar>
              <w:top w:w="80" w:type="dxa"/>
              <w:left w:w="120" w:type="dxa"/>
              <w:bottom w:w="80" w:type="dxa"/>
              <w:right w:w="120" w:type="dxa"/>
            </w:tcMar>
            <w:vAlign w:val="center"/>
          </w:tcPr>
          <w:p w14:paraId="1F6CB941" w14:textId="77777777" w:rsidR="006B72CD" w:rsidRDefault="00000000">
            <w:pPr>
              <w:spacing w:before="40" w:after="40" w:line="260" w:lineRule="auto"/>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FDB476C" w14:textId="77777777" w:rsidR="006B72CD" w:rsidRDefault="006B72CD">
      <w:pPr>
        <w:spacing w:after="160"/>
      </w:pPr>
    </w:p>
    <w:p w14:paraId="5A4FDAF7" w14:textId="77777777" w:rsidR="006B72CD" w:rsidRDefault="00000000">
      <w:pPr>
        <w:pStyle w:val="Heading2"/>
        <w:spacing w:line="280" w:lineRule="auto"/>
      </w:pPr>
      <w:bookmarkStart w:id="62" w:name="_Toc229087988"/>
      <w:proofErr w:type="gramStart"/>
      <w:r>
        <w:t>E.2  Per</w:t>
      </w:r>
      <w:proofErr w:type="gramEnd"/>
      <w:r>
        <w:t>-stage training configuration</w:t>
      </w:r>
      <w:bookmarkEnd w:id="62"/>
    </w:p>
    <w:p w14:paraId="449022AD" w14:textId="77777777" w:rsidR="006B72CD" w:rsidRDefault="00000000">
      <w:pPr>
        <w:spacing w:after="140" w:line="32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88F24BB" w14:textId="77777777" w:rsidR="006B72CD" w:rsidRDefault="00000000">
      <w:pPr>
        <w:spacing w:before="200" w:after="100"/>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731094E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6810AA0"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2F817D29"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15AB49FD"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67423C4F"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1C05994D" w14:textId="77777777">
        <w:tblPrEx>
          <w:tblCellMar>
            <w:top w:w="0" w:type="dxa"/>
            <w:bottom w:w="0" w:type="dxa"/>
          </w:tblCellMar>
        </w:tblPrEx>
        <w:tc>
          <w:tcPr>
            <w:tcW w:w="2400" w:type="dxa"/>
            <w:tcMar>
              <w:top w:w="80" w:type="dxa"/>
              <w:left w:w="120" w:type="dxa"/>
              <w:bottom w:w="80" w:type="dxa"/>
              <w:right w:w="120" w:type="dxa"/>
            </w:tcMar>
            <w:vAlign w:val="center"/>
          </w:tcPr>
          <w:p w14:paraId="5E2CC1C6" w14:textId="77777777" w:rsidR="006B72CD" w:rsidRDefault="00000000">
            <w:pPr>
              <w:spacing w:before="40" w:after="40" w:line="260" w:lineRule="auto"/>
            </w:pPr>
            <w:r>
              <w:t>Initial learning rate</w:t>
            </w:r>
          </w:p>
        </w:tc>
        <w:tc>
          <w:tcPr>
            <w:tcW w:w="2000" w:type="dxa"/>
            <w:tcMar>
              <w:top w:w="80" w:type="dxa"/>
              <w:left w:w="120" w:type="dxa"/>
              <w:bottom w:w="80" w:type="dxa"/>
              <w:right w:w="120" w:type="dxa"/>
            </w:tcMar>
            <w:vAlign w:val="center"/>
          </w:tcPr>
          <w:p w14:paraId="7612A5C3" w14:textId="77777777" w:rsidR="006B72CD" w:rsidRDefault="00000000">
            <w:pPr>
              <w:spacing w:before="40" w:after="40" w:line="260" w:lineRule="auto"/>
              <w:jc w:val="center"/>
            </w:pPr>
            <w:r>
              <w:t>5 × 10⁻⁴</w:t>
            </w:r>
          </w:p>
        </w:tc>
        <w:tc>
          <w:tcPr>
            <w:tcW w:w="2000" w:type="dxa"/>
            <w:tcMar>
              <w:top w:w="80" w:type="dxa"/>
              <w:left w:w="120" w:type="dxa"/>
              <w:bottom w:w="80" w:type="dxa"/>
              <w:right w:w="120" w:type="dxa"/>
            </w:tcMar>
            <w:vAlign w:val="center"/>
          </w:tcPr>
          <w:p w14:paraId="446E2C11" w14:textId="77777777" w:rsidR="006B72CD" w:rsidRDefault="00000000">
            <w:pPr>
              <w:spacing w:before="40" w:after="40" w:line="260" w:lineRule="auto"/>
              <w:jc w:val="center"/>
            </w:pPr>
            <w:r>
              <w:t>3 × 10⁻⁴</w:t>
            </w:r>
          </w:p>
        </w:tc>
        <w:tc>
          <w:tcPr>
            <w:tcW w:w="2086" w:type="dxa"/>
            <w:tcMar>
              <w:top w:w="80" w:type="dxa"/>
              <w:left w:w="120" w:type="dxa"/>
              <w:bottom w:w="80" w:type="dxa"/>
              <w:right w:w="120" w:type="dxa"/>
            </w:tcMar>
            <w:vAlign w:val="center"/>
          </w:tcPr>
          <w:p w14:paraId="519D5653" w14:textId="77777777" w:rsidR="006B72CD" w:rsidRDefault="00000000">
            <w:pPr>
              <w:spacing w:before="40" w:after="40" w:line="260" w:lineRule="auto"/>
              <w:jc w:val="center"/>
            </w:pPr>
            <w:r>
              <w:t>1 × 10⁻⁵</w:t>
            </w:r>
          </w:p>
        </w:tc>
      </w:tr>
      <w:tr w:rsidR="006B72CD" w14:paraId="1F43C28B"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1DD6EF13" w14:textId="77777777" w:rsidR="006B72CD" w:rsidRDefault="00000000">
            <w:pPr>
              <w:spacing w:before="40" w:after="40" w:line="260" w:lineRule="auto"/>
            </w:pPr>
            <w:r>
              <w:t>LR schedule</w:t>
            </w:r>
          </w:p>
        </w:tc>
        <w:tc>
          <w:tcPr>
            <w:tcW w:w="2000" w:type="dxa"/>
            <w:shd w:val="clear" w:color="auto" w:fill="EAF1FA"/>
            <w:tcMar>
              <w:top w:w="80" w:type="dxa"/>
              <w:left w:w="120" w:type="dxa"/>
              <w:bottom w:w="80" w:type="dxa"/>
              <w:right w:w="120" w:type="dxa"/>
            </w:tcMar>
            <w:vAlign w:val="center"/>
          </w:tcPr>
          <w:p w14:paraId="599E660C" w14:textId="77777777" w:rsidR="006B72CD" w:rsidRDefault="00000000">
            <w:pPr>
              <w:spacing w:before="40" w:after="40" w:line="260" w:lineRule="auto"/>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2CBDB267" w14:textId="77777777" w:rsidR="006B72CD" w:rsidRDefault="00000000">
            <w:pPr>
              <w:spacing w:before="40" w:after="40" w:line="260" w:lineRule="auto"/>
              <w:jc w:val="center"/>
            </w:pPr>
            <w:r>
              <w:t>Cosine, linear warmup of 2 000 steps</w:t>
            </w:r>
          </w:p>
        </w:tc>
        <w:tc>
          <w:tcPr>
            <w:tcW w:w="2086" w:type="dxa"/>
            <w:shd w:val="clear" w:color="auto" w:fill="EAF1FA"/>
            <w:tcMar>
              <w:top w:w="80" w:type="dxa"/>
              <w:left w:w="120" w:type="dxa"/>
              <w:bottom w:w="80" w:type="dxa"/>
              <w:right w:w="120" w:type="dxa"/>
            </w:tcMar>
            <w:vAlign w:val="center"/>
          </w:tcPr>
          <w:p w14:paraId="0471DD4F" w14:textId="77777777" w:rsidR="006B72CD" w:rsidRDefault="00000000">
            <w:pPr>
              <w:spacing w:before="40" w:after="40" w:line="260" w:lineRule="auto"/>
              <w:jc w:val="center"/>
            </w:pPr>
            <w:r>
              <w:t>Constant</w:t>
            </w:r>
          </w:p>
        </w:tc>
      </w:tr>
      <w:tr w:rsidR="006B72CD" w14:paraId="4B237C6F" w14:textId="77777777">
        <w:tblPrEx>
          <w:tblCellMar>
            <w:top w:w="0" w:type="dxa"/>
            <w:bottom w:w="0" w:type="dxa"/>
          </w:tblCellMar>
        </w:tblPrEx>
        <w:tc>
          <w:tcPr>
            <w:tcW w:w="2400" w:type="dxa"/>
            <w:tcMar>
              <w:top w:w="80" w:type="dxa"/>
              <w:left w:w="120" w:type="dxa"/>
              <w:bottom w:w="80" w:type="dxa"/>
              <w:right w:w="120" w:type="dxa"/>
            </w:tcMar>
            <w:vAlign w:val="center"/>
          </w:tcPr>
          <w:p w14:paraId="058B13BC" w14:textId="77777777" w:rsidR="006B72CD" w:rsidRDefault="00000000">
            <w:pPr>
              <w:spacing w:before="40" w:after="40" w:line="260" w:lineRule="auto"/>
            </w:pPr>
            <w:r>
              <w:t>LR minimum</w:t>
            </w:r>
          </w:p>
        </w:tc>
        <w:tc>
          <w:tcPr>
            <w:tcW w:w="2000" w:type="dxa"/>
            <w:tcMar>
              <w:top w:w="80" w:type="dxa"/>
              <w:left w:w="120" w:type="dxa"/>
              <w:bottom w:w="80" w:type="dxa"/>
              <w:right w:w="120" w:type="dxa"/>
            </w:tcMar>
            <w:vAlign w:val="center"/>
          </w:tcPr>
          <w:p w14:paraId="4380C07B" w14:textId="77777777" w:rsidR="006B72CD" w:rsidRDefault="00000000">
            <w:pPr>
              <w:spacing w:before="40" w:after="40" w:line="260" w:lineRule="auto"/>
              <w:jc w:val="center"/>
            </w:pPr>
            <w:r>
              <w:t>(set by plateau decay)</w:t>
            </w:r>
          </w:p>
        </w:tc>
        <w:tc>
          <w:tcPr>
            <w:tcW w:w="2000" w:type="dxa"/>
            <w:tcMar>
              <w:top w:w="80" w:type="dxa"/>
              <w:left w:w="120" w:type="dxa"/>
              <w:bottom w:w="80" w:type="dxa"/>
              <w:right w:w="120" w:type="dxa"/>
            </w:tcMar>
            <w:vAlign w:val="center"/>
          </w:tcPr>
          <w:p w14:paraId="3D64F677" w14:textId="77777777" w:rsidR="006B72CD" w:rsidRDefault="00000000">
            <w:pPr>
              <w:spacing w:before="40" w:after="40" w:line="260" w:lineRule="auto"/>
              <w:jc w:val="center"/>
            </w:pPr>
            <w:r>
              <w:t>1 × 10⁻⁵</w:t>
            </w:r>
          </w:p>
        </w:tc>
        <w:tc>
          <w:tcPr>
            <w:tcW w:w="2086" w:type="dxa"/>
            <w:tcMar>
              <w:top w:w="80" w:type="dxa"/>
              <w:left w:w="120" w:type="dxa"/>
              <w:bottom w:w="80" w:type="dxa"/>
              <w:right w:w="120" w:type="dxa"/>
            </w:tcMar>
            <w:vAlign w:val="center"/>
          </w:tcPr>
          <w:p w14:paraId="65500D84" w14:textId="77777777" w:rsidR="006B72CD" w:rsidRDefault="006B72CD">
            <w:pPr>
              <w:spacing w:before="40" w:after="40" w:line="260" w:lineRule="auto"/>
              <w:jc w:val="center"/>
            </w:pPr>
          </w:p>
        </w:tc>
      </w:tr>
      <w:tr w:rsidR="006B72CD" w14:paraId="20196FEF"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2B69955A" w14:textId="77777777" w:rsidR="006B72CD" w:rsidRDefault="00000000">
            <w:pPr>
              <w:spacing w:before="40" w:after="40" w:line="260" w:lineRule="auto"/>
            </w:pPr>
            <w:r>
              <w:t>Batch size</w:t>
            </w:r>
          </w:p>
        </w:tc>
        <w:tc>
          <w:tcPr>
            <w:tcW w:w="2000" w:type="dxa"/>
            <w:shd w:val="clear" w:color="auto" w:fill="EAF1FA"/>
            <w:tcMar>
              <w:top w:w="80" w:type="dxa"/>
              <w:left w:w="120" w:type="dxa"/>
              <w:bottom w:w="80" w:type="dxa"/>
              <w:right w:w="120" w:type="dxa"/>
            </w:tcMar>
            <w:vAlign w:val="center"/>
          </w:tcPr>
          <w:p w14:paraId="0C936E2C" w14:textId="77777777" w:rsidR="006B72CD" w:rsidRDefault="00000000">
            <w:pPr>
              <w:spacing w:before="40" w:after="40" w:line="260" w:lineRule="auto"/>
              <w:jc w:val="center"/>
            </w:pPr>
            <w:r>
              <w:t>8 192</w:t>
            </w:r>
          </w:p>
        </w:tc>
        <w:tc>
          <w:tcPr>
            <w:tcW w:w="2000" w:type="dxa"/>
            <w:shd w:val="clear" w:color="auto" w:fill="EAF1FA"/>
            <w:tcMar>
              <w:top w:w="80" w:type="dxa"/>
              <w:left w:w="120" w:type="dxa"/>
              <w:bottom w:w="80" w:type="dxa"/>
              <w:right w:w="120" w:type="dxa"/>
            </w:tcMar>
            <w:vAlign w:val="center"/>
          </w:tcPr>
          <w:p w14:paraId="0EF6449C" w14:textId="77777777" w:rsidR="006B72CD" w:rsidRDefault="00000000">
            <w:pPr>
              <w:spacing w:before="40" w:after="40" w:line="260" w:lineRule="auto"/>
              <w:jc w:val="center"/>
            </w:pPr>
            <w:r>
              <w:t>4 096</w:t>
            </w:r>
          </w:p>
        </w:tc>
        <w:tc>
          <w:tcPr>
            <w:tcW w:w="2086" w:type="dxa"/>
            <w:shd w:val="clear" w:color="auto" w:fill="EAF1FA"/>
            <w:tcMar>
              <w:top w:w="80" w:type="dxa"/>
              <w:left w:w="120" w:type="dxa"/>
              <w:bottom w:w="80" w:type="dxa"/>
              <w:right w:w="120" w:type="dxa"/>
            </w:tcMar>
            <w:vAlign w:val="center"/>
          </w:tcPr>
          <w:p w14:paraId="18B2D81C" w14:textId="77777777" w:rsidR="006B72CD" w:rsidRDefault="00000000">
            <w:pPr>
              <w:spacing w:before="40" w:after="40" w:line="260" w:lineRule="auto"/>
              <w:jc w:val="center"/>
            </w:pPr>
            <w:r>
              <w:t>8 192</w:t>
            </w:r>
          </w:p>
        </w:tc>
      </w:tr>
      <w:tr w:rsidR="006B72CD" w14:paraId="03E954DC" w14:textId="77777777">
        <w:tblPrEx>
          <w:tblCellMar>
            <w:top w:w="0" w:type="dxa"/>
            <w:bottom w:w="0" w:type="dxa"/>
          </w:tblCellMar>
        </w:tblPrEx>
        <w:tc>
          <w:tcPr>
            <w:tcW w:w="2400" w:type="dxa"/>
            <w:tcMar>
              <w:top w:w="80" w:type="dxa"/>
              <w:left w:w="120" w:type="dxa"/>
              <w:bottom w:w="80" w:type="dxa"/>
              <w:right w:w="120" w:type="dxa"/>
            </w:tcMar>
            <w:vAlign w:val="center"/>
          </w:tcPr>
          <w:p w14:paraId="0AE7DB6D" w14:textId="77777777" w:rsidR="006B72CD" w:rsidRDefault="00000000">
            <w:pPr>
              <w:spacing w:before="40" w:after="40" w:line="260" w:lineRule="auto"/>
            </w:pPr>
            <w:r>
              <w:t>Total steps</w:t>
            </w:r>
          </w:p>
        </w:tc>
        <w:tc>
          <w:tcPr>
            <w:tcW w:w="2000" w:type="dxa"/>
            <w:tcMar>
              <w:top w:w="80" w:type="dxa"/>
              <w:left w:w="120" w:type="dxa"/>
              <w:bottom w:w="80" w:type="dxa"/>
              <w:right w:w="120" w:type="dxa"/>
            </w:tcMar>
            <w:vAlign w:val="center"/>
          </w:tcPr>
          <w:p w14:paraId="7BD98F87" w14:textId="77777777" w:rsidR="006B72CD" w:rsidRDefault="00000000">
            <w:pPr>
              <w:spacing w:before="40" w:after="40" w:line="260" w:lineRule="auto"/>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64643151" w14:textId="77777777" w:rsidR="006B72CD" w:rsidRDefault="00000000">
            <w:pPr>
              <w:spacing w:before="40" w:after="40" w:line="260" w:lineRule="auto"/>
              <w:jc w:val="center"/>
            </w:pPr>
            <w:r>
              <w:t>300 000 (best at step 289 500)</w:t>
            </w:r>
          </w:p>
        </w:tc>
        <w:tc>
          <w:tcPr>
            <w:tcW w:w="2086" w:type="dxa"/>
            <w:tcMar>
              <w:top w:w="80" w:type="dxa"/>
              <w:left w:w="120" w:type="dxa"/>
              <w:bottom w:w="80" w:type="dxa"/>
              <w:right w:w="120" w:type="dxa"/>
            </w:tcMar>
            <w:vAlign w:val="center"/>
          </w:tcPr>
          <w:p w14:paraId="72C4D341" w14:textId="77777777" w:rsidR="006B72CD" w:rsidRDefault="00000000">
            <w:pPr>
              <w:spacing w:before="40" w:after="40" w:line="260" w:lineRule="auto"/>
              <w:jc w:val="center"/>
            </w:pPr>
            <w:r>
              <w:t>100 000</w:t>
            </w:r>
          </w:p>
        </w:tc>
      </w:tr>
      <w:tr w:rsidR="006B72CD" w14:paraId="49B1CA29"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2969334C" w14:textId="77777777" w:rsidR="006B72CD" w:rsidRDefault="00000000">
            <w:pPr>
              <w:spacing w:before="40" w:after="40" w:line="260" w:lineRule="auto"/>
            </w:pPr>
            <w:r>
              <w:t>Support / query size</w:t>
            </w:r>
          </w:p>
        </w:tc>
        <w:tc>
          <w:tcPr>
            <w:tcW w:w="2000" w:type="dxa"/>
            <w:shd w:val="clear" w:color="auto" w:fill="EAF1FA"/>
            <w:tcMar>
              <w:top w:w="80" w:type="dxa"/>
              <w:left w:w="120" w:type="dxa"/>
              <w:bottom w:w="80" w:type="dxa"/>
              <w:right w:w="120" w:type="dxa"/>
            </w:tcMar>
            <w:vAlign w:val="center"/>
          </w:tcPr>
          <w:p w14:paraId="43E1A700" w14:textId="77777777" w:rsidR="006B72CD" w:rsidRDefault="00000000">
            <w:pPr>
              <w:spacing w:before="40" w:after="40" w:line="260" w:lineRule="auto"/>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2D09446" w14:textId="77777777" w:rsidR="006B72CD" w:rsidRDefault="00000000">
            <w:pPr>
              <w:spacing w:before="40" w:after="40" w:line="260" w:lineRule="auto"/>
              <w:jc w:val="center"/>
            </w:pPr>
            <w:r>
              <w:t>n/a</w:t>
            </w:r>
          </w:p>
        </w:tc>
        <w:tc>
          <w:tcPr>
            <w:tcW w:w="2086" w:type="dxa"/>
            <w:shd w:val="clear" w:color="auto" w:fill="EAF1FA"/>
            <w:tcMar>
              <w:top w:w="80" w:type="dxa"/>
              <w:left w:w="120" w:type="dxa"/>
              <w:bottom w:w="80" w:type="dxa"/>
              <w:right w:w="120" w:type="dxa"/>
            </w:tcMar>
            <w:vAlign w:val="center"/>
          </w:tcPr>
          <w:p w14:paraId="56D52323" w14:textId="77777777" w:rsidR="006B72CD" w:rsidRDefault="00000000">
            <w:pPr>
              <w:spacing w:before="40" w:after="40" w:line="260" w:lineRule="auto"/>
              <w:jc w:val="center"/>
            </w:pPr>
            <w:r>
              <w:t>50 k support / 2 M query</w:t>
            </w:r>
          </w:p>
        </w:tc>
      </w:tr>
      <w:tr w:rsidR="006B72CD" w14:paraId="6F269246" w14:textId="77777777">
        <w:tblPrEx>
          <w:tblCellMar>
            <w:top w:w="0" w:type="dxa"/>
            <w:bottom w:w="0" w:type="dxa"/>
          </w:tblCellMar>
        </w:tblPrEx>
        <w:tc>
          <w:tcPr>
            <w:tcW w:w="2400" w:type="dxa"/>
            <w:tcMar>
              <w:top w:w="80" w:type="dxa"/>
              <w:left w:w="120" w:type="dxa"/>
              <w:bottom w:w="80" w:type="dxa"/>
              <w:right w:w="120" w:type="dxa"/>
            </w:tcMar>
            <w:vAlign w:val="center"/>
          </w:tcPr>
          <w:p w14:paraId="44A55592" w14:textId="77777777" w:rsidR="006B72CD" w:rsidRDefault="00000000">
            <w:pPr>
              <w:spacing w:before="40" w:after="40" w:line="260" w:lineRule="auto"/>
            </w:pPr>
            <w:r>
              <w:t>Gradient clipping (max norm)</w:t>
            </w:r>
          </w:p>
        </w:tc>
        <w:tc>
          <w:tcPr>
            <w:tcW w:w="2000" w:type="dxa"/>
            <w:tcMar>
              <w:top w:w="80" w:type="dxa"/>
              <w:left w:w="120" w:type="dxa"/>
              <w:bottom w:w="80" w:type="dxa"/>
              <w:right w:w="120" w:type="dxa"/>
            </w:tcMar>
            <w:vAlign w:val="center"/>
          </w:tcPr>
          <w:p w14:paraId="15D0913E" w14:textId="77777777" w:rsidR="006B72CD" w:rsidRDefault="00000000">
            <w:pPr>
              <w:spacing w:before="40" w:after="40" w:line="260" w:lineRule="auto"/>
              <w:jc w:val="center"/>
            </w:pPr>
            <w:r>
              <w:t>1.0</w:t>
            </w:r>
          </w:p>
        </w:tc>
        <w:tc>
          <w:tcPr>
            <w:tcW w:w="2000" w:type="dxa"/>
            <w:tcMar>
              <w:top w:w="80" w:type="dxa"/>
              <w:left w:w="120" w:type="dxa"/>
              <w:bottom w:w="80" w:type="dxa"/>
              <w:right w:w="120" w:type="dxa"/>
            </w:tcMar>
            <w:vAlign w:val="center"/>
          </w:tcPr>
          <w:p w14:paraId="7D60AAC5" w14:textId="77777777" w:rsidR="006B72CD" w:rsidRDefault="00000000">
            <w:pPr>
              <w:spacing w:before="40" w:after="40" w:line="260" w:lineRule="auto"/>
              <w:jc w:val="center"/>
            </w:pPr>
            <w:r>
              <w:t>1.0</w:t>
            </w:r>
          </w:p>
        </w:tc>
        <w:tc>
          <w:tcPr>
            <w:tcW w:w="2086" w:type="dxa"/>
            <w:tcMar>
              <w:top w:w="80" w:type="dxa"/>
              <w:left w:w="120" w:type="dxa"/>
              <w:bottom w:w="80" w:type="dxa"/>
              <w:right w:w="120" w:type="dxa"/>
            </w:tcMar>
            <w:vAlign w:val="center"/>
          </w:tcPr>
          <w:p w14:paraId="00845110" w14:textId="77777777" w:rsidR="006B72CD" w:rsidRDefault="00000000">
            <w:pPr>
              <w:spacing w:before="40" w:after="40" w:line="260" w:lineRule="auto"/>
              <w:jc w:val="center"/>
            </w:pPr>
            <w:r>
              <w:t>1.0</w:t>
            </w:r>
          </w:p>
        </w:tc>
      </w:tr>
      <w:tr w:rsidR="006B72CD" w14:paraId="5AC2AFC5"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35C681DD" w14:textId="77777777" w:rsidR="006B72CD" w:rsidRDefault="00000000">
            <w:pPr>
              <w:spacing w:before="40" w:after="40" w:line="260" w:lineRule="auto"/>
            </w:pPr>
            <w:r>
              <w:t>Weight decay / L2</w:t>
            </w:r>
          </w:p>
        </w:tc>
        <w:tc>
          <w:tcPr>
            <w:tcW w:w="2000" w:type="dxa"/>
            <w:shd w:val="clear" w:color="auto" w:fill="EAF1FA"/>
            <w:tcMar>
              <w:top w:w="80" w:type="dxa"/>
              <w:left w:w="120" w:type="dxa"/>
              <w:bottom w:w="80" w:type="dxa"/>
              <w:right w:w="120" w:type="dxa"/>
            </w:tcMar>
            <w:vAlign w:val="center"/>
          </w:tcPr>
          <w:p w14:paraId="1B70D906" w14:textId="77777777" w:rsidR="006B72CD" w:rsidRDefault="00000000">
            <w:pPr>
              <w:spacing w:before="40" w:after="40" w:line="260" w:lineRule="auto"/>
              <w:jc w:val="center"/>
            </w:pPr>
            <w:r>
              <w:t>1 × 10⁻⁵ (Adam L2)</w:t>
            </w:r>
          </w:p>
        </w:tc>
        <w:tc>
          <w:tcPr>
            <w:tcW w:w="2000" w:type="dxa"/>
            <w:shd w:val="clear" w:color="auto" w:fill="EAF1FA"/>
            <w:tcMar>
              <w:top w:w="80" w:type="dxa"/>
              <w:left w:w="120" w:type="dxa"/>
              <w:bottom w:w="80" w:type="dxa"/>
              <w:right w:w="120" w:type="dxa"/>
            </w:tcMar>
            <w:vAlign w:val="center"/>
          </w:tcPr>
          <w:p w14:paraId="53427792" w14:textId="77777777" w:rsidR="006B72CD" w:rsidRDefault="00000000">
            <w:pPr>
              <w:spacing w:before="40" w:after="40" w:line="260" w:lineRule="auto"/>
              <w:jc w:val="center"/>
            </w:pPr>
            <w:r>
              <w:t>0</w:t>
            </w:r>
          </w:p>
        </w:tc>
        <w:tc>
          <w:tcPr>
            <w:tcW w:w="2086" w:type="dxa"/>
            <w:shd w:val="clear" w:color="auto" w:fill="EAF1FA"/>
            <w:tcMar>
              <w:top w:w="80" w:type="dxa"/>
              <w:left w:w="120" w:type="dxa"/>
              <w:bottom w:w="80" w:type="dxa"/>
              <w:right w:w="120" w:type="dxa"/>
            </w:tcMar>
            <w:vAlign w:val="center"/>
          </w:tcPr>
          <w:p w14:paraId="37F20550" w14:textId="77777777" w:rsidR="006B72CD" w:rsidRDefault="00000000">
            <w:pPr>
              <w:spacing w:before="40" w:after="40" w:line="260" w:lineRule="auto"/>
              <w:jc w:val="center"/>
            </w:pPr>
            <w:r>
              <w:t xml:space="preserve">1 × 10⁻⁶ (L2-to-init </w:t>
            </w:r>
            <w:proofErr w:type="spellStart"/>
            <w:r>
              <w:t>regulariser</w:t>
            </w:r>
            <w:proofErr w:type="spellEnd"/>
            <w:r>
              <w:t>)</w:t>
            </w:r>
          </w:p>
        </w:tc>
      </w:tr>
      <w:tr w:rsidR="006B72CD" w14:paraId="2B5F4ED2" w14:textId="77777777">
        <w:tblPrEx>
          <w:tblCellMar>
            <w:top w:w="0" w:type="dxa"/>
            <w:bottom w:w="0" w:type="dxa"/>
          </w:tblCellMar>
        </w:tblPrEx>
        <w:tc>
          <w:tcPr>
            <w:tcW w:w="2400" w:type="dxa"/>
            <w:tcMar>
              <w:top w:w="80" w:type="dxa"/>
              <w:left w:w="120" w:type="dxa"/>
              <w:bottom w:w="80" w:type="dxa"/>
              <w:right w:w="120" w:type="dxa"/>
            </w:tcMar>
            <w:vAlign w:val="center"/>
          </w:tcPr>
          <w:p w14:paraId="79DDED02" w14:textId="77777777" w:rsidR="006B72CD" w:rsidRDefault="00000000">
            <w:pPr>
              <w:spacing w:before="40" w:after="40" w:line="260" w:lineRule="auto"/>
            </w:pPr>
            <w:r>
              <w:rPr>
                <w:b/>
                <w:bCs/>
                <w:color w:val="1A1A1A"/>
                <w:sz w:val="20"/>
                <w:szCs w:val="20"/>
              </w:rPr>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51DA5AC4" w14:textId="77777777" w:rsidR="006B72CD" w:rsidRDefault="00000000">
            <w:pPr>
              <w:spacing w:before="40" w:after="40" w:line="260" w:lineRule="auto"/>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40D8E08D" w14:textId="77777777" w:rsidR="006B72CD" w:rsidRDefault="00000000">
            <w:pPr>
              <w:spacing w:before="40" w:after="40" w:line="260" w:lineRule="auto"/>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5B2B68C6" w14:textId="77777777" w:rsidR="006B72CD" w:rsidRDefault="00000000">
            <w:pPr>
              <w:spacing w:before="40" w:after="40" w:line="260" w:lineRule="auto"/>
              <w:jc w:val="center"/>
            </w:pPr>
            <w:r>
              <w:rPr>
                <w:color w:val="1A1A1A"/>
                <w:sz w:val="20"/>
                <w:szCs w:val="20"/>
              </w:rPr>
              <w:t xml:space="preserve">0.365 </w:t>
            </w:r>
            <w:proofErr w:type="spellStart"/>
            <w:r>
              <w:rPr>
                <w:color w:val="1A1A1A"/>
                <w:sz w:val="20"/>
                <w:szCs w:val="20"/>
              </w:rPr>
              <w:t>hr</w:t>
            </w:r>
            <w:proofErr w:type="spellEnd"/>
          </w:p>
        </w:tc>
      </w:tr>
      <w:tr w:rsidR="006B72CD" w14:paraId="5BA3C15F"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25F8E6F" w14:textId="77777777" w:rsidR="006B72CD" w:rsidRDefault="00000000">
            <w:pPr>
              <w:spacing w:before="40" w:after="40" w:line="260" w:lineRule="auto"/>
            </w:pPr>
            <w:r>
              <w:rPr>
                <w:b/>
                <w:bCs/>
                <w:color w:val="1A1A1A"/>
                <w:sz w:val="20"/>
                <w:szCs w:val="20"/>
              </w:rPr>
              <w:lastRenderedPageBreak/>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26E7D805" w14:textId="77777777" w:rsidR="006B72CD" w:rsidRDefault="00000000">
            <w:pPr>
              <w:spacing w:before="40" w:after="40" w:line="260" w:lineRule="auto"/>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7570B4A" w14:textId="77777777" w:rsidR="006B72CD" w:rsidRDefault="00000000">
            <w:pPr>
              <w:spacing w:before="40" w:after="40" w:line="260" w:lineRule="auto"/>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5158EDB3" w14:textId="77777777" w:rsidR="006B72CD" w:rsidRDefault="00000000">
            <w:pPr>
              <w:spacing w:before="40" w:after="40" w:line="260" w:lineRule="auto"/>
              <w:jc w:val="center"/>
            </w:pPr>
            <w:r>
              <w:rPr>
                <w:color w:val="1A1A1A"/>
                <w:sz w:val="20"/>
                <w:szCs w:val="20"/>
              </w:rPr>
              <w:t xml:space="preserve">0.363 </w:t>
            </w:r>
            <w:proofErr w:type="spellStart"/>
            <w:r>
              <w:rPr>
                <w:color w:val="1A1A1A"/>
                <w:sz w:val="20"/>
                <w:szCs w:val="20"/>
              </w:rPr>
              <w:t>hr</w:t>
            </w:r>
            <w:proofErr w:type="spellEnd"/>
          </w:p>
        </w:tc>
      </w:tr>
      <w:tr w:rsidR="006B72CD" w14:paraId="5C357D24" w14:textId="77777777">
        <w:tblPrEx>
          <w:tblCellMar>
            <w:top w:w="0" w:type="dxa"/>
            <w:bottom w:w="0" w:type="dxa"/>
          </w:tblCellMar>
        </w:tblPrEx>
        <w:tc>
          <w:tcPr>
            <w:tcW w:w="2400" w:type="dxa"/>
            <w:tcMar>
              <w:top w:w="80" w:type="dxa"/>
              <w:left w:w="120" w:type="dxa"/>
              <w:bottom w:w="80" w:type="dxa"/>
              <w:right w:w="120" w:type="dxa"/>
            </w:tcMar>
            <w:vAlign w:val="center"/>
          </w:tcPr>
          <w:p w14:paraId="343E2F15" w14:textId="77777777" w:rsidR="006B72CD" w:rsidRDefault="00000000">
            <w:pPr>
              <w:spacing w:before="40" w:after="40" w:line="260" w:lineRule="auto"/>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50A0FCBD" w14:textId="77777777" w:rsidR="006B72CD" w:rsidRDefault="00000000">
            <w:pPr>
              <w:spacing w:before="40" w:after="40" w:line="260" w:lineRule="auto"/>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4B0CBCC5" w14:textId="77777777" w:rsidR="006B72CD" w:rsidRDefault="00000000">
            <w:pPr>
              <w:spacing w:before="40" w:after="40" w:line="260" w:lineRule="auto"/>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2B2B0CD" w14:textId="77777777" w:rsidR="006B72CD" w:rsidRDefault="00000000">
            <w:pPr>
              <w:spacing w:before="40" w:after="40" w:line="260" w:lineRule="auto"/>
              <w:jc w:val="center"/>
            </w:pPr>
            <w:r>
              <w:rPr>
                <w:color w:val="1A1A1A"/>
                <w:sz w:val="20"/>
                <w:szCs w:val="20"/>
              </w:rPr>
              <w:t xml:space="preserve">0.111 </w:t>
            </w:r>
            <w:proofErr w:type="spellStart"/>
            <w:r>
              <w:rPr>
                <w:color w:val="1A1A1A"/>
                <w:sz w:val="20"/>
                <w:szCs w:val="20"/>
              </w:rPr>
              <w:t>hr</w:t>
            </w:r>
            <w:proofErr w:type="spellEnd"/>
          </w:p>
        </w:tc>
      </w:tr>
      <w:tr w:rsidR="006B72CD" w14:paraId="65685085" w14:textId="77777777">
        <w:tblPrEx>
          <w:tblCellMar>
            <w:top w:w="0" w:type="dxa"/>
            <w:bottom w:w="0" w:type="dxa"/>
          </w:tblCellMar>
        </w:tblPrEx>
        <w:tc>
          <w:tcPr>
            <w:tcW w:w="2400" w:type="dxa"/>
            <w:shd w:val="clear" w:color="auto" w:fill="EAF1FA"/>
            <w:tcMar>
              <w:top w:w="80" w:type="dxa"/>
              <w:left w:w="120" w:type="dxa"/>
              <w:bottom w:w="80" w:type="dxa"/>
              <w:right w:w="120" w:type="dxa"/>
            </w:tcMar>
            <w:vAlign w:val="center"/>
          </w:tcPr>
          <w:p w14:paraId="0B0EB1A9" w14:textId="77777777" w:rsidR="006B72CD" w:rsidRDefault="00000000">
            <w:pPr>
              <w:spacing w:before="40" w:after="40" w:line="260" w:lineRule="auto"/>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4DC2633B" w14:textId="77777777" w:rsidR="006B72CD" w:rsidRDefault="00000000">
            <w:pPr>
              <w:spacing w:before="40" w:after="40" w:line="260" w:lineRule="auto"/>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565A92C" w14:textId="77777777" w:rsidR="006B72CD" w:rsidRDefault="00000000">
            <w:pPr>
              <w:spacing w:before="40" w:after="40" w:line="260" w:lineRule="auto"/>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1817D58D" w14:textId="77777777" w:rsidR="006B72CD" w:rsidRDefault="00000000">
            <w:pPr>
              <w:spacing w:before="40" w:after="40" w:line="260" w:lineRule="auto"/>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6DE5F766" w14:textId="77777777" w:rsidR="006B72CD" w:rsidRDefault="006B72CD">
      <w:pPr>
        <w:spacing w:after="160"/>
      </w:pPr>
    </w:p>
    <w:p w14:paraId="2A50F247" w14:textId="77777777" w:rsidR="006B72CD" w:rsidRDefault="00000000">
      <w:pPr>
        <w:pStyle w:val="Heading2"/>
        <w:spacing w:line="280" w:lineRule="auto"/>
      </w:pPr>
      <w:bookmarkStart w:id="63" w:name="_Toc229087989"/>
      <w:proofErr w:type="gramStart"/>
      <w:r>
        <w:t>E.3  Statistical</w:t>
      </w:r>
      <w:proofErr w:type="gramEnd"/>
      <w:r>
        <w:t xml:space="preserve"> methodology</w:t>
      </w:r>
      <w:bookmarkEnd w:id="63"/>
    </w:p>
    <w:p w14:paraId="7E6B48C2" w14:textId="77777777" w:rsidR="006B72CD" w:rsidRDefault="00000000">
      <w:pPr>
        <w:spacing w:after="140" w:line="32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74D338CE" w14:textId="77777777" w:rsidR="006B72CD" w:rsidRDefault="00000000">
      <w:pPr>
        <w:spacing w:after="140" w:line="32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66371A44" w14:textId="77777777" w:rsidR="006B72CD" w:rsidRDefault="006B72CD">
      <w:pPr>
        <w:spacing w:after="160"/>
      </w:pPr>
    </w:p>
    <w:p w14:paraId="6AF77E0A" w14:textId="77777777" w:rsidR="006B72CD" w:rsidRDefault="00000000">
      <w:pPr>
        <w:pStyle w:val="Heading2"/>
        <w:spacing w:line="280" w:lineRule="auto"/>
      </w:pPr>
      <w:bookmarkStart w:id="64" w:name="_Toc229087990"/>
      <w:proofErr w:type="gramStart"/>
      <w:r>
        <w:t>E.4  Loss</w:t>
      </w:r>
      <w:proofErr w:type="gramEnd"/>
      <w:r>
        <w:t>-function and training-loop pseudocode</w:t>
      </w:r>
      <w:bookmarkEnd w:id="64"/>
    </w:p>
    <w:p w14:paraId="33AB2F95" w14:textId="77777777" w:rsidR="006B72CD" w:rsidRDefault="00000000">
      <w:pPr>
        <w:spacing w:before="200" w:after="60"/>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7A4F070" w14:textId="77777777">
        <w:tblPrEx>
          <w:tblCellMar>
            <w:top w:w="0" w:type="dxa"/>
            <w:bottom w:w="0" w:type="dxa"/>
          </w:tblCellMar>
        </w:tblPrEx>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494D3AF9"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32DC461D"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477A9057" w14:textId="77777777" w:rsidR="006B72CD" w:rsidRDefault="00000000">
            <w:r>
              <w:t xml:space="preserve">    # Sign-invariant geodesic </w:t>
            </w:r>
            <w:proofErr w:type="gramStart"/>
            <w:r>
              <w:t>angle</w:t>
            </w:r>
            <w:proofErr w:type="gramEnd"/>
            <w:r>
              <w:t xml:space="preserve"> (radians), squared and averaged.</w:t>
            </w:r>
          </w:p>
          <w:p w14:paraId="44003039"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5646D3A5"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6325215"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0383D41D"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736CFFF9" w14:textId="77777777" w:rsidR="006B72CD" w:rsidRDefault="00000000">
            <w:r>
              <w:t xml:space="preserve">    return (ang ** 2</w:t>
            </w:r>
            <w:proofErr w:type="gramStart"/>
            <w:r>
              <w:t xml:space="preserve">).mean()   </w:t>
            </w:r>
            <w:proofErr w:type="gramEnd"/>
            <w:r>
              <w:t xml:space="preserve">        # used inside the Stage-3 loss (3.3b)</w:t>
            </w:r>
          </w:p>
        </w:tc>
      </w:tr>
    </w:tbl>
    <w:p w14:paraId="4DA8D1A0" w14:textId="77777777" w:rsidR="006B72CD" w:rsidRDefault="006B72CD">
      <w:pPr>
        <w:spacing w:after="80"/>
      </w:pPr>
    </w:p>
    <w:p w14:paraId="607ED844" w14:textId="77777777" w:rsidR="006B72CD" w:rsidRDefault="00000000">
      <w:pPr>
        <w:spacing w:before="200" w:after="60"/>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5A626E36" w14:textId="77777777">
        <w:tblPrEx>
          <w:tblCellMar>
            <w:top w:w="0" w:type="dxa"/>
            <w:bottom w:w="0" w:type="dxa"/>
          </w:tblCellMar>
        </w:tblPrEx>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D3B8D2E"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70A40DCD"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60B2677C"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3738DD2F"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1B8A2573"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1DCB6A4C"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1FB99DF5"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2EED8A42" w14:textId="77777777" w:rsidR="006B72CD" w:rsidRDefault="006B72CD"/>
          <w:p w14:paraId="69DDE00A" w14:textId="77777777" w:rsidR="006B72CD" w:rsidRDefault="00000000">
            <w:r>
              <w:t xml:space="preserve">    def </w:t>
            </w:r>
            <w:proofErr w:type="gramStart"/>
            <w:r>
              <w:t>forward(</w:t>
            </w:r>
            <w:proofErr w:type="gramEnd"/>
            <w:r>
              <w:t>self, x):</w:t>
            </w:r>
          </w:p>
          <w:p w14:paraId="7FE8C635" w14:textId="77777777" w:rsidR="006B72CD" w:rsidRDefault="00000000">
            <w:r>
              <w:t xml:space="preserve">        h = </w:t>
            </w:r>
            <w:proofErr w:type="spellStart"/>
            <w:r>
              <w:t>self.act</w:t>
            </w:r>
            <w:proofErr w:type="spellEnd"/>
            <w:r>
              <w:t>(self.fc1(x))</w:t>
            </w:r>
          </w:p>
          <w:p w14:paraId="2008D2A5" w14:textId="77777777" w:rsidR="006B72CD" w:rsidRDefault="00000000">
            <w:r>
              <w:t xml:space="preserve">        h = </w:t>
            </w:r>
            <w:proofErr w:type="spellStart"/>
            <w:proofErr w:type="gramStart"/>
            <w:r>
              <w:t>self.drop</w:t>
            </w:r>
            <w:proofErr w:type="spellEnd"/>
            <w:proofErr w:type="gramEnd"/>
            <w:r>
              <w:t>(h)</w:t>
            </w:r>
          </w:p>
          <w:p w14:paraId="0D85D34B" w14:textId="77777777" w:rsidR="006B72CD" w:rsidRDefault="00000000">
            <w:r>
              <w:t xml:space="preserve">        h = self.fc2(h)</w:t>
            </w:r>
          </w:p>
          <w:p w14:paraId="6207A56F"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0D2AF41F" w14:textId="77777777" w:rsidR="006B72CD" w:rsidRDefault="006B72CD">
      <w:pPr>
        <w:spacing w:after="80"/>
      </w:pPr>
    </w:p>
    <w:p w14:paraId="43E40F52" w14:textId="77777777" w:rsidR="006B72CD" w:rsidRDefault="00000000">
      <w:pPr>
        <w:spacing w:before="200" w:after="60"/>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6E4E0ADC" w14:textId="77777777">
        <w:tblPrEx>
          <w:tblCellMar>
            <w:top w:w="0" w:type="dxa"/>
            <w:bottom w:w="0" w:type="dxa"/>
          </w:tblCellMar>
        </w:tblPrEx>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1F2C9043"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0BA71B28"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24C9859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62165382"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0D8E8CC7" w14:textId="77777777" w:rsidR="006B72CD" w:rsidRDefault="00000000">
            <w:r>
              <w:t xml:space="preserve">    </w:t>
            </w:r>
            <w:proofErr w:type="spellStart"/>
            <w:r>
              <w:t>yhat</w:t>
            </w:r>
            <w:proofErr w:type="spellEnd"/>
            <w:r>
              <w:t xml:space="preserve"> = </w:t>
            </w:r>
            <w:proofErr w:type="gramStart"/>
            <w:r>
              <w:t>model(</w:t>
            </w:r>
            <w:proofErr w:type="gramEnd"/>
            <w:r>
              <w:t>x, mask)</w:t>
            </w:r>
          </w:p>
          <w:p w14:paraId="30BB6D02"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2151C0D7"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585FCD26"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430394E1" w14:textId="77777777" w:rsidR="006B72CD" w:rsidRDefault="006B72CD">
      <w:pPr>
        <w:spacing w:after="80"/>
      </w:pPr>
    </w:p>
    <w:p w14:paraId="7B73586C" w14:textId="77777777" w:rsidR="006B72CD" w:rsidRDefault="00000000">
      <w:pPr>
        <w:pStyle w:val="Heading2"/>
        <w:spacing w:line="280" w:lineRule="auto"/>
      </w:pPr>
      <w:bookmarkStart w:id="65" w:name="_Toc229087991"/>
      <w:proofErr w:type="gramStart"/>
      <w:r>
        <w:t>E.5  Reproducibility</w:t>
      </w:r>
      <w:proofErr w:type="gramEnd"/>
      <w:r>
        <w:t xml:space="preserve"> checklist</w:t>
      </w:r>
      <w:bookmarkEnd w:id="65"/>
    </w:p>
    <w:p w14:paraId="13141B87" w14:textId="77777777" w:rsidR="006B72CD" w:rsidRDefault="00000000">
      <w:pPr>
        <w:spacing w:after="140" w:line="32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0570B9ED" w14:textId="77777777" w:rsidR="006B72CD" w:rsidRDefault="00000000">
      <w:pPr>
        <w:spacing w:after="140" w:line="320" w:lineRule="auto"/>
        <w:jc w:val="both"/>
      </w:pPr>
      <w:r>
        <w:rPr>
          <w:color w:val="1A1A1A"/>
        </w:rPr>
        <w:t>The following items are provided in the project repository to support independent reproduction of the results:</w:t>
      </w:r>
    </w:p>
    <w:p w14:paraId="50996F32" w14:textId="77777777" w:rsidR="006B72CD" w:rsidRDefault="00000000">
      <w:pPr>
        <w:pStyle w:val="ListParagraph"/>
        <w:numPr>
          <w:ilvl w:val="0"/>
          <w:numId w:val="3"/>
        </w:numPr>
        <w:spacing w:before="40" w:after="60" w:line="280" w:lineRule="auto"/>
      </w:pPr>
      <w:r>
        <w:rPr>
          <w:color w:val="1A1A1A"/>
        </w:rPr>
        <w:t>Training scripts for Stages 1, 2 and 3 with all hyperparameters logged to the run configuration.</w:t>
      </w:r>
    </w:p>
    <w:p w14:paraId="294BB08D" w14:textId="77777777" w:rsidR="006B72CD" w:rsidRDefault="00000000">
      <w:pPr>
        <w:pStyle w:val="ListParagraph"/>
        <w:numPr>
          <w:ilvl w:val="0"/>
          <w:numId w:val="3"/>
        </w:numPr>
        <w:spacing w:before="40" w:after="60" w:line="280" w:lineRule="auto"/>
      </w:pPr>
      <w:r>
        <w:rPr>
          <w:color w:val="1A1A1A"/>
        </w:rPr>
        <w:lastRenderedPageBreak/>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57C0CD77" w14:textId="77777777" w:rsidR="006B72CD" w:rsidRDefault="00000000">
      <w:pPr>
        <w:pStyle w:val="ListParagraph"/>
        <w:numPr>
          <w:ilvl w:val="0"/>
          <w:numId w:val="3"/>
        </w:numPr>
        <w:spacing w:before="40" w:after="60" w:line="280" w:lineRule="auto"/>
      </w:pPr>
      <w:r>
        <w:rPr>
          <w:color w:val="1A1A1A"/>
        </w:rPr>
        <w:t>Held-out test splits and the deterministic split index used in this report.</w:t>
      </w:r>
    </w:p>
    <w:p w14:paraId="1A972992" w14:textId="77777777" w:rsidR="006B72CD" w:rsidRDefault="00000000">
      <w:pPr>
        <w:pStyle w:val="ListParagraph"/>
        <w:numPr>
          <w:ilvl w:val="0"/>
          <w:numId w:val="3"/>
        </w:numPr>
        <w:spacing w:before="40" w:after="60" w:line="28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342289A0" w14:textId="77777777" w:rsidR="006B72CD" w:rsidRDefault="00000000">
      <w:pPr>
        <w:pStyle w:val="ListParagraph"/>
        <w:numPr>
          <w:ilvl w:val="0"/>
          <w:numId w:val="3"/>
        </w:numPr>
        <w:spacing w:before="40" w:after="60" w:line="280" w:lineRule="auto"/>
      </w:pPr>
      <w:r>
        <w:rPr>
          <w:color w:val="1A1A1A"/>
        </w:rPr>
        <w:t>Per-step training-loss logs sufficient to regenerate Figures 5.1 and 5.2.</w:t>
      </w:r>
    </w:p>
    <w:p w14:paraId="2C0692D2" w14:textId="77777777" w:rsidR="006B72CD" w:rsidRDefault="00000000">
      <w:pPr>
        <w:pStyle w:val="ListParagraph"/>
        <w:numPr>
          <w:ilvl w:val="0"/>
          <w:numId w:val="3"/>
        </w:numPr>
        <w:spacing w:before="40" w:after="60" w:line="280" w:lineRule="auto"/>
      </w:pPr>
      <w:r>
        <w:rPr>
          <w:color w:val="1A1A1A"/>
        </w:rPr>
        <w:t>Per-sample held-out errors used to compute Table 5.1, supporting independent re-evaluation and bootstrap-CI computation.</w:t>
      </w:r>
    </w:p>
    <w:p w14:paraId="133B5803" w14:textId="77777777" w:rsidR="006B72CD" w:rsidRDefault="00000000">
      <w:pPr>
        <w:pStyle w:val="Heading2"/>
        <w:spacing w:line="280" w:lineRule="auto"/>
      </w:pPr>
      <w:bookmarkStart w:id="66" w:name="_Toc229087992"/>
      <w:proofErr w:type="gramStart"/>
      <w:r>
        <w:t>E.6  Data</w:t>
      </w:r>
      <w:proofErr w:type="gramEnd"/>
      <w:r>
        <w:t xml:space="preserve"> availability</w:t>
      </w:r>
      <w:bookmarkEnd w:id="66"/>
    </w:p>
    <w:p w14:paraId="66AC16C5" w14:textId="77777777" w:rsidR="006B72CD" w:rsidRDefault="00000000">
      <w:pPr>
        <w:spacing w:after="140" w:line="32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sectPr w:rsidR="006B72CD">
      <w:headerReference w:type="default" r:id="rId33"/>
      <w:footerReference w:type="default" r:id="rId34"/>
      <w:pgSz w:w="11906" w:h="16838"/>
      <w:pgMar w:top="1440" w:right="162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F218" w14:textId="77777777" w:rsidR="002E4F87" w:rsidRDefault="002E4F87">
      <w:r>
        <w:separator/>
      </w:r>
    </w:p>
  </w:endnote>
  <w:endnote w:type="continuationSeparator" w:id="0">
    <w:p w14:paraId="10866FB1" w14:textId="77777777" w:rsidR="002E4F87" w:rsidRDefault="002E4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480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C317"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916C"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5B6D"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EFC0" w14:textId="77777777" w:rsidR="002E4F87" w:rsidRDefault="002E4F87">
      <w:r>
        <w:separator/>
      </w:r>
    </w:p>
  </w:footnote>
  <w:footnote w:type="continuationSeparator" w:id="0">
    <w:p w14:paraId="68C3845C" w14:textId="77777777" w:rsidR="002E4F87" w:rsidRDefault="002E4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A8B7"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B201"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3785"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8B5E"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123D4D"/>
    <w:rsid w:val="001F3439"/>
    <w:rsid w:val="002E4F87"/>
    <w:rsid w:val="006B72C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45A7"/>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58</Pages>
  <Words>15948</Words>
  <Characters>90909</Characters>
  <Application>Microsoft Office Word</Application>
  <DocSecurity>0</DocSecurity>
  <Lines>757</Lines>
  <Paragraphs>213</Paragraphs>
  <ScaleCrop>false</ScaleCrop>
  <Company/>
  <LinksUpToDate>false</LinksUpToDate>
  <CharactersWithSpaces>106644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2026-05-05T14:20:00Z</dcterms:created>
  <dcterms:modified xsi:type="dcterms:W3CDTF">2026-05-07T22:15:00Z</dcterms:modified>
</cp:coreProperties>
</file>