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4F8B" w14:textId="77777777" w:rsidR="006167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Design Phase-I </w:t>
      </w:r>
    </w:p>
    <w:p w14:paraId="6F673D11" w14:textId="77777777" w:rsidR="006167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Solution Architecture </w:t>
      </w:r>
    </w:p>
    <w:tbl>
      <w:tblPr>
        <w:tblStyle w:val="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EB2665" w14:paraId="4CDD6FE2" w14:textId="77777777" w:rsidTr="00EB2665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081" w14:textId="77777777" w:rsidR="00EB2665" w:rsidRDefault="00EB2665" w:rsidP="00EB2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Date 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4477" w14:textId="2A070616" w:rsidR="00EB2665" w:rsidRDefault="00EB2665" w:rsidP="00EB2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15 November 2023</w:t>
            </w:r>
          </w:p>
        </w:tc>
      </w:tr>
      <w:tr w:rsidR="00EB2665" w14:paraId="5C42A168" w14:textId="77777777" w:rsidTr="00EB2665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053E" w14:textId="77777777" w:rsidR="00EB2665" w:rsidRDefault="00EB2665" w:rsidP="00EB2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Team ID 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1B0E" w14:textId="79949C6F" w:rsidR="00EB2665" w:rsidRDefault="00EB2665" w:rsidP="00EB2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 w:rsidRPr="00092CDD">
              <w:rPr>
                <w:rFonts w:asciiTheme="majorHAnsi" w:hAnsiTheme="majorHAnsi" w:cstheme="majorHAnsi"/>
                <w:color w:val="222222"/>
              </w:rPr>
              <w:t>Team-591881</w:t>
            </w:r>
          </w:p>
        </w:tc>
      </w:tr>
      <w:tr w:rsidR="00EB2665" w14:paraId="25F3353C" w14:textId="77777777" w:rsidTr="00EB2665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EAE7" w14:textId="77777777" w:rsidR="00EB2665" w:rsidRDefault="00EB2665" w:rsidP="00EB2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Name 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4468" w14:textId="6AC8AE6D" w:rsidR="00EB2665" w:rsidRDefault="00EB2665" w:rsidP="00EB2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River Water Quality Forecasting</w:t>
            </w:r>
          </w:p>
        </w:tc>
      </w:tr>
      <w:tr w:rsidR="00616719" w14:paraId="0B932BAF" w14:textId="77777777" w:rsidTr="00EB2665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51E" w14:textId="77777777" w:rsidR="006167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7431" w14:textId="77777777" w:rsidR="006167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 Marks</w:t>
            </w:r>
          </w:p>
        </w:tc>
      </w:tr>
    </w:tbl>
    <w:p w14:paraId="27FF8EAD" w14:textId="77777777" w:rsidR="00616719" w:rsidRDefault="00616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113BDF" w14:textId="77777777" w:rsidR="00616719" w:rsidRDefault="00616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329641" w14:textId="77777777" w:rsidR="006167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Solution Architecture: </w:t>
      </w:r>
    </w:p>
    <w:p w14:paraId="186B5B7B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Solution Architecture: River Water Quality Forecasting</w:t>
      </w:r>
    </w:p>
    <w:p w14:paraId="69A129E4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1. Problem Statement:</w:t>
      </w:r>
    </w:p>
    <w:p w14:paraId="66D0FB9C" w14:textId="77777777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The business problem is to forecast river water quality accurately to support environmental management, public safety, and sustainable water usage.</w:t>
      </w:r>
    </w:p>
    <w:p w14:paraId="522D6926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</w:p>
    <w:p w14:paraId="7A5187DB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2. Goals:</w:t>
      </w:r>
    </w:p>
    <w:p w14:paraId="62DA49FB" w14:textId="3D9399C6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 xml:space="preserve">Find the best tech solution for water quality </w:t>
      </w:r>
      <w:proofErr w:type="spellStart"/>
      <w:proofErr w:type="gramStart"/>
      <w:r w:rsidRPr="00EB2665">
        <w:rPr>
          <w:color w:val="000000"/>
          <w:sz w:val="24"/>
          <w:szCs w:val="24"/>
        </w:rPr>
        <w:t>forecasting.Describe</w:t>
      </w:r>
      <w:proofErr w:type="spellEnd"/>
      <w:proofErr w:type="gramEnd"/>
      <w:r w:rsidRPr="00EB2665">
        <w:rPr>
          <w:color w:val="000000"/>
          <w:sz w:val="24"/>
          <w:szCs w:val="24"/>
        </w:rPr>
        <w:t xml:space="preserve"> the structure,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characteristics, and behavior of the software.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Define features, development phases, and solution requirements.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Provide specifications for solution definition, management, and delivery.</w:t>
      </w:r>
    </w:p>
    <w:p w14:paraId="6B550097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 Components and Processes:</w:t>
      </w:r>
    </w:p>
    <w:p w14:paraId="46E016FD" w14:textId="62D8D30B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3.1 Data Collection:</w:t>
      </w:r>
    </w:p>
    <w:p w14:paraId="1DDED3F6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Sources: Monitoring stations, weather stations, satellite imagery.</w:t>
      </w:r>
    </w:p>
    <w:p w14:paraId="08763500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Parameters: Chemical concentrations, physical characteristics, meteorological data.</w:t>
      </w:r>
    </w:p>
    <w:p w14:paraId="4595259F" w14:textId="33253453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3.2 Data Preprocessing:</w:t>
      </w:r>
    </w:p>
    <w:p w14:paraId="05D12B1E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Clean and preprocess data, handle missing values, and engineer features.</w:t>
      </w:r>
    </w:p>
    <w:p w14:paraId="446FD605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Transform data for model compatibility.</w:t>
      </w:r>
    </w:p>
    <w:p w14:paraId="6AE17678" w14:textId="35551A23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3.3 Training Data Split:</w:t>
      </w:r>
    </w:p>
    <w:p w14:paraId="668ABF0B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Split the dataset into training and validation sets.</w:t>
      </w:r>
    </w:p>
    <w:p w14:paraId="0EAD3ED3" w14:textId="1CD87D38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3.4 Machine Learning Model (Random Forest):</w:t>
      </w:r>
    </w:p>
    <w:p w14:paraId="274FD821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Train a Random Forest Classifier using historical water quality data.</w:t>
      </w:r>
    </w:p>
    <w:p w14:paraId="3D233BA9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Evaluate the model on the validation set (accuracy, precision, recall, F1-score).</w:t>
      </w:r>
    </w:p>
    <w:p w14:paraId="2AC93C3F" w14:textId="3848924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3.5 Real-Time Data Integration:</w:t>
      </w:r>
    </w:p>
    <w:p w14:paraId="051908A5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Integrate real-time data from monitoring stations for live predictions.</w:t>
      </w:r>
    </w:p>
    <w:p w14:paraId="775EF377" w14:textId="53208BD4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3.6 Prediction:</w:t>
      </w:r>
    </w:p>
    <w:p w14:paraId="10AF171E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Utilize the trained Random Forest model for predicting current water quality.</w:t>
      </w:r>
    </w:p>
    <w:p w14:paraId="2816892E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Implement algorithms for efficient and real-time predictions.</w:t>
      </w:r>
    </w:p>
    <w:p w14:paraId="3122435F" w14:textId="22A11C49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3.7 Alerts and Notifications:</w:t>
      </w:r>
    </w:p>
    <w:p w14:paraId="0A7F7320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Establish an alert system to notify stakeholders in case of predicted water quality issues.</w:t>
      </w:r>
    </w:p>
    <w:p w14:paraId="2AF0B41F" w14:textId="19C6CEF3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3.8 Visualization (Dashboard):</w:t>
      </w:r>
    </w:p>
    <w:p w14:paraId="6F3ACDF8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Develop a user-friendly dashboard for different user groups.</w:t>
      </w:r>
    </w:p>
    <w:p w14:paraId="7CE4549E" w14:textId="705DB44D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Include interactive maps, charts, and historical trends.</w:t>
      </w:r>
    </w:p>
    <w:p w14:paraId="481DA1ED" w14:textId="5E8F20D1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3.9 Continuous Improvement:</w:t>
      </w:r>
    </w:p>
    <w:p w14:paraId="33D9EEDE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Implement a feedback loop for continuous model improvement.</w:t>
      </w:r>
    </w:p>
    <w:p w14:paraId="4AAD9875" w14:textId="77777777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Update the model based on new data and user feedback.</w:t>
      </w:r>
    </w:p>
    <w:p w14:paraId="637619A0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</w:p>
    <w:p w14:paraId="00BEAA3B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lastRenderedPageBreak/>
        <w:t>4. Technology Stack:</w:t>
      </w:r>
    </w:p>
    <w:p w14:paraId="2D95583A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Programming Language: Python</w:t>
      </w:r>
    </w:p>
    <w:p w14:paraId="556664CA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Data Processing: Pandas, NumPy</w:t>
      </w:r>
    </w:p>
    <w:p w14:paraId="543575CE" w14:textId="77777777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Machine Learning: scikit-learn</w:t>
      </w:r>
    </w:p>
    <w:p w14:paraId="5525B08A" w14:textId="0D50A63D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Web-Hosting: Flask</w:t>
      </w:r>
    </w:p>
    <w:p w14:paraId="0EAF4F92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</w:p>
    <w:p w14:paraId="1BAB155D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5. Specifications:</w:t>
      </w:r>
    </w:p>
    <w:p w14:paraId="0D5F5CB1" w14:textId="77777777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Define clear specifications for data sources, model parameters, real-time data integration, and visualization requirements.</w:t>
      </w:r>
    </w:p>
    <w:p w14:paraId="7F540C8A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</w:p>
    <w:p w14:paraId="4F728E88" w14:textId="00BE8F39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Pr="00EB2665">
        <w:rPr>
          <w:color w:val="000000"/>
          <w:sz w:val="24"/>
          <w:szCs w:val="24"/>
        </w:rPr>
        <w:t>. Documentation:</w:t>
      </w:r>
    </w:p>
    <w:p w14:paraId="4B47A8D5" w14:textId="0D908E8B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Provide detailed documentation for all components, processes, and technologies used in the solution.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Include user manuals and guides for stakeholders.</w:t>
      </w:r>
    </w:p>
    <w:p w14:paraId="6EBBA5BB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</w:p>
    <w:p w14:paraId="1724DCCE" w14:textId="472F7B83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  <w:r w:rsidRPr="00EB2665">
        <w:rPr>
          <w:color w:val="000000"/>
          <w:sz w:val="24"/>
          <w:szCs w:val="24"/>
        </w:rPr>
        <w:t>. Security and Compliance:</w:t>
      </w:r>
    </w:p>
    <w:p w14:paraId="7B3A0F19" w14:textId="44352ECE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Implement security measures for data privacy and integrity.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Ensure compliance with relevant environmental and data protection regulations.</w:t>
      </w:r>
    </w:p>
    <w:p w14:paraId="21A7520F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</w:p>
    <w:p w14:paraId="7D6227F1" w14:textId="000BC696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 w:rsidRPr="00EB2665">
        <w:rPr>
          <w:color w:val="000000"/>
          <w:sz w:val="24"/>
          <w:szCs w:val="24"/>
        </w:rPr>
        <w:t>. Scalability and Performance:</w:t>
      </w:r>
    </w:p>
    <w:p w14:paraId="4692B839" w14:textId="2E92D231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Design the solution to scale horizontally and vertically to handle increasing data and user demands.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Optimize algorithms and infrastructure for performance.</w:t>
      </w:r>
    </w:p>
    <w:p w14:paraId="146CD67E" w14:textId="7777777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</w:p>
    <w:p w14:paraId="05B24CCF" w14:textId="7B8625F7" w:rsidR="00EB2665" w:rsidRP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</w:t>
      </w:r>
      <w:r w:rsidRPr="00EB2665">
        <w:rPr>
          <w:color w:val="000000"/>
          <w:sz w:val="24"/>
          <w:szCs w:val="24"/>
        </w:rPr>
        <w:t>. Monitoring and Maintenance:</w:t>
      </w:r>
    </w:p>
    <w:p w14:paraId="33928AC0" w14:textId="20A803E8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/>
        <w:rPr>
          <w:color w:val="000000"/>
          <w:sz w:val="24"/>
          <w:szCs w:val="24"/>
        </w:rPr>
      </w:pPr>
      <w:r w:rsidRPr="00EB2665">
        <w:rPr>
          <w:color w:val="000000"/>
          <w:sz w:val="24"/>
          <w:szCs w:val="24"/>
        </w:rPr>
        <w:t>Implement monitoring tools for system performance.</w:t>
      </w:r>
      <w:r>
        <w:rPr>
          <w:color w:val="000000"/>
          <w:sz w:val="24"/>
          <w:szCs w:val="24"/>
        </w:rPr>
        <w:t xml:space="preserve"> </w:t>
      </w:r>
      <w:r w:rsidRPr="00EB2665">
        <w:rPr>
          <w:color w:val="000000"/>
          <w:sz w:val="24"/>
          <w:szCs w:val="24"/>
        </w:rPr>
        <w:t>Establish regular maintenance procedures for data updates, model retraining, and system improvements.</w:t>
      </w:r>
    </w:p>
    <w:p w14:paraId="490663F6" w14:textId="77777777" w:rsidR="00EB2665" w:rsidRDefault="00EB2665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</w:p>
    <w:p w14:paraId="4C253B86" w14:textId="4E3940E2" w:rsidR="00616719" w:rsidRDefault="00000000" w:rsidP="00EB26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</w:rPr>
      </w:pPr>
      <w:r>
        <w:rPr>
          <w:b/>
          <w:color w:val="000000"/>
          <w:sz w:val="24"/>
          <w:szCs w:val="24"/>
        </w:rPr>
        <w:t>Solution Architecture Diagram</w:t>
      </w:r>
      <w:r>
        <w:rPr>
          <w:rFonts w:ascii="Calibri" w:eastAsia="Calibri" w:hAnsi="Calibri" w:cs="Calibri"/>
          <w:b/>
          <w:color w:val="000000"/>
        </w:rPr>
        <w:t xml:space="preserve">: </w:t>
      </w:r>
    </w:p>
    <w:p w14:paraId="25213E63" w14:textId="488B1ED9" w:rsidR="00616719" w:rsidRDefault="00A04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2" w:lineRule="auto"/>
        <w:ind w:left="14" w:right="530" w:firstLine="1"/>
        <w:rPr>
          <w:rFonts w:ascii="Calibri" w:eastAsia="Calibri" w:hAnsi="Calibri" w:cs="Calibri"/>
          <w:b/>
          <w:color w:val="0563C1"/>
          <w:u w:val="single"/>
        </w:rPr>
      </w:pPr>
      <w:r w:rsidRPr="00A045EF">
        <w:rPr>
          <w:rFonts w:ascii="Calibri" w:eastAsia="Calibri" w:hAnsi="Calibri" w:cs="Calibri"/>
          <w:b/>
          <w:color w:val="0563C1"/>
          <w:u w:val="single"/>
        </w:rPr>
        <w:drawing>
          <wp:inline distT="0" distB="0" distL="0" distR="0" wp14:anchorId="1C2B3D41" wp14:editId="03954998">
            <wp:extent cx="5751195" cy="2483485"/>
            <wp:effectExtent l="0" t="0" r="1905" b="0"/>
            <wp:docPr id="205350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03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19" w:rsidSect="00EB2665">
      <w:pgSz w:w="11900" w:h="16820"/>
      <w:pgMar w:top="840" w:right="1403" w:bottom="19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19"/>
    <w:rsid w:val="00616719"/>
    <w:rsid w:val="00A045EF"/>
    <w:rsid w:val="00E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A6C6"/>
  <w15:docId w15:val="{CB419FD5-3316-407A-B841-AC795309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</dc:creator>
  <cp:lastModifiedBy>Chit Hindocha</cp:lastModifiedBy>
  <cp:revision>2</cp:revision>
  <dcterms:created xsi:type="dcterms:W3CDTF">2023-11-23T07:01:00Z</dcterms:created>
  <dcterms:modified xsi:type="dcterms:W3CDTF">2023-11-23T07:01:00Z</dcterms:modified>
</cp:coreProperties>
</file>