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7E00B" w14:textId="158CEAA0" w:rsidR="004A5DF2" w:rsidRDefault="00D01431">
      <w:r>
        <w:rPr>
          <w:noProof/>
        </w:rPr>
        <mc:AlternateContent>
          <mc:Choice Requires="wps">
            <w:drawing>
              <wp:anchor distT="0" distB="0" distL="114300" distR="114300" simplePos="0" relativeHeight="251659264" behindDoc="0" locked="0" layoutInCell="1" allowOverlap="1" wp14:anchorId="22758087" wp14:editId="67F74EC6">
                <wp:simplePos x="0" y="0"/>
                <wp:positionH relativeFrom="column">
                  <wp:posOffset>28575</wp:posOffset>
                </wp:positionH>
                <wp:positionV relativeFrom="paragraph">
                  <wp:posOffset>3181350</wp:posOffset>
                </wp:positionV>
                <wp:extent cx="1733550" cy="628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33550" cy="628650"/>
                        </a:xfrm>
                        <a:prstGeom prst="rect">
                          <a:avLst/>
                        </a:prstGeom>
                        <a:solidFill>
                          <a:schemeClr val="lt1"/>
                        </a:solidFill>
                        <a:ln w="6350">
                          <a:solidFill>
                            <a:prstClr val="black"/>
                          </a:solidFill>
                        </a:ln>
                      </wps:spPr>
                      <wps:txbx>
                        <w:txbxContent>
                          <w:p w14:paraId="2A96A961" w14:textId="45A11223" w:rsidR="00D01431" w:rsidRDefault="00DA2F4B">
                            <w:r>
                              <w:rPr>
                                <w:noProof/>
                              </w:rPr>
                              <w:t xml:space="preserve">         </w:t>
                            </w:r>
                            <w:r w:rsidR="00D01431">
                              <w:rPr>
                                <w:noProof/>
                              </w:rPr>
                              <w:drawing>
                                <wp:inline distT="0" distB="0" distL="0" distR="0" wp14:anchorId="73526B23" wp14:editId="3B3C3FBA">
                                  <wp:extent cx="952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56504" cy="633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58087" id="_x0000_t202" coordsize="21600,21600" o:spt="202" path="m,l,21600r21600,l21600,xe">
                <v:stroke joinstyle="miter"/>
                <v:path gradientshapeok="t" o:connecttype="rect"/>
              </v:shapetype>
              <v:shape id="Text Box 4" o:spid="_x0000_s1026" type="#_x0000_t202" style="position:absolute;margin-left:2.25pt;margin-top:250.5pt;width:136.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k+SQIAAKEEAAAOAAAAZHJzL2Uyb0RvYy54bWysVE1v2zAMvQ/YfxB0X5yk6ceCOEXWIsOA&#10;oi2QDD0rstwYk0VNUmJ3v35PspNm7U7DLjIpUo/kI+nZdVtrtlfOV2RyPhoMOVNGUlGZ55x/Xy8/&#10;XXHmgzCF0GRUzl+U59fzjx9mjZ2qMW1JF8oxgBg/bWzOtyHYaZZ5uVW18AOyysBYkqtFgOqes8KJ&#10;Bui1zsbD4UXWkCusI6m8x+1tZ+TzhF+WSoaHsvQqMJ1z5BbS6dK5iWc2n4npsxN2W8k+DfEPWdSi&#10;Mgh6hLoVQbCdq95B1ZV05KkMA0l1RmVZSZVqQDWj4ZtqVlthVaoF5Hh7pMn/P1h5v390rCpyPuHM&#10;iBotWqs2sC/Usklkp7F+CqeVhVtocY0uH+49LmPRbenq+EU5DHbw/HLkNoLJ+Ojy7Oz8HCYJ28X4&#10;6gIy4LPX19b58FVRzaKQc4feJUrF/s6HzvXgEoN50lWxrLROSpwXdaMd2wt0WoeUI8D/8NKGNQh+&#10;htDvECL08f1GC/mjT+8EAXjaIOfISVd7lEK7aXuiNlS8gCdH3Zx5K5cVcO+ED4/CYbBQP5YlPOAo&#10;NSEZ6iXOtuR+/e0++qPfsHLWYFBz7n/uhFOc6W8Gk/B5NJnEyU7K5PxyDMWdWjanFrOrbwgMjbCW&#10;ViYx+gd9EEtH9RN2ahGjwiSMROych4N4E7r1wU5KtVgkJ8yyFeHOrKyM0JHcyOe6fRLO9v0MmIR7&#10;Ooy0mL5pa+cbXxpa7AKVVep5JLhjtecde5Cmpt/ZuGinevJ6/bPMfwMAAP//AwBQSwMEFAAGAAgA&#10;AAAhADoRO0DcAAAACQEAAA8AAABkcnMvZG93bnJldi54bWxMj8FOwzAQRO9I/IO1SNyo3Yq2IWRT&#10;AWq5cKIgzm7s2haxHdluGv6+ywmOOzOafdNsJt+zUafsYkCYzwQwHbqoXDAInx+7uwpYLjIo2ceg&#10;EX50hk17fdXIWsVzeNfjvhhGJSHXEsGWMtSc585qL/MsDjqQd4zJy0JnMlwleaZy3/OFECvupQv0&#10;wcpBv1jdfe9PHmH7bB5MV8lkt5Vybpy+jm/mFfH2Znp6BFb0VP7C8ItP6NAS0yGegsqsR7hfUhBh&#10;KeY0ifzFek3KAWElhADeNvz/gvYCAAD//wMAUEsBAi0AFAAGAAgAAAAhALaDOJL+AAAA4QEAABMA&#10;AAAAAAAAAAAAAAAAAAAAAFtDb250ZW50X1R5cGVzXS54bWxQSwECLQAUAAYACAAAACEAOP0h/9YA&#10;AACUAQAACwAAAAAAAAAAAAAAAAAvAQAAX3JlbHMvLnJlbHNQSwECLQAUAAYACAAAACEAhk1ZPkkC&#10;AAChBAAADgAAAAAAAAAAAAAAAAAuAgAAZHJzL2Uyb0RvYy54bWxQSwECLQAUAAYACAAAACEAOhE7&#10;QNwAAAAJAQAADwAAAAAAAAAAAAAAAACjBAAAZHJzL2Rvd25yZXYueG1sUEsFBgAAAAAEAAQA8wAA&#10;AKwFAAAAAA==&#10;" fillcolor="white [3201]" strokeweight=".5pt">
                <v:textbox>
                  <w:txbxContent>
                    <w:p w14:paraId="2A96A961" w14:textId="45A11223" w:rsidR="00D01431" w:rsidRDefault="00DA2F4B">
                      <w:r>
                        <w:rPr>
                          <w:noProof/>
                        </w:rPr>
                        <w:t xml:space="preserve">         </w:t>
                      </w:r>
                      <w:r w:rsidR="00D01431">
                        <w:rPr>
                          <w:noProof/>
                        </w:rPr>
                        <w:drawing>
                          <wp:inline distT="0" distB="0" distL="0" distR="0" wp14:anchorId="73526B23" wp14:editId="3B3C3FBA">
                            <wp:extent cx="952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56504" cy="633902"/>
                                    </a:xfrm>
                                    <a:prstGeom prst="rect">
                                      <a:avLst/>
                                    </a:prstGeom>
                                  </pic:spPr>
                                </pic:pic>
                              </a:graphicData>
                            </a:graphic>
                          </wp:inline>
                        </w:drawing>
                      </w:r>
                    </w:p>
                  </w:txbxContent>
                </v:textbox>
              </v:shape>
            </w:pict>
          </mc:Fallback>
        </mc:AlternateContent>
      </w:r>
      <w:r w:rsidR="009222E7">
        <w:rPr>
          <w:noProof/>
        </w:rPr>
        <w:drawing>
          <wp:inline distT="0" distB="0" distL="0" distR="0" wp14:anchorId="430B9320" wp14:editId="2EE660BB">
            <wp:extent cx="5943600" cy="719582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3r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95820"/>
                    </a:xfrm>
                    <a:prstGeom prst="rect">
                      <a:avLst/>
                    </a:prstGeom>
                  </pic:spPr>
                </pic:pic>
              </a:graphicData>
            </a:graphic>
          </wp:inline>
        </w:drawing>
      </w:r>
    </w:p>
    <w:p w14:paraId="6C857A8C" w14:textId="57BB44D2" w:rsidR="009222E7" w:rsidRDefault="009222E7"/>
    <w:p w14:paraId="464BFEC9" w14:textId="6C7A3E55" w:rsidR="009222E7" w:rsidRDefault="009222E7"/>
    <w:p w14:paraId="28B63080" w14:textId="706F6E72" w:rsidR="009222E7" w:rsidRDefault="009222E7"/>
    <w:p w14:paraId="35D5CA0E" w14:textId="6EDE3330" w:rsidR="009222E7" w:rsidRDefault="009222E7" w:rsidP="009222E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222E7">
        <w:rPr>
          <w:rFonts w:ascii="inherit" w:eastAsia="Times New Roman" w:hAnsi="inherit" w:cs="Arial"/>
          <w:b/>
          <w:bCs/>
          <w:color w:val="242729"/>
          <w:sz w:val="23"/>
          <w:szCs w:val="23"/>
          <w:bdr w:val="none" w:sz="0" w:space="0" w:color="auto" w:frame="1"/>
        </w:rPr>
        <w:lastRenderedPageBreak/>
        <w:t>GitHub</w:t>
      </w:r>
      <w:r w:rsidRPr="009222E7">
        <w:rPr>
          <w:rFonts w:ascii="inherit" w:eastAsia="Times New Roman" w:hAnsi="inherit" w:cs="Arial"/>
          <w:color w:val="242729"/>
          <w:sz w:val="23"/>
          <w:szCs w:val="23"/>
        </w:rPr>
        <w:t> is the source code management tool,</w:t>
      </w:r>
      <w:r w:rsidR="00C46777">
        <w:rPr>
          <w:rFonts w:ascii="inherit" w:eastAsia="Times New Roman" w:hAnsi="inherit" w:cs="Arial"/>
          <w:color w:val="242729"/>
          <w:sz w:val="23"/>
          <w:szCs w:val="23"/>
        </w:rPr>
        <w:t xml:space="preserve"> </w:t>
      </w:r>
      <w:r w:rsidRPr="009222E7">
        <w:rPr>
          <w:rFonts w:ascii="inherit" w:eastAsia="Times New Roman" w:hAnsi="inherit" w:cs="Arial"/>
          <w:color w:val="242729"/>
          <w:sz w:val="23"/>
          <w:szCs w:val="23"/>
        </w:rPr>
        <w:t xml:space="preserve">however, it could be </w:t>
      </w:r>
      <w:proofErr w:type="spellStart"/>
      <w:r w:rsidRPr="009222E7">
        <w:rPr>
          <w:rFonts w:ascii="inherit" w:eastAsia="Times New Roman" w:hAnsi="inherit" w:cs="Arial"/>
          <w:color w:val="242729"/>
          <w:sz w:val="23"/>
          <w:szCs w:val="23"/>
        </w:rPr>
        <w:t>BitBucket</w:t>
      </w:r>
      <w:proofErr w:type="spellEnd"/>
      <w:r w:rsidRPr="009222E7">
        <w:rPr>
          <w:rFonts w:ascii="inherit" w:eastAsia="Times New Roman" w:hAnsi="inherit" w:cs="Arial"/>
          <w:color w:val="242729"/>
          <w:sz w:val="23"/>
          <w:szCs w:val="23"/>
        </w:rPr>
        <w:t xml:space="preserve"> or Visual Studio Team Services. The branching model and code review process are out of scope at this high level.</w:t>
      </w:r>
    </w:p>
    <w:p w14:paraId="03314BBA" w14:textId="77777777" w:rsidR="009222E7" w:rsidRPr="009222E7" w:rsidRDefault="009222E7" w:rsidP="009222E7">
      <w:pPr>
        <w:shd w:val="clear" w:color="auto" w:fill="FFFFFF"/>
        <w:spacing w:after="0" w:line="240" w:lineRule="auto"/>
        <w:textAlignment w:val="baseline"/>
        <w:rPr>
          <w:rFonts w:ascii="inherit" w:eastAsia="Times New Roman" w:hAnsi="inherit" w:cs="Arial"/>
          <w:color w:val="242729"/>
          <w:sz w:val="23"/>
          <w:szCs w:val="23"/>
        </w:rPr>
      </w:pPr>
    </w:p>
    <w:p w14:paraId="1843B83D" w14:textId="75E43A71" w:rsidR="009222E7" w:rsidRPr="009153F6" w:rsidRDefault="009153F6" w:rsidP="00F30576">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153F6">
        <w:rPr>
          <w:rFonts w:ascii="inherit" w:eastAsia="Times New Roman" w:hAnsi="inherit" w:cs="Arial"/>
          <w:b/>
          <w:bCs/>
          <w:color w:val="242729"/>
          <w:sz w:val="23"/>
          <w:szCs w:val="23"/>
          <w:bdr w:val="none" w:sz="0" w:space="0" w:color="auto" w:frame="1"/>
        </w:rPr>
        <w:t>Jenkins</w:t>
      </w:r>
      <w:r w:rsidR="009222E7" w:rsidRPr="009222E7">
        <w:rPr>
          <w:rFonts w:ascii="inherit" w:eastAsia="Times New Roman" w:hAnsi="inherit" w:cs="Arial"/>
          <w:color w:val="242729"/>
          <w:sz w:val="23"/>
          <w:szCs w:val="23"/>
        </w:rPr>
        <w:t xml:space="preserve"> is chosen as the Build System due to its tight integration with Octopus Deploy and good all-round support for .NET, </w:t>
      </w:r>
      <w:proofErr w:type="spellStart"/>
      <w:r w:rsidR="009222E7" w:rsidRPr="009222E7">
        <w:rPr>
          <w:rFonts w:ascii="inherit" w:eastAsia="Times New Roman" w:hAnsi="inherit" w:cs="Arial"/>
          <w:color w:val="242729"/>
          <w:sz w:val="23"/>
          <w:szCs w:val="23"/>
        </w:rPr>
        <w:t>msbuild</w:t>
      </w:r>
      <w:proofErr w:type="spellEnd"/>
      <w:r w:rsidR="009222E7" w:rsidRPr="009222E7">
        <w:rPr>
          <w:rFonts w:ascii="inherit" w:eastAsia="Times New Roman" w:hAnsi="inherit" w:cs="Arial"/>
          <w:color w:val="242729"/>
          <w:sz w:val="23"/>
          <w:szCs w:val="23"/>
        </w:rPr>
        <w:t xml:space="preserve"> and PowerShell. </w:t>
      </w:r>
      <w:r>
        <w:rPr>
          <w:rFonts w:ascii="inherit" w:eastAsia="Times New Roman" w:hAnsi="inherit" w:cs="Arial"/>
          <w:color w:val="242729"/>
          <w:sz w:val="23"/>
          <w:szCs w:val="23"/>
        </w:rPr>
        <w:t xml:space="preserve">It is </w:t>
      </w:r>
      <w:r w:rsidRPr="009153F6">
        <w:rPr>
          <w:rFonts w:ascii="inherit" w:eastAsia="Times New Roman" w:hAnsi="inherit" w:cs="Arial"/>
          <w:color w:val="242729"/>
          <w:sz w:val="23"/>
          <w:szCs w:val="23"/>
        </w:rPr>
        <w:t>a</w:t>
      </w:r>
      <w:r w:rsidRPr="009153F6">
        <w:rPr>
          <w:rFonts w:ascii="inherit" w:eastAsia="Times New Roman" w:hAnsi="inherit" w:cs="Arial"/>
          <w:color w:val="242729"/>
          <w:sz w:val="23"/>
          <w:szCs w:val="23"/>
        </w:rPr>
        <w:t>n extendable open source continuous integration server. </w:t>
      </w:r>
    </w:p>
    <w:p w14:paraId="058020B1" w14:textId="77777777" w:rsidR="009222E7" w:rsidRPr="009222E7" w:rsidRDefault="009222E7" w:rsidP="009222E7">
      <w:pPr>
        <w:shd w:val="clear" w:color="auto" w:fill="FFFFFF"/>
        <w:spacing w:after="0" w:line="240" w:lineRule="auto"/>
        <w:textAlignment w:val="baseline"/>
        <w:rPr>
          <w:rFonts w:ascii="inherit" w:eastAsia="Times New Roman" w:hAnsi="inherit" w:cs="Arial"/>
          <w:color w:val="242729"/>
          <w:sz w:val="23"/>
          <w:szCs w:val="23"/>
        </w:rPr>
      </w:pPr>
    </w:p>
    <w:p w14:paraId="74CD84B4" w14:textId="585603CE" w:rsidR="009222E7" w:rsidRDefault="009222E7" w:rsidP="009222E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9222E7">
        <w:rPr>
          <w:rFonts w:ascii="inherit" w:eastAsia="Times New Roman" w:hAnsi="inherit" w:cs="Arial"/>
          <w:b/>
          <w:bCs/>
          <w:color w:val="242729"/>
          <w:sz w:val="23"/>
          <w:szCs w:val="23"/>
          <w:bdr w:val="none" w:sz="0" w:space="0" w:color="auto" w:frame="1"/>
        </w:rPr>
        <w:t>ProGet</w:t>
      </w:r>
      <w:proofErr w:type="spellEnd"/>
      <w:r w:rsidRPr="009222E7">
        <w:rPr>
          <w:rFonts w:ascii="inherit" w:eastAsia="Times New Roman" w:hAnsi="inherit" w:cs="Arial"/>
          <w:color w:val="242729"/>
          <w:sz w:val="23"/>
          <w:szCs w:val="23"/>
        </w:rPr>
        <w:t xml:space="preserve"> is the package management solution which both stores Octopus Packages and proxies public package/image repositories. </w:t>
      </w:r>
      <w:proofErr w:type="spellStart"/>
      <w:r w:rsidRPr="009222E7">
        <w:rPr>
          <w:rFonts w:ascii="inherit" w:eastAsia="Times New Roman" w:hAnsi="inherit" w:cs="Arial"/>
          <w:color w:val="242729"/>
          <w:sz w:val="23"/>
          <w:szCs w:val="23"/>
        </w:rPr>
        <w:t>ProGet</w:t>
      </w:r>
      <w:proofErr w:type="spellEnd"/>
      <w:r w:rsidRPr="009222E7">
        <w:rPr>
          <w:rFonts w:ascii="inherit" w:eastAsia="Times New Roman" w:hAnsi="inherit" w:cs="Arial"/>
          <w:color w:val="242729"/>
          <w:sz w:val="23"/>
          <w:szCs w:val="23"/>
        </w:rPr>
        <w:t xml:space="preserve"> helps you package applications and components so you can ensure your software is built only once, and then deployed consistently across environments. This means everyone can be certain that what goes to production is exactly what was built and tested.</w:t>
      </w:r>
      <w:r w:rsidRPr="009222E7">
        <w:rPr>
          <w:rFonts w:ascii="inherit" w:eastAsia="Times New Roman" w:hAnsi="inherit" w:cs="Arial"/>
          <w:color w:val="242729"/>
          <w:sz w:val="23"/>
          <w:szCs w:val="23"/>
        </w:rPr>
        <w:t xml:space="preserve"> </w:t>
      </w:r>
      <w:r w:rsidRPr="009222E7">
        <w:rPr>
          <w:rFonts w:ascii="inherit" w:eastAsia="Times New Roman" w:hAnsi="inherit" w:cs="Arial"/>
          <w:color w:val="242729"/>
          <w:sz w:val="23"/>
          <w:szCs w:val="23"/>
        </w:rPr>
        <w:t xml:space="preserve">With high-availability, load-balancing, and multi-site replication, </w:t>
      </w:r>
      <w:proofErr w:type="spellStart"/>
      <w:r w:rsidRPr="009222E7">
        <w:rPr>
          <w:rFonts w:ascii="inherit" w:eastAsia="Times New Roman" w:hAnsi="inherit" w:cs="Arial"/>
          <w:color w:val="242729"/>
          <w:sz w:val="23"/>
          <w:szCs w:val="23"/>
        </w:rPr>
        <w:t>ProGet</w:t>
      </w:r>
      <w:proofErr w:type="spellEnd"/>
      <w:r w:rsidRPr="009222E7">
        <w:rPr>
          <w:rFonts w:ascii="inherit" w:eastAsia="Times New Roman" w:hAnsi="inherit" w:cs="Arial"/>
          <w:color w:val="242729"/>
          <w:sz w:val="23"/>
          <w:szCs w:val="23"/>
        </w:rPr>
        <w:t xml:space="preserve"> can centralize your organization’s software applications and components to provide uniform access to developers and servers, no matter where they are in your </w:t>
      </w:r>
      <w:proofErr w:type="spellStart"/>
      <w:r w:rsidRPr="009222E7">
        <w:rPr>
          <w:rFonts w:ascii="inherit" w:eastAsia="Times New Roman" w:hAnsi="inherit" w:cs="Arial"/>
          <w:color w:val="242729"/>
          <w:sz w:val="23"/>
          <w:szCs w:val="23"/>
        </w:rPr>
        <w:t>network.The</w:t>
      </w:r>
      <w:proofErr w:type="spellEnd"/>
      <w:r w:rsidRPr="009222E7">
        <w:rPr>
          <w:rFonts w:ascii="inherit" w:eastAsia="Times New Roman" w:hAnsi="inherit" w:cs="Arial"/>
          <w:color w:val="242729"/>
          <w:sz w:val="23"/>
          <w:szCs w:val="23"/>
        </w:rPr>
        <w:t xml:space="preserve"> rationale for not using the built-in TeamCity NuGet store is purely for scalability reasons.</w:t>
      </w:r>
    </w:p>
    <w:p w14:paraId="308DE1EB" w14:textId="4E20BFD3" w:rsidR="009222E7" w:rsidRDefault="009222E7" w:rsidP="009222E7">
      <w:pPr>
        <w:shd w:val="clear" w:color="auto" w:fill="FFFFFF"/>
        <w:spacing w:after="0" w:line="240" w:lineRule="auto"/>
        <w:textAlignment w:val="baseline"/>
        <w:rPr>
          <w:rFonts w:ascii="inherit" w:eastAsia="Times New Roman" w:hAnsi="inherit" w:cs="Arial"/>
          <w:color w:val="242729"/>
          <w:sz w:val="23"/>
          <w:szCs w:val="23"/>
        </w:rPr>
      </w:pPr>
    </w:p>
    <w:p w14:paraId="596BD81E" w14:textId="77777777" w:rsidR="009222E7" w:rsidRPr="009222E7" w:rsidRDefault="009222E7" w:rsidP="009222E7">
      <w:pPr>
        <w:shd w:val="clear" w:color="auto" w:fill="FFFFFF"/>
        <w:spacing w:after="0" w:line="240" w:lineRule="auto"/>
        <w:textAlignment w:val="baseline"/>
        <w:rPr>
          <w:rFonts w:ascii="inherit" w:eastAsia="Times New Roman" w:hAnsi="inherit" w:cs="Arial"/>
          <w:color w:val="242729"/>
          <w:sz w:val="23"/>
          <w:szCs w:val="23"/>
        </w:rPr>
      </w:pPr>
    </w:p>
    <w:p w14:paraId="0B68E042" w14:textId="7BAB8B9B" w:rsidR="009222E7" w:rsidRDefault="009222E7" w:rsidP="009222E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222E7">
        <w:rPr>
          <w:rFonts w:ascii="inherit" w:eastAsia="Times New Roman" w:hAnsi="inherit" w:cs="Arial"/>
          <w:b/>
          <w:bCs/>
          <w:color w:val="242729"/>
          <w:sz w:val="23"/>
          <w:szCs w:val="23"/>
          <w:bdr w:val="none" w:sz="0" w:space="0" w:color="auto" w:frame="1"/>
        </w:rPr>
        <w:t>SonarQube</w:t>
      </w:r>
      <w:r w:rsidRPr="009222E7">
        <w:rPr>
          <w:rFonts w:ascii="inherit" w:eastAsia="Times New Roman" w:hAnsi="inherit" w:cs="Arial"/>
          <w:color w:val="242729"/>
          <w:sz w:val="23"/>
          <w:szCs w:val="23"/>
        </w:rPr>
        <w:t> provides continuous code quality management and reports are published as part of the TeamCity build outputs.</w:t>
      </w:r>
    </w:p>
    <w:p w14:paraId="7F17B1CA" w14:textId="77777777" w:rsidR="00C46777" w:rsidRPr="009222E7" w:rsidRDefault="00C46777" w:rsidP="00C46777">
      <w:pPr>
        <w:shd w:val="clear" w:color="auto" w:fill="FFFFFF"/>
        <w:spacing w:after="0" w:line="240" w:lineRule="auto"/>
        <w:textAlignment w:val="baseline"/>
        <w:rPr>
          <w:rFonts w:ascii="inherit" w:eastAsia="Times New Roman" w:hAnsi="inherit" w:cs="Arial"/>
          <w:color w:val="242729"/>
          <w:sz w:val="23"/>
          <w:szCs w:val="23"/>
        </w:rPr>
      </w:pPr>
    </w:p>
    <w:p w14:paraId="517008FC" w14:textId="5B674FD1" w:rsidR="009222E7" w:rsidRPr="009222E7" w:rsidRDefault="009222E7" w:rsidP="009222E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9222E7">
        <w:rPr>
          <w:rFonts w:ascii="inherit" w:eastAsia="Times New Roman" w:hAnsi="inherit" w:cs="Arial"/>
          <w:b/>
          <w:bCs/>
          <w:color w:val="242729"/>
          <w:sz w:val="23"/>
          <w:szCs w:val="23"/>
          <w:bdr w:val="none" w:sz="0" w:space="0" w:color="auto" w:frame="1"/>
        </w:rPr>
        <w:t>Octopus Deploy</w:t>
      </w:r>
      <w:r w:rsidRPr="009222E7">
        <w:rPr>
          <w:rFonts w:ascii="inherit" w:eastAsia="Times New Roman" w:hAnsi="inherit" w:cs="Arial"/>
          <w:color w:val="242729"/>
          <w:sz w:val="23"/>
          <w:szCs w:val="23"/>
        </w:rPr>
        <w:t xml:space="preserve"> is used as the deployment </w:t>
      </w:r>
      <w:r w:rsidR="00C46777" w:rsidRPr="00C46777">
        <w:rPr>
          <w:rFonts w:ascii="inherit" w:eastAsia="Times New Roman" w:hAnsi="inherit" w:cs="Arial"/>
          <w:color w:val="242729"/>
          <w:sz w:val="23"/>
          <w:szCs w:val="23"/>
        </w:rPr>
        <w:t>and release management</w:t>
      </w:r>
      <w:r w:rsidR="00C46777">
        <w:rPr>
          <w:rFonts w:ascii="Arial" w:hAnsi="Arial" w:cs="Arial"/>
          <w:color w:val="545454"/>
          <w:sz w:val="21"/>
          <w:szCs w:val="21"/>
          <w:shd w:val="clear" w:color="auto" w:fill="FFFFFF"/>
        </w:rPr>
        <w:t xml:space="preserve"> </w:t>
      </w:r>
      <w:r w:rsidRPr="009222E7">
        <w:rPr>
          <w:rFonts w:ascii="inherit" w:eastAsia="Times New Roman" w:hAnsi="inherit" w:cs="Arial"/>
          <w:color w:val="242729"/>
          <w:sz w:val="23"/>
          <w:szCs w:val="23"/>
        </w:rPr>
        <w:t>tool for both infrastructure and code into the target platforms.</w:t>
      </w:r>
      <w:r w:rsidR="00FF3D2A" w:rsidRPr="00FF3D2A">
        <w:rPr>
          <w:rFonts w:ascii="Helvetica" w:hAnsi="Helvetica"/>
          <w:color w:val="5D5D5D"/>
          <w:shd w:val="clear" w:color="auto" w:fill="FFFFFF"/>
        </w:rPr>
        <w:t xml:space="preserve"> </w:t>
      </w:r>
      <w:r w:rsidR="00FF3D2A" w:rsidRPr="00FF3D2A">
        <w:rPr>
          <w:rFonts w:ascii="inherit" w:eastAsia="Times New Roman" w:hAnsi="inherit" w:cs="Arial"/>
          <w:color w:val="242729"/>
          <w:sz w:val="23"/>
          <w:szCs w:val="23"/>
        </w:rPr>
        <w:t>This product excels for many reasons in the deployment and continuous integration cycle. They have plugins for TeamCity, Jenkins, Azure DevOps and TFS</w:t>
      </w:r>
    </w:p>
    <w:p w14:paraId="7DED0458" w14:textId="08CCAAC5" w:rsidR="009222E7" w:rsidRPr="00FF3D2A" w:rsidRDefault="009222E7">
      <w:pPr>
        <w:rPr>
          <w:rFonts w:ascii="inherit" w:eastAsia="Times New Roman" w:hAnsi="inherit" w:cs="Arial"/>
          <w:color w:val="242729"/>
          <w:sz w:val="23"/>
          <w:szCs w:val="23"/>
        </w:rPr>
      </w:pPr>
    </w:p>
    <w:p w14:paraId="2EBFF25A" w14:textId="77777777" w:rsidR="009222E7" w:rsidRDefault="009222E7">
      <w:bookmarkStart w:id="0" w:name="_GoBack"/>
      <w:bookmarkEnd w:id="0"/>
    </w:p>
    <w:sectPr w:rsidR="0092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623DB"/>
    <w:multiLevelType w:val="multilevel"/>
    <w:tmpl w:val="672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E7"/>
    <w:rsid w:val="004A5DF2"/>
    <w:rsid w:val="005542A3"/>
    <w:rsid w:val="009153F6"/>
    <w:rsid w:val="009222E7"/>
    <w:rsid w:val="00B63566"/>
    <w:rsid w:val="00C46777"/>
    <w:rsid w:val="00D01431"/>
    <w:rsid w:val="00D278E5"/>
    <w:rsid w:val="00DA2F4B"/>
    <w:rsid w:val="00E45CBD"/>
    <w:rsid w:val="00E645F7"/>
    <w:rsid w:val="00FF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90B9DF"/>
  <w15:chartTrackingRefBased/>
  <w15:docId w15:val="{246E1743-C590-4F7D-88F7-85E4F1EE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22E7"/>
    <w:rPr>
      <w:b/>
      <w:bCs/>
    </w:rPr>
  </w:style>
  <w:style w:type="character" w:styleId="Hyperlink">
    <w:name w:val="Hyperlink"/>
    <w:basedOn w:val="DefaultParagraphFont"/>
    <w:uiPriority w:val="99"/>
    <w:semiHidden/>
    <w:unhideWhenUsed/>
    <w:rsid w:val="00922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6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ADAC93E965E541AC811D3FFB47E51F" ma:contentTypeVersion="11" ma:contentTypeDescription="Create a new document." ma:contentTypeScope="" ma:versionID="502477e2206e822ef66fb8e9d211ccad">
  <xsd:schema xmlns:xsd="http://www.w3.org/2001/XMLSchema" xmlns:xs="http://www.w3.org/2001/XMLSchema" xmlns:p="http://schemas.microsoft.com/office/2006/metadata/properties" xmlns:ns3="7a5776f3-006d-48d1-88b9-6a4956d58a90" xmlns:ns4="6e8b5cdd-6b68-4fe8-bf42-dc054aba62e9" targetNamespace="http://schemas.microsoft.com/office/2006/metadata/properties" ma:root="true" ma:fieldsID="39d34297621568e532677f65b68cf0f4" ns3:_="" ns4:_="">
    <xsd:import namespace="7a5776f3-006d-48d1-88b9-6a4956d58a90"/>
    <xsd:import namespace="6e8b5cdd-6b68-4fe8-bf42-dc054aba62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776f3-006d-48d1-88b9-6a4956d58a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8b5cdd-6b68-4fe8-bf42-dc054aba62e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F25E75-69FC-4186-9141-B2735958B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776f3-006d-48d1-88b9-6a4956d58a90"/>
    <ds:schemaRef ds:uri="6e8b5cdd-6b68-4fe8-bf42-dc054aba6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3482B-38A8-47C6-911C-A24EC502C79A}">
  <ds:schemaRefs>
    <ds:schemaRef ds:uri="http://schemas.microsoft.com/sharepoint/v3/contenttype/forms"/>
  </ds:schemaRefs>
</ds:datastoreItem>
</file>

<file path=customXml/itemProps3.xml><?xml version="1.0" encoding="utf-8"?>
<ds:datastoreItem xmlns:ds="http://schemas.openxmlformats.org/officeDocument/2006/customXml" ds:itemID="{42989344-C9E8-458B-869B-66D658F3FD25}">
  <ds:schemaRefs>
    <ds:schemaRef ds:uri="7a5776f3-006d-48d1-88b9-6a4956d58a90"/>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http://purl.org/dc/terms/"/>
    <ds:schemaRef ds:uri="6e8b5cdd-6b68-4fe8-bf42-dc054aba62e9"/>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Nair</dc:creator>
  <cp:keywords/>
  <dc:description/>
  <cp:lastModifiedBy>Chitra Nair</cp:lastModifiedBy>
  <cp:revision>2</cp:revision>
  <dcterms:created xsi:type="dcterms:W3CDTF">2019-12-05T08:56:00Z</dcterms:created>
  <dcterms:modified xsi:type="dcterms:W3CDTF">2019-12-05T08:56:00Z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0x010100F8ADAC93E965E541AC811D3FFB47E51F</vt:lpwstr>
  </property>
</Properties>
</file>