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Machine Learning for Single-cell and Spatial Genomics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45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120" w:lineRule="auto"/>
        <w:ind w:right="-45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9/1 Class 1: Logistics + intro to single-cell/spatial genomics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Course logistics – meeting time, office hours, …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Homeworks (leave TBD)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Assessments (leave TBD)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and/or final (TBD)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Introduce what gene expression + single-cell/spatial transcriptomics is (see previous slides). Get to data matrices.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TODO: for spatial, add that data  may also be in form of images of trancripts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TODO: mention multiple modalities: RNA, ATAC, proteomics/metabolomics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Overview of different tasks: 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dimensionality reduction/visualization, (spatial) clustering, trajectory inference, differential analysis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segmentation, alignment/integration, gradients, segmentation, histology + gene expression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lineRule="auto"/>
        <w:ind w:left="1440" w:right="-45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foundation models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some challenges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Biological structure: High dimensional data but believed to lie on low-dimensional manifold. Subtle structure (eg rare cell types)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Sparse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Batch effects – how to integrate multiple datasets together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course’s 3 topics: 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dimensionality reduction (for easier visualization/summarization of large+sparse data), 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graphs/manifold learning (for understanding the “low dimensional structure” of data)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optimal transport (for integrating multiple datasets, aligning spatial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right="-450" w:hanging="36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120" w:lineRule="auto"/>
        <w:ind w:right="-45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9/3 Class 2: Probability/ML primer; interactive session with single cell data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0" w:before="120" w:lineRule="auto"/>
        <w:ind w:left="720" w:right="-45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TBD</w:t>
      </w:r>
    </w:p>
    <w:p w:rsidR="00000000" w:rsidDel="00000000" w:rsidP="00000000" w:rsidRDefault="00000000" w:rsidRPr="00000000" w14:paraId="0000001B">
      <w:pPr>
        <w:spacing w:after="40" w:before="120" w:lineRule="auto"/>
        <w:ind w:right="-45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9/8 Class 3: Dimensionality reduction -&gt; PCA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(Use the Spring 2026 GLMPCA primer as the backbone for the first half of class)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 introduce simplest form of dimensionality reduction:  feature selection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Standard approaches use variance-based feature selection: highly variable genes (HVGs) and spatially variable genes (SVGs) [just give overview of SVGs, don’t discuss too much]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Show why feature selection alone is limited: correlated features, redundant genes, modules, and linear combinations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Introduce PCA as learning new features: linear combinations of genes with maximal variance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Geometric view: PCs as orthogonal directions; scores/loadings; what a projection does to cells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Derive PCA from variance maximization and reconstruction minimization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to compute PCA? 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SVD, rank-k approximation, power method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Some practical considerations: what data matrix to run PCA on (normally a “normalized” data matrix- discuss normalization). How to choose k? 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Preview two interpretations to reuse later: min_{X,Y} ||A - XY||_F^2 and Gaussian likelihood A ~ N(XY, I)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lineRule="auto"/>
        <w:ind w:left="720" w:right="-45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Low rank approximation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4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Bridge: add constraints to the factorization -&gt; NMF; change the probability model -&gt; GLM-PCA/count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120" w:lineRule="auto"/>
        <w:ind w:right="-45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9/10 Class 4: NMF (and CCA?) + interactive session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from the PCA factorization view: approximate A by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low rank</w:t>
      </w:r>
      <w:r w:rsidDel="00000000" w:rsidR="00000000" w:rsidRPr="00000000">
        <w:rPr>
          <w:sz w:val="26"/>
          <w:szCs w:val="26"/>
          <w:rtl w:val="0"/>
        </w:rPr>
        <w:t xml:space="preserve"> XY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nonnegativity constraints and discuss how they improve interpretablity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NMF objective, scaling ambiguity, non-identifiability, and why initialization matters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Alternating minimization and multiplicative update intuition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Interpreting PCA loadings vs NMF factors as biological programs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Show examples/generalizations of NMF: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4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multiple samples/modalities: MOFA+, LIGER, mosaic integration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40" w:lineRule="auto"/>
        <w:ind w:left="720" w:right="-45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time: Canonical correlation analysis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40" w:lineRule="auto"/>
        <w:ind w:left="720" w:right="-45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time: in class- interactive session to try PCA, NMF etc on datasets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9/15 Class 5: Factor analysis and GLM-PCA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Start from the PCA Gaussian view: squared error as negative log-likelihood under A ~ N(XY, I)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with the usual workflow: normalization distorts counts, and PCA treats discrete counts as Gaussian data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Show example of normalized counts … they do not look Gaussian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Introduce better model for actual counts – multinomial distributon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Multinomial model for UMI counts: each cell vector y_i has total count N_i and unknown gene probabilities p_i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Derive Poisson approximation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Introduce GLM-PCA as changing PCA's probability model. Show optimization problem (deviance)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Approximations: Pearson residuals, …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More generally discuss probabilistic PCA and factor analysis: latent variables, loadings, noise model, and what is learned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spatial NSF (Barbara Engelhardt method), MOFA+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9/17 Class 6: Quiz 1 + deep learning primer + deep dimensionality reduction 1- autoencoders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Quiz 1, about 10-15 minutes: PCA, NMF/GLM-PCA basics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Deep learning primer… neural nets, CNNs, etc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Basic idea of autoencoder – bottleneck representation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Linear autoencoder- show recovers PCA / low rank approximation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From linear factorization to nonlinear encoder/decoder maps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Non-linear autoencoder: can learn non-linearities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Show example on MNIST dataset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Different loss functions for continuous vs discrete data (normalized vs raw 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Start VAEs </w:t>
      </w:r>
    </w:p>
    <w:p w:rsidR="00000000" w:rsidDel="00000000" w:rsidP="00000000" w:rsidRDefault="00000000" w:rsidRPr="00000000" w14:paraId="0000004A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9/22 Class 7: Deep dimensionality reduction 2: VAEs + Contrastive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lineRule="auto"/>
        <w:ind w:left="360" w:right="-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Variational autoencoder (VAE): 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lineRule="auto"/>
        <w:ind w:left="360" w:right="-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Motivate using MNIST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lineRule="auto"/>
        <w:ind w:left="360" w:right="-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Generative latent-variable model: prior p(z), decoder p(x|z), approximate posterior q(z|x)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40" w:lineRule="auto"/>
        <w:ind w:left="360" w:right="-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deriving ELBO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VAE contd: Derive the ELBO at a high level: reconstruction term plus KL regularization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Reparameterization trick intuition and why it enables gradient-based fitting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Examples to mention: scVI/multiVI, GASTON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Contrastive learning: Representation learning from pairs/views rather than reconstruction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Positive and negative pairs; augmentations; what counts as an invariant signal in biology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InfoNCE-style objective intuition, temperature, batch negatives, and collapse avoidance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to mention: CONCORD, TissueMosaic, spatial domains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56">
      <w:pPr>
        <w:spacing w:after="200" w:line="276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120" w:lineRule="auto"/>
        <w:ind w:right="-45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9/24 Class 8: clustering + graphs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Introduce clustering. Show simplest algo: k-means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lineRule="auto"/>
        <w:ind w:left="1440" w:right="-45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k-means on expression or on dimensionality reduced data (typical workflow is on top PCs)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Introduce graphs. How to form graphs from single cells. kNN graph or spatial graph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Community detection problem on cell-cell or spot-spot graphs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lineRule="auto"/>
        <w:ind w:left="144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Modularity objective and the resolution parameter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after="0" w:lineRule="auto"/>
        <w:ind w:left="216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Louvain and Leiden algorithms: local moves, aggregation, refinement, stochasticity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lineRule="auto"/>
        <w:ind w:left="1440" w:right="-45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HMRF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Applications: cell type clustering, spatial domain clustering, netNMF-sc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120" w:lineRule="auto"/>
        <w:ind w:right="-45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9/29 Class 9: Manifold learning + spectral clustering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lineRule="auto"/>
        <w:ind w:left="720" w:right="-45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10/1 Class 10:  t-SNE/UMAP + random walks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10/6 Class 11: random walks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10/8 Class 12: random walks + trajectory inference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720" w:right="-45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Diffusion maps, CellRank, …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TODOTODOTODOTODOTODOTODO………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10/13 Class 13: Graph neural networks 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-45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-45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TODO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720" w:right="-45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connect to random walks?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-45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-45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10/15 Class 14: Graph neural networks 2 + assorted topics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720" w:right="-45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TODO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-45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-45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10/20: Class 15 Assorted topics / buffer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ind w:right="-45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10/27 Class 13: Optimal transport 1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4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40" w:lineRule="auto"/>
        <w:ind w:left="720" w:right="-45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ind w:right="-45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ind w:right="-45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10/29 Class 14: Optimal transport 2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4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</w:t>
      </w:r>
    </w:p>
    <w:p w:rsidR="00000000" w:rsidDel="00000000" w:rsidP="00000000" w:rsidRDefault="00000000" w:rsidRPr="00000000" w14:paraId="0000007C">
      <w:pPr>
        <w:spacing w:after="40" w:lineRule="auto"/>
        <w:ind w:right="-45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ind w:right="-45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11/3 - 11/5: Class 15/16: OT applications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40" w:lineRule="auto"/>
        <w:ind w:left="720" w:right="-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Dynamic OT, Gromov-Wasserstein, …</w:t>
      </w:r>
    </w:p>
    <w:p w:rsidR="00000000" w:rsidDel="00000000" w:rsidP="00000000" w:rsidRDefault="00000000" w:rsidRPr="00000000" w14:paraId="00000080">
      <w:pPr>
        <w:spacing w:after="40" w:lineRule="auto"/>
        <w:ind w:right="-45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lineRule="auto"/>
        <w:ind w:right="-45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ind w:right="-45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11/10, 11/12, 11/17, 11/19: Classes 20-23 Flow Matching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40" w:lineRule="auto"/>
        <w:ind w:left="720" w:right="-45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TODO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0" w:right="-45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276" w:lineRule="auto"/>
        <w:ind w:right="-450" w:hanging="36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120" w:lineRule="auto"/>
        <w:ind w:right="-45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SCRAPSCRAPSCRAPSCRAPSCRAPSCRAP (AI slop)</w:t>
      </w:r>
    </w:p>
    <w:p w:rsidR="00000000" w:rsidDel="00000000" w:rsidP="00000000" w:rsidRDefault="00000000" w:rsidRPr="00000000" w14:paraId="00000089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9/29 Class 9: Graph clustering + random walks on graphs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15-min Quiz on deep + non-linear dimensionality reduction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Random walks: defining Markov chain on graphs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Basic Markov chain theory: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n-step transition probabilities and paths. Stationary distributions, detailed balance intuition, and graph degree effects, etc.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Irreducibility, periodicity, ergodicity,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720" w:right="-450" w:hanging="10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Motivate different types of random walks, eg lazy random walks, PageRank</w:t>
      </w:r>
    </w:p>
    <w:p w:rsidR="00000000" w:rsidDel="00000000" w:rsidP="00000000" w:rsidRDefault="00000000" w:rsidRPr="00000000" w14:paraId="00000090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10/1 Class 10: random walks on graphs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Hitting probabilities, absorbing states, and expected hitting times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Absorbing Markov chains and fundamental-matrix intuition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Diffusion maps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PHATE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50" w:hanging="108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anchor: CellRank-style fate probabilities and terminal-state absorption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graph construction and transition bias change biological conclusions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In-class exercise idea: compute absorption probabilities in a toy developmental graph</w:t>
      </w:r>
    </w:p>
    <w:p w:rsidR="00000000" w:rsidDel="00000000" w:rsidP="00000000" w:rsidRDefault="00000000" w:rsidRPr="00000000" w14:paraId="0000009A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10/15 Class 14: Spectral graph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Graph Laplacians: unnormalized, random-walk normalized, symmetric normalized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Quadratic form x^T L x as a smoothness penalty on graphs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Eigenvectors as smooth graph signals; connection to PCA-like decompositions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Spectral clustering and relaxed graph cuts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Relationship between Laplacian eigenvectors and random-walk dynamics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anchor: clustering and smoothing on cell/spatial graphs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In-class exercise idea: inspect eigenvectors of a path graph or two-cluster graph</w:t>
      </w:r>
    </w:p>
    <w:p w:rsidR="00000000" w:rsidDel="00000000" w:rsidP="00000000" w:rsidRDefault="00000000" w:rsidRPr="00000000" w14:paraId="000000A2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10/20 Class 15: Diffusion maps and manifold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Diffusion distance and why random-walk time gives multiscale geometry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Kernel normalization and density correction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Diffusion maps / diffusion components from eigenvectors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Laplacian eigenmaps as a related spectral embedding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Choosing diffusion time and interpreting axes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Applications to mention: PHATE, MorphoGAM, trajectory/shape interpretation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In-class exercise idea: compare shortest-path, Euclidean, and diffusion distances on a toy manifold</w:t>
      </w:r>
    </w:p>
    <w:p w:rsidR="00000000" w:rsidDel="00000000" w:rsidP="00000000" w:rsidRDefault="00000000" w:rsidRPr="00000000" w14:paraId="000000AA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10/22: NO CLASS - Fall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10/27 Class 16: Quiz 4 + graph neural networks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Quiz 4, about 10-15 minutes: spectral methods and diffusion maps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Message passing as learned neighborhood aggregation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Aggregation, update, readout; node, edge, and graph prediction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Connections to graph smoothing, convolution, and random walks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Expressivity, oversmoothing, oversquashing, and leakage from graph construction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anchor: spatial neighbor graphs and cell-cell communication features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In-class exercise idea: write one round of message passing for a tiny spatial graph</w:t>
      </w:r>
    </w:p>
    <w:p w:rsidR="00000000" w:rsidDel="00000000" w:rsidP="00000000" w:rsidRDefault="00000000" w:rsidRPr="00000000" w14:paraId="000000B3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10/29 Class 17: Graph neural networks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Graph autoencoders and link/node reconstruction objectives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Graph attention networks and transformer connections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Graph contrastive learning and augmentations on biological graphs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Spatial transcriptomics prediction, imputation, and deconvolution-style tasks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When a GNN is not the right tool: graph quality, labels, leakage, scalability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Evaluation: held-out nodes/edges, spatial splits, biological sanity checks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In-class exercise idea: identify leakage in a proposed spatial GNN benchmark</w:t>
      </w:r>
    </w:p>
    <w:p w:rsidR="00000000" w:rsidDel="00000000" w:rsidP="00000000" w:rsidRDefault="00000000" w:rsidRPr="00000000" w14:paraId="000000BB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11/3 Class 18: Deep learning for omics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CNNs as local weight sharing and translation equivariance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Patch-level vs cell-level image representations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Segmentation, histology features, image-expression prediction, and multimodal integration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image models connect to encoders, contrastive learning, and spatial graphs from earlier classes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Self-supervised image pretraining and biological labels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Failure modes: staining artifacts, tissue-processing confounding, leakage across slides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Keep this as a bridge from deep/graph representations, not a separate computer-vision mini-course</w:t>
      </w:r>
    </w:p>
    <w:p w:rsidR="00000000" w:rsidDel="00000000" w:rsidP="00000000" w:rsidRDefault="00000000" w:rsidRPr="00000000" w14:paraId="000000C3">
      <w:pPr>
        <w:spacing w:after="200" w:line="276" w:lineRule="auto"/>
        <w:ind w:right="-450" w:hanging="36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11/5 Class 19: Optimal transport fundamentals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Quiz on GNNs/deep learning for images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Discrete probability measures, empirical distributions, and cost matrices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Monge formulation: maps between distributions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Kantorovich formulation: couplings and transport plans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Wasserstein distance as minimum-cost matching; work through a small discrete example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Linear programming view and marginal constraints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OT is attractive for comparing cell populations with unequal identities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anchor: matching empirical cell distributions across conditions, time, or space</w:t>
      </w:r>
    </w:p>
    <w:p w:rsidR="00000000" w:rsidDel="00000000" w:rsidP="00000000" w:rsidRDefault="00000000" w:rsidRPr="00000000" w14:paraId="000000CE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11/10 Class 20: Quiz 5 + optimal transport fundamentals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Quiz 5, about 10-15 minutes: GNNs, omics images, Monge/Kantorovich setup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Duality intuition for Kantorovich OT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Entropic regularization: why it helps computation and what it changes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Sinkhorn updates and matrix scaling derivation at a high level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Regularization strength, numerical stability, and interpreting diffuse vs sharp couplings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Diagnostics: marginal errors, cost sensitivity, and feature scaling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In-class exercise idea: one or two Sinkhorn iterations on a 2x2 problem</w:t>
      </w:r>
    </w:p>
    <w:p w:rsidR="00000000" w:rsidDel="00000000" w:rsidP="00000000" w:rsidRDefault="00000000" w:rsidRPr="00000000" w14:paraId="000000D6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11/12 Class 21: OT for alignment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Maps vs couplings vs barycentric projection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Label transfer and batch/time alignment as transport problems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Feature-space choices and cost design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Supervised or semi-supervised anchors when some labels correspond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Applications: time-series single-cell alignment and perturbation response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Failure modes: forcing matches that should not exist, mass splitting, and over-alignment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In-class exercise idea: design a cost matrix for aligning two single-cell conditions</w:t>
      </w:r>
    </w:p>
    <w:p w:rsidR="00000000" w:rsidDel="00000000" w:rsidP="00000000" w:rsidRDefault="00000000" w:rsidRPr="00000000" w14:paraId="000000DE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11/17 Class 22: OT for alignment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Partial OT and unbalanced OT for unmatched or missing mass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Fused costs that combine expression, spatial coordinates, labels, or histology features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Spatial alignment: cells/spots as measures with both molecular and geometric information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Multimodal alignment when features are only partly shared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Evaluation: held-out markers, spatial coherence, biological plausibility, negative controls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Relationship to nearest-neighbor matching and graph-based alignment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In-class exercise idea: decide whether balanced, unbalanced, partial, or fused OT is appropriate for several scenarios</w:t>
      </w:r>
    </w:p>
    <w:p w:rsidR="00000000" w:rsidDel="00000000" w:rsidP="00000000" w:rsidRDefault="00000000" w:rsidRPr="00000000" w14:paraId="000000E6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11/19 Class 23: Gromov-Wasserstein 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ordinary OT fails when features/coordinates are not directly comparable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Relational structure: compare within-domain distances instead of cross-domain features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Gromov-Wasserstein objective and invariances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Fused Gromov-Wasserstein as a blend of feature and relational matching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Computation and approximation tradeoffs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Applications: aligning tissues, spatial domains, or modalities with different coordinate systems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In-class exercise idea: match two tiny metric spaces by preserving pairwise distances</w:t>
      </w:r>
    </w:p>
    <w:p w:rsidR="00000000" w:rsidDel="00000000" w:rsidP="00000000" w:rsidRDefault="00000000" w:rsidRPr="00000000" w14:paraId="000000EE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11/24: NO CLASS - Thanksgiving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11/26: NO CLASS - Thanksgiving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12/1 Class 24: Quiz 6 + dynamic 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Quiz 6, about 10-15 minutes: OT alignment and Gromov-Wasserstein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Dynamic couplings and transport over time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Benamou-Brenier / continuity-equation intuition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Discretized time, temporal regularization, and trajectory constraints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Applications: developmental time courses, perturbation response, and lineage-like dynamics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Compare dynamic OT with random-walk fate modeling from the graph unit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In-class exercise idea: sketch a dynamic coupling over three time points</w:t>
      </w:r>
    </w:p>
    <w:p w:rsidR="00000000" w:rsidDel="00000000" w:rsidP="00000000" w:rsidRDefault="00000000" w:rsidRPr="00000000" w14:paraId="000000F8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12/3 Class 25: Flow matching and diffusion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Optional capstone topic if the course is on pace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generative dynamics are a natural next step after dynamic OT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Vector fields, continuity equations, and probability paths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Flow matching objective at a high level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Connections and differences between OT paths, diffusion models, and learned flows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Single-cell/spatial use cases: perturbation prediction, conditional generation, trajectory simulation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running behind, use this slot for dynamic OT applications or project workshop</w:t>
      </w:r>
    </w:p>
    <w:p w:rsidR="00000000" w:rsidDel="00000000" w:rsidP="00000000" w:rsidRDefault="00000000" w:rsidRPr="00000000" w14:paraId="00000100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12/8 Class 26: Flow matching and diffusion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Optional capstone topic if time permits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Score-based diffusion intuition: noising, denoising, and sampling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Conditional generation and perturbation response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Evaluation of generative biological models: calibration, realism, utility, and failure modes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Relationship to VAEs and contrastive representations from earlier in the course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Spatial extensions and image/gene-expression generation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running behind, use this slot for final review, project presentations, or OT wrap-up</w:t>
      </w:r>
    </w:p>
    <w:p w:rsidR="00000000" w:rsidDel="00000000" w:rsidP="00000000" w:rsidRDefault="00000000" w:rsidRPr="00000000" w14:paraId="00000108">
      <w:pPr>
        <w:spacing w:after="40" w:before="120" w:lineRule="auto"/>
        <w:ind w:right="-45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12/10 Class 27: Synthesis /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Unify the semester's mathematical objects: matrices, latent variables, likelihoods, graphs, Markov chains, Laplacians, couplings, and dynamics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Compare method families by what they preserve: variance, reconstruction, likelihood, neighborhoods, diffusion, cost, or relational structure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to choose a method for a new single-cell/spatial problem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Common failure modes across the course: normalization artifacts, graph artifacts, over-alignment, leakage, and overinterpretation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Final project / final exam framing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-450" w:hanging="72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Open questions in single-cell and spatial ML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aShJsI7O8AG+z3y4zsGlNVaaA==">CgMxLjA4AHIhMXBKaW5fcHpKT3pmNExvWEJ0QklsU0dHbWJSMzhKdFlt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