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96" w:rsidRDefault="00877ADE">
      <w:r>
        <w:t>test</w:t>
      </w:r>
      <w:bookmarkStart w:id="0" w:name="_GoBack"/>
      <w:bookmarkEnd w:id="0"/>
    </w:p>
    <w:sectPr w:rsidR="00F2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DE"/>
    <w:rsid w:val="00877ADE"/>
    <w:rsid w:val="00F21396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6487A-E5D2-4DE5-8061-429C393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Reliance Industries Ltd.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Kathiresan</dc:creator>
  <cp:keywords/>
  <dc:description/>
  <cp:lastModifiedBy>Chitra Kathiresan</cp:lastModifiedBy>
  <cp:revision>1</cp:revision>
  <dcterms:created xsi:type="dcterms:W3CDTF">2017-10-27T04:52:00Z</dcterms:created>
  <dcterms:modified xsi:type="dcterms:W3CDTF">2017-10-27T05:23:00Z</dcterms:modified>
</cp:coreProperties>
</file>