
<file path=[Content_Types].xml><?xml version="1.0" encoding="utf-8"?>
<Types xmlns="http://schemas.openxmlformats.org/package/2006/content-types">
  <Default Extension="bin" ContentType="application/vnd.openxmlformats-officedocument.oleObject"/>
  <Default Extension="emf" ContentType="image/x-emf"/>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17F33E" w14:textId="77777777" w:rsidR="001A2F2A" w:rsidRPr="001A2F2A" w:rsidRDefault="001A2F2A" w:rsidP="001A2F2A">
      <w:pPr>
        <w:ind w:left="1440" w:firstLine="720"/>
        <w:rPr>
          <w:rFonts w:ascii="Aptos" w:eastAsia="Aptos" w:hAnsi="Aptos" w:cs="Aptos"/>
        </w:rPr>
      </w:pPr>
      <w:r w:rsidRPr="001A2F2A">
        <w:rPr>
          <w:rFonts w:ascii="Aptos" w:eastAsia="Aptos" w:hAnsi="Aptos" w:cs="Aptos"/>
        </w:rPr>
        <w:t>DSC-640 Data Presentation &amp; Visualization</w:t>
      </w:r>
    </w:p>
    <w:p w14:paraId="10EDBF3B" w14:textId="58A4C454" w:rsidR="73B56A9D" w:rsidRDefault="73B56A9D" w:rsidP="223E3498">
      <w:pPr>
        <w:ind w:left="1440" w:firstLine="720"/>
        <w:rPr>
          <w:rFonts w:ascii="Aptos" w:eastAsia="Aptos" w:hAnsi="Aptos" w:cs="Aptos"/>
        </w:rPr>
      </w:pPr>
      <w:r w:rsidRPr="223E3498">
        <w:rPr>
          <w:rFonts w:ascii="Aptos" w:eastAsia="Aptos" w:hAnsi="Aptos" w:cs="Aptos"/>
        </w:rPr>
        <w:t>Chitramoy Mukherjee, DSC-640 T301</w:t>
      </w:r>
    </w:p>
    <w:p w14:paraId="29D242CD" w14:textId="0E0338DF" w:rsidR="00F301D8" w:rsidRDefault="001A2F2A" w:rsidP="00F301D8">
      <w:pPr>
        <w:ind w:left="2160" w:firstLine="720"/>
        <w:rPr>
          <w:rFonts w:ascii="Aptos" w:eastAsia="Aptos" w:hAnsi="Aptos" w:cs="Aptos"/>
        </w:rPr>
      </w:pPr>
      <w:r w:rsidRPr="001A2F2A">
        <w:rPr>
          <w:rFonts w:ascii="Aptos" w:eastAsia="Aptos" w:hAnsi="Aptos" w:cs="Aptos"/>
        </w:rPr>
        <w:t>Assignment:</w:t>
      </w:r>
      <w:r w:rsidR="007D48F5">
        <w:rPr>
          <w:rFonts w:ascii="Aptos" w:eastAsia="Aptos" w:hAnsi="Aptos" w:cs="Aptos"/>
        </w:rPr>
        <w:t xml:space="preserve"> </w:t>
      </w:r>
      <w:r w:rsidRPr="001A2F2A">
        <w:rPr>
          <w:rFonts w:ascii="Aptos" w:eastAsia="Aptos" w:hAnsi="Aptos" w:cs="Aptos"/>
        </w:rPr>
        <w:t xml:space="preserve">Week </w:t>
      </w:r>
      <w:r w:rsidR="00390450">
        <w:rPr>
          <w:rFonts w:ascii="Aptos" w:eastAsia="Aptos" w:hAnsi="Aptos" w:cs="Aptos"/>
        </w:rPr>
        <w:t>09-10</w:t>
      </w:r>
    </w:p>
    <w:p w14:paraId="1DEEF90B" w14:textId="55211917" w:rsidR="00F33976" w:rsidRDefault="00F33976" w:rsidP="00F33976">
      <w:pPr>
        <w:rPr>
          <w:rFonts w:ascii="Aptos" w:eastAsia="Aptos" w:hAnsi="Aptos" w:cs="Aptos"/>
        </w:rPr>
      </w:pPr>
      <w:r w:rsidRPr="0041354A">
        <w:rPr>
          <w:rFonts w:ascii="Aptos" w:eastAsia="Aptos" w:hAnsi="Aptos" w:cs="Aptos"/>
          <w:b/>
          <w:bCs/>
        </w:rPr>
        <w:t>Story Title:</w:t>
      </w:r>
      <w:r>
        <w:rPr>
          <w:rFonts w:ascii="Aptos" w:eastAsia="Aptos" w:hAnsi="Aptos" w:cs="Aptos"/>
        </w:rPr>
        <w:t xml:space="preserve"> </w:t>
      </w:r>
      <w:r w:rsidR="00A8460D" w:rsidRPr="00A8460D">
        <w:rPr>
          <w:rFonts w:ascii="Aptos" w:eastAsia="Aptos" w:hAnsi="Aptos" w:cs="Aptos"/>
        </w:rPr>
        <w:t>Improving Passenger Experience Through Data-Driven Insights</w:t>
      </w:r>
    </w:p>
    <w:p w14:paraId="1A141CFC" w14:textId="05A09622" w:rsidR="0041354A" w:rsidRPr="00E260A1" w:rsidRDefault="0041354A" w:rsidP="00E260A1">
      <w:pPr>
        <w:pStyle w:val="Heading4"/>
        <w:spacing w:before="319" w:after="319"/>
        <w:rPr>
          <w:rFonts w:ascii="Aptos" w:eastAsia="Aptos" w:hAnsi="Aptos" w:cs="Aptos"/>
          <w:b/>
          <w:bCs/>
        </w:rPr>
      </w:pPr>
      <w:r w:rsidRPr="00E260A1">
        <w:rPr>
          <w:rFonts w:ascii="Aptos" w:eastAsia="Aptos" w:hAnsi="Aptos" w:cs="Aptos"/>
          <w:b/>
          <w:bCs/>
        </w:rPr>
        <w:t>Introduction:</w:t>
      </w:r>
    </w:p>
    <w:p w14:paraId="068FB0E6" w14:textId="77777777" w:rsidR="00E260A1" w:rsidRDefault="00E260A1" w:rsidP="223E3498">
      <w:pPr>
        <w:pStyle w:val="Heading4"/>
        <w:spacing w:before="319" w:after="319"/>
        <w:rPr>
          <w:rFonts w:ascii="Aptos" w:eastAsia="Aptos" w:hAnsi="Aptos" w:cs="Aptos"/>
          <w:i w:val="0"/>
          <w:iCs w:val="0"/>
          <w:color w:val="auto"/>
        </w:rPr>
      </w:pPr>
      <w:r w:rsidRPr="00E260A1">
        <w:rPr>
          <w:rFonts w:ascii="Aptos" w:eastAsia="Aptos" w:hAnsi="Aptos" w:cs="Aptos"/>
          <w:i w:val="0"/>
          <w:iCs w:val="0"/>
          <w:color w:val="auto"/>
        </w:rPr>
        <w:t>In today's competitive travel landscape, delivering a seamless and enjoyable passenger experience is key to an airport's success. With the wealth of data available, analyzing passenger complaints provides valuable insights into areas that need improvement—from check-in processes to terminal facilities. This story delves into the trends and patterns in passenger feedback across major airports, identifying key pain points and frequent issues. By leveraging this data, airport authorities and stakeholders can make targeted, data-driven decisions to address these concerns, ultimately enhancing the travel experience. Let's explore how focusing on the right areas can elevate satisfaction and operational efficiency across the board.</w:t>
      </w:r>
    </w:p>
    <w:p w14:paraId="0BC774BA" w14:textId="69554046" w:rsidR="462CE117" w:rsidRDefault="462CE117" w:rsidP="223E3498">
      <w:pPr>
        <w:pStyle w:val="Heading4"/>
        <w:spacing w:before="319" w:after="319"/>
      </w:pPr>
      <w:r w:rsidRPr="223E3498">
        <w:rPr>
          <w:rFonts w:ascii="Aptos" w:eastAsia="Aptos" w:hAnsi="Aptos" w:cs="Aptos"/>
          <w:b/>
          <w:bCs/>
        </w:rPr>
        <w:t>Audience:</w:t>
      </w:r>
    </w:p>
    <w:p w14:paraId="762956FC" w14:textId="1102A9DD" w:rsidR="00275CD0" w:rsidRDefault="00275CD0" w:rsidP="00A02A64">
      <w:pPr>
        <w:spacing w:before="240" w:after="240"/>
        <w:rPr>
          <w:rFonts w:ascii="Aptos" w:eastAsia="Aptos" w:hAnsi="Aptos" w:cs="Aptos"/>
        </w:rPr>
      </w:pPr>
      <w:r w:rsidRPr="00275CD0">
        <w:rPr>
          <w:rFonts w:ascii="Aptos" w:eastAsia="Aptos" w:hAnsi="Aptos" w:cs="Aptos"/>
        </w:rPr>
        <w:t xml:space="preserve">This story targets </w:t>
      </w:r>
      <w:r w:rsidRPr="00275CD0">
        <w:rPr>
          <w:rFonts w:ascii="Aptos" w:eastAsia="Aptos" w:hAnsi="Aptos" w:cs="Aptos"/>
          <w:b/>
          <w:bCs/>
        </w:rPr>
        <w:t>executives and senior stakeholders in airport operations and customer service</w:t>
      </w:r>
      <w:r w:rsidRPr="00275CD0">
        <w:rPr>
          <w:rFonts w:ascii="Aptos" w:eastAsia="Aptos" w:hAnsi="Aptos" w:cs="Aptos"/>
        </w:rPr>
        <w:t>, familiar with data insights but not necessarily this specific data. They can make decisions based on high-level trends and actionable insights. These stakeholders are concerned with improving customer experience, reducing complaint rates, and enhancing operational efficiency.</w:t>
      </w:r>
      <w:r w:rsidR="00CA5CB4">
        <w:rPr>
          <w:rFonts w:ascii="Aptos" w:eastAsia="Aptos" w:hAnsi="Aptos" w:cs="Aptos"/>
        </w:rPr>
        <w:t xml:space="preserve"> This </w:t>
      </w:r>
      <w:r w:rsidR="00794CE2">
        <w:rPr>
          <w:rFonts w:ascii="Aptos" w:eastAsia="Aptos" w:hAnsi="Aptos" w:cs="Aptos"/>
        </w:rPr>
        <w:t xml:space="preserve">information can be propagated to the airlines authority to </w:t>
      </w:r>
      <w:r w:rsidR="008C7B24">
        <w:rPr>
          <w:rFonts w:ascii="Aptos" w:eastAsia="Aptos" w:hAnsi="Aptos" w:cs="Aptos"/>
        </w:rPr>
        <w:t xml:space="preserve">showcase how smooth the travelling is </w:t>
      </w:r>
      <w:r w:rsidR="009F66E3">
        <w:rPr>
          <w:rFonts w:ascii="Aptos" w:eastAsia="Aptos" w:hAnsi="Aptos" w:cs="Aptos"/>
        </w:rPr>
        <w:t>for that particular airport to attract more passengers to travel via that airport, as Customer satisfaction is one of the key factors during travel.</w:t>
      </w:r>
    </w:p>
    <w:p w14:paraId="47E19D49" w14:textId="6DC69404" w:rsidR="00A02A64" w:rsidRDefault="00C5186F" w:rsidP="00A02A64">
      <w:pPr>
        <w:spacing w:before="240" w:after="240"/>
        <w:rPr>
          <w:b/>
          <w:bCs/>
        </w:rPr>
      </w:pPr>
      <w:r w:rsidRPr="00C5186F">
        <w:rPr>
          <w:rFonts w:ascii="Aptos" w:eastAsia="Aptos" w:hAnsi="Aptos" w:cs="Aptos"/>
          <w:b/>
          <w:bCs/>
        </w:rPr>
        <w:t xml:space="preserve"> </w:t>
      </w:r>
      <w:r w:rsidR="00627D96" w:rsidRPr="00627D96">
        <w:rPr>
          <w:b/>
          <w:bCs/>
        </w:rPr>
        <w:t>Datasets:</w:t>
      </w:r>
    </w:p>
    <w:p w14:paraId="015A9111" w14:textId="77777777" w:rsidR="00A53150" w:rsidRPr="00A53150" w:rsidRDefault="00E34D8D" w:rsidP="00A53150">
      <w:pPr>
        <w:spacing w:before="240"/>
      </w:pPr>
      <w:hyperlink r:id="rId7" w:tgtFrame="_blank" w:history="1">
        <w:r w:rsidR="00A53150" w:rsidRPr="00A53150">
          <w:rPr>
            <w:rStyle w:val="Hyperlink"/>
          </w:rPr>
          <w:t>Complaints by Airport</w:t>
        </w:r>
      </w:hyperlink>
    </w:p>
    <w:p w14:paraId="0A7BEA55" w14:textId="77777777" w:rsidR="00A53150" w:rsidRPr="00A53150" w:rsidRDefault="00E34D8D" w:rsidP="00A53150">
      <w:pPr>
        <w:spacing w:before="240"/>
      </w:pPr>
      <w:hyperlink r:id="rId8" w:tgtFrame="_blank" w:history="1">
        <w:r w:rsidR="00A53150" w:rsidRPr="00A53150">
          <w:rPr>
            <w:rStyle w:val="Hyperlink"/>
          </w:rPr>
          <w:t>Complaints by Category</w:t>
        </w:r>
      </w:hyperlink>
    </w:p>
    <w:p w14:paraId="4ED97859" w14:textId="77777777" w:rsidR="00A53150" w:rsidRPr="00A53150" w:rsidRDefault="00E34D8D" w:rsidP="00A53150">
      <w:pPr>
        <w:spacing w:before="240"/>
      </w:pPr>
      <w:hyperlink r:id="rId9" w:tgtFrame="_blank" w:history="1">
        <w:r w:rsidR="00A53150" w:rsidRPr="00A53150">
          <w:rPr>
            <w:rStyle w:val="Hyperlink"/>
          </w:rPr>
          <w:t>Complaints by Subcategory</w:t>
        </w:r>
      </w:hyperlink>
    </w:p>
    <w:p w14:paraId="07EADFE4" w14:textId="77777777" w:rsidR="00A53150" w:rsidRPr="00A53150" w:rsidRDefault="00E34D8D" w:rsidP="00A53150">
      <w:pPr>
        <w:spacing w:before="240"/>
      </w:pPr>
      <w:hyperlink r:id="rId10" w:tgtFrame="_blank" w:history="1">
        <w:r w:rsidR="00A53150" w:rsidRPr="00A53150">
          <w:rPr>
            <w:rStyle w:val="Hyperlink"/>
          </w:rPr>
          <w:t>IATA/ICAO</w:t>
        </w:r>
      </w:hyperlink>
    </w:p>
    <w:p w14:paraId="4BB608AA" w14:textId="77777777" w:rsidR="00B14A6B" w:rsidRPr="00B14A6B" w:rsidRDefault="00B14A6B" w:rsidP="00B14A6B">
      <w:pPr>
        <w:pStyle w:val="Heading4"/>
        <w:spacing w:before="319" w:after="319"/>
        <w:rPr>
          <w:rFonts w:ascii="Aptos" w:eastAsia="Aptos" w:hAnsi="Aptos" w:cs="Aptos"/>
          <w:b/>
          <w:bCs/>
        </w:rPr>
      </w:pPr>
      <w:r w:rsidRPr="00B14A6B">
        <w:rPr>
          <w:rFonts w:ascii="Aptos" w:eastAsia="Aptos" w:hAnsi="Aptos" w:cs="Aptos"/>
          <w:b/>
          <w:bCs/>
        </w:rPr>
        <w:lastRenderedPageBreak/>
        <w:t>Purpose and Call to Action:</w:t>
      </w:r>
    </w:p>
    <w:p w14:paraId="21774FE8" w14:textId="13F7360D" w:rsidR="00B14A6B" w:rsidRPr="00B14A6B" w:rsidRDefault="00B14A6B" w:rsidP="00B14A6B">
      <w:r w:rsidRPr="00B14A6B">
        <w:t>Our goal is to identify areas for improvement by examining complaint trends and patterns. The insights will guide resource allocation, identify high-priority complaint categories, and highlight seasonal trends that affect operations. The call to action is for these leaders to prioritize targeted improvements in customer service and operational adjustments based on identified trends.</w:t>
      </w:r>
      <w:r w:rsidR="00C06159">
        <w:t xml:space="preserve"> Th</w:t>
      </w:r>
      <w:r w:rsidR="00B3484C">
        <w:t xml:space="preserve">is information will help to improve the </w:t>
      </w:r>
      <w:r w:rsidR="00AD2CAE">
        <w:t xml:space="preserve">customer experience </w:t>
      </w:r>
      <w:r w:rsidR="00A46DBB">
        <w:t xml:space="preserve">for that particular airport and can be shared with the airlines authority to </w:t>
      </w:r>
      <w:r w:rsidR="00B24508">
        <w:t xml:space="preserve">encourage them to attract more passengers </w:t>
      </w:r>
      <w:r w:rsidR="00D21E72">
        <w:t>to travel using that particular airport.</w:t>
      </w:r>
      <w:r w:rsidR="00B3484C">
        <w:t xml:space="preserve"> </w:t>
      </w:r>
    </w:p>
    <w:p w14:paraId="79412B34" w14:textId="77777777" w:rsidR="00B14A6B" w:rsidRPr="00B14A6B" w:rsidRDefault="00B14A6B" w:rsidP="00B14A6B">
      <w:pPr>
        <w:pStyle w:val="Heading4"/>
        <w:spacing w:before="319" w:after="319"/>
        <w:rPr>
          <w:rFonts w:ascii="Aptos" w:eastAsia="Aptos" w:hAnsi="Aptos" w:cs="Aptos"/>
          <w:b/>
          <w:bCs/>
        </w:rPr>
      </w:pPr>
      <w:r w:rsidRPr="00B14A6B">
        <w:rPr>
          <w:rFonts w:ascii="Aptos" w:eastAsia="Aptos" w:hAnsi="Aptos" w:cs="Aptos"/>
          <w:b/>
          <w:bCs/>
        </w:rPr>
        <w:t>Medium:</w:t>
      </w:r>
    </w:p>
    <w:p w14:paraId="5423655F" w14:textId="77777777" w:rsidR="00B14A6B" w:rsidRPr="00B14A6B" w:rsidRDefault="00B14A6B" w:rsidP="00B14A6B">
      <w:r w:rsidRPr="00B14A6B">
        <w:t>A PowerPoint presentation is the chosen medium, with clear visualizations to communicate insights effectively in a boardroom setting. The PowerPoint will include concise text, visual aids, and embedded interactive elements.</w:t>
      </w:r>
    </w:p>
    <w:p w14:paraId="7BFDFB2D" w14:textId="20D895DD" w:rsidR="00F91A5A" w:rsidRDefault="00D21E72" w:rsidP="007F761E">
      <w:pPr>
        <w:spacing w:before="240" w:after="240"/>
        <w:rPr>
          <w:rFonts w:ascii="Aptos" w:eastAsia="Aptos" w:hAnsi="Aptos" w:cs="Aptos"/>
        </w:rPr>
      </w:pPr>
      <w:r>
        <w:rPr>
          <w:rFonts w:ascii="Aptos" w:eastAsia="Aptos" w:hAnsi="Aptos" w:cs="Aptos"/>
        </w:rPr>
        <w:t>Heatmap</w:t>
      </w:r>
      <w:r w:rsidR="00621FFE">
        <w:rPr>
          <w:rFonts w:ascii="Aptos" w:eastAsia="Aptos" w:hAnsi="Aptos" w:cs="Aptos"/>
        </w:rPr>
        <w:t>,</w:t>
      </w:r>
      <w:r w:rsidR="00CB67C9" w:rsidRPr="00CB67C9">
        <w:rPr>
          <w:rFonts w:ascii="Arial" w:eastAsiaTheme="majorEastAsia" w:hAnsi="Arial" w:cs="Arial"/>
          <w:color w:val="111111"/>
          <w:kern w:val="24"/>
          <w:sz w:val="48"/>
          <w:szCs w:val="48"/>
          <w:highlight w:val="white"/>
        </w:rPr>
        <w:t xml:space="preserve"> </w:t>
      </w:r>
      <w:r w:rsidR="00CB67C9" w:rsidRPr="00CB67C9">
        <w:rPr>
          <w:rFonts w:ascii="Aptos" w:eastAsia="Aptos" w:hAnsi="Aptos" w:cs="Aptos"/>
        </w:rPr>
        <w:t>bar plot</w:t>
      </w:r>
      <w:r w:rsidR="00621FFE">
        <w:rPr>
          <w:rFonts w:ascii="Aptos" w:eastAsia="Aptos" w:hAnsi="Aptos" w:cs="Aptos"/>
        </w:rPr>
        <w:t xml:space="preserve"> , stacked bar</w:t>
      </w:r>
      <w:r w:rsidR="00E34D8D">
        <w:rPr>
          <w:rFonts w:ascii="Aptos" w:eastAsia="Aptos" w:hAnsi="Aptos" w:cs="Aptos"/>
        </w:rPr>
        <w:t xml:space="preserve">, </w:t>
      </w:r>
      <w:r w:rsidR="00E34D8D" w:rsidRPr="00E34D8D">
        <w:rPr>
          <w:rFonts w:ascii="Aptos" w:eastAsia="Aptos" w:hAnsi="Aptos" w:cs="Aptos"/>
        </w:rPr>
        <w:t>box plot</w:t>
      </w:r>
      <w:r w:rsidR="00E34D8D">
        <w:rPr>
          <w:rFonts w:ascii="Aptos" w:eastAsia="Aptos" w:hAnsi="Aptos" w:cs="Aptos"/>
        </w:rPr>
        <w:t xml:space="preserve"> </w:t>
      </w:r>
      <w:r w:rsidR="00621FFE">
        <w:rPr>
          <w:rFonts w:ascii="Aptos" w:eastAsia="Aptos" w:hAnsi="Aptos" w:cs="Aptos"/>
        </w:rPr>
        <w:t xml:space="preserve">and </w:t>
      </w:r>
      <w:r w:rsidR="00E34D8D" w:rsidRPr="00E34D8D">
        <w:rPr>
          <w:rFonts w:ascii="Aptos" w:eastAsia="Aptos" w:hAnsi="Aptos" w:cs="Aptos"/>
        </w:rPr>
        <w:t>Trend Line</w:t>
      </w:r>
      <w:r w:rsidR="00E34D8D">
        <w:rPr>
          <w:rFonts w:ascii="Aptos" w:eastAsia="Aptos" w:hAnsi="Aptos" w:cs="Aptos"/>
        </w:rPr>
        <w:t xml:space="preserve"> </w:t>
      </w:r>
      <w:r w:rsidR="00621FFE">
        <w:rPr>
          <w:rFonts w:ascii="Aptos" w:eastAsia="Aptos" w:hAnsi="Aptos" w:cs="Aptos"/>
        </w:rPr>
        <w:t xml:space="preserve">created using </w:t>
      </w:r>
      <w:r w:rsidR="00F91A5A">
        <w:rPr>
          <w:rFonts w:ascii="Aptos" w:eastAsia="Aptos" w:hAnsi="Aptos" w:cs="Aptos"/>
        </w:rPr>
        <w:t>Python</w:t>
      </w:r>
      <w:r w:rsidR="00621FFE">
        <w:rPr>
          <w:rFonts w:ascii="Aptos" w:eastAsia="Aptos" w:hAnsi="Aptos" w:cs="Aptos"/>
        </w:rPr>
        <w:t xml:space="preserve"> </w:t>
      </w:r>
      <w:r w:rsidR="009B3729">
        <w:rPr>
          <w:rFonts w:ascii="Aptos" w:eastAsia="Aptos" w:hAnsi="Aptos" w:cs="Aptos"/>
        </w:rPr>
        <w:t xml:space="preserve">for the visualization and </w:t>
      </w:r>
      <w:r w:rsidR="007F761E">
        <w:rPr>
          <w:rFonts w:ascii="Aptos" w:eastAsia="Aptos" w:hAnsi="Aptos" w:cs="Aptos"/>
        </w:rPr>
        <w:t>included in the presentation.</w:t>
      </w:r>
    </w:p>
    <w:p w14:paraId="00F60F14" w14:textId="0C10FC08" w:rsidR="00F91A5A" w:rsidRDefault="00DE1F38" w:rsidP="007F761E">
      <w:pPr>
        <w:spacing w:before="240" w:after="240"/>
        <w:rPr>
          <w:rFonts w:ascii="Aptos" w:eastAsia="Aptos" w:hAnsi="Aptos" w:cs="Aptos"/>
        </w:rPr>
      </w:pPr>
      <w:r>
        <w:object w:dxaOrig="1503" w:dyaOrig="983" w14:anchorId="6498BE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49pt" o:ole="">
            <v:imagedata r:id="rId11" o:title=""/>
          </v:shape>
          <o:OLEObject Type="Embed" ProgID="PowerPoint.Show.12" ShapeID="_x0000_i1025" DrawAspect="Icon" ObjectID="_1792655022" r:id="rId12"/>
        </w:object>
      </w:r>
      <w:r w:rsidR="00E35BC9">
        <w:object w:dxaOrig="1503" w:dyaOrig="983" w14:anchorId="1E65174C">
          <v:shape id="_x0000_i1026" type="#_x0000_t75" style="width:75pt;height:49pt" o:ole="">
            <v:imagedata r:id="rId13" o:title=""/>
          </v:shape>
          <o:OLEObject Type="Embed" ProgID="Package" ShapeID="_x0000_i1026" DrawAspect="Icon" ObjectID="_1792655023" r:id="rId14"/>
        </w:object>
      </w:r>
      <w:r w:rsidR="009B7E03">
        <w:object w:dxaOrig="1503" w:dyaOrig="983" w14:anchorId="15AD8D12">
          <v:shape id="_x0000_i1027" type="#_x0000_t75" style="width:75pt;height:49pt" o:ole="">
            <v:imagedata r:id="rId15" o:title=""/>
          </v:shape>
          <o:OLEObject Type="Embed" ProgID="Package" ShapeID="_x0000_i1027" DrawAspect="Icon" ObjectID="_1792655024" r:id="rId16"/>
        </w:object>
      </w:r>
      <w:r w:rsidR="009B7E03">
        <w:object w:dxaOrig="1503" w:dyaOrig="983" w14:anchorId="0662818F">
          <v:shape id="_x0000_i1028" type="#_x0000_t75" style="width:75pt;height:49pt" o:ole="">
            <v:imagedata r:id="rId17" o:title=""/>
          </v:shape>
          <o:OLEObject Type="Embed" ProgID="Package" ShapeID="_x0000_i1028" DrawAspect="Icon" ObjectID="_1792655025" r:id="rId18"/>
        </w:object>
      </w:r>
    </w:p>
    <w:p w14:paraId="77B86F75" w14:textId="77777777" w:rsidR="004E28E9" w:rsidRPr="004E28E9" w:rsidRDefault="004E28E9" w:rsidP="004E28E9">
      <w:pPr>
        <w:pStyle w:val="Heading4"/>
        <w:spacing w:before="319" w:after="319"/>
        <w:rPr>
          <w:rFonts w:ascii="Aptos" w:eastAsia="Aptos" w:hAnsi="Aptos" w:cs="Aptos"/>
          <w:b/>
          <w:bCs/>
        </w:rPr>
      </w:pPr>
      <w:r w:rsidRPr="004E28E9">
        <w:rPr>
          <w:rFonts w:ascii="Aptos" w:eastAsia="Aptos" w:hAnsi="Aptos" w:cs="Aptos"/>
          <w:b/>
          <w:bCs/>
        </w:rPr>
        <w:t>Data Summary &amp; Insights</w:t>
      </w:r>
    </w:p>
    <w:p w14:paraId="7998DBDA" w14:textId="77777777" w:rsidR="004E28E9" w:rsidRPr="004E28E9" w:rsidRDefault="004E28E9" w:rsidP="004E28E9">
      <w:pPr>
        <w:jc w:val="both"/>
      </w:pPr>
      <w:r w:rsidRPr="004E28E9">
        <w:t>We use the following four datasets to support our analysis:</w:t>
      </w:r>
    </w:p>
    <w:p w14:paraId="7837403D" w14:textId="4192224C" w:rsidR="004E28E9" w:rsidRPr="004E28E9" w:rsidRDefault="003004DE" w:rsidP="004E28E9">
      <w:pPr>
        <w:numPr>
          <w:ilvl w:val="0"/>
          <w:numId w:val="2"/>
        </w:numPr>
        <w:jc w:val="both"/>
      </w:pPr>
      <w:r w:rsidRPr="003004DE">
        <w:rPr>
          <w:b/>
          <w:bCs/>
        </w:rPr>
        <w:t>complaints-by-airport.xlsx</w:t>
      </w:r>
      <w:r w:rsidR="004E28E9" w:rsidRPr="004E28E9">
        <w:rPr>
          <w:b/>
          <w:bCs/>
        </w:rPr>
        <w:t>:</w:t>
      </w:r>
      <w:r w:rsidR="004E28E9" w:rsidRPr="004E28E9">
        <w:t xml:space="preserve"> Contains theft counts </w:t>
      </w:r>
      <w:r w:rsidR="003F53DF">
        <w:t xml:space="preserve">of complaints by </w:t>
      </w:r>
      <w:r w:rsidR="00C9511D">
        <w:t>each airport during every month of the year.</w:t>
      </w:r>
    </w:p>
    <w:p w14:paraId="7AA862B6" w14:textId="5BBAC325" w:rsidR="004E28E9" w:rsidRPr="004E28E9" w:rsidRDefault="00C9511D" w:rsidP="004E28E9">
      <w:pPr>
        <w:numPr>
          <w:ilvl w:val="0"/>
          <w:numId w:val="2"/>
        </w:numPr>
        <w:jc w:val="both"/>
      </w:pPr>
      <w:r w:rsidRPr="00C9511D">
        <w:rPr>
          <w:b/>
          <w:bCs/>
        </w:rPr>
        <w:t>complaints-by-category.xlsx</w:t>
      </w:r>
      <w:r w:rsidR="004E28E9" w:rsidRPr="004E28E9">
        <w:rPr>
          <w:b/>
          <w:bCs/>
        </w:rPr>
        <w:t>:</w:t>
      </w:r>
      <w:r w:rsidR="004E28E9" w:rsidRPr="004E28E9">
        <w:t xml:space="preserve"> </w:t>
      </w:r>
      <w:r w:rsidR="005F1838" w:rsidRPr="005F1838">
        <w:t>The complaints-by-category.xlsx dataset provides a structured view of passenger complaints by category across various airports. Each record includes the complaint date, airport, category type, monthly occurrence, and a cleaned version of the complaint category for analysis. This data allows for tracking complaint trends by category and assessing common areas of concern in passenger experience.</w:t>
      </w:r>
    </w:p>
    <w:p w14:paraId="28DFD861" w14:textId="3D164A1F" w:rsidR="004E28E9" w:rsidRPr="004E28E9" w:rsidRDefault="008E7431" w:rsidP="008E7431">
      <w:pPr>
        <w:numPr>
          <w:ilvl w:val="0"/>
          <w:numId w:val="2"/>
        </w:numPr>
        <w:jc w:val="both"/>
      </w:pPr>
      <w:r w:rsidRPr="008E7431">
        <w:rPr>
          <w:b/>
          <w:bCs/>
        </w:rPr>
        <w:t>complaints-by-subcategory.xlsx</w:t>
      </w:r>
      <w:r w:rsidR="004E28E9" w:rsidRPr="004E28E9">
        <w:rPr>
          <w:b/>
          <w:bCs/>
        </w:rPr>
        <w:t>:</w:t>
      </w:r>
      <w:r w:rsidR="004E28E9" w:rsidRPr="004E28E9">
        <w:t xml:space="preserve"> </w:t>
      </w:r>
      <w:r w:rsidR="001C0BC8" w:rsidRPr="001C0BC8">
        <w:t xml:space="preserve">The complaints-by-subcategory.xlsx dataset provides detailed information on passenger complaints by both category and subcategory at different airports. Each entry includes the complaint date, airport </w:t>
      </w:r>
      <w:r w:rsidR="001C0BC8" w:rsidRPr="001C0BC8">
        <w:lastRenderedPageBreak/>
        <w:t xml:space="preserve">name, category and subcategory of the complaint, monthly counts, and cleaned versions of the category and subcategory fields for clarity. Additionally, it includes a flag indicating if category prefixes were removed for data standardization, making it easier to analyze specific complaint types within broader categories and identify </w:t>
      </w:r>
      <w:r w:rsidR="00934E07" w:rsidRPr="001C0BC8">
        <w:t>pain</w:t>
      </w:r>
      <w:r w:rsidR="001C0BC8" w:rsidRPr="001C0BC8">
        <w:t xml:space="preserve"> points in passenger experience.</w:t>
      </w:r>
    </w:p>
    <w:p w14:paraId="2E7CC93F" w14:textId="560B0724" w:rsidR="004E28E9" w:rsidRPr="004E28E9" w:rsidRDefault="008E7431" w:rsidP="004E28E9">
      <w:pPr>
        <w:numPr>
          <w:ilvl w:val="0"/>
          <w:numId w:val="2"/>
        </w:numPr>
        <w:jc w:val="both"/>
      </w:pPr>
      <w:r w:rsidRPr="008E7431">
        <w:rPr>
          <w:b/>
          <w:bCs/>
        </w:rPr>
        <w:t>iata-icao.xlsx</w:t>
      </w:r>
      <w:r w:rsidR="004E28E9" w:rsidRPr="004E28E9">
        <w:rPr>
          <w:b/>
          <w:bCs/>
        </w:rPr>
        <w:t>:</w:t>
      </w:r>
      <w:r w:rsidR="004E28E9" w:rsidRPr="004E28E9">
        <w:t xml:space="preserve"> </w:t>
      </w:r>
      <w:r w:rsidR="0090313A" w:rsidRPr="0090313A">
        <w:t>The iata-icao.xlsx dataset contains geographic and identifying information for airports worldwide. Each record includes the airport’s IATA and ICAO codes, country code, region name, and precise location coordinates (latitude and longitude). This data supports spatial analysis and mapping of airports, enabling a better understanding of airport distribution and the regional context for complaint data. It’s particularly useful for visualizing trends geographically and correlating passenger feedback with specific airport locations.</w:t>
      </w:r>
    </w:p>
    <w:p w14:paraId="21D8A3C5" w14:textId="3F6E2DD1" w:rsidR="006067ED" w:rsidRDefault="004E28E9" w:rsidP="006067ED">
      <w:pPr>
        <w:jc w:val="both"/>
      </w:pPr>
      <w:r w:rsidRPr="004E28E9">
        <w:t xml:space="preserve">Together, these datasets </w:t>
      </w:r>
      <w:r w:rsidR="0090313A">
        <w:t xml:space="preserve">will allow us to create different visualizations </w:t>
      </w:r>
      <w:r w:rsidR="00934E07">
        <w:t xml:space="preserve">on </w:t>
      </w:r>
      <w:r w:rsidR="00934E07" w:rsidRPr="00934E07">
        <w:t>TSA complaint </w:t>
      </w:r>
      <w:r w:rsidR="00934E07">
        <w:t>raised in different airports.</w:t>
      </w:r>
    </w:p>
    <w:p w14:paraId="50AF3F0A" w14:textId="77777777" w:rsidR="00334C5C" w:rsidRDefault="008836F6" w:rsidP="1597290A">
      <w:pPr>
        <w:pStyle w:val="Heading4"/>
        <w:spacing w:before="319" w:after="319"/>
        <w:rPr>
          <w:rFonts w:ascii="Aptos" w:eastAsia="Aptos" w:hAnsi="Aptos" w:cs="Aptos"/>
          <w:b/>
          <w:bCs/>
        </w:rPr>
      </w:pPr>
      <w:r w:rsidRPr="008836F6">
        <w:rPr>
          <w:rFonts w:ascii="Aptos" w:eastAsia="Aptos" w:hAnsi="Aptos" w:cs="Aptos"/>
          <w:b/>
          <w:bCs/>
        </w:rPr>
        <w:t>Design:</w:t>
      </w:r>
    </w:p>
    <w:p w14:paraId="6D47C387" w14:textId="77777777" w:rsidR="002A0577" w:rsidRDefault="00334C5C" w:rsidP="002A0577">
      <w:pPr>
        <w:jc w:val="both"/>
      </w:pPr>
      <w:r w:rsidRPr="00334C5C">
        <w:t>When designing the heat maps, custom visuals, box plots, and spatial/choropleth maps, I incorporated Gestalt’s principles to enhance clarity, organization, and visual appeal, aiming for an intuitive user experience that supports data insights and storytelling.</w:t>
      </w:r>
    </w:p>
    <w:p w14:paraId="07A35CB4" w14:textId="77777777" w:rsidR="00454213" w:rsidRDefault="002A0577" w:rsidP="00454213">
      <w:pPr>
        <w:jc w:val="both"/>
        <w:rPr>
          <w:b/>
          <w:bCs/>
        </w:rPr>
      </w:pPr>
      <w:r w:rsidRPr="002A0577">
        <w:rPr>
          <w:b/>
          <w:bCs/>
        </w:rPr>
        <w:t>Design Elements:</w:t>
      </w:r>
    </w:p>
    <w:p w14:paraId="584315AC" w14:textId="77777777" w:rsidR="00DE77F2" w:rsidRDefault="002A0577" w:rsidP="00DE77F2">
      <w:pPr>
        <w:ind w:left="720"/>
        <w:jc w:val="both"/>
      </w:pPr>
      <w:r w:rsidRPr="002A0577">
        <w:rPr>
          <w:b/>
          <w:bCs/>
        </w:rPr>
        <w:t>Color:</w:t>
      </w:r>
      <w:r w:rsidR="00454213">
        <w:rPr>
          <w:b/>
          <w:bCs/>
        </w:rPr>
        <w:t xml:space="preserve"> </w:t>
      </w:r>
      <w:r w:rsidRPr="002A0577">
        <w:t>Used a gradient color scheme (e.g., yellow to red) to represent intensity, where deeper colors denote higher complaint counts, enhancing immediate understanding.</w:t>
      </w:r>
      <w:r w:rsidR="00454213" w:rsidRPr="00454213">
        <w:t xml:space="preserve"> </w:t>
      </w:r>
      <w:r w:rsidR="00454213" w:rsidRPr="002A0577">
        <w:t>Leveraged distinct colors for different categories and subcategories to visually separate data points.</w:t>
      </w:r>
      <w:r w:rsidR="00454213" w:rsidRPr="00454213">
        <w:t xml:space="preserve"> </w:t>
      </w:r>
      <w:r w:rsidR="00454213" w:rsidRPr="002A0577">
        <w:t>Used a gradient or region-based coloring to indicate density or count by geographic area, supporting spatial patterns.</w:t>
      </w:r>
    </w:p>
    <w:p w14:paraId="6ACA1C95" w14:textId="77777777" w:rsidR="00DE77F2" w:rsidRDefault="002A0577" w:rsidP="00DE77F2">
      <w:pPr>
        <w:ind w:left="720"/>
        <w:jc w:val="both"/>
        <w:rPr>
          <w:b/>
          <w:bCs/>
        </w:rPr>
      </w:pPr>
      <w:r w:rsidRPr="002A0577">
        <w:rPr>
          <w:b/>
          <w:bCs/>
        </w:rPr>
        <w:t>Text:</w:t>
      </w:r>
      <w:r w:rsidR="00D23B4D">
        <w:rPr>
          <w:b/>
          <w:bCs/>
        </w:rPr>
        <w:t xml:space="preserve">  </w:t>
      </w:r>
      <w:r w:rsidR="00D23B4D" w:rsidRPr="00D23B4D">
        <w:rPr>
          <w:i/>
          <w:iCs/>
        </w:rPr>
        <w:t>Used clear, concise labels and titles for each visual to ensure viewers understand data dimensions, units, and timeframes. Emphasized primary categories and key statistics using slightly larger or bolder fonts, while smaller fonts were used for detailed data points, maintaining visual hierarchy</w:t>
      </w:r>
      <w:r w:rsidR="00D23B4D" w:rsidRPr="00D23B4D">
        <w:rPr>
          <w:b/>
          <w:bCs/>
        </w:rPr>
        <w:t>.</w:t>
      </w:r>
    </w:p>
    <w:p w14:paraId="4FF1D7CE" w14:textId="77777777" w:rsidR="00DE77F2" w:rsidRDefault="002A0577" w:rsidP="00DE77F2">
      <w:pPr>
        <w:ind w:left="720"/>
        <w:jc w:val="both"/>
        <w:rPr>
          <w:i/>
          <w:iCs/>
        </w:rPr>
      </w:pPr>
      <w:r w:rsidRPr="002A0577">
        <w:rPr>
          <w:b/>
          <w:bCs/>
        </w:rPr>
        <w:t>Sizing:</w:t>
      </w:r>
      <w:r w:rsidR="00E058F3">
        <w:rPr>
          <w:b/>
          <w:bCs/>
          <w:i/>
          <w:iCs/>
        </w:rPr>
        <w:t xml:space="preserve"> </w:t>
      </w:r>
      <w:r w:rsidRPr="002A0577">
        <w:t xml:space="preserve"> </w:t>
      </w:r>
      <w:r w:rsidRPr="002A0577">
        <w:rPr>
          <w:i/>
          <w:iCs/>
        </w:rPr>
        <w:t>Sized each visual based on the data complexity, with larger visuals for more detailed data like spatial maps, allowing viewers to see intricate data without crowding. Designed visuals to be scalable on different screen sizes without losing clarity, ensuring accessibility across devices.</w:t>
      </w:r>
    </w:p>
    <w:p w14:paraId="148AB4AC" w14:textId="3992CDE7" w:rsidR="002A0577" w:rsidRPr="002A0577" w:rsidRDefault="002A0577" w:rsidP="00DE77F2">
      <w:pPr>
        <w:ind w:left="720"/>
        <w:jc w:val="both"/>
      </w:pPr>
      <w:r w:rsidRPr="002A0577">
        <w:rPr>
          <w:b/>
          <w:bCs/>
          <w:i/>
          <w:iCs/>
        </w:rPr>
        <w:lastRenderedPageBreak/>
        <w:t>Spacing:</w:t>
      </w:r>
      <w:r w:rsidR="00537338">
        <w:rPr>
          <w:b/>
          <w:bCs/>
        </w:rPr>
        <w:t xml:space="preserve"> </w:t>
      </w:r>
      <w:r w:rsidRPr="002A0577">
        <w:rPr>
          <w:i/>
          <w:iCs/>
        </w:rPr>
        <w:t>Incorporated adequate whitespace between visuals, preventing clutter and making it easier for viewers to focus on each chart independently. Used consistent margins to separate different data points within the same chart, ensuring that individual elements are easily distinguishable.</w:t>
      </w:r>
    </w:p>
    <w:p w14:paraId="49C6BAC6" w14:textId="1FE6FC5C" w:rsidR="0D4F5DDC" w:rsidRDefault="0D4F5DDC" w:rsidP="1597290A">
      <w:pPr>
        <w:pStyle w:val="Heading4"/>
        <w:spacing w:before="319" w:after="319"/>
        <w:rPr>
          <w:rFonts w:ascii="Aptos" w:eastAsia="Aptos" w:hAnsi="Aptos" w:cs="Aptos"/>
          <w:b/>
          <w:bCs/>
        </w:rPr>
      </w:pPr>
      <w:r w:rsidRPr="1597290A">
        <w:rPr>
          <w:rFonts w:ascii="Aptos" w:eastAsia="Aptos" w:hAnsi="Aptos" w:cs="Aptos"/>
          <w:b/>
          <w:bCs/>
        </w:rPr>
        <w:t>Ethical Considerations:</w:t>
      </w:r>
    </w:p>
    <w:p w14:paraId="589024B8" w14:textId="130A729E" w:rsidR="1597290A" w:rsidRDefault="00BA640A" w:rsidP="1597290A">
      <w:r w:rsidRPr="00BA640A">
        <w:t>In leveraging passenger complaint data to improve airport experiences, it’s essential to uphold ethical standards by ensuring that personal information remains anonymous and secure. Transparency about how data is collected and used fosters trust and respects passengers' privacy. Additionally, decisions driven by this data should avoid any biases, aiming to create fair and equitable improvements that benefit all travelers.</w:t>
      </w:r>
    </w:p>
    <w:p w14:paraId="12AE9910" w14:textId="77777777" w:rsidR="00A2096B" w:rsidRPr="00A2096B" w:rsidRDefault="00A2096B" w:rsidP="00A2096B">
      <w:pPr>
        <w:numPr>
          <w:ilvl w:val="0"/>
          <w:numId w:val="4"/>
        </w:numPr>
      </w:pPr>
      <w:r w:rsidRPr="00A2096B">
        <w:rPr>
          <w:b/>
          <w:bCs/>
        </w:rPr>
        <w:t>Data Privacy</w:t>
      </w:r>
      <w:r w:rsidRPr="00A2096B">
        <w:t>: Ensure that all passenger data is anonymized to protect individuals’ privacy, especially sensitive information that could reveal personal details.</w:t>
      </w:r>
    </w:p>
    <w:p w14:paraId="4F32BC73" w14:textId="77777777" w:rsidR="00A2096B" w:rsidRPr="00A2096B" w:rsidRDefault="00A2096B" w:rsidP="00A2096B">
      <w:pPr>
        <w:numPr>
          <w:ilvl w:val="0"/>
          <w:numId w:val="4"/>
        </w:numPr>
      </w:pPr>
      <w:r w:rsidRPr="00A2096B">
        <w:rPr>
          <w:b/>
          <w:bCs/>
        </w:rPr>
        <w:t>Transparency</w:t>
      </w:r>
      <w:r w:rsidRPr="00A2096B">
        <w:t>: Clearly communicate to passengers how their data is collected, stored, and used to build trust and maintain transparency.</w:t>
      </w:r>
    </w:p>
    <w:p w14:paraId="6874661C" w14:textId="77777777" w:rsidR="00A2096B" w:rsidRPr="00A2096B" w:rsidRDefault="00A2096B" w:rsidP="00A2096B">
      <w:pPr>
        <w:numPr>
          <w:ilvl w:val="0"/>
          <w:numId w:val="4"/>
        </w:numPr>
      </w:pPr>
      <w:r w:rsidRPr="00A2096B">
        <w:rPr>
          <w:b/>
          <w:bCs/>
        </w:rPr>
        <w:t>Data Security</w:t>
      </w:r>
      <w:r w:rsidRPr="00A2096B">
        <w:t>: Implement robust security measures to prevent unauthorized access or misuse of passenger complaint data.</w:t>
      </w:r>
    </w:p>
    <w:p w14:paraId="6FD35FD9" w14:textId="77777777" w:rsidR="00A2096B" w:rsidRPr="00A2096B" w:rsidRDefault="00A2096B" w:rsidP="00A2096B">
      <w:pPr>
        <w:numPr>
          <w:ilvl w:val="0"/>
          <w:numId w:val="4"/>
        </w:numPr>
      </w:pPr>
      <w:r w:rsidRPr="00A2096B">
        <w:rPr>
          <w:b/>
          <w:bCs/>
        </w:rPr>
        <w:t>Purpose Limitation</w:t>
      </w:r>
      <w:r w:rsidRPr="00A2096B">
        <w:t>: Use data solely for the intended purpose of improving passenger experience, avoiding secondary uses that passengers may not consent to or expect.</w:t>
      </w:r>
    </w:p>
    <w:p w14:paraId="175B2B65" w14:textId="77777777" w:rsidR="00A2096B" w:rsidRDefault="00A2096B" w:rsidP="1597290A"/>
    <w:p w14:paraId="1EF7065B" w14:textId="06BB5D5F" w:rsidR="1597290A" w:rsidRDefault="1597290A" w:rsidP="1597290A">
      <w:pPr>
        <w:spacing w:before="240" w:after="240"/>
        <w:rPr>
          <w:rFonts w:ascii="Aptos" w:eastAsia="Aptos" w:hAnsi="Aptos" w:cs="Aptos"/>
        </w:rPr>
      </w:pPr>
    </w:p>
    <w:p w14:paraId="0D22ED0F" w14:textId="1C33543B" w:rsidR="223E3498" w:rsidRDefault="223E3498" w:rsidP="223E3498">
      <w:pPr>
        <w:spacing w:before="240" w:after="240"/>
        <w:rPr>
          <w:rFonts w:ascii="Aptos" w:eastAsia="Aptos" w:hAnsi="Aptos" w:cs="Aptos"/>
        </w:rPr>
      </w:pPr>
    </w:p>
    <w:p w14:paraId="683DE63B" w14:textId="645FA476" w:rsidR="223E3498" w:rsidRDefault="223E3498" w:rsidP="223E3498">
      <w:pPr>
        <w:spacing w:before="240" w:after="240"/>
        <w:rPr>
          <w:rFonts w:ascii="Aptos" w:eastAsia="Aptos" w:hAnsi="Aptos" w:cs="Aptos"/>
        </w:rPr>
      </w:pPr>
    </w:p>
    <w:p w14:paraId="3F6A83E6" w14:textId="61FA5306" w:rsidR="223E3498" w:rsidRDefault="223E3498" w:rsidP="223E3498">
      <w:pPr>
        <w:rPr>
          <w:rFonts w:ascii="Aptos" w:eastAsia="Aptos" w:hAnsi="Aptos" w:cs="Aptos"/>
        </w:rPr>
      </w:pPr>
    </w:p>
    <w:sectPr w:rsidR="223E3498">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EE4D51" w14:textId="77777777" w:rsidR="007D552C" w:rsidRDefault="007D552C" w:rsidP="007D552C">
      <w:pPr>
        <w:spacing w:after="0" w:line="240" w:lineRule="auto"/>
      </w:pPr>
      <w:r>
        <w:separator/>
      </w:r>
    </w:p>
  </w:endnote>
  <w:endnote w:type="continuationSeparator" w:id="0">
    <w:p w14:paraId="4CF4B96D" w14:textId="77777777" w:rsidR="007D552C" w:rsidRDefault="007D552C" w:rsidP="007D55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D36282" w14:textId="77777777" w:rsidR="007D552C" w:rsidRDefault="007D55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957021" w14:textId="77777777" w:rsidR="007D552C" w:rsidRDefault="007D55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A5E313" w14:textId="77777777" w:rsidR="007D552C" w:rsidRDefault="007D55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46319D" w14:textId="77777777" w:rsidR="007D552C" w:rsidRDefault="007D552C" w:rsidP="007D552C">
      <w:pPr>
        <w:spacing w:after="0" w:line="240" w:lineRule="auto"/>
      </w:pPr>
      <w:r>
        <w:separator/>
      </w:r>
    </w:p>
  </w:footnote>
  <w:footnote w:type="continuationSeparator" w:id="0">
    <w:p w14:paraId="18F82384" w14:textId="77777777" w:rsidR="007D552C" w:rsidRDefault="007D552C" w:rsidP="007D55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22013" w14:textId="77777777" w:rsidR="007D552C" w:rsidRDefault="007D552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1C603" w14:textId="77777777" w:rsidR="007D552C" w:rsidRDefault="007D552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3723B" w14:textId="77777777" w:rsidR="007D552C" w:rsidRDefault="007D552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F2969"/>
    <w:multiLevelType w:val="multilevel"/>
    <w:tmpl w:val="BEC08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1E0712"/>
    <w:multiLevelType w:val="multilevel"/>
    <w:tmpl w:val="FFE0F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700F45"/>
    <w:multiLevelType w:val="multilevel"/>
    <w:tmpl w:val="EFF67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DF0970"/>
    <w:multiLevelType w:val="multilevel"/>
    <w:tmpl w:val="A068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D84BC7"/>
    <w:multiLevelType w:val="multilevel"/>
    <w:tmpl w:val="CD106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3B6A9A"/>
    <w:multiLevelType w:val="multilevel"/>
    <w:tmpl w:val="D1B48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F34A3D"/>
    <w:multiLevelType w:val="multilevel"/>
    <w:tmpl w:val="AD24C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F35692"/>
    <w:multiLevelType w:val="hybridMultilevel"/>
    <w:tmpl w:val="6C36AE48"/>
    <w:lvl w:ilvl="0" w:tplc="8866327C">
      <w:start w:val="1"/>
      <w:numFmt w:val="bullet"/>
      <w:lvlText w:val=""/>
      <w:lvlJc w:val="left"/>
      <w:pPr>
        <w:ind w:left="720" w:hanging="360"/>
      </w:pPr>
      <w:rPr>
        <w:rFonts w:ascii="Symbol" w:hAnsi="Symbol" w:hint="default"/>
      </w:rPr>
    </w:lvl>
    <w:lvl w:ilvl="1" w:tplc="32CAE32E">
      <w:start w:val="1"/>
      <w:numFmt w:val="bullet"/>
      <w:lvlText w:val="o"/>
      <w:lvlJc w:val="left"/>
      <w:pPr>
        <w:ind w:left="1440" w:hanging="360"/>
      </w:pPr>
      <w:rPr>
        <w:rFonts w:ascii="Courier New" w:hAnsi="Courier New" w:hint="default"/>
      </w:rPr>
    </w:lvl>
    <w:lvl w:ilvl="2" w:tplc="216A4186">
      <w:start w:val="1"/>
      <w:numFmt w:val="bullet"/>
      <w:lvlText w:val=""/>
      <w:lvlJc w:val="left"/>
      <w:pPr>
        <w:ind w:left="2160" w:hanging="360"/>
      </w:pPr>
      <w:rPr>
        <w:rFonts w:ascii="Wingdings" w:hAnsi="Wingdings" w:hint="default"/>
      </w:rPr>
    </w:lvl>
    <w:lvl w:ilvl="3" w:tplc="1638D1DC">
      <w:start w:val="1"/>
      <w:numFmt w:val="bullet"/>
      <w:lvlText w:val=""/>
      <w:lvlJc w:val="left"/>
      <w:pPr>
        <w:ind w:left="2880" w:hanging="360"/>
      </w:pPr>
      <w:rPr>
        <w:rFonts w:ascii="Symbol" w:hAnsi="Symbol" w:hint="default"/>
      </w:rPr>
    </w:lvl>
    <w:lvl w:ilvl="4" w:tplc="98127D7C">
      <w:start w:val="1"/>
      <w:numFmt w:val="bullet"/>
      <w:lvlText w:val="o"/>
      <w:lvlJc w:val="left"/>
      <w:pPr>
        <w:ind w:left="3600" w:hanging="360"/>
      </w:pPr>
      <w:rPr>
        <w:rFonts w:ascii="Courier New" w:hAnsi="Courier New" w:hint="default"/>
      </w:rPr>
    </w:lvl>
    <w:lvl w:ilvl="5" w:tplc="6392733A">
      <w:start w:val="1"/>
      <w:numFmt w:val="bullet"/>
      <w:lvlText w:val=""/>
      <w:lvlJc w:val="left"/>
      <w:pPr>
        <w:ind w:left="4320" w:hanging="360"/>
      </w:pPr>
      <w:rPr>
        <w:rFonts w:ascii="Wingdings" w:hAnsi="Wingdings" w:hint="default"/>
      </w:rPr>
    </w:lvl>
    <w:lvl w:ilvl="6" w:tplc="E1BEBC9E">
      <w:start w:val="1"/>
      <w:numFmt w:val="bullet"/>
      <w:lvlText w:val=""/>
      <w:lvlJc w:val="left"/>
      <w:pPr>
        <w:ind w:left="5040" w:hanging="360"/>
      </w:pPr>
      <w:rPr>
        <w:rFonts w:ascii="Symbol" w:hAnsi="Symbol" w:hint="default"/>
      </w:rPr>
    </w:lvl>
    <w:lvl w:ilvl="7" w:tplc="9984F6AA">
      <w:start w:val="1"/>
      <w:numFmt w:val="bullet"/>
      <w:lvlText w:val="o"/>
      <w:lvlJc w:val="left"/>
      <w:pPr>
        <w:ind w:left="5760" w:hanging="360"/>
      </w:pPr>
      <w:rPr>
        <w:rFonts w:ascii="Courier New" w:hAnsi="Courier New" w:hint="default"/>
      </w:rPr>
    </w:lvl>
    <w:lvl w:ilvl="8" w:tplc="63705F12">
      <w:start w:val="1"/>
      <w:numFmt w:val="bullet"/>
      <w:lvlText w:val=""/>
      <w:lvlJc w:val="left"/>
      <w:pPr>
        <w:ind w:left="6480" w:hanging="360"/>
      </w:pPr>
      <w:rPr>
        <w:rFonts w:ascii="Wingdings" w:hAnsi="Wingdings" w:hint="default"/>
      </w:rPr>
    </w:lvl>
  </w:abstractNum>
  <w:abstractNum w:abstractNumId="8" w15:restartNumberingAfterBreak="0">
    <w:nsid w:val="679A5C03"/>
    <w:multiLevelType w:val="multilevel"/>
    <w:tmpl w:val="463E0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842984"/>
    <w:multiLevelType w:val="multilevel"/>
    <w:tmpl w:val="D4C6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3646715">
    <w:abstractNumId w:val="7"/>
  </w:num>
  <w:num w:numId="2" w16cid:durableId="124198402">
    <w:abstractNumId w:val="3"/>
  </w:num>
  <w:num w:numId="3" w16cid:durableId="672687553">
    <w:abstractNumId w:val="1"/>
  </w:num>
  <w:num w:numId="4" w16cid:durableId="1386490305">
    <w:abstractNumId w:val="2"/>
  </w:num>
  <w:num w:numId="5" w16cid:durableId="2138524750">
    <w:abstractNumId w:val="6"/>
  </w:num>
  <w:num w:numId="6" w16cid:durableId="1795440456">
    <w:abstractNumId w:val="0"/>
  </w:num>
  <w:num w:numId="7" w16cid:durableId="279266491">
    <w:abstractNumId w:val="8"/>
  </w:num>
  <w:num w:numId="8" w16cid:durableId="1505628602">
    <w:abstractNumId w:val="9"/>
  </w:num>
  <w:num w:numId="9" w16cid:durableId="1286303572">
    <w:abstractNumId w:val="4"/>
  </w:num>
  <w:num w:numId="10" w16cid:durableId="100724739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242BEB6"/>
    <w:rsid w:val="00041B45"/>
    <w:rsid w:val="000D28FB"/>
    <w:rsid w:val="0015294F"/>
    <w:rsid w:val="00176710"/>
    <w:rsid w:val="001A2F2A"/>
    <w:rsid w:val="001C0BC8"/>
    <w:rsid w:val="001D2B8A"/>
    <w:rsid w:val="00201BD8"/>
    <w:rsid w:val="00232917"/>
    <w:rsid w:val="00275CD0"/>
    <w:rsid w:val="002A0577"/>
    <w:rsid w:val="002C7D65"/>
    <w:rsid w:val="003004DE"/>
    <w:rsid w:val="00317745"/>
    <w:rsid w:val="00334C5C"/>
    <w:rsid w:val="00345EE1"/>
    <w:rsid w:val="00390450"/>
    <w:rsid w:val="003F53DF"/>
    <w:rsid w:val="0041354A"/>
    <w:rsid w:val="00454213"/>
    <w:rsid w:val="00462887"/>
    <w:rsid w:val="004E28E9"/>
    <w:rsid w:val="00521B95"/>
    <w:rsid w:val="00524EDF"/>
    <w:rsid w:val="00537338"/>
    <w:rsid w:val="00542C43"/>
    <w:rsid w:val="005746C2"/>
    <w:rsid w:val="005F1838"/>
    <w:rsid w:val="00601CBF"/>
    <w:rsid w:val="006067ED"/>
    <w:rsid w:val="00621FFE"/>
    <w:rsid w:val="00627D96"/>
    <w:rsid w:val="00631A00"/>
    <w:rsid w:val="00695E50"/>
    <w:rsid w:val="006A12AD"/>
    <w:rsid w:val="007031A8"/>
    <w:rsid w:val="00732453"/>
    <w:rsid w:val="007436FF"/>
    <w:rsid w:val="007864CF"/>
    <w:rsid w:val="00794CE2"/>
    <w:rsid w:val="007D38FB"/>
    <w:rsid w:val="007D48F5"/>
    <w:rsid w:val="007D552C"/>
    <w:rsid w:val="007E784C"/>
    <w:rsid w:val="007F761E"/>
    <w:rsid w:val="00813FEC"/>
    <w:rsid w:val="0082581F"/>
    <w:rsid w:val="00861092"/>
    <w:rsid w:val="008836F6"/>
    <w:rsid w:val="008C7B24"/>
    <w:rsid w:val="008D052B"/>
    <w:rsid w:val="008E7431"/>
    <w:rsid w:val="0090313A"/>
    <w:rsid w:val="00934E07"/>
    <w:rsid w:val="009B3729"/>
    <w:rsid w:val="009B7E03"/>
    <w:rsid w:val="009E2B64"/>
    <w:rsid w:val="009F66E3"/>
    <w:rsid w:val="00A02A64"/>
    <w:rsid w:val="00A2096B"/>
    <w:rsid w:val="00A46DBB"/>
    <w:rsid w:val="00A53150"/>
    <w:rsid w:val="00A8460D"/>
    <w:rsid w:val="00AD2CAE"/>
    <w:rsid w:val="00B145E6"/>
    <w:rsid w:val="00B14A6B"/>
    <w:rsid w:val="00B24508"/>
    <w:rsid w:val="00B311C7"/>
    <w:rsid w:val="00B3484C"/>
    <w:rsid w:val="00BA640A"/>
    <w:rsid w:val="00BE5AAD"/>
    <w:rsid w:val="00BF2DF9"/>
    <w:rsid w:val="00BF45FC"/>
    <w:rsid w:val="00C06159"/>
    <w:rsid w:val="00C5186F"/>
    <w:rsid w:val="00C9511D"/>
    <w:rsid w:val="00C970BC"/>
    <w:rsid w:val="00CA5CB4"/>
    <w:rsid w:val="00CB67C9"/>
    <w:rsid w:val="00CC572B"/>
    <w:rsid w:val="00CD3945"/>
    <w:rsid w:val="00CE4D93"/>
    <w:rsid w:val="00D21E72"/>
    <w:rsid w:val="00D23B4D"/>
    <w:rsid w:val="00D262C2"/>
    <w:rsid w:val="00D6427F"/>
    <w:rsid w:val="00D87297"/>
    <w:rsid w:val="00DE1F38"/>
    <w:rsid w:val="00DE26D1"/>
    <w:rsid w:val="00DE77F2"/>
    <w:rsid w:val="00E058F3"/>
    <w:rsid w:val="00E260A1"/>
    <w:rsid w:val="00E30B2E"/>
    <w:rsid w:val="00E34D8D"/>
    <w:rsid w:val="00E35BC9"/>
    <w:rsid w:val="00EA73E4"/>
    <w:rsid w:val="00EB2BE6"/>
    <w:rsid w:val="00ED3600"/>
    <w:rsid w:val="00F301D8"/>
    <w:rsid w:val="00F33976"/>
    <w:rsid w:val="00F64D0A"/>
    <w:rsid w:val="00F91A5A"/>
    <w:rsid w:val="00FC072E"/>
    <w:rsid w:val="00FF58D2"/>
    <w:rsid w:val="01712849"/>
    <w:rsid w:val="019EB85B"/>
    <w:rsid w:val="0C061AF5"/>
    <w:rsid w:val="0D4F5DDC"/>
    <w:rsid w:val="0E132ECF"/>
    <w:rsid w:val="0E9B6C9E"/>
    <w:rsid w:val="1597290A"/>
    <w:rsid w:val="1B3A2C03"/>
    <w:rsid w:val="1CB901D4"/>
    <w:rsid w:val="1D4228AB"/>
    <w:rsid w:val="1EED863B"/>
    <w:rsid w:val="223E3498"/>
    <w:rsid w:val="264A6A87"/>
    <w:rsid w:val="27745F5E"/>
    <w:rsid w:val="2934A6FB"/>
    <w:rsid w:val="35207CDC"/>
    <w:rsid w:val="3C360449"/>
    <w:rsid w:val="3FFB0735"/>
    <w:rsid w:val="41B6198B"/>
    <w:rsid w:val="41E930C2"/>
    <w:rsid w:val="42868A4D"/>
    <w:rsid w:val="431A0D16"/>
    <w:rsid w:val="462CE117"/>
    <w:rsid w:val="484D241B"/>
    <w:rsid w:val="4C057480"/>
    <w:rsid w:val="4F00EACB"/>
    <w:rsid w:val="51E8CEE6"/>
    <w:rsid w:val="52BCAAC4"/>
    <w:rsid w:val="5336D46F"/>
    <w:rsid w:val="55D717AD"/>
    <w:rsid w:val="58AC87B3"/>
    <w:rsid w:val="58CC9BA8"/>
    <w:rsid w:val="5BAD9DA8"/>
    <w:rsid w:val="5D90C5EB"/>
    <w:rsid w:val="5EA8828B"/>
    <w:rsid w:val="6450DEF6"/>
    <w:rsid w:val="6E4888DF"/>
    <w:rsid w:val="6EFCC771"/>
    <w:rsid w:val="71D4C502"/>
    <w:rsid w:val="7242BEB6"/>
    <w:rsid w:val="73956190"/>
    <w:rsid w:val="73B3D4BE"/>
    <w:rsid w:val="73B56A9D"/>
    <w:rsid w:val="7787FA26"/>
    <w:rsid w:val="78461690"/>
    <w:rsid w:val="7B318F50"/>
    <w:rsid w:val="7BDB1EFD"/>
    <w:rsid w:val="7EA734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7242BEB6"/>
  <w15:chartTrackingRefBased/>
  <w15:docId w15:val="{84889CEE-3209-4A17-A981-2196EB02F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1A2F2A"/>
    <w:rPr>
      <w:color w:val="467886" w:themeColor="hyperlink"/>
      <w:u w:val="single"/>
    </w:rPr>
  </w:style>
  <w:style w:type="character" w:styleId="UnresolvedMention">
    <w:name w:val="Unresolved Mention"/>
    <w:basedOn w:val="DefaultParagraphFont"/>
    <w:uiPriority w:val="99"/>
    <w:semiHidden/>
    <w:unhideWhenUsed/>
    <w:rsid w:val="00627D96"/>
    <w:rPr>
      <w:color w:val="605E5C"/>
      <w:shd w:val="clear" w:color="auto" w:fill="E1DFDD"/>
    </w:rPr>
  </w:style>
  <w:style w:type="paragraph" w:styleId="NormalWeb">
    <w:name w:val="Normal (Web)"/>
    <w:basedOn w:val="Normal"/>
    <w:uiPriority w:val="99"/>
    <w:semiHidden/>
    <w:unhideWhenUsed/>
    <w:rsid w:val="001C0BC8"/>
    <w:rPr>
      <w:rFonts w:ascii="Times New Roman" w:hAnsi="Times New Roman" w:cs="Times New Roman"/>
    </w:rPr>
  </w:style>
  <w:style w:type="paragraph" w:styleId="Header">
    <w:name w:val="header"/>
    <w:basedOn w:val="Normal"/>
    <w:link w:val="HeaderChar"/>
    <w:uiPriority w:val="99"/>
    <w:unhideWhenUsed/>
    <w:rsid w:val="007D55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552C"/>
  </w:style>
  <w:style w:type="paragraph" w:styleId="Footer">
    <w:name w:val="footer"/>
    <w:basedOn w:val="Normal"/>
    <w:link w:val="FooterChar"/>
    <w:uiPriority w:val="99"/>
    <w:unhideWhenUsed/>
    <w:rsid w:val="007D55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55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724403">
      <w:bodyDiv w:val="1"/>
      <w:marLeft w:val="0"/>
      <w:marRight w:val="0"/>
      <w:marTop w:val="0"/>
      <w:marBottom w:val="0"/>
      <w:divBdr>
        <w:top w:val="none" w:sz="0" w:space="0" w:color="auto"/>
        <w:left w:val="none" w:sz="0" w:space="0" w:color="auto"/>
        <w:bottom w:val="none" w:sz="0" w:space="0" w:color="auto"/>
        <w:right w:val="none" w:sz="0" w:space="0" w:color="auto"/>
      </w:divBdr>
    </w:div>
    <w:div w:id="335501433">
      <w:bodyDiv w:val="1"/>
      <w:marLeft w:val="0"/>
      <w:marRight w:val="0"/>
      <w:marTop w:val="0"/>
      <w:marBottom w:val="0"/>
      <w:divBdr>
        <w:top w:val="none" w:sz="0" w:space="0" w:color="auto"/>
        <w:left w:val="none" w:sz="0" w:space="0" w:color="auto"/>
        <w:bottom w:val="none" w:sz="0" w:space="0" w:color="auto"/>
        <w:right w:val="none" w:sz="0" w:space="0" w:color="auto"/>
      </w:divBdr>
    </w:div>
    <w:div w:id="365714843">
      <w:bodyDiv w:val="1"/>
      <w:marLeft w:val="0"/>
      <w:marRight w:val="0"/>
      <w:marTop w:val="0"/>
      <w:marBottom w:val="0"/>
      <w:divBdr>
        <w:top w:val="none" w:sz="0" w:space="0" w:color="auto"/>
        <w:left w:val="none" w:sz="0" w:space="0" w:color="auto"/>
        <w:bottom w:val="none" w:sz="0" w:space="0" w:color="auto"/>
        <w:right w:val="none" w:sz="0" w:space="0" w:color="auto"/>
      </w:divBdr>
    </w:div>
    <w:div w:id="722369977">
      <w:bodyDiv w:val="1"/>
      <w:marLeft w:val="0"/>
      <w:marRight w:val="0"/>
      <w:marTop w:val="0"/>
      <w:marBottom w:val="0"/>
      <w:divBdr>
        <w:top w:val="none" w:sz="0" w:space="0" w:color="auto"/>
        <w:left w:val="none" w:sz="0" w:space="0" w:color="auto"/>
        <w:bottom w:val="none" w:sz="0" w:space="0" w:color="auto"/>
        <w:right w:val="none" w:sz="0" w:space="0" w:color="auto"/>
      </w:divBdr>
    </w:div>
    <w:div w:id="724139247">
      <w:bodyDiv w:val="1"/>
      <w:marLeft w:val="0"/>
      <w:marRight w:val="0"/>
      <w:marTop w:val="0"/>
      <w:marBottom w:val="0"/>
      <w:divBdr>
        <w:top w:val="none" w:sz="0" w:space="0" w:color="auto"/>
        <w:left w:val="none" w:sz="0" w:space="0" w:color="auto"/>
        <w:bottom w:val="none" w:sz="0" w:space="0" w:color="auto"/>
        <w:right w:val="none" w:sz="0" w:space="0" w:color="auto"/>
      </w:divBdr>
      <w:divsChild>
        <w:div w:id="982780753">
          <w:marLeft w:val="0"/>
          <w:marRight w:val="0"/>
          <w:marTop w:val="0"/>
          <w:marBottom w:val="240"/>
          <w:divBdr>
            <w:top w:val="none" w:sz="0" w:space="0" w:color="auto"/>
            <w:left w:val="none" w:sz="0" w:space="0" w:color="auto"/>
            <w:bottom w:val="none" w:sz="0" w:space="0" w:color="auto"/>
            <w:right w:val="none" w:sz="0" w:space="0" w:color="auto"/>
          </w:divBdr>
        </w:div>
        <w:div w:id="800923230">
          <w:marLeft w:val="0"/>
          <w:marRight w:val="0"/>
          <w:marTop w:val="0"/>
          <w:marBottom w:val="240"/>
          <w:divBdr>
            <w:top w:val="none" w:sz="0" w:space="0" w:color="auto"/>
            <w:left w:val="none" w:sz="0" w:space="0" w:color="auto"/>
            <w:bottom w:val="none" w:sz="0" w:space="0" w:color="auto"/>
            <w:right w:val="none" w:sz="0" w:space="0" w:color="auto"/>
          </w:divBdr>
        </w:div>
        <w:div w:id="214897220">
          <w:marLeft w:val="0"/>
          <w:marRight w:val="0"/>
          <w:marTop w:val="0"/>
          <w:marBottom w:val="240"/>
          <w:divBdr>
            <w:top w:val="none" w:sz="0" w:space="0" w:color="auto"/>
            <w:left w:val="none" w:sz="0" w:space="0" w:color="auto"/>
            <w:bottom w:val="none" w:sz="0" w:space="0" w:color="auto"/>
            <w:right w:val="none" w:sz="0" w:space="0" w:color="auto"/>
          </w:divBdr>
        </w:div>
        <w:div w:id="1210150707">
          <w:marLeft w:val="0"/>
          <w:marRight w:val="0"/>
          <w:marTop w:val="0"/>
          <w:marBottom w:val="240"/>
          <w:divBdr>
            <w:top w:val="none" w:sz="0" w:space="0" w:color="auto"/>
            <w:left w:val="none" w:sz="0" w:space="0" w:color="auto"/>
            <w:bottom w:val="none" w:sz="0" w:space="0" w:color="auto"/>
            <w:right w:val="none" w:sz="0" w:space="0" w:color="auto"/>
          </w:divBdr>
        </w:div>
        <w:div w:id="242758771">
          <w:marLeft w:val="0"/>
          <w:marRight w:val="0"/>
          <w:marTop w:val="0"/>
          <w:marBottom w:val="240"/>
          <w:divBdr>
            <w:top w:val="none" w:sz="0" w:space="0" w:color="auto"/>
            <w:left w:val="none" w:sz="0" w:space="0" w:color="auto"/>
            <w:bottom w:val="none" w:sz="0" w:space="0" w:color="auto"/>
            <w:right w:val="none" w:sz="0" w:space="0" w:color="auto"/>
          </w:divBdr>
        </w:div>
        <w:div w:id="1233927653">
          <w:marLeft w:val="0"/>
          <w:marRight w:val="0"/>
          <w:marTop w:val="0"/>
          <w:marBottom w:val="240"/>
          <w:divBdr>
            <w:top w:val="none" w:sz="0" w:space="0" w:color="auto"/>
            <w:left w:val="none" w:sz="0" w:space="0" w:color="auto"/>
            <w:bottom w:val="none" w:sz="0" w:space="0" w:color="auto"/>
            <w:right w:val="none" w:sz="0" w:space="0" w:color="auto"/>
          </w:divBdr>
        </w:div>
        <w:div w:id="107701684">
          <w:marLeft w:val="0"/>
          <w:marRight w:val="0"/>
          <w:marTop w:val="0"/>
          <w:marBottom w:val="240"/>
          <w:divBdr>
            <w:top w:val="none" w:sz="0" w:space="0" w:color="auto"/>
            <w:left w:val="none" w:sz="0" w:space="0" w:color="auto"/>
            <w:bottom w:val="none" w:sz="0" w:space="0" w:color="auto"/>
            <w:right w:val="none" w:sz="0" w:space="0" w:color="auto"/>
          </w:divBdr>
        </w:div>
        <w:div w:id="1647734362">
          <w:marLeft w:val="0"/>
          <w:marRight w:val="0"/>
          <w:marTop w:val="0"/>
          <w:marBottom w:val="240"/>
          <w:divBdr>
            <w:top w:val="none" w:sz="0" w:space="0" w:color="auto"/>
            <w:left w:val="none" w:sz="0" w:space="0" w:color="auto"/>
            <w:bottom w:val="none" w:sz="0" w:space="0" w:color="auto"/>
            <w:right w:val="none" w:sz="0" w:space="0" w:color="auto"/>
          </w:divBdr>
        </w:div>
      </w:divsChild>
    </w:div>
    <w:div w:id="802306813">
      <w:bodyDiv w:val="1"/>
      <w:marLeft w:val="0"/>
      <w:marRight w:val="0"/>
      <w:marTop w:val="0"/>
      <w:marBottom w:val="0"/>
      <w:divBdr>
        <w:top w:val="none" w:sz="0" w:space="0" w:color="auto"/>
        <w:left w:val="none" w:sz="0" w:space="0" w:color="auto"/>
        <w:bottom w:val="none" w:sz="0" w:space="0" w:color="auto"/>
        <w:right w:val="none" w:sz="0" w:space="0" w:color="auto"/>
      </w:divBdr>
      <w:divsChild>
        <w:div w:id="1114833569">
          <w:marLeft w:val="0"/>
          <w:marRight w:val="0"/>
          <w:marTop w:val="0"/>
          <w:marBottom w:val="240"/>
          <w:divBdr>
            <w:top w:val="none" w:sz="0" w:space="0" w:color="auto"/>
            <w:left w:val="none" w:sz="0" w:space="0" w:color="auto"/>
            <w:bottom w:val="none" w:sz="0" w:space="0" w:color="auto"/>
            <w:right w:val="none" w:sz="0" w:space="0" w:color="auto"/>
          </w:divBdr>
        </w:div>
        <w:div w:id="1867710927">
          <w:marLeft w:val="0"/>
          <w:marRight w:val="0"/>
          <w:marTop w:val="0"/>
          <w:marBottom w:val="240"/>
          <w:divBdr>
            <w:top w:val="none" w:sz="0" w:space="0" w:color="auto"/>
            <w:left w:val="none" w:sz="0" w:space="0" w:color="auto"/>
            <w:bottom w:val="none" w:sz="0" w:space="0" w:color="auto"/>
            <w:right w:val="none" w:sz="0" w:space="0" w:color="auto"/>
          </w:divBdr>
        </w:div>
        <w:div w:id="1743798014">
          <w:marLeft w:val="0"/>
          <w:marRight w:val="0"/>
          <w:marTop w:val="0"/>
          <w:marBottom w:val="240"/>
          <w:divBdr>
            <w:top w:val="none" w:sz="0" w:space="0" w:color="auto"/>
            <w:left w:val="none" w:sz="0" w:space="0" w:color="auto"/>
            <w:bottom w:val="none" w:sz="0" w:space="0" w:color="auto"/>
            <w:right w:val="none" w:sz="0" w:space="0" w:color="auto"/>
          </w:divBdr>
        </w:div>
        <w:div w:id="1107458721">
          <w:marLeft w:val="0"/>
          <w:marRight w:val="0"/>
          <w:marTop w:val="0"/>
          <w:marBottom w:val="240"/>
          <w:divBdr>
            <w:top w:val="none" w:sz="0" w:space="0" w:color="auto"/>
            <w:left w:val="none" w:sz="0" w:space="0" w:color="auto"/>
            <w:bottom w:val="none" w:sz="0" w:space="0" w:color="auto"/>
            <w:right w:val="none" w:sz="0" w:space="0" w:color="auto"/>
          </w:divBdr>
        </w:div>
      </w:divsChild>
    </w:div>
    <w:div w:id="815613238">
      <w:bodyDiv w:val="1"/>
      <w:marLeft w:val="0"/>
      <w:marRight w:val="0"/>
      <w:marTop w:val="0"/>
      <w:marBottom w:val="0"/>
      <w:divBdr>
        <w:top w:val="none" w:sz="0" w:space="0" w:color="auto"/>
        <w:left w:val="none" w:sz="0" w:space="0" w:color="auto"/>
        <w:bottom w:val="none" w:sz="0" w:space="0" w:color="auto"/>
        <w:right w:val="none" w:sz="0" w:space="0" w:color="auto"/>
      </w:divBdr>
    </w:div>
    <w:div w:id="1061369269">
      <w:bodyDiv w:val="1"/>
      <w:marLeft w:val="0"/>
      <w:marRight w:val="0"/>
      <w:marTop w:val="0"/>
      <w:marBottom w:val="0"/>
      <w:divBdr>
        <w:top w:val="none" w:sz="0" w:space="0" w:color="auto"/>
        <w:left w:val="none" w:sz="0" w:space="0" w:color="auto"/>
        <w:bottom w:val="none" w:sz="0" w:space="0" w:color="auto"/>
        <w:right w:val="none" w:sz="0" w:space="0" w:color="auto"/>
      </w:divBdr>
    </w:div>
    <w:div w:id="1109201938">
      <w:bodyDiv w:val="1"/>
      <w:marLeft w:val="0"/>
      <w:marRight w:val="0"/>
      <w:marTop w:val="0"/>
      <w:marBottom w:val="0"/>
      <w:divBdr>
        <w:top w:val="none" w:sz="0" w:space="0" w:color="auto"/>
        <w:left w:val="none" w:sz="0" w:space="0" w:color="auto"/>
        <w:bottom w:val="none" w:sz="0" w:space="0" w:color="auto"/>
        <w:right w:val="none" w:sz="0" w:space="0" w:color="auto"/>
      </w:divBdr>
    </w:div>
    <w:div w:id="1171407754">
      <w:bodyDiv w:val="1"/>
      <w:marLeft w:val="0"/>
      <w:marRight w:val="0"/>
      <w:marTop w:val="0"/>
      <w:marBottom w:val="0"/>
      <w:divBdr>
        <w:top w:val="none" w:sz="0" w:space="0" w:color="auto"/>
        <w:left w:val="none" w:sz="0" w:space="0" w:color="auto"/>
        <w:bottom w:val="none" w:sz="0" w:space="0" w:color="auto"/>
        <w:right w:val="none" w:sz="0" w:space="0" w:color="auto"/>
      </w:divBdr>
      <w:divsChild>
        <w:div w:id="1344741129">
          <w:marLeft w:val="0"/>
          <w:marRight w:val="0"/>
          <w:marTop w:val="0"/>
          <w:marBottom w:val="240"/>
          <w:divBdr>
            <w:top w:val="none" w:sz="0" w:space="0" w:color="auto"/>
            <w:left w:val="none" w:sz="0" w:space="0" w:color="auto"/>
            <w:bottom w:val="none" w:sz="0" w:space="0" w:color="auto"/>
            <w:right w:val="none" w:sz="0" w:space="0" w:color="auto"/>
          </w:divBdr>
        </w:div>
        <w:div w:id="680279584">
          <w:marLeft w:val="0"/>
          <w:marRight w:val="0"/>
          <w:marTop w:val="0"/>
          <w:marBottom w:val="240"/>
          <w:divBdr>
            <w:top w:val="none" w:sz="0" w:space="0" w:color="auto"/>
            <w:left w:val="none" w:sz="0" w:space="0" w:color="auto"/>
            <w:bottom w:val="none" w:sz="0" w:space="0" w:color="auto"/>
            <w:right w:val="none" w:sz="0" w:space="0" w:color="auto"/>
          </w:divBdr>
        </w:div>
        <w:div w:id="2066297881">
          <w:marLeft w:val="0"/>
          <w:marRight w:val="0"/>
          <w:marTop w:val="0"/>
          <w:marBottom w:val="240"/>
          <w:divBdr>
            <w:top w:val="none" w:sz="0" w:space="0" w:color="auto"/>
            <w:left w:val="none" w:sz="0" w:space="0" w:color="auto"/>
            <w:bottom w:val="none" w:sz="0" w:space="0" w:color="auto"/>
            <w:right w:val="none" w:sz="0" w:space="0" w:color="auto"/>
          </w:divBdr>
        </w:div>
        <w:div w:id="888609280">
          <w:marLeft w:val="0"/>
          <w:marRight w:val="0"/>
          <w:marTop w:val="0"/>
          <w:marBottom w:val="240"/>
          <w:divBdr>
            <w:top w:val="none" w:sz="0" w:space="0" w:color="auto"/>
            <w:left w:val="none" w:sz="0" w:space="0" w:color="auto"/>
            <w:bottom w:val="none" w:sz="0" w:space="0" w:color="auto"/>
            <w:right w:val="none" w:sz="0" w:space="0" w:color="auto"/>
          </w:divBdr>
        </w:div>
        <w:div w:id="2031224941">
          <w:marLeft w:val="0"/>
          <w:marRight w:val="0"/>
          <w:marTop w:val="0"/>
          <w:marBottom w:val="240"/>
          <w:divBdr>
            <w:top w:val="none" w:sz="0" w:space="0" w:color="auto"/>
            <w:left w:val="none" w:sz="0" w:space="0" w:color="auto"/>
            <w:bottom w:val="none" w:sz="0" w:space="0" w:color="auto"/>
            <w:right w:val="none" w:sz="0" w:space="0" w:color="auto"/>
          </w:divBdr>
        </w:div>
        <w:div w:id="1285771694">
          <w:marLeft w:val="0"/>
          <w:marRight w:val="0"/>
          <w:marTop w:val="0"/>
          <w:marBottom w:val="240"/>
          <w:divBdr>
            <w:top w:val="none" w:sz="0" w:space="0" w:color="auto"/>
            <w:left w:val="none" w:sz="0" w:space="0" w:color="auto"/>
            <w:bottom w:val="none" w:sz="0" w:space="0" w:color="auto"/>
            <w:right w:val="none" w:sz="0" w:space="0" w:color="auto"/>
          </w:divBdr>
        </w:div>
        <w:div w:id="782529965">
          <w:marLeft w:val="0"/>
          <w:marRight w:val="0"/>
          <w:marTop w:val="0"/>
          <w:marBottom w:val="240"/>
          <w:divBdr>
            <w:top w:val="none" w:sz="0" w:space="0" w:color="auto"/>
            <w:left w:val="none" w:sz="0" w:space="0" w:color="auto"/>
            <w:bottom w:val="none" w:sz="0" w:space="0" w:color="auto"/>
            <w:right w:val="none" w:sz="0" w:space="0" w:color="auto"/>
          </w:divBdr>
        </w:div>
        <w:div w:id="428041395">
          <w:marLeft w:val="0"/>
          <w:marRight w:val="0"/>
          <w:marTop w:val="0"/>
          <w:marBottom w:val="240"/>
          <w:divBdr>
            <w:top w:val="none" w:sz="0" w:space="0" w:color="auto"/>
            <w:left w:val="none" w:sz="0" w:space="0" w:color="auto"/>
            <w:bottom w:val="none" w:sz="0" w:space="0" w:color="auto"/>
            <w:right w:val="none" w:sz="0" w:space="0" w:color="auto"/>
          </w:divBdr>
        </w:div>
      </w:divsChild>
    </w:div>
    <w:div w:id="1181166077">
      <w:bodyDiv w:val="1"/>
      <w:marLeft w:val="0"/>
      <w:marRight w:val="0"/>
      <w:marTop w:val="0"/>
      <w:marBottom w:val="0"/>
      <w:divBdr>
        <w:top w:val="none" w:sz="0" w:space="0" w:color="auto"/>
        <w:left w:val="none" w:sz="0" w:space="0" w:color="auto"/>
        <w:bottom w:val="none" w:sz="0" w:space="0" w:color="auto"/>
        <w:right w:val="none" w:sz="0" w:space="0" w:color="auto"/>
      </w:divBdr>
    </w:div>
    <w:div w:id="1264067056">
      <w:bodyDiv w:val="1"/>
      <w:marLeft w:val="0"/>
      <w:marRight w:val="0"/>
      <w:marTop w:val="0"/>
      <w:marBottom w:val="0"/>
      <w:divBdr>
        <w:top w:val="none" w:sz="0" w:space="0" w:color="auto"/>
        <w:left w:val="none" w:sz="0" w:space="0" w:color="auto"/>
        <w:bottom w:val="none" w:sz="0" w:space="0" w:color="auto"/>
        <w:right w:val="none" w:sz="0" w:space="0" w:color="auto"/>
      </w:divBdr>
    </w:div>
    <w:div w:id="1307054328">
      <w:bodyDiv w:val="1"/>
      <w:marLeft w:val="0"/>
      <w:marRight w:val="0"/>
      <w:marTop w:val="0"/>
      <w:marBottom w:val="0"/>
      <w:divBdr>
        <w:top w:val="none" w:sz="0" w:space="0" w:color="auto"/>
        <w:left w:val="none" w:sz="0" w:space="0" w:color="auto"/>
        <w:bottom w:val="none" w:sz="0" w:space="0" w:color="auto"/>
        <w:right w:val="none" w:sz="0" w:space="0" w:color="auto"/>
      </w:divBdr>
    </w:div>
    <w:div w:id="1440374690">
      <w:bodyDiv w:val="1"/>
      <w:marLeft w:val="0"/>
      <w:marRight w:val="0"/>
      <w:marTop w:val="0"/>
      <w:marBottom w:val="0"/>
      <w:divBdr>
        <w:top w:val="none" w:sz="0" w:space="0" w:color="auto"/>
        <w:left w:val="none" w:sz="0" w:space="0" w:color="auto"/>
        <w:bottom w:val="none" w:sz="0" w:space="0" w:color="auto"/>
        <w:right w:val="none" w:sz="0" w:space="0" w:color="auto"/>
      </w:divBdr>
    </w:div>
    <w:div w:id="1506823503">
      <w:bodyDiv w:val="1"/>
      <w:marLeft w:val="0"/>
      <w:marRight w:val="0"/>
      <w:marTop w:val="0"/>
      <w:marBottom w:val="0"/>
      <w:divBdr>
        <w:top w:val="none" w:sz="0" w:space="0" w:color="auto"/>
        <w:left w:val="none" w:sz="0" w:space="0" w:color="auto"/>
        <w:bottom w:val="none" w:sz="0" w:space="0" w:color="auto"/>
        <w:right w:val="none" w:sz="0" w:space="0" w:color="auto"/>
      </w:divBdr>
    </w:div>
    <w:div w:id="1516070433">
      <w:bodyDiv w:val="1"/>
      <w:marLeft w:val="0"/>
      <w:marRight w:val="0"/>
      <w:marTop w:val="0"/>
      <w:marBottom w:val="0"/>
      <w:divBdr>
        <w:top w:val="none" w:sz="0" w:space="0" w:color="auto"/>
        <w:left w:val="none" w:sz="0" w:space="0" w:color="auto"/>
        <w:bottom w:val="none" w:sz="0" w:space="0" w:color="auto"/>
        <w:right w:val="none" w:sz="0" w:space="0" w:color="auto"/>
      </w:divBdr>
    </w:div>
    <w:div w:id="1544707354">
      <w:bodyDiv w:val="1"/>
      <w:marLeft w:val="0"/>
      <w:marRight w:val="0"/>
      <w:marTop w:val="0"/>
      <w:marBottom w:val="0"/>
      <w:divBdr>
        <w:top w:val="none" w:sz="0" w:space="0" w:color="auto"/>
        <w:left w:val="none" w:sz="0" w:space="0" w:color="auto"/>
        <w:bottom w:val="none" w:sz="0" w:space="0" w:color="auto"/>
        <w:right w:val="none" w:sz="0" w:space="0" w:color="auto"/>
      </w:divBdr>
    </w:div>
    <w:div w:id="1615820137">
      <w:bodyDiv w:val="1"/>
      <w:marLeft w:val="0"/>
      <w:marRight w:val="0"/>
      <w:marTop w:val="0"/>
      <w:marBottom w:val="0"/>
      <w:divBdr>
        <w:top w:val="none" w:sz="0" w:space="0" w:color="auto"/>
        <w:left w:val="none" w:sz="0" w:space="0" w:color="auto"/>
        <w:bottom w:val="none" w:sz="0" w:space="0" w:color="auto"/>
        <w:right w:val="none" w:sz="0" w:space="0" w:color="auto"/>
      </w:divBdr>
    </w:div>
    <w:div w:id="1719820433">
      <w:bodyDiv w:val="1"/>
      <w:marLeft w:val="0"/>
      <w:marRight w:val="0"/>
      <w:marTop w:val="0"/>
      <w:marBottom w:val="0"/>
      <w:divBdr>
        <w:top w:val="none" w:sz="0" w:space="0" w:color="auto"/>
        <w:left w:val="none" w:sz="0" w:space="0" w:color="auto"/>
        <w:bottom w:val="none" w:sz="0" w:space="0" w:color="auto"/>
        <w:right w:val="none" w:sz="0" w:space="0" w:color="auto"/>
      </w:divBdr>
    </w:div>
    <w:div w:id="1820338434">
      <w:bodyDiv w:val="1"/>
      <w:marLeft w:val="0"/>
      <w:marRight w:val="0"/>
      <w:marTop w:val="0"/>
      <w:marBottom w:val="0"/>
      <w:divBdr>
        <w:top w:val="none" w:sz="0" w:space="0" w:color="auto"/>
        <w:left w:val="none" w:sz="0" w:space="0" w:color="auto"/>
        <w:bottom w:val="none" w:sz="0" w:space="0" w:color="auto"/>
        <w:right w:val="none" w:sz="0" w:space="0" w:color="auto"/>
      </w:divBdr>
      <w:divsChild>
        <w:div w:id="268896805">
          <w:marLeft w:val="0"/>
          <w:marRight w:val="0"/>
          <w:marTop w:val="0"/>
          <w:marBottom w:val="240"/>
          <w:divBdr>
            <w:top w:val="none" w:sz="0" w:space="0" w:color="auto"/>
            <w:left w:val="none" w:sz="0" w:space="0" w:color="auto"/>
            <w:bottom w:val="none" w:sz="0" w:space="0" w:color="auto"/>
            <w:right w:val="none" w:sz="0" w:space="0" w:color="auto"/>
          </w:divBdr>
        </w:div>
        <w:div w:id="1067649127">
          <w:marLeft w:val="0"/>
          <w:marRight w:val="0"/>
          <w:marTop w:val="0"/>
          <w:marBottom w:val="240"/>
          <w:divBdr>
            <w:top w:val="none" w:sz="0" w:space="0" w:color="auto"/>
            <w:left w:val="none" w:sz="0" w:space="0" w:color="auto"/>
            <w:bottom w:val="none" w:sz="0" w:space="0" w:color="auto"/>
            <w:right w:val="none" w:sz="0" w:space="0" w:color="auto"/>
          </w:divBdr>
        </w:div>
        <w:div w:id="1443183889">
          <w:marLeft w:val="0"/>
          <w:marRight w:val="0"/>
          <w:marTop w:val="0"/>
          <w:marBottom w:val="240"/>
          <w:divBdr>
            <w:top w:val="none" w:sz="0" w:space="0" w:color="auto"/>
            <w:left w:val="none" w:sz="0" w:space="0" w:color="auto"/>
            <w:bottom w:val="none" w:sz="0" w:space="0" w:color="auto"/>
            <w:right w:val="none" w:sz="0" w:space="0" w:color="auto"/>
          </w:divBdr>
        </w:div>
        <w:div w:id="1528103562">
          <w:marLeft w:val="0"/>
          <w:marRight w:val="0"/>
          <w:marTop w:val="0"/>
          <w:marBottom w:val="240"/>
          <w:divBdr>
            <w:top w:val="none" w:sz="0" w:space="0" w:color="auto"/>
            <w:left w:val="none" w:sz="0" w:space="0" w:color="auto"/>
            <w:bottom w:val="none" w:sz="0" w:space="0" w:color="auto"/>
            <w:right w:val="none" w:sz="0" w:space="0" w:color="auto"/>
          </w:divBdr>
        </w:div>
      </w:divsChild>
    </w:div>
    <w:div w:id="2012444270">
      <w:bodyDiv w:val="1"/>
      <w:marLeft w:val="0"/>
      <w:marRight w:val="0"/>
      <w:marTop w:val="0"/>
      <w:marBottom w:val="0"/>
      <w:divBdr>
        <w:top w:val="none" w:sz="0" w:space="0" w:color="auto"/>
        <w:left w:val="none" w:sz="0" w:space="0" w:color="auto"/>
        <w:bottom w:val="none" w:sz="0" w:space="0" w:color="auto"/>
        <w:right w:val="none" w:sz="0" w:space="0" w:color="auto"/>
      </w:divBdr>
    </w:div>
    <w:div w:id="2119374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ntent.bellevue.edu/cst/dsc/640/2024Update/Datasets/complaints-by-category.csv" TargetMode="External"/><Relationship Id="rId13" Type="http://schemas.openxmlformats.org/officeDocument/2006/relationships/image" Target="media/image2.emf"/><Relationship Id="rId18" Type="http://schemas.openxmlformats.org/officeDocument/2006/relationships/oleObject" Target="embeddings/oleObject3.bin"/><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content.bellevue.edu/cst/dsc/640/2024Update/Datasets/complaints-by-airport.csv" TargetMode="External"/><Relationship Id="rId12" Type="http://schemas.openxmlformats.org/officeDocument/2006/relationships/package" Target="embeddings/Microsoft_PowerPoint_Presentation.pptx"/><Relationship Id="rId17" Type="http://schemas.openxmlformats.org/officeDocument/2006/relationships/image" Target="media/image4.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header" Target="header3.xml"/><Relationship Id="rId10" Type="http://schemas.openxmlformats.org/officeDocument/2006/relationships/hyperlink" Target="https://content.bellevue.edu/cst/dsc/640/2024Update/Datasets/iata-icao.csv"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content.bellevue.edu/cst/dsc/640/2024Update/Datasets/complaints-by-subcategory.csv" TargetMode="External"/><Relationship Id="rId14" Type="http://schemas.openxmlformats.org/officeDocument/2006/relationships/oleObject" Target="embeddings/oleObject1.bin"/><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TotalTime>
  <Pages>4</Pages>
  <Words>1148</Words>
  <Characters>6546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Chitramoy Mukherjee</dc:creator>
  <cp:keywords/>
  <dc:description/>
  <cp:lastModifiedBy>Mukherjee, Chitramoy (Omaha)</cp:lastModifiedBy>
  <cp:revision>98</cp:revision>
  <cp:lastPrinted>2024-11-09T16:49:00Z</cp:lastPrinted>
  <dcterms:created xsi:type="dcterms:W3CDTF">2024-09-12T05:05:00Z</dcterms:created>
  <dcterms:modified xsi:type="dcterms:W3CDTF">2024-11-09T16:57:00Z</dcterms:modified>
</cp:coreProperties>
</file>