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9CBA9" w14:textId="095D6305" w:rsidR="474EA8D9" w:rsidRDefault="474EA8D9" w:rsidP="474EA8D9">
      <w:pPr>
        <w:spacing w:line="276" w:lineRule="auto"/>
        <w:jc w:val="center"/>
      </w:pPr>
    </w:p>
    <w:p w14:paraId="2FBC813C" w14:textId="051E11DB" w:rsidR="474EA8D9" w:rsidRDefault="474EA8D9" w:rsidP="474EA8D9">
      <w:pPr>
        <w:spacing w:line="276" w:lineRule="auto"/>
        <w:jc w:val="center"/>
      </w:pPr>
    </w:p>
    <w:p w14:paraId="39831B63" w14:textId="5328B6B7" w:rsidR="474EA8D9" w:rsidRDefault="474EA8D9" w:rsidP="474EA8D9">
      <w:pPr>
        <w:spacing w:line="276" w:lineRule="auto"/>
        <w:jc w:val="center"/>
      </w:pPr>
    </w:p>
    <w:p w14:paraId="7F0A34EA" w14:textId="65ABD06E" w:rsidR="00D85B3E" w:rsidRDefault="00D85B3E" w:rsidP="474EA8D9">
      <w:pPr>
        <w:spacing w:line="276" w:lineRule="auto"/>
        <w:jc w:val="center"/>
        <w:rPr>
          <w:rFonts w:ascii="Times New Roman" w:hAnsi="Times New Roman" w:cs="Times New Roman"/>
          <w:sz w:val="24"/>
          <w:szCs w:val="24"/>
        </w:rPr>
      </w:pPr>
    </w:p>
    <w:p w14:paraId="187194EC" w14:textId="77777777" w:rsidR="007035C4" w:rsidRDefault="007035C4" w:rsidP="00E169DE">
      <w:pPr>
        <w:spacing w:line="276" w:lineRule="auto"/>
        <w:jc w:val="both"/>
        <w:rPr>
          <w:rFonts w:ascii="Times New Roman" w:hAnsi="Times New Roman" w:cs="Times New Roman"/>
          <w:sz w:val="24"/>
          <w:szCs w:val="24"/>
        </w:rPr>
      </w:pPr>
    </w:p>
    <w:p w14:paraId="186DA8AB" w14:textId="77777777" w:rsidR="007035C4" w:rsidRDefault="007035C4" w:rsidP="00E169DE">
      <w:pPr>
        <w:spacing w:line="276" w:lineRule="auto"/>
        <w:jc w:val="both"/>
        <w:rPr>
          <w:rFonts w:ascii="Times New Roman" w:hAnsi="Times New Roman" w:cs="Times New Roman"/>
          <w:sz w:val="24"/>
          <w:szCs w:val="24"/>
        </w:rPr>
      </w:pPr>
    </w:p>
    <w:p w14:paraId="2A4A1D3E" w14:textId="2DA098BD" w:rsidR="007035C4" w:rsidRPr="00397268" w:rsidRDefault="00DA0428" w:rsidP="007035C4">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b/>
          <w:bCs/>
          <w:caps/>
          <w:sz w:val="56"/>
          <w:szCs w:val="56"/>
        </w:rPr>
      </w:pPr>
      <w:sdt>
        <w:sdtPr>
          <w:rPr>
            <w:rFonts w:ascii="Times New Roman" w:eastAsiaTheme="majorEastAsia" w:hAnsi="Times New Roman" w:cs="Times New Roman"/>
            <w:b/>
            <w:bCs/>
            <w:caps/>
            <w:sz w:val="56"/>
            <w:szCs w:val="56"/>
          </w:rPr>
          <w:alias w:val="Title"/>
          <w:tag w:val=""/>
          <w:id w:val="1735040861"/>
          <w:placeholder>
            <w:docPart w:val="E26355E1EF884974875A8AAFCA682D81"/>
          </w:placeholder>
          <w:dataBinding w:prefixMappings="xmlns:ns0='http://purl.org/dc/elements/1.1/' xmlns:ns1='http://schemas.openxmlformats.org/package/2006/metadata/core-properties' " w:xpath="/ns1:coreProperties[1]/ns0:title[1]" w:storeItemID="{6C3C8BC8-F283-45AE-878A-BAB7291924A1}"/>
          <w:text/>
        </w:sdtPr>
        <w:sdtEndPr/>
        <w:sdtContent>
          <w:r w:rsidR="007035C4" w:rsidRPr="00397268">
            <w:rPr>
              <w:rFonts w:ascii="Times New Roman" w:eastAsiaTheme="majorEastAsia" w:hAnsi="Times New Roman" w:cs="Times New Roman"/>
              <w:b/>
              <w:bCs/>
              <w:caps/>
              <w:sz w:val="56"/>
              <w:szCs w:val="56"/>
            </w:rPr>
            <w:t>SECTORAL OUTLOOK-1</w:t>
          </w:r>
        </w:sdtContent>
      </w:sdt>
    </w:p>
    <w:p w14:paraId="56588EB0" w14:textId="77777777" w:rsidR="007035C4" w:rsidRDefault="007035C4" w:rsidP="007035C4">
      <w:pPr>
        <w:jc w:val="center"/>
        <w:rPr>
          <w:rFonts w:ascii="Times New Roman" w:eastAsiaTheme="majorEastAsia" w:hAnsi="Times New Roman" w:cs="Times New Roman"/>
          <w:b/>
          <w:bCs/>
          <w:color w:val="0F4761" w:themeColor="accent1" w:themeShade="BF"/>
          <w:sz w:val="40"/>
          <w:szCs w:val="40"/>
        </w:rPr>
      </w:pPr>
    </w:p>
    <w:p w14:paraId="035A69CC" w14:textId="2849801C" w:rsidR="007035C4" w:rsidRPr="00397268" w:rsidRDefault="00544AF6" w:rsidP="007035C4">
      <w:pPr>
        <w:jc w:val="center"/>
        <w:rPr>
          <w:rFonts w:ascii="Times New Roman" w:eastAsiaTheme="majorEastAsia" w:hAnsi="Times New Roman" w:cs="Times New Roman"/>
          <w:b/>
          <w:bCs/>
          <w:sz w:val="40"/>
          <w:szCs w:val="40"/>
        </w:rPr>
      </w:pPr>
      <w:r w:rsidRPr="00397268">
        <w:rPr>
          <w:rFonts w:ascii="Times New Roman" w:eastAsiaTheme="majorEastAsia" w:hAnsi="Times New Roman" w:cs="Times New Roman"/>
          <w:b/>
          <w:bCs/>
          <w:sz w:val="40"/>
          <w:szCs w:val="40"/>
        </w:rPr>
        <w:t xml:space="preserve">Macroeconomic Performance &amp; Stability Index </w:t>
      </w:r>
      <w:r w:rsidR="007035C4" w:rsidRPr="00397268">
        <w:rPr>
          <w:rFonts w:ascii="Times New Roman" w:eastAsiaTheme="majorEastAsia" w:hAnsi="Times New Roman" w:cs="Times New Roman"/>
          <w:b/>
          <w:bCs/>
          <w:sz w:val="40"/>
          <w:szCs w:val="40"/>
        </w:rPr>
        <w:t xml:space="preserve">Assessment of </w:t>
      </w:r>
      <w:r w:rsidRPr="00397268">
        <w:rPr>
          <w:rFonts w:ascii="Times New Roman" w:eastAsiaTheme="majorEastAsia" w:hAnsi="Times New Roman" w:cs="Times New Roman"/>
          <w:b/>
          <w:bCs/>
          <w:sz w:val="40"/>
          <w:szCs w:val="40"/>
        </w:rPr>
        <w:t xml:space="preserve">South Asian Countries' </w:t>
      </w:r>
      <w:r w:rsidR="007035C4" w:rsidRPr="00397268">
        <w:rPr>
          <w:rFonts w:ascii="Times New Roman" w:eastAsiaTheme="majorEastAsia" w:hAnsi="Times New Roman" w:cs="Times New Roman"/>
          <w:b/>
          <w:bCs/>
          <w:sz w:val="40"/>
          <w:szCs w:val="40"/>
        </w:rPr>
        <w:t>Economies: A Composite Approach</w:t>
      </w:r>
    </w:p>
    <w:p w14:paraId="2E43607A" w14:textId="77777777" w:rsidR="007035C4" w:rsidRPr="007035C4" w:rsidRDefault="007035C4" w:rsidP="007035C4"/>
    <w:p w14:paraId="130F609E" w14:textId="77777777" w:rsidR="00D85B3E" w:rsidRDefault="00D85B3E" w:rsidP="00E169DE">
      <w:pPr>
        <w:spacing w:line="276" w:lineRule="auto"/>
        <w:jc w:val="center"/>
        <w:rPr>
          <w:rFonts w:ascii="Times New Roman" w:hAnsi="Times New Roman" w:cs="Times New Roman"/>
          <w:b/>
          <w:bCs/>
          <w:sz w:val="24"/>
          <w:szCs w:val="24"/>
        </w:rPr>
      </w:pPr>
    </w:p>
    <w:p w14:paraId="4FFA54F4" w14:textId="23DE75A6" w:rsidR="00D85B3E" w:rsidRDefault="00D85B3E" w:rsidP="00E169DE">
      <w:pPr>
        <w:spacing w:line="276" w:lineRule="auto"/>
        <w:jc w:val="center"/>
        <w:rPr>
          <w:rFonts w:ascii="Times New Roman" w:hAnsi="Times New Roman" w:cs="Times New Roman"/>
          <w:b/>
          <w:bCs/>
          <w:sz w:val="24"/>
          <w:szCs w:val="24"/>
        </w:rPr>
      </w:pPr>
    </w:p>
    <w:p w14:paraId="519A0063" w14:textId="0347A3CE" w:rsidR="00D85B3E" w:rsidRDefault="15238635" w:rsidP="474EA8D9">
      <w:pPr>
        <w:spacing w:line="276" w:lineRule="auto"/>
        <w:jc w:val="center"/>
        <w:rPr>
          <w:rFonts w:ascii="Times New Roman" w:eastAsia="Times New Roman" w:hAnsi="Times New Roman" w:cs="Times New Roman"/>
          <w:color w:val="333333"/>
          <w:sz w:val="28"/>
          <w:szCs w:val="28"/>
          <w:lang w:eastAsia="en-IN"/>
        </w:rPr>
      </w:pPr>
      <w:r w:rsidRPr="474EA8D9">
        <w:rPr>
          <w:rFonts w:ascii="Times New Roman" w:eastAsia="Times New Roman" w:hAnsi="Times New Roman" w:cs="Times New Roman"/>
          <w:color w:val="333333"/>
          <w:sz w:val="28"/>
          <w:szCs w:val="28"/>
          <w:lang w:eastAsia="en-IN"/>
        </w:rPr>
        <w:t xml:space="preserve">Course: </w:t>
      </w:r>
      <w:r w:rsidR="007035C4" w:rsidRPr="474EA8D9">
        <w:rPr>
          <w:rFonts w:ascii="Times New Roman" w:eastAsia="Times New Roman" w:hAnsi="Times New Roman" w:cs="Times New Roman"/>
          <w:color w:val="333333"/>
          <w:sz w:val="28"/>
          <w:szCs w:val="28"/>
          <w:lang w:eastAsia="en-IN"/>
        </w:rPr>
        <w:t>Sectoral Outlook-I</w:t>
      </w:r>
    </w:p>
    <w:p w14:paraId="1C0DB773" w14:textId="77777777" w:rsidR="00D85B3E" w:rsidRDefault="00D85B3E" w:rsidP="00E169DE">
      <w:pPr>
        <w:spacing w:line="276" w:lineRule="auto"/>
        <w:jc w:val="center"/>
        <w:rPr>
          <w:rFonts w:ascii="Times New Roman" w:hAnsi="Times New Roman" w:cs="Times New Roman"/>
          <w:b/>
          <w:bCs/>
          <w:sz w:val="24"/>
          <w:szCs w:val="24"/>
        </w:rPr>
      </w:pPr>
    </w:p>
    <w:p w14:paraId="1A8F0931" w14:textId="77777777" w:rsidR="007035C4" w:rsidRDefault="007035C4" w:rsidP="00E169DE">
      <w:pPr>
        <w:spacing w:line="276" w:lineRule="auto"/>
        <w:jc w:val="center"/>
        <w:rPr>
          <w:rFonts w:ascii="Times New Roman" w:hAnsi="Times New Roman" w:cs="Times New Roman"/>
          <w:b/>
          <w:bCs/>
          <w:sz w:val="24"/>
          <w:szCs w:val="24"/>
        </w:rPr>
      </w:pPr>
    </w:p>
    <w:p w14:paraId="1A137601" w14:textId="77777777" w:rsidR="007035C4" w:rsidRDefault="007035C4" w:rsidP="00E169DE">
      <w:pPr>
        <w:spacing w:line="276" w:lineRule="auto"/>
        <w:jc w:val="center"/>
        <w:rPr>
          <w:rFonts w:ascii="Times New Roman" w:hAnsi="Times New Roman" w:cs="Times New Roman"/>
          <w:b/>
          <w:bCs/>
          <w:sz w:val="24"/>
          <w:szCs w:val="24"/>
        </w:rPr>
      </w:pPr>
    </w:p>
    <w:p w14:paraId="72FC8F4E" w14:textId="768C6BE0" w:rsidR="00D85B3E" w:rsidRDefault="00D85B3E" w:rsidP="00E169DE">
      <w:pPr>
        <w:spacing w:line="276" w:lineRule="auto"/>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508"/>
        <w:gridCol w:w="4508"/>
      </w:tblGrid>
      <w:tr w:rsidR="474EA8D9" w14:paraId="5A1E1758" w14:textId="77777777" w:rsidTr="474EA8D9">
        <w:trPr>
          <w:trHeight w:val="300"/>
        </w:trPr>
        <w:tc>
          <w:tcPr>
            <w:tcW w:w="4508" w:type="dxa"/>
          </w:tcPr>
          <w:p w14:paraId="3965EE48" w14:textId="68B21675" w:rsidR="30A9C2EE" w:rsidRDefault="30A9C2EE" w:rsidP="474EA8D9">
            <w:pPr>
              <w:spacing w:line="276" w:lineRule="auto"/>
              <w:jc w:val="center"/>
              <w:rPr>
                <w:rFonts w:ascii="Times New Roman" w:hAnsi="Times New Roman" w:cs="Times New Roman"/>
                <w:b/>
                <w:bCs/>
                <w:sz w:val="24"/>
                <w:szCs w:val="24"/>
              </w:rPr>
            </w:pPr>
            <w:r w:rsidRPr="474EA8D9">
              <w:rPr>
                <w:rFonts w:ascii="Times New Roman" w:hAnsi="Times New Roman" w:cs="Times New Roman"/>
                <w:b/>
                <w:bCs/>
                <w:sz w:val="24"/>
                <w:szCs w:val="24"/>
              </w:rPr>
              <w:t>Name</w:t>
            </w:r>
          </w:p>
        </w:tc>
        <w:tc>
          <w:tcPr>
            <w:tcW w:w="4508" w:type="dxa"/>
          </w:tcPr>
          <w:p w14:paraId="5A774C2E" w14:textId="1BB7DD7A" w:rsidR="30A9C2EE" w:rsidRDefault="30A9C2EE" w:rsidP="474EA8D9">
            <w:pPr>
              <w:spacing w:line="276" w:lineRule="auto"/>
              <w:jc w:val="center"/>
              <w:rPr>
                <w:rFonts w:ascii="Times New Roman" w:hAnsi="Times New Roman" w:cs="Times New Roman"/>
                <w:b/>
                <w:bCs/>
                <w:sz w:val="24"/>
                <w:szCs w:val="24"/>
              </w:rPr>
            </w:pPr>
            <w:r w:rsidRPr="474EA8D9">
              <w:rPr>
                <w:rFonts w:ascii="Times New Roman" w:hAnsi="Times New Roman" w:cs="Times New Roman"/>
                <w:b/>
                <w:bCs/>
                <w:sz w:val="24"/>
                <w:szCs w:val="24"/>
              </w:rPr>
              <w:t>ID Number</w:t>
            </w:r>
          </w:p>
        </w:tc>
      </w:tr>
      <w:tr w:rsidR="00D85B3E" w14:paraId="161202C0" w14:textId="77777777" w:rsidTr="474EA8D9">
        <w:tc>
          <w:tcPr>
            <w:tcW w:w="4508" w:type="dxa"/>
          </w:tcPr>
          <w:p w14:paraId="674CA9DC" w14:textId="1D77C0AC" w:rsidR="00D85B3E" w:rsidRDefault="00544AF6" w:rsidP="00E169DE">
            <w:pPr>
              <w:spacing w:line="276" w:lineRule="auto"/>
              <w:jc w:val="center"/>
              <w:rPr>
                <w:rFonts w:ascii="Times New Roman" w:hAnsi="Times New Roman" w:cs="Times New Roman"/>
                <w:sz w:val="24"/>
                <w:szCs w:val="24"/>
              </w:rPr>
            </w:pPr>
            <w:r>
              <w:rPr>
                <w:rFonts w:ascii="Times New Roman" w:hAnsi="Times New Roman" w:cs="Times New Roman"/>
                <w:sz w:val="24"/>
                <w:szCs w:val="24"/>
              </w:rPr>
              <w:t>Chitranjan</w:t>
            </w:r>
          </w:p>
        </w:tc>
        <w:tc>
          <w:tcPr>
            <w:tcW w:w="4508" w:type="dxa"/>
          </w:tcPr>
          <w:p w14:paraId="031D4CA5" w14:textId="07392E24" w:rsidR="00D85B3E" w:rsidRDefault="00D85B3E" w:rsidP="474EA8D9">
            <w:pPr>
              <w:spacing w:line="276" w:lineRule="auto"/>
              <w:jc w:val="center"/>
              <w:rPr>
                <w:rFonts w:ascii="Times New Roman" w:hAnsi="Times New Roman" w:cs="Times New Roman"/>
                <w:sz w:val="24"/>
                <w:szCs w:val="24"/>
              </w:rPr>
            </w:pPr>
            <w:r w:rsidRPr="474EA8D9">
              <w:rPr>
                <w:rFonts w:ascii="Times New Roman" w:hAnsi="Times New Roman" w:cs="Times New Roman"/>
                <w:sz w:val="24"/>
                <w:szCs w:val="24"/>
              </w:rPr>
              <w:t>24A6HP5</w:t>
            </w:r>
            <w:r w:rsidR="009914E0">
              <w:rPr>
                <w:rFonts w:ascii="Times New Roman" w:hAnsi="Times New Roman" w:cs="Times New Roman"/>
                <w:sz w:val="24"/>
                <w:szCs w:val="24"/>
              </w:rPr>
              <w:t>13</w:t>
            </w:r>
          </w:p>
        </w:tc>
      </w:tr>
    </w:tbl>
    <w:p w14:paraId="4EB9E284" w14:textId="77777777" w:rsidR="00D85B3E" w:rsidRDefault="00D85B3E" w:rsidP="00E169DE">
      <w:pPr>
        <w:spacing w:line="276" w:lineRule="auto"/>
        <w:jc w:val="center"/>
        <w:rPr>
          <w:rFonts w:ascii="Times New Roman" w:hAnsi="Times New Roman" w:cs="Times New Roman"/>
          <w:b/>
          <w:bCs/>
          <w:sz w:val="24"/>
          <w:szCs w:val="24"/>
        </w:rPr>
      </w:pPr>
    </w:p>
    <w:p w14:paraId="02A82707" w14:textId="77777777" w:rsidR="00B30ECE" w:rsidRDefault="00B30ECE" w:rsidP="00E169DE">
      <w:pPr>
        <w:spacing w:line="276" w:lineRule="auto"/>
        <w:jc w:val="center"/>
        <w:rPr>
          <w:rFonts w:ascii="Times New Roman" w:hAnsi="Times New Roman" w:cs="Times New Roman"/>
          <w:b/>
          <w:bCs/>
          <w:sz w:val="24"/>
          <w:szCs w:val="24"/>
        </w:rPr>
      </w:pPr>
    </w:p>
    <w:p w14:paraId="4A3ED471" w14:textId="77777777" w:rsidR="00B30ECE" w:rsidRDefault="00B30ECE" w:rsidP="00E169DE">
      <w:pPr>
        <w:spacing w:line="276" w:lineRule="auto"/>
        <w:jc w:val="center"/>
        <w:rPr>
          <w:rFonts w:ascii="Times New Roman" w:hAnsi="Times New Roman" w:cs="Times New Roman"/>
          <w:b/>
          <w:bCs/>
          <w:sz w:val="24"/>
          <w:szCs w:val="24"/>
        </w:rPr>
      </w:pPr>
    </w:p>
    <w:p w14:paraId="3D20BE9D" w14:textId="77777777" w:rsidR="00B30ECE" w:rsidRDefault="00B30ECE" w:rsidP="00E169DE">
      <w:pPr>
        <w:spacing w:line="276" w:lineRule="auto"/>
        <w:jc w:val="center"/>
        <w:rPr>
          <w:rFonts w:ascii="Times New Roman" w:hAnsi="Times New Roman" w:cs="Times New Roman"/>
          <w:b/>
          <w:bCs/>
          <w:sz w:val="24"/>
          <w:szCs w:val="24"/>
        </w:rPr>
      </w:pPr>
    </w:p>
    <w:p w14:paraId="4B4FC928" w14:textId="77777777" w:rsidR="00B30ECE" w:rsidRDefault="00B30ECE" w:rsidP="00E169DE">
      <w:pPr>
        <w:spacing w:line="276" w:lineRule="auto"/>
        <w:jc w:val="center"/>
        <w:rPr>
          <w:rFonts w:ascii="Times New Roman" w:hAnsi="Times New Roman" w:cs="Times New Roman"/>
          <w:b/>
          <w:bCs/>
          <w:sz w:val="24"/>
          <w:szCs w:val="24"/>
        </w:rPr>
      </w:pPr>
    </w:p>
    <w:p w14:paraId="3F8E5A58" w14:textId="77777777" w:rsidR="00B30ECE" w:rsidRDefault="00B30ECE" w:rsidP="00E169DE">
      <w:pPr>
        <w:spacing w:line="276" w:lineRule="auto"/>
        <w:jc w:val="center"/>
        <w:rPr>
          <w:rFonts w:ascii="Times New Roman" w:hAnsi="Times New Roman" w:cs="Times New Roman"/>
          <w:b/>
          <w:bCs/>
          <w:sz w:val="24"/>
          <w:szCs w:val="24"/>
        </w:rPr>
      </w:pPr>
    </w:p>
    <w:sdt>
      <w:sdtPr>
        <w:rPr>
          <w:rFonts w:asciiTheme="minorHAnsi" w:eastAsiaTheme="minorHAnsi" w:hAnsiTheme="minorHAnsi" w:cstheme="minorBidi"/>
          <w:color w:val="auto"/>
          <w:sz w:val="22"/>
          <w:szCs w:val="22"/>
          <w:lang w:val="en-IN"/>
        </w:rPr>
        <w:id w:val="-1807233811"/>
        <w:docPartObj>
          <w:docPartGallery w:val="Table of Contents"/>
          <w:docPartUnique/>
        </w:docPartObj>
      </w:sdtPr>
      <w:sdtEndPr>
        <w:rPr>
          <w:b/>
          <w:bCs/>
          <w:noProof/>
        </w:rPr>
      </w:sdtEndPr>
      <w:sdtContent>
        <w:p w14:paraId="0D237CC8" w14:textId="49B1EED4" w:rsidR="002F733A" w:rsidRDefault="002F733A">
          <w:pPr>
            <w:pStyle w:val="TOCHeading"/>
          </w:pPr>
          <w:r>
            <w:t>Contents</w:t>
          </w:r>
        </w:p>
        <w:p w14:paraId="1ED10BAD" w14:textId="26ECD1A0" w:rsidR="00B9015C" w:rsidRDefault="002F733A">
          <w:pPr>
            <w:pStyle w:val="TOC1"/>
            <w:tabs>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16797079" w:history="1">
            <w:r w:rsidR="00B9015C" w:rsidRPr="0068220F">
              <w:rPr>
                <w:rStyle w:val="Hyperlink"/>
                <w:rFonts w:ascii="Times New Roman" w:hAnsi="Times New Roman" w:cs="Times New Roman"/>
                <w:b/>
                <w:bCs/>
                <w:noProof/>
                <w:lang w:val="en-US"/>
              </w:rPr>
              <w:t>PURPOSE AND DESCRIPTION OF THE MODEL</w:t>
            </w:r>
            <w:r w:rsidR="00B9015C">
              <w:rPr>
                <w:noProof/>
                <w:webHidden/>
              </w:rPr>
              <w:tab/>
            </w:r>
            <w:r w:rsidR="00B9015C">
              <w:rPr>
                <w:noProof/>
                <w:webHidden/>
              </w:rPr>
              <w:fldChar w:fldCharType="begin"/>
            </w:r>
            <w:r w:rsidR="00B9015C">
              <w:rPr>
                <w:noProof/>
                <w:webHidden/>
              </w:rPr>
              <w:instrText xml:space="preserve"> PAGEREF _Toc216797079 \h </w:instrText>
            </w:r>
            <w:r w:rsidR="00B9015C">
              <w:rPr>
                <w:noProof/>
                <w:webHidden/>
              </w:rPr>
            </w:r>
            <w:r w:rsidR="00B9015C">
              <w:rPr>
                <w:noProof/>
                <w:webHidden/>
              </w:rPr>
              <w:fldChar w:fldCharType="separate"/>
            </w:r>
            <w:r w:rsidR="00B9015C">
              <w:rPr>
                <w:noProof/>
                <w:webHidden/>
              </w:rPr>
              <w:t>3</w:t>
            </w:r>
            <w:r w:rsidR="00B9015C">
              <w:rPr>
                <w:noProof/>
                <w:webHidden/>
              </w:rPr>
              <w:fldChar w:fldCharType="end"/>
            </w:r>
          </w:hyperlink>
        </w:p>
        <w:p w14:paraId="54B99BF3" w14:textId="41F9AE3C" w:rsidR="00B9015C" w:rsidRDefault="00B9015C">
          <w:pPr>
            <w:pStyle w:val="TOC1"/>
            <w:tabs>
              <w:tab w:val="right" w:leader="dot" w:pos="9016"/>
            </w:tabs>
            <w:rPr>
              <w:rFonts w:eastAsiaTheme="minorEastAsia"/>
              <w:noProof/>
              <w:kern w:val="2"/>
              <w:sz w:val="24"/>
              <w:szCs w:val="24"/>
              <w:lang w:eastAsia="en-IN"/>
              <w14:ligatures w14:val="standardContextual"/>
            </w:rPr>
          </w:pPr>
          <w:hyperlink w:anchor="_Toc216797080" w:history="1">
            <w:r w:rsidRPr="0068220F">
              <w:rPr>
                <w:rStyle w:val="Hyperlink"/>
                <w:rFonts w:ascii="Times New Roman" w:hAnsi="Times New Roman" w:cs="Times New Roman"/>
                <w:b/>
                <w:bCs/>
                <w:noProof/>
                <w:lang w:val="en-US"/>
              </w:rPr>
              <w:t>USE OF THE MODEL</w:t>
            </w:r>
            <w:r>
              <w:rPr>
                <w:noProof/>
                <w:webHidden/>
              </w:rPr>
              <w:tab/>
            </w:r>
            <w:r>
              <w:rPr>
                <w:noProof/>
                <w:webHidden/>
              </w:rPr>
              <w:fldChar w:fldCharType="begin"/>
            </w:r>
            <w:r>
              <w:rPr>
                <w:noProof/>
                <w:webHidden/>
              </w:rPr>
              <w:instrText xml:space="preserve"> PAGEREF _Toc216797080 \h </w:instrText>
            </w:r>
            <w:r>
              <w:rPr>
                <w:noProof/>
                <w:webHidden/>
              </w:rPr>
            </w:r>
            <w:r>
              <w:rPr>
                <w:noProof/>
                <w:webHidden/>
              </w:rPr>
              <w:fldChar w:fldCharType="separate"/>
            </w:r>
            <w:r>
              <w:rPr>
                <w:noProof/>
                <w:webHidden/>
              </w:rPr>
              <w:t>3</w:t>
            </w:r>
            <w:r>
              <w:rPr>
                <w:noProof/>
                <w:webHidden/>
              </w:rPr>
              <w:fldChar w:fldCharType="end"/>
            </w:r>
          </w:hyperlink>
        </w:p>
        <w:p w14:paraId="6FA0AAA4" w14:textId="2244D17F" w:rsidR="00B9015C" w:rsidRDefault="00B9015C">
          <w:pPr>
            <w:pStyle w:val="TOC1"/>
            <w:tabs>
              <w:tab w:val="right" w:leader="dot" w:pos="9016"/>
            </w:tabs>
            <w:rPr>
              <w:rFonts w:eastAsiaTheme="minorEastAsia"/>
              <w:noProof/>
              <w:kern w:val="2"/>
              <w:sz w:val="24"/>
              <w:szCs w:val="24"/>
              <w:lang w:eastAsia="en-IN"/>
              <w14:ligatures w14:val="standardContextual"/>
            </w:rPr>
          </w:pPr>
          <w:hyperlink w:anchor="_Toc216797081" w:history="1">
            <w:r w:rsidRPr="0068220F">
              <w:rPr>
                <w:rStyle w:val="Hyperlink"/>
                <w:rFonts w:ascii="Times New Roman" w:hAnsi="Times New Roman" w:cs="Times New Roman"/>
                <w:b/>
                <w:bCs/>
                <w:noProof/>
                <w:lang w:val="en-US"/>
              </w:rPr>
              <w:t>DESCRIPTION OF THE INDICES</w:t>
            </w:r>
            <w:r>
              <w:rPr>
                <w:noProof/>
                <w:webHidden/>
              </w:rPr>
              <w:tab/>
            </w:r>
            <w:r>
              <w:rPr>
                <w:noProof/>
                <w:webHidden/>
              </w:rPr>
              <w:fldChar w:fldCharType="begin"/>
            </w:r>
            <w:r>
              <w:rPr>
                <w:noProof/>
                <w:webHidden/>
              </w:rPr>
              <w:instrText xml:space="preserve"> PAGEREF _Toc216797081 \h </w:instrText>
            </w:r>
            <w:r>
              <w:rPr>
                <w:noProof/>
                <w:webHidden/>
              </w:rPr>
            </w:r>
            <w:r>
              <w:rPr>
                <w:noProof/>
                <w:webHidden/>
              </w:rPr>
              <w:fldChar w:fldCharType="separate"/>
            </w:r>
            <w:r>
              <w:rPr>
                <w:noProof/>
                <w:webHidden/>
              </w:rPr>
              <w:t>4</w:t>
            </w:r>
            <w:r>
              <w:rPr>
                <w:noProof/>
                <w:webHidden/>
              </w:rPr>
              <w:fldChar w:fldCharType="end"/>
            </w:r>
          </w:hyperlink>
        </w:p>
        <w:p w14:paraId="01BF4EF7" w14:textId="523DCFA3" w:rsidR="00B9015C" w:rsidRDefault="00B9015C">
          <w:pPr>
            <w:pStyle w:val="TOC1"/>
            <w:tabs>
              <w:tab w:val="right" w:leader="dot" w:pos="9016"/>
            </w:tabs>
            <w:rPr>
              <w:rFonts w:eastAsiaTheme="minorEastAsia"/>
              <w:noProof/>
              <w:kern w:val="2"/>
              <w:sz w:val="24"/>
              <w:szCs w:val="24"/>
              <w:lang w:eastAsia="en-IN"/>
              <w14:ligatures w14:val="standardContextual"/>
            </w:rPr>
          </w:pPr>
          <w:hyperlink w:anchor="_Toc216797082" w:history="1">
            <w:r w:rsidRPr="0068220F">
              <w:rPr>
                <w:rStyle w:val="Hyperlink"/>
                <w:rFonts w:ascii="Times New Roman" w:hAnsi="Times New Roman" w:cs="Times New Roman"/>
                <w:b/>
                <w:bCs/>
                <w:noProof/>
                <w:lang w:val="en-US"/>
              </w:rPr>
              <w:t>METHODOLOGY OF</w:t>
            </w:r>
            <w:r w:rsidRPr="0068220F">
              <w:rPr>
                <w:rStyle w:val="Hyperlink"/>
                <w:rFonts w:ascii="Times New Roman" w:hAnsi="Times New Roman" w:cs="Times New Roman"/>
                <w:b/>
                <w:bCs/>
                <w:noProof/>
              </w:rPr>
              <w:t xml:space="preserve"> </w:t>
            </w:r>
            <w:r w:rsidRPr="0068220F">
              <w:rPr>
                <w:rStyle w:val="Hyperlink"/>
                <w:rFonts w:ascii="Times New Roman" w:hAnsi="Times New Roman" w:cs="Times New Roman"/>
                <w:b/>
                <w:bCs/>
                <w:noProof/>
                <w:lang w:val="en-US"/>
              </w:rPr>
              <w:t>RANK</w:t>
            </w:r>
            <w:r w:rsidRPr="0068220F">
              <w:rPr>
                <w:rStyle w:val="Hyperlink"/>
                <w:rFonts w:ascii="Times New Roman" w:hAnsi="Times New Roman" w:cs="Times New Roman"/>
                <w:b/>
                <w:bCs/>
                <w:noProof/>
              </w:rPr>
              <w:t xml:space="preserve"> </w:t>
            </w:r>
            <w:r w:rsidRPr="0068220F">
              <w:rPr>
                <w:rStyle w:val="Hyperlink"/>
                <w:rFonts w:ascii="Times New Roman" w:hAnsi="Times New Roman" w:cs="Times New Roman"/>
                <w:b/>
                <w:bCs/>
                <w:noProof/>
                <w:lang w:val="en-US"/>
              </w:rPr>
              <w:t>BASED</w:t>
            </w:r>
            <w:r w:rsidRPr="0068220F">
              <w:rPr>
                <w:rStyle w:val="Hyperlink"/>
                <w:rFonts w:ascii="Times New Roman" w:hAnsi="Times New Roman" w:cs="Times New Roman"/>
                <w:b/>
                <w:bCs/>
                <w:noProof/>
              </w:rPr>
              <w:t xml:space="preserve"> </w:t>
            </w:r>
            <w:r w:rsidRPr="0068220F">
              <w:rPr>
                <w:rStyle w:val="Hyperlink"/>
                <w:rFonts w:ascii="Times New Roman" w:hAnsi="Times New Roman" w:cs="Times New Roman"/>
                <w:b/>
                <w:bCs/>
                <w:noProof/>
                <w:lang w:val="en-US"/>
              </w:rPr>
              <w:t>MODEL</w:t>
            </w:r>
            <w:r>
              <w:rPr>
                <w:noProof/>
                <w:webHidden/>
              </w:rPr>
              <w:tab/>
            </w:r>
            <w:r>
              <w:rPr>
                <w:noProof/>
                <w:webHidden/>
              </w:rPr>
              <w:fldChar w:fldCharType="begin"/>
            </w:r>
            <w:r>
              <w:rPr>
                <w:noProof/>
                <w:webHidden/>
              </w:rPr>
              <w:instrText xml:space="preserve"> PAGEREF _Toc216797082 \h </w:instrText>
            </w:r>
            <w:r>
              <w:rPr>
                <w:noProof/>
                <w:webHidden/>
              </w:rPr>
            </w:r>
            <w:r>
              <w:rPr>
                <w:noProof/>
                <w:webHidden/>
              </w:rPr>
              <w:fldChar w:fldCharType="separate"/>
            </w:r>
            <w:r>
              <w:rPr>
                <w:noProof/>
                <w:webHidden/>
              </w:rPr>
              <w:t>5</w:t>
            </w:r>
            <w:r>
              <w:rPr>
                <w:noProof/>
                <w:webHidden/>
              </w:rPr>
              <w:fldChar w:fldCharType="end"/>
            </w:r>
          </w:hyperlink>
        </w:p>
        <w:p w14:paraId="23451719" w14:textId="2464896F" w:rsidR="00B9015C" w:rsidRDefault="00B9015C">
          <w:pPr>
            <w:pStyle w:val="TOC1"/>
            <w:tabs>
              <w:tab w:val="right" w:leader="dot" w:pos="9016"/>
            </w:tabs>
            <w:rPr>
              <w:rFonts w:eastAsiaTheme="minorEastAsia"/>
              <w:noProof/>
              <w:kern w:val="2"/>
              <w:sz w:val="24"/>
              <w:szCs w:val="24"/>
              <w:lang w:eastAsia="en-IN"/>
              <w14:ligatures w14:val="standardContextual"/>
            </w:rPr>
          </w:pPr>
          <w:hyperlink w:anchor="_Toc216797083" w:history="1">
            <w:r w:rsidRPr="0068220F">
              <w:rPr>
                <w:rStyle w:val="Hyperlink"/>
                <w:rFonts w:ascii="Times New Roman" w:hAnsi="Times New Roman" w:cs="Times New Roman"/>
                <w:b/>
                <w:bCs/>
                <w:noProof/>
              </w:rPr>
              <w:t>WEIGHT STRUCTURE</w:t>
            </w:r>
            <w:r>
              <w:rPr>
                <w:noProof/>
                <w:webHidden/>
              </w:rPr>
              <w:tab/>
            </w:r>
            <w:r>
              <w:rPr>
                <w:noProof/>
                <w:webHidden/>
              </w:rPr>
              <w:fldChar w:fldCharType="begin"/>
            </w:r>
            <w:r>
              <w:rPr>
                <w:noProof/>
                <w:webHidden/>
              </w:rPr>
              <w:instrText xml:space="preserve"> PAGEREF _Toc216797083 \h </w:instrText>
            </w:r>
            <w:r>
              <w:rPr>
                <w:noProof/>
                <w:webHidden/>
              </w:rPr>
            </w:r>
            <w:r>
              <w:rPr>
                <w:noProof/>
                <w:webHidden/>
              </w:rPr>
              <w:fldChar w:fldCharType="separate"/>
            </w:r>
            <w:r>
              <w:rPr>
                <w:noProof/>
                <w:webHidden/>
              </w:rPr>
              <w:t>5</w:t>
            </w:r>
            <w:r>
              <w:rPr>
                <w:noProof/>
                <w:webHidden/>
              </w:rPr>
              <w:fldChar w:fldCharType="end"/>
            </w:r>
          </w:hyperlink>
        </w:p>
        <w:p w14:paraId="2C93EADC" w14:textId="557CDA00" w:rsidR="00B9015C" w:rsidRDefault="00B9015C">
          <w:pPr>
            <w:pStyle w:val="TOC1"/>
            <w:tabs>
              <w:tab w:val="right" w:leader="dot" w:pos="9016"/>
            </w:tabs>
            <w:rPr>
              <w:rFonts w:eastAsiaTheme="minorEastAsia"/>
              <w:noProof/>
              <w:kern w:val="2"/>
              <w:sz w:val="24"/>
              <w:szCs w:val="24"/>
              <w:lang w:eastAsia="en-IN"/>
              <w14:ligatures w14:val="standardContextual"/>
            </w:rPr>
          </w:pPr>
          <w:hyperlink w:anchor="_Toc216797084" w:history="1">
            <w:r w:rsidRPr="0068220F">
              <w:rPr>
                <w:rStyle w:val="Hyperlink"/>
                <w:rFonts w:ascii="Times New Roman" w:hAnsi="Times New Roman" w:cs="Times New Roman"/>
                <w:b/>
                <w:bCs/>
                <w:noProof/>
                <w:lang w:val="en-US"/>
              </w:rPr>
              <w:t>DATA SOURCE</w:t>
            </w:r>
            <w:r>
              <w:rPr>
                <w:noProof/>
                <w:webHidden/>
              </w:rPr>
              <w:tab/>
            </w:r>
            <w:r>
              <w:rPr>
                <w:noProof/>
                <w:webHidden/>
              </w:rPr>
              <w:fldChar w:fldCharType="begin"/>
            </w:r>
            <w:r>
              <w:rPr>
                <w:noProof/>
                <w:webHidden/>
              </w:rPr>
              <w:instrText xml:space="preserve"> PAGEREF _Toc216797084 \h </w:instrText>
            </w:r>
            <w:r>
              <w:rPr>
                <w:noProof/>
                <w:webHidden/>
              </w:rPr>
            </w:r>
            <w:r>
              <w:rPr>
                <w:noProof/>
                <w:webHidden/>
              </w:rPr>
              <w:fldChar w:fldCharType="separate"/>
            </w:r>
            <w:r>
              <w:rPr>
                <w:noProof/>
                <w:webHidden/>
              </w:rPr>
              <w:t>6</w:t>
            </w:r>
            <w:r>
              <w:rPr>
                <w:noProof/>
                <w:webHidden/>
              </w:rPr>
              <w:fldChar w:fldCharType="end"/>
            </w:r>
          </w:hyperlink>
        </w:p>
        <w:p w14:paraId="41A5BD0F" w14:textId="4CA49F22" w:rsidR="00B9015C" w:rsidRDefault="00B9015C">
          <w:pPr>
            <w:pStyle w:val="TOC1"/>
            <w:tabs>
              <w:tab w:val="right" w:leader="dot" w:pos="9016"/>
            </w:tabs>
            <w:rPr>
              <w:rFonts w:eastAsiaTheme="minorEastAsia"/>
              <w:noProof/>
              <w:kern w:val="2"/>
              <w:sz w:val="24"/>
              <w:szCs w:val="24"/>
              <w:lang w:eastAsia="en-IN"/>
              <w14:ligatures w14:val="standardContextual"/>
            </w:rPr>
          </w:pPr>
          <w:hyperlink w:anchor="_Toc216797085" w:history="1">
            <w:r w:rsidRPr="0068220F">
              <w:rPr>
                <w:rStyle w:val="Hyperlink"/>
                <w:rFonts w:ascii="Times New Roman" w:hAnsi="Times New Roman" w:cs="Times New Roman"/>
                <w:b/>
                <w:bCs/>
                <w:noProof/>
                <w:lang w:val="en-US"/>
              </w:rPr>
              <w:t>MODEL</w:t>
            </w:r>
            <w:r w:rsidRPr="0068220F">
              <w:rPr>
                <w:rStyle w:val="Hyperlink"/>
                <w:rFonts w:ascii="Times New Roman" w:hAnsi="Times New Roman" w:cs="Times New Roman"/>
                <w:b/>
                <w:bCs/>
                <w:noProof/>
              </w:rPr>
              <w:t xml:space="preserve"> </w:t>
            </w:r>
            <w:r w:rsidRPr="0068220F">
              <w:rPr>
                <w:rStyle w:val="Hyperlink"/>
                <w:rFonts w:ascii="Times New Roman" w:hAnsi="Times New Roman" w:cs="Times New Roman"/>
                <w:b/>
                <w:bCs/>
                <w:noProof/>
                <w:lang w:val="en-US"/>
              </w:rPr>
              <w:t>OUTPUTS</w:t>
            </w:r>
            <w:r>
              <w:rPr>
                <w:noProof/>
                <w:webHidden/>
              </w:rPr>
              <w:tab/>
            </w:r>
            <w:r>
              <w:rPr>
                <w:noProof/>
                <w:webHidden/>
              </w:rPr>
              <w:fldChar w:fldCharType="begin"/>
            </w:r>
            <w:r>
              <w:rPr>
                <w:noProof/>
                <w:webHidden/>
              </w:rPr>
              <w:instrText xml:space="preserve"> PAGEREF _Toc216797085 \h </w:instrText>
            </w:r>
            <w:r>
              <w:rPr>
                <w:noProof/>
                <w:webHidden/>
              </w:rPr>
            </w:r>
            <w:r>
              <w:rPr>
                <w:noProof/>
                <w:webHidden/>
              </w:rPr>
              <w:fldChar w:fldCharType="separate"/>
            </w:r>
            <w:r>
              <w:rPr>
                <w:noProof/>
                <w:webHidden/>
              </w:rPr>
              <w:t>6</w:t>
            </w:r>
            <w:r>
              <w:rPr>
                <w:noProof/>
                <w:webHidden/>
              </w:rPr>
              <w:fldChar w:fldCharType="end"/>
            </w:r>
          </w:hyperlink>
        </w:p>
        <w:p w14:paraId="0E52B8B3" w14:textId="74735016" w:rsidR="00B9015C" w:rsidRDefault="00B9015C">
          <w:pPr>
            <w:pStyle w:val="TOC1"/>
            <w:tabs>
              <w:tab w:val="right" w:leader="dot" w:pos="9016"/>
            </w:tabs>
            <w:rPr>
              <w:rFonts w:eastAsiaTheme="minorEastAsia"/>
              <w:noProof/>
              <w:kern w:val="2"/>
              <w:sz w:val="24"/>
              <w:szCs w:val="24"/>
              <w:lang w:eastAsia="en-IN"/>
              <w14:ligatures w14:val="standardContextual"/>
            </w:rPr>
          </w:pPr>
          <w:hyperlink w:anchor="_Toc216797086" w:history="1">
            <w:r w:rsidRPr="0068220F">
              <w:rPr>
                <w:rStyle w:val="Hyperlink"/>
                <w:rFonts w:ascii="Times New Roman" w:hAnsi="Times New Roman" w:cs="Times New Roman"/>
                <w:b/>
                <w:bCs/>
                <w:noProof/>
                <w:lang w:val="en-US"/>
              </w:rPr>
              <w:t>SHORTCOMINGS OF THE</w:t>
            </w:r>
            <w:r w:rsidRPr="0068220F">
              <w:rPr>
                <w:rStyle w:val="Hyperlink"/>
                <w:rFonts w:ascii="Times New Roman" w:hAnsi="Times New Roman" w:cs="Times New Roman"/>
                <w:b/>
                <w:bCs/>
                <w:noProof/>
              </w:rPr>
              <w:t xml:space="preserve"> </w:t>
            </w:r>
            <w:r w:rsidRPr="0068220F">
              <w:rPr>
                <w:rStyle w:val="Hyperlink"/>
                <w:rFonts w:ascii="Times New Roman" w:hAnsi="Times New Roman" w:cs="Times New Roman"/>
                <w:b/>
                <w:bCs/>
                <w:noProof/>
                <w:lang w:val="en-US"/>
              </w:rPr>
              <w:t>MODEL</w:t>
            </w:r>
            <w:r>
              <w:rPr>
                <w:noProof/>
                <w:webHidden/>
              </w:rPr>
              <w:tab/>
            </w:r>
            <w:r>
              <w:rPr>
                <w:noProof/>
                <w:webHidden/>
              </w:rPr>
              <w:fldChar w:fldCharType="begin"/>
            </w:r>
            <w:r>
              <w:rPr>
                <w:noProof/>
                <w:webHidden/>
              </w:rPr>
              <w:instrText xml:space="preserve"> PAGEREF _Toc216797086 \h </w:instrText>
            </w:r>
            <w:r>
              <w:rPr>
                <w:noProof/>
                <w:webHidden/>
              </w:rPr>
            </w:r>
            <w:r>
              <w:rPr>
                <w:noProof/>
                <w:webHidden/>
              </w:rPr>
              <w:fldChar w:fldCharType="separate"/>
            </w:r>
            <w:r>
              <w:rPr>
                <w:noProof/>
                <w:webHidden/>
              </w:rPr>
              <w:t>6</w:t>
            </w:r>
            <w:r>
              <w:rPr>
                <w:noProof/>
                <w:webHidden/>
              </w:rPr>
              <w:fldChar w:fldCharType="end"/>
            </w:r>
          </w:hyperlink>
        </w:p>
        <w:p w14:paraId="2576B762" w14:textId="1684731C" w:rsidR="002F733A" w:rsidRDefault="002F733A">
          <w:r>
            <w:rPr>
              <w:b/>
              <w:bCs/>
              <w:noProof/>
            </w:rPr>
            <w:fldChar w:fldCharType="end"/>
          </w:r>
        </w:p>
      </w:sdtContent>
    </w:sdt>
    <w:p w14:paraId="4E315725"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671E6E6F"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55DE2055"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0BAD40C4"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0B1AD21F"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34BEF3EE"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5F39BF6E"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3694C49A"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38130BC1"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74199F91"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4DA1C3D5"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7F2AEF85"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336ED5B1"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6E0F1478"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75AD682A" w14:textId="77777777" w:rsidR="002F733A" w:rsidRDefault="002F733A" w:rsidP="009D6E4A">
      <w:pPr>
        <w:spacing w:line="276" w:lineRule="auto"/>
        <w:rPr>
          <w:rFonts w:ascii="Times New Roman" w:hAnsi="Times New Roman" w:cs="Times New Roman"/>
          <w:b/>
          <w:bCs/>
          <w:color w:val="0F4761" w:themeColor="accent1" w:themeShade="BF"/>
          <w:sz w:val="28"/>
          <w:szCs w:val="28"/>
          <w:u w:val="single"/>
          <w:lang w:val="en-US"/>
        </w:rPr>
      </w:pPr>
    </w:p>
    <w:p w14:paraId="55DE4F34" w14:textId="77777777" w:rsidR="002F733A" w:rsidRDefault="002F733A" w:rsidP="009D6E4A">
      <w:pPr>
        <w:spacing w:line="276" w:lineRule="auto"/>
        <w:rPr>
          <w:rFonts w:ascii="Times New Roman" w:hAnsi="Times New Roman" w:cs="Times New Roman"/>
          <w:b/>
          <w:bCs/>
          <w:color w:val="0F4761" w:themeColor="accent1" w:themeShade="BF"/>
          <w:sz w:val="28"/>
          <w:szCs w:val="28"/>
          <w:u w:val="single"/>
          <w:lang w:val="en-US"/>
        </w:rPr>
      </w:pPr>
    </w:p>
    <w:p w14:paraId="79635541" w14:textId="77777777" w:rsidR="00B503A6" w:rsidRDefault="00B503A6" w:rsidP="009D6E4A">
      <w:pPr>
        <w:spacing w:line="276" w:lineRule="auto"/>
        <w:rPr>
          <w:rFonts w:ascii="Times New Roman" w:hAnsi="Times New Roman" w:cs="Times New Roman"/>
          <w:b/>
          <w:bCs/>
          <w:color w:val="0F4761" w:themeColor="accent1" w:themeShade="BF"/>
          <w:sz w:val="28"/>
          <w:szCs w:val="28"/>
          <w:u w:val="single"/>
          <w:lang w:val="en-US"/>
        </w:rPr>
      </w:pPr>
    </w:p>
    <w:p w14:paraId="7A5BAE06" w14:textId="20C67AD7" w:rsidR="00D85B3E" w:rsidRPr="00B503A6" w:rsidRDefault="008B46A6" w:rsidP="00B503A6">
      <w:pPr>
        <w:pStyle w:val="Heading1"/>
        <w:spacing w:line="360" w:lineRule="auto"/>
        <w:rPr>
          <w:rFonts w:ascii="Times New Roman" w:hAnsi="Times New Roman" w:cs="Times New Roman"/>
          <w:b/>
          <w:bCs/>
          <w:color w:val="auto"/>
          <w:sz w:val="28"/>
          <w:szCs w:val="28"/>
        </w:rPr>
      </w:pPr>
      <w:bookmarkStart w:id="0" w:name="_Toc216797079"/>
      <w:r w:rsidRPr="00B503A6">
        <w:rPr>
          <w:rFonts w:ascii="Times New Roman" w:hAnsi="Times New Roman" w:cs="Times New Roman"/>
          <w:b/>
          <w:bCs/>
          <w:color w:val="auto"/>
          <w:sz w:val="28"/>
          <w:szCs w:val="28"/>
          <w:lang w:val="en-US"/>
        </w:rPr>
        <w:lastRenderedPageBreak/>
        <w:t>PURPOSE AND DESCRIPTION OF THE MODEL</w:t>
      </w:r>
      <w:bookmarkEnd w:id="0"/>
    </w:p>
    <w:p w14:paraId="5AA0F8B1" w14:textId="2BC6670D" w:rsidR="00C04868" w:rsidRPr="00C04868" w:rsidRDefault="00C04868" w:rsidP="00C04868">
      <w:pPr>
        <w:spacing w:line="360" w:lineRule="auto"/>
        <w:jc w:val="both"/>
        <w:rPr>
          <w:rFonts w:ascii="Times New Roman" w:hAnsi="Times New Roman" w:cs="Times New Roman"/>
          <w:sz w:val="24"/>
          <w:szCs w:val="24"/>
        </w:rPr>
      </w:pPr>
      <w:r w:rsidRPr="00C04868">
        <w:rPr>
          <w:rFonts w:ascii="Times New Roman" w:hAnsi="Times New Roman" w:cs="Times New Roman"/>
          <w:sz w:val="24"/>
          <w:szCs w:val="24"/>
        </w:rPr>
        <w:t>This model constructs an Industrial Sector Performance and Stability Index for selected South Asian countries for the year 2023. The primary objective of the model is to comparatively assess, and rank countries based on their industrial-sector readiness, growth momentum, and enabling environment, using a structured and transparent quantitative framework.</w:t>
      </w:r>
    </w:p>
    <w:p w14:paraId="6C7191B0" w14:textId="77777777" w:rsidR="00C04868" w:rsidRPr="00C04868" w:rsidRDefault="00C04868" w:rsidP="00C04868">
      <w:pPr>
        <w:spacing w:line="360" w:lineRule="auto"/>
        <w:jc w:val="both"/>
        <w:rPr>
          <w:rFonts w:ascii="Times New Roman" w:hAnsi="Times New Roman" w:cs="Times New Roman"/>
          <w:sz w:val="24"/>
          <w:szCs w:val="24"/>
        </w:rPr>
      </w:pPr>
      <w:r w:rsidRPr="00C04868">
        <w:rPr>
          <w:rFonts w:ascii="Times New Roman" w:hAnsi="Times New Roman" w:cs="Times New Roman"/>
          <w:sz w:val="24"/>
          <w:szCs w:val="24"/>
        </w:rPr>
        <w:t xml:space="preserve">Unlike single-indicator comparisons, this index integrates macroeconomic conditions, industrial growth, </w:t>
      </w:r>
      <w:proofErr w:type="spellStart"/>
      <w:r w:rsidRPr="00C04868">
        <w:rPr>
          <w:rFonts w:ascii="Times New Roman" w:hAnsi="Times New Roman" w:cs="Times New Roman"/>
          <w:sz w:val="24"/>
          <w:szCs w:val="24"/>
        </w:rPr>
        <w:t>labor</w:t>
      </w:r>
      <w:proofErr w:type="spellEnd"/>
      <w:r w:rsidRPr="00C04868">
        <w:rPr>
          <w:rFonts w:ascii="Times New Roman" w:hAnsi="Times New Roman" w:cs="Times New Roman"/>
          <w:sz w:val="24"/>
          <w:szCs w:val="24"/>
        </w:rPr>
        <w:t xml:space="preserve"> structure, infrastructure access, investment dynamics, demographic pressure, and institutional quality to provide a more holistic assessment of industrial competitiveness.</w:t>
      </w:r>
    </w:p>
    <w:p w14:paraId="6582CEFE" w14:textId="5E39E04B" w:rsidR="00612A3C" w:rsidRPr="00B503A6" w:rsidRDefault="00612A3C" w:rsidP="00B503A6">
      <w:pPr>
        <w:pStyle w:val="Heading1"/>
        <w:rPr>
          <w:rFonts w:ascii="Times New Roman" w:hAnsi="Times New Roman" w:cs="Times New Roman"/>
          <w:b/>
          <w:bCs/>
          <w:color w:val="auto"/>
          <w:sz w:val="28"/>
          <w:szCs w:val="28"/>
          <w:lang w:val="en-US"/>
        </w:rPr>
      </w:pPr>
      <w:bookmarkStart w:id="1" w:name="_Toc216797080"/>
      <w:r w:rsidRPr="00B503A6">
        <w:rPr>
          <w:rFonts w:ascii="Times New Roman" w:hAnsi="Times New Roman" w:cs="Times New Roman"/>
          <w:b/>
          <w:bCs/>
          <w:color w:val="auto"/>
          <w:sz w:val="28"/>
          <w:szCs w:val="28"/>
          <w:lang w:val="en-US"/>
        </w:rPr>
        <w:t>USE OF THE MODEL</w:t>
      </w:r>
      <w:bookmarkEnd w:id="1"/>
    </w:p>
    <w:p w14:paraId="40AF90D6" w14:textId="7C703955" w:rsidR="00544AF6" w:rsidRPr="00B503A6" w:rsidRDefault="00DE3126" w:rsidP="00B503A6">
      <w:pPr>
        <w:spacing w:before="240" w:line="360" w:lineRule="auto"/>
        <w:jc w:val="both"/>
        <w:rPr>
          <w:rFonts w:ascii="Times New Roman" w:hAnsi="Times New Roman" w:cs="Times New Roman"/>
          <w:sz w:val="24"/>
          <w:szCs w:val="24"/>
        </w:rPr>
      </w:pPr>
      <w:r w:rsidRPr="00B503A6">
        <w:rPr>
          <w:rFonts w:ascii="Times New Roman" w:hAnsi="Times New Roman" w:cs="Times New Roman"/>
          <w:b/>
          <w:bCs/>
          <w:sz w:val="24"/>
          <w:szCs w:val="24"/>
        </w:rPr>
        <w:t>Intended Users</w:t>
      </w:r>
    </w:p>
    <w:p w14:paraId="2A543F8E" w14:textId="17312B87" w:rsidR="00544AF6" w:rsidRPr="00B503A6" w:rsidRDefault="00544AF6" w:rsidP="00B503A6">
      <w:pPr>
        <w:pStyle w:val="ListParagraph"/>
        <w:numPr>
          <w:ilvl w:val="0"/>
          <w:numId w:val="23"/>
        </w:numPr>
        <w:spacing w:before="240" w:line="360" w:lineRule="auto"/>
        <w:jc w:val="both"/>
        <w:rPr>
          <w:rFonts w:ascii="Times New Roman" w:hAnsi="Times New Roman" w:cs="Times New Roman"/>
          <w:sz w:val="24"/>
          <w:szCs w:val="24"/>
        </w:rPr>
      </w:pPr>
      <w:r w:rsidRPr="00B503A6">
        <w:rPr>
          <w:rFonts w:ascii="Times New Roman" w:hAnsi="Times New Roman" w:cs="Times New Roman"/>
          <w:sz w:val="24"/>
          <w:szCs w:val="24"/>
        </w:rPr>
        <w:t>Investors and financial institutions</w:t>
      </w:r>
    </w:p>
    <w:p w14:paraId="7D16EDF1" w14:textId="5970A6F0" w:rsidR="00544AF6" w:rsidRPr="00B503A6" w:rsidRDefault="00544AF6" w:rsidP="00B503A6">
      <w:pPr>
        <w:pStyle w:val="ListParagraph"/>
        <w:numPr>
          <w:ilvl w:val="0"/>
          <w:numId w:val="23"/>
        </w:numPr>
        <w:spacing w:before="240" w:line="360" w:lineRule="auto"/>
        <w:jc w:val="both"/>
        <w:rPr>
          <w:rFonts w:ascii="Times New Roman" w:hAnsi="Times New Roman" w:cs="Times New Roman"/>
          <w:sz w:val="24"/>
          <w:szCs w:val="24"/>
        </w:rPr>
      </w:pPr>
      <w:r w:rsidRPr="00B503A6">
        <w:rPr>
          <w:rFonts w:ascii="Times New Roman" w:hAnsi="Times New Roman" w:cs="Times New Roman"/>
          <w:sz w:val="24"/>
          <w:szCs w:val="24"/>
        </w:rPr>
        <w:t>Multinational firms assessing country-level risk</w:t>
      </w:r>
    </w:p>
    <w:p w14:paraId="3EFA6868" w14:textId="7D6975CD" w:rsidR="00544AF6" w:rsidRPr="00B503A6" w:rsidRDefault="00544AF6" w:rsidP="00B503A6">
      <w:pPr>
        <w:pStyle w:val="ListParagraph"/>
        <w:numPr>
          <w:ilvl w:val="0"/>
          <w:numId w:val="23"/>
        </w:numPr>
        <w:spacing w:before="240" w:line="360" w:lineRule="auto"/>
        <w:jc w:val="both"/>
        <w:rPr>
          <w:rFonts w:ascii="Times New Roman" w:hAnsi="Times New Roman" w:cs="Times New Roman"/>
          <w:sz w:val="24"/>
          <w:szCs w:val="24"/>
        </w:rPr>
      </w:pPr>
      <w:r w:rsidRPr="00B503A6">
        <w:rPr>
          <w:rFonts w:ascii="Times New Roman" w:hAnsi="Times New Roman" w:cs="Times New Roman"/>
          <w:sz w:val="24"/>
          <w:szCs w:val="24"/>
        </w:rPr>
        <w:t>Development agencies and consultants</w:t>
      </w:r>
    </w:p>
    <w:p w14:paraId="30BE42D9" w14:textId="6CA5FDD7" w:rsidR="00E169DE" w:rsidRPr="00B503A6" w:rsidRDefault="00544AF6" w:rsidP="00B503A6">
      <w:pPr>
        <w:pStyle w:val="ListParagraph"/>
        <w:numPr>
          <w:ilvl w:val="0"/>
          <w:numId w:val="23"/>
        </w:numPr>
        <w:spacing w:before="240" w:line="360" w:lineRule="auto"/>
        <w:jc w:val="both"/>
        <w:rPr>
          <w:rFonts w:ascii="Times New Roman" w:hAnsi="Times New Roman" w:cs="Times New Roman"/>
          <w:sz w:val="24"/>
          <w:szCs w:val="24"/>
        </w:rPr>
      </w:pPr>
      <w:r w:rsidRPr="00B503A6">
        <w:rPr>
          <w:rFonts w:ascii="Times New Roman" w:hAnsi="Times New Roman" w:cs="Times New Roman"/>
          <w:sz w:val="24"/>
          <w:szCs w:val="24"/>
        </w:rPr>
        <w:t>Policymakers and economic planners</w:t>
      </w:r>
    </w:p>
    <w:p w14:paraId="29B432BD" w14:textId="64272B1F" w:rsidR="00DE3126" w:rsidRPr="00B503A6" w:rsidRDefault="00DE3126" w:rsidP="00B503A6">
      <w:pPr>
        <w:spacing w:line="360" w:lineRule="auto"/>
        <w:jc w:val="both"/>
        <w:rPr>
          <w:rFonts w:ascii="Times New Roman" w:hAnsi="Times New Roman" w:cs="Times New Roman"/>
          <w:b/>
          <w:bCs/>
          <w:sz w:val="24"/>
          <w:szCs w:val="24"/>
        </w:rPr>
      </w:pPr>
      <w:r w:rsidRPr="00B503A6">
        <w:rPr>
          <w:rFonts w:ascii="Times New Roman" w:hAnsi="Times New Roman" w:cs="Times New Roman"/>
          <w:b/>
          <w:bCs/>
          <w:sz w:val="24"/>
          <w:szCs w:val="24"/>
        </w:rPr>
        <w:t>Purpose for Users:</w:t>
      </w:r>
    </w:p>
    <w:p w14:paraId="128E6EE9" w14:textId="3A593476" w:rsidR="00083D84" w:rsidRPr="00083D84" w:rsidRDefault="00083D84" w:rsidP="00083D84">
      <w:pPr>
        <w:pStyle w:val="ListParagraph"/>
        <w:numPr>
          <w:ilvl w:val="0"/>
          <w:numId w:val="42"/>
        </w:numPr>
        <w:spacing w:before="240" w:line="360" w:lineRule="auto"/>
        <w:rPr>
          <w:rFonts w:ascii="Times New Roman" w:eastAsia="Times New Roman" w:hAnsi="Times New Roman" w:cs="Times New Roman"/>
          <w:sz w:val="24"/>
          <w:szCs w:val="24"/>
          <w:lang w:eastAsia="en-IN"/>
        </w:rPr>
      </w:pPr>
      <w:r w:rsidRPr="00083D84">
        <w:rPr>
          <w:rFonts w:ascii="Times New Roman" w:eastAsia="Times New Roman" w:hAnsi="Times New Roman" w:cs="Times New Roman"/>
          <w:sz w:val="24"/>
          <w:szCs w:val="24"/>
          <w:lang w:eastAsia="en-IN"/>
        </w:rPr>
        <w:t>Compare industrial sector strength across South Asian economies</w:t>
      </w:r>
    </w:p>
    <w:p w14:paraId="7D41A580" w14:textId="397322D6" w:rsidR="00083D84" w:rsidRPr="00083D84" w:rsidRDefault="00083D84" w:rsidP="00083D84">
      <w:pPr>
        <w:pStyle w:val="ListParagraph"/>
        <w:numPr>
          <w:ilvl w:val="0"/>
          <w:numId w:val="42"/>
        </w:numPr>
        <w:spacing w:before="240" w:line="360" w:lineRule="auto"/>
        <w:rPr>
          <w:rFonts w:ascii="Times New Roman" w:eastAsia="Times New Roman" w:hAnsi="Times New Roman" w:cs="Times New Roman"/>
          <w:sz w:val="24"/>
          <w:szCs w:val="24"/>
          <w:lang w:eastAsia="en-IN"/>
        </w:rPr>
      </w:pPr>
      <w:r w:rsidRPr="00083D84">
        <w:rPr>
          <w:rFonts w:ascii="Times New Roman" w:eastAsia="Times New Roman" w:hAnsi="Times New Roman" w:cs="Times New Roman"/>
          <w:sz w:val="24"/>
          <w:szCs w:val="24"/>
          <w:lang w:eastAsia="en-IN"/>
        </w:rPr>
        <w:t>Identify countries with stronger industrial growth potential and stability</w:t>
      </w:r>
    </w:p>
    <w:p w14:paraId="5A771CEE" w14:textId="2763711A" w:rsidR="00083D84" w:rsidRPr="00083D84" w:rsidRDefault="00083D84" w:rsidP="00083D84">
      <w:pPr>
        <w:pStyle w:val="ListParagraph"/>
        <w:numPr>
          <w:ilvl w:val="0"/>
          <w:numId w:val="42"/>
        </w:numPr>
        <w:spacing w:before="240" w:line="360" w:lineRule="auto"/>
        <w:rPr>
          <w:rFonts w:ascii="Times New Roman" w:eastAsia="Times New Roman" w:hAnsi="Times New Roman" w:cs="Times New Roman"/>
          <w:sz w:val="24"/>
          <w:szCs w:val="24"/>
          <w:lang w:eastAsia="en-IN"/>
        </w:rPr>
      </w:pPr>
      <w:r w:rsidRPr="00083D84">
        <w:rPr>
          <w:rFonts w:ascii="Times New Roman" w:eastAsia="Times New Roman" w:hAnsi="Times New Roman" w:cs="Times New Roman"/>
          <w:sz w:val="24"/>
          <w:szCs w:val="24"/>
          <w:lang w:eastAsia="en-IN"/>
        </w:rPr>
        <w:t>Support country-risk assessment for industrial investment decisions</w:t>
      </w:r>
    </w:p>
    <w:p w14:paraId="269DB300" w14:textId="4FA85863" w:rsidR="00083D84" w:rsidRPr="00083D84" w:rsidRDefault="00083D84" w:rsidP="00083D84">
      <w:pPr>
        <w:pStyle w:val="ListParagraph"/>
        <w:numPr>
          <w:ilvl w:val="0"/>
          <w:numId w:val="42"/>
        </w:numPr>
        <w:spacing w:before="240" w:line="360" w:lineRule="auto"/>
        <w:rPr>
          <w:rFonts w:ascii="Times New Roman" w:eastAsia="Times New Roman" w:hAnsi="Times New Roman" w:cs="Times New Roman"/>
          <w:sz w:val="24"/>
          <w:szCs w:val="24"/>
          <w:lang w:eastAsia="en-IN"/>
        </w:rPr>
      </w:pPr>
      <w:r w:rsidRPr="00083D84">
        <w:rPr>
          <w:rFonts w:ascii="Times New Roman" w:eastAsia="Times New Roman" w:hAnsi="Times New Roman" w:cs="Times New Roman"/>
          <w:sz w:val="24"/>
          <w:szCs w:val="24"/>
          <w:lang w:eastAsia="en-IN"/>
        </w:rPr>
        <w:t>Aid strategic planning for infrastructure and manufacturing expansion</w:t>
      </w:r>
    </w:p>
    <w:p w14:paraId="029867C5" w14:textId="5198097C" w:rsidR="00F55C30" w:rsidRPr="00B503A6" w:rsidRDefault="00DE3126" w:rsidP="00B503A6">
      <w:pPr>
        <w:spacing w:before="240" w:line="360" w:lineRule="auto"/>
        <w:rPr>
          <w:sz w:val="24"/>
          <w:szCs w:val="24"/>
        </w:rPr>
      </w:pPr>
      <w:r w:rsidRPr="00B503A6">
        <w:rPr>
          <w:rFonts w:ascii="Times New Roman" w:hAnsi="Times New Roman" w:cs="Times New Roman"/>
          <w:b/>
          <w:bCs/>
          <w:sz w:val="24"/>
          <w:szCs w:val="24"/>
        </w:rPr>
        <w:t>Expected</w:t>
      </w:r>
      <w:r w:rsidR="00B503A6">
        <w:rPr>
          <w:rFonts w:ascii="Times New Roman" w:hAnsi="Times New Roman" w:cs="Times New Roman"/>
          <w:b/>
          <w:bCs/>
          <w:sz w:val="24"/>
          <w:szCs w:val="24"/>
        </w:rPr>
        <w:t xml:space="preserve"> </w:t>
      </w:r>
      <w:r w:rsidRPr="00B503A6">
        <w:rPr>
          <w:rFonts w:ascii="Times New Roman" w:hAnsi="Times New Roman" w:cs="Times New Roman"/>
          <w:b/>
          <w:bCs/>
          <w:sz w:val="24"/>
          <w:szCs w:val="24"/>
        </w:rPr>
        <w:t>Outcome:</w:t>
      </w:r>
      <w:r w:rsidRPr="00B503A6">
        <w:rPr>
          <w:sz w:val="24"/>
          <w:szCs w:val="24"/>
        </w:rPr>
        <w:br/>
      </w:r>
      <w:r w:rsidR="00F55C30" w:rsidRPr="00B503A6">
        <w:rPr>
          <w:rFonts w:ascii="Times New Roman" w:eastAsia="Times New Roman" w:hAnsi="Times New Roman" w:cs="Times New Roman"/>
          <w:sz w:val="24"/>
          <w:szCs w:val="24"/>
          <w:lang w:eastAsia="en-IN"/>
        </w:rPr>
        <w:t>The model produces:</w:t>
      </w:r>
    </w:p>
    <w:p w14:paraId="2BD1B487" w14:textId="77777777" w:rsidR="00F55C30" w:rsidRPr="00B503A6" w:rsidRDefault="00F55C30" w:rsidP="00B503A6">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03A6">
        <w:rPr>
          <w:rFonts w:ascii="Times New Roman" w:eastAsia="Times New Roman" w:hAnsi="Times New Roman" w:cs="Times New Roman"/>
          <w:sz w:val="24"/>
          <w:szCs w:val="24"/>
          <w:lang w:eastAsia="en-IN"/>
        </w:rPr>
        <w:t>A composite macroeconomic score for each country</w:t>
      </w:r>
    </w:p>
    <w:p w14:paraId="5B5D880A" w14:textId="77777777" w:rsidR="002F733A" w:rsidRDefault="00F55C30" w:rsidP="002F733A">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03A6">
        <w:rPr>
          <w:rFonts w:ascii="Times New Roman" w:eastAsia="Times New Roman" w:hAnsi="Times New Roman" w:cs="Times New Roman"/>
          <w:sz w:val="24"/>
          <w:szCs w:val="24"/>
          <w:lang w:eastAsia="en-IN"/>
        </w:rPr>
        <w:t>A rank order based on relative performance</w:t>
      </w:r>
    </w:p>
    <w:p w14:paraId="5CAF5BE6" w14:textId="7313D84A" w:rsidR="00E169DE" w:rsidRDefault="00F55C30" w:rsidP="002F733A">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r w:rsidRPr="002F733A">
        <w:rPr>
          <w:rFonts w:ascii="Times New Roman" w:eastAsia="Times New Roman" w:hAnsi="Times New Roman" w:cs="Times New Roman"/>
          <w:sz w:val="24"/>
          <w:szCs w:val="24"/>
          <w:lang w:eastAsia="en-IN"/>
        </w:rPr>
        <w:t>Higher scores indicate stronger macroeconomic fundamentals, while lower scores highlight structural weaknesses or higher economic risk.</w:t>
      </w:r>
    </w:p>
    <w:p w14:paraId="6AD8DAFD" w14:textId="77777777" w:rsidR="002F733A" w:rsidRPr="002F733A" w:rsidRDefault="002F733A" w:rsidP="002F733A">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p w14:paraId="0AFCBB78" w14:textId="77777777" w:rsidR="00F55C30" w:rsidRPr="00B503A6" w:rsidRDefault="00E169DE" w:rsidP="001E1170">
      <w:pPr>
        <w:pStyle w:val="Heading1"/>
        <w:spacing w:line="360" w:lineRule="auto"/>
        <w:rPr>
          <w:rFonts w:ascii="Times New Roman" w:hAnsi="Times New Roman" w:cs="Times New Roman"/>
          <w:b/>
          <w:bCs/>
          <w:color w:val="auto"/>
          <w:sz w:val="28"/>
          <w:szCs w:val="28"/>
          <w:lang w:val="en-US"/>
        </w:rPr>
      </w:pPr>
      <w:bookmarkStart w:id="2" w:name="_Toc216797081"/>
      <w:r w:rsidRPr="00B503A6">
        <w:rPr>
          <w:rFonts w:ascii="Times New Roman" w:hAnsi="Times New Roman" w:cs="Times New Roman"/>
          <w:b/>
          <w:bCs/>
          <w:color w:val="auto"/>
          <w:sz w:val="28"/>
          <w:szCs w:val="28"/>
          <w:lang w:val="en-US"/>
        </w:rPr>
        <w:lastRenderedPageBreak/>
        <w:t>DESCRIPTION OF THE IND</w:t>
      </w:r>
      <w:r w:rsidR="2397A8E7" w:rsidRPr="00B503A6">
        <w:rPr>
          <w:rFonts w:ascii="Times New Roman" w:hAnsi="Times New Roman" w:cs="Times New Roman"/>
          <w:b/>
          <w:bCs/>
          <w:color w:val="auto"/>
          <w:sz w:val="28"/>
          <w:szCs w:val="28"/>
          <w:lang w:val="en-US"/>
        </w:rPr>
        <w:t>ICES</w:t>
      </w:r>
      <w:bookmarkEnd w:id="2"/>
    </w:p>
    <w:p w14:paraId="1E4948BD" w14:textId="77777777" w:rsidR="001E1170" w:rsidRPr="001E1170" w:rsidRDefault="001E1170" w:rsidP="001E1170">
      <w:pPr>
        <w:spacing w:line="360" w:lineRule="auto"/>
        <w:rPr>
          <w:rFonts w:ascii="Times New Roman" w:hAnsi="Times New Roman" w:cs="Times New Roman"/>
          <w:sz w:val="24"/>
          <w:szCs w:val="24"/>
        </w:rPr>
      </w:pPr>
      <w:r w:rsidRPr="001E1170">
        <w:rPr>
          <w:rFonts w:ascii="Times New Roman" w:hAnsi="Times New Roman" w:cs="Times New Roman"/>
          <w:sz w:val="24"/>
          <w:szCs w:val="24"/>
        </w:rPr>
        <w:t>A total of 11 variables were selected to capture the multi-dimensional nature of industrial performance. These variables were chosen to minimize redundancy while covering distinct economic channels.</w:t>
      </w:r>
    </w:p>
    <w:p w14:paraId="7C784A4E" w14:textId="7214B252" w:rsidR="001E1170" w:rsidRPr="001E1170" w:rsidRDefault="001E1170" w:rsidP="001E1170">
      <w:pPr>
        <w:spacing w:line="360" w:lineRule="auto"/>
        <w:rPr>
          <w:rFonts w:ascii="Times New Roman" w:hAnsi="Times New Roman" w:cs="Times New Roman"/>
          <w:b/>
          <w:bCs/>
          <w:sz w:val="24"/>
          <w:szCs w:val="24"/>
        </w:rPr>
      </w:pPr>
      <w:r w:rsidRPr="001E1170">
        <w:rPr>
          <w:rFonts w:ascii="Times New Roman" w:hAnsi="Times New Roman" w:cs="Times New Roman"/>
          <w:b/>
          <w:bCs/>
          <w:sz w:val="24"/>
          <w:szCs w:val="24"/>
        </w:rPr>
        <w:t>Variable Set and Rationale</w:t>
      </w:r>
      <w:r>
        <w:rPr>
          <w:rFonts w:ascii="Times New Roman" w:hAnsi="Times New Roman" w:cs="Times New Roman"/>
          <w:b/>
          <w:bCs/>
          <w:sz w:val="24"/>
          <w:szCs w:val="24"/>
        </w:rPr>
        <w:t>:</w:t>
      </w:r>
    </w:p>
    <w:p w14:paraId="2DC795C3" w14:textId="77777777" w:rsidR="001E1170" w:rsidRPr="001E1170" w:rsidRDefault="001E1170" w:rsidP="001E1170">
      <w:pPr>
        <w:numPr>
          <w:ilvl w:val="0"/>
          <w:numId w:val="43"/>
        </w:numPr>
        <w:spacing w:line="360" w:lineRule="auto"/>
        <w:rPr>
          <w:rFonts w:ascii="Times New Roman" w:hAnsi="Times New Roman" w:cs="Times New Roman"/>
          <w:sz w:val="24"/>
          <w:szCs w:val="24"/>
        </w:rPr>
      </w:pPr>
      <w:r w:rsidRPr="001E1170">
        <w:rPr>
          <w:rFonts w:ascii="Times New Roman" w:hAnsi="Times New Roman" w:cs="Times New Roman"/>
          <w:b/>
          <w:bCs/>
          <w:sz w:val="24"/>
          <w:szCs w:val="24"/>
        </w:rPr>
        <w:t>GDP growth (annual %)</w:t>
      </w:r>
      <w:r w:rsidRPr="001E1170">
        <w:rPr>
          <w:rFonts w:ascii="Times New Roman" w:hAnsi="Times New Roman" w:cs="Times New Roman"/>
          <w:sz w:val="24"/>
          <w:szCs w:val="24"/>
        </w:rPr>
        <w:br/>
        <w:t>Captures overall macroeconomic momentum that supports industrial demand.</w:t>
      </w:r>
    </w:p>
    <w:p w14:paraId="5CC92464" w14:textId="77777777" w:rsidR="001E1170" w:rsidRPr="001E1170" w:rsidRDefault="001E1170" w:rsidP="001E1170">
      <w:pPr>
        <w:numPr>
          <w:ilvl w:val="0"/>
          <w:numId w:val="43"/>
        </w:numPr>
        <w:spacing w:line="360" w:lineRule="auto"/>
        <w:rPr>
          <w:rFonts w:ascii="Times New Roman" w:hAnsi="Times New Roman" w:cs="Times New Roman"/>
          <w:sz w:val="24"/>
          <w:szCs w:val="24"/>
        </w:rPr>
      </w:pPr>
      <w:r w:rsidRPr="001E1170">
        <w:rPr>
          <w:rFonts w:ascii="Times New Roman" w:hAnsi="Times New Roman" w:cs="Times New Roman"/>
          <w:b/>
          <w:bCs/>
          <w:sz w:val="24"/>
          <w:szCs w:val="24"/>
        </w:rPr>
        <w:t>Inflation, consumer prices (annual %)</w:t>
      </w:r>
      <w:r w:rsidRPr="001E1170">
        <w:rPr>
          <w:rFonts w:ascii="Times New Roman" w:hAnsi="Times New Roman" w:cs="Times New Roman"/>
          <w:sz w:val="24"/>
          <w:szCs w:val="24"/>
        </w:rPr>
        <w:t xml:space="preserve"> </w:t>
      </w:r>
      <w:r w:rsidRPr="001E1170">
        <w:rPr>
          <w:rFonts w:ascii="Times New Roman" w:hAnsi="Times New Roman" w:cs="Times New Roman"/>
          <w:i/>
          <w:iCs/>
          <w:sz w:val="24"/>
          <w:szCs w:val="24"/>
        </w:rPr>
        <w:t>(negative relationship)</w:t>
      </w:r>
      <w:r w:rsidRPr="001E1170">
        <w:rPr>
          <w:rFonts w:ascii="Times New Roman" w:hAnsi="Times New Roman" w:cs="Times New Roman"/>
          <w:sz w:val="24"/>
          <w:szCs w:val="24"/>
        </w:rPr>
        <w:br/>
        <w:t>Reflects cost pressures and macroeconomic stability affecting industrial operations.</w:t>
      </w:r>
    </w:p>
    <w:p w14:paraId="2B860644" w14:textId="77777777" w:rsidR="001E1170" w:rsidRPr="001E1170" w:rsidRDefault="001E1170" w:rsidP="001E1170">
      <w:pPr>
        <w:numPr>
          <w:ilvl w:val="0"/>
          <w:numId w:val="43"/>
        </w:numPr>
        <w:spacing w:line="360" w:lineRule="auto"/>
        <w:rPr>
          <w:rFonts w:ascii="Times New Roman" w:hAnsi="Times New Roman" w:cs="Times New Roman"/>
          <w:sz w:val="24"/>
          <w:szCs w:val="24"/>
        </w:rPr>
      </w:pPr>
      <w:r w:rsidRPr="001E1170">
        <w:rPr>
          <w:rFonts w:ascii="Times New Roman" w:hAnsi="Times New Roman" w:cs="Times New Roman"/>
          <w:b/>
          <w:bCs/>
          <w:sz w:val="24"/>
          <w:szCs w:val="24"/>
        </w:rPr>
        <w:t>Gross domestic savings (% of GDP)</w:t>
      </w:r>
      <w:r w:rsidRPr="001E1170">
        <w:rPr>
          <w:rFonts w:ascii="Times New Roman" w:hAnsi="Times New Roman" w:cs="Times New Roman"/>
          <w:sz w:val="24"/>
          <w:szCs w:val="24"/>
        </w:rPr>
        <w:br/>
        <w:t>Indicates internal capacity to finance industrial investment.</w:t>
      </w:r>
    </w:p>
    <w:p w14:paraId="4FAB34CC" w14:textId="77777777" w:rsidR="001E1170" w:rsidRPr="001E1170" w:rsidRDefault="001E1170" w:rsidP="001E1170">
      <w:pPr>
        <w:numPr>
          <w:ilvl w:val="0"/>
          <w:numId w:val="43"/>
        </w:numPr>
        <w:spacing w:line="360" w:lineRule="auto"/>
        <w:rPr>
          <w:rFonts w:ascii="Times New Roman" w:hAnsi="Times New Roman" w:cs="Times New Roman"/>
          <w:sz w:val="24"/>
          <w:szCs w:val="24"/>
        </w:rPr>
      </w:pPr>
      <w:r w:rsidRPr="001E1170">
        <w:rPr>
          <w:rFonts w:ascii="Times New Roman" w:hAnsi="Times New Roman" w:cs="Times New Roman"/>
          <w:b/>
          <w:bCs/>
          <w:sz w:val="24"/>
          <w:szCs w:val="24"/>
        </w:rPr>
        <w:t>Age dependency ratio (% of working-age population)</w:t>
      </w:r>
      <w:r w:rsidRPr="001E1170">
        <w:rPr>
          <w:rFonts w:ascii="Times New Roman" w:hAnsi="Times New Roman" w:cs="Times New Roman"/>
          <w:sz w:val="24"/>
          <w:szCs w:val="24"/>
        </w:rPr>
        <w:t xml:space="preserve"> </w:t>
      </w:r>
      <w:r w:rsidRPr="001E1170">
        <w:rPr>
          <w:rFonts w:ascii="Times New Roman" w:hAnsi="Times New Roman" w:cs="Times New Roman"/>
          <w:i/>
          <w:iCs/>
          <w:sz w:val="24"/>
          <w:szCs w:val="24"/>
        </w:rPr>
        <w:t>(negative relationship)</w:t>
      </w:r>
      <w:r w:rsidRPr="001E1170">
        <w:rPr>
          <w:rFonts w:ascii="Times New Roman" w:hAnsi="Times New Roman" w:cs="Times New Roman"/>
          <w:sz w:val="24"/>
          <w:szCs w:val="24"/>
        </w:rPr>
        <w:br/>
        <w:t>Measures demographic pressure on the productive workforce.</w:t>
      </w:r>
    </w:p>
    <w:p w14:paraId="761544A2" w14:textId="77777777" w:rsidR="001E1170" w:rsidRPr="001E1170" w:rsidRDefault="001E1170" w:rsidP="001E1170">
      <w:pPr>
        <w:numPr>
          <w:ilvl w:val="0"/>
          <w:numId w:val="43"/>
        </w:numPr>
        <w:spacing w:line="360" w:lineRule="auto"/>
        <w:rPr>
          <w:rFonts w:ascii="Times New Roman" w:hAnsi="Times New Roman" w:cs="Times New Roman"/>
          <w:sz w:val="24"/>
          <w:szCs w:val="24"/>
        </w:rPr>
      </w:pPr>
      <w:r w:rsidRPr="001E1170">
        <w:rPr>
          <w:rFonts w:ascii="Times New Roman" w:hAnsi="Times New Roman" w:cs="Times New Roman"/>
          <w:b/>
          <w:bCs/>
          <w:sz w:val="24"/>
          <w:szCs w:val="24"/>
        </w:rPr>
        <w:t>Control of Corruption: Percentile Rank</w:t>
      </w:r>
      <w:r w:rsidRPr="001E1170">
        <w:rPr>
          <w:rFonts w:ascii="Times New Roman" w:hAnsi="Times New Roman" w:cs="Times New Roman"/>
          <w:sz w:val="24"/>
          <w:szCs w:val="24"/>
        </w:rPr>
        <w:br/>
        <w:t>Represents institutional quality and transaction-cost environment for industry.</w:t>
      </w:r>
    </w:p>
    <w:p w14:paraId="28F6E27B" w14:textId="77777777" w:rsidR="001E1170" w:rsidRPr="001E1170" w:rsidRDefault="001E1170" w:rsidP="001E1170">
      <w:pPr>
        <w:numPr>
          <w:ilvl w:val="0"/>
          <w:numId w:val="43"/>
        </w:numPr>
        <w:spacing w:line="360" w:lineRule="auto"/>
        <w:rPr>
          <w:rFonts w:ascii="Times New Roman" w:hAnsi="Times New Roman" w:cs="Times New Roman"/>
          <w:sz w:val="24"/>
          <w:szCs w:val="24"/>
        </w:rPr>
      </w:pPr>
      <w:r w:rsidRPr="001E1170">
        <w:rPr>
          <w:rFonts w:ascii="Times New Roman" w:hAnsi="Times New Roman" w:cs="Times New Roman"/>
          <w:b/>
          <w:bCs/>
          <w:sz w:val="24"/>
          <w:szCs w:val="24"/>
        </w:rPr>
        <w:t>Employment in industry (% of total employment)</w:t>
      </w:r>
      <w:r w:rsidRPr="001E1170">
        <w:rPr>
          <w:rFonts w:ascii="Times New Roman" w:hAnsi="Times New Roman" w:cs="Times New Roman"/>
          <w:sz w:val="24"/>
          <w:szCs w:val="24"/>
        </w:rPr>
        <w:br/>
        <w:t xml:space="preserve">Reflects the structural depth of industrialization and </w:t>
      </w:r>
      <w:proofErr w:type="spellStart"/>
      <w:r w:rsidRPr="001E1170">
        <w:rPr>
          <w:rFonts w:ascii="Times New Roman" w:hAnsi="Times New Roman" w:cs="Times New Roman"/>
          <w:sz w:val="24"/>
          <w:szCs w:val="24"/>
        </w:rPr>
        <w:t>labor</w:t>
      </w:r>
      <w:proofErr w:type="spellEnd"/>
      <w:r w:rsidRPr="001E1170">
        <w:rPr>
          <w:rFonts w:ascii="Times New Roman" w:hAnsi="Times New Roman" w:cs="Times New Roman"/>
          <w:sz w:val="24"/>
          <w:szCs w:val="24"/>
        </w:rPr>
        <w:t xml:space="preserve"> absorption.</w:t>
      </w:r>
    </w:p>
    <w:p w14:paraId="225B4441" w14:textId="77777777" w:rsidR="001E1170" w:rsidRPr="001E1170" w:rsidRDefault="001E1170" w:rsidP="001E1170">
      <w:pPr>
        <w:numPr>
          <w:ilvl w:val="0"/>
          <w:numId w:val="43"/>
        </w:numPr>
        <w:spacing w:line="360" w:lineRule="auto"/>
        <w:rPr>
          <w:rFonts w:ascii="Times New Roman" w:hAnsi="Times New Roman" w:cs="Times New Roman"/>
          <w:sz w:val="24"/>
          <w:szCs w:val="24"/>
        </w:rPr>
      </w:pPr>
      <w:r w:rsidRPr="001E1170">
        <w:rPr>
          <w:rFonts w:ascii="Times New Roman" w:hAnsi="Times New Roman" w:cs="Times New Roman"/>
          <w:b/>
          <w:bCs/>
          <w:sz w:val="24"/>
          <w:szCs w:val="24"/>
        </w:rPr>
        <w:t>Industry (including construction), value added (annual % growth)</w:t>
      </w:r>
      <w:r w:rsidRPr="001E1170">
        <w:rPr>
          <w:rFonts w:ascii="Times New Roman" w:hAnsi="Times New Roman" w:cs="Times New Roman"/>
          <w:sz w:val="24"/>
          <w:szCs w:val="24"/>
        </w:rPr>
        <w:br/>
        <w:t>Direct measure of industrial growth momentum.</w:t>
      </w:r>
    </w:p>
    <w:p w14:paraId="2256349A" w14:textId="77777777" w:rsidR="001E1170" w:rsidRPr="001E1170" w:rsidRDefault="001E1170" w:rsidP="001E1170">
      <w:pPr>
        <w:numPr>
          <w:ilvl w:val="0"/>
          <w:numId w:val="43"/>
        </w:numPr>
        <w:spacing w:line="360" w:lineRule="auto"/>
        <w:rPr>
          <w:rFonts w:ascii="Times New Roman" w:hAnsi="Times New Roman" w:cs="Times New Roman"/>
          <w:sz w:val="24"/>
          <w:szCs w:val="24"/>
        </w:rPr>
      </w:pPr>
      <w:r w:rsidRPr="001E1170">
        <w:rPr>
          <w:rFonts w:ascii="Times New Roman" w:hAnsi="Times New Roman" w:cs="Times New Roman"/>
          <w:b/>
          <w:bCs/>
          <w:sz w:val="24"/>
          <w:szCs w:val="24"/>
        </w:rPr>
        <w:t>Political Stability and Absence of Violence/Terrorism: Percentile Rank</w:t>
      </w:r>
      <w:r w:rsidRPr="001E1170">
        <w:rPr>
          <w:rFonts w:ascii="Times New Roman" w:hAnsi="Times New Roman" w:cs="Times New Roman"/>
          <w:sz w:val="24"/>
          <w:szCs w:val="24"/>
        </w:rPr>
        <w:br/>
        <w:t>Captures political risk and policy continuity essential for long-term industrial projects.</w:t>
      </w:r>
    </w:p>
    <w:p w14:paraId="602CBA41" w14:textId="77777777" w:rsidR="001E1170" w:rsidRPr="001E1170" w:rsidRDefault="001E1170" w:rsidP="001E1170">
      <w:pPr>
        <w:numPr>
          <w:ilvl w:val="0"/>
          <w:numId w:val="43"/>
        </w:numPr>
        <w:spacing w:line="360" w:lineRule="auto"/>
        <w:rPr>
          <w:rFonts w:ascii="Times New Roman" w:hAnsi="Times New Roman" w:cs="Times New Roman"/>
          <w:sz w:val="24"/>
          <w:szCs w:val="24"/>
        </w:rPr>
      </w:pPr>
      <w:r w:rsidRPr="001E1170">
        <w:rPr>
          <w:rFonts w:ascii="Times New Roman" w:hAnsi="Times New Roman" w:cs="Times New Roman"/>
          <w:b/>
          <w:bCs/>
          <w:sz w:val="24"/>
          <w:szCs w:val="24"/>
        </w:rPr>
        <w:t>Access to electricity (% of population)</w:t>
      </w:r>
      <w:r w:rsidRPr="001E1170">
        <w:rPr>
          <w:rFonts w:ascii="Times New Roman" w:hAnsi="Times New Roman" w:cs="Times New Roman"/>
          <w:sz w:val="24"/>
          <w:szCs w:val="24"/>
        </w:rPr>
        <w:br/>
        <w:t>Proxy for infrastructure readiness and industrial feasibility.</w:t>
      </w:r>
    </w:p>
    <w:p w14:paraId="2EF2464D" w14:textId="77777777" w:rsidR="001E1170" w:rsidRPr="001E1170" w:rsidRDefault="001E1170" w:rsidP="001E1170">
      <w:pPr>
        <w:numPr>
          <w:ilvl w:val="0"/>
          <w:numId w:val="43"/>
        </w:numPr>
        <w:spacing w:line="360" w:lineRule="auto"/>
        <w:rPr>
          <w:rFonts w:ascii="Times New Roman" w:hAnsi="Times New Roman" w:cs="Times New Roman"/>
          <w:sz w:val="24"/>
          <w:szCs w:val="24"/>
        </w:rPr>
      </w:pPr>
      <w:r w:rsidRPr="001E1170">
        <w:rPr>
          <w:rFonts w:ascii="Times New Roman" w:hAnsi="Times New Roman" w:cs="Times New Roman"/>
          <w:b/>
          <w:bCs/>
          <w:sz w:val="24"/>
          <w:szCs w:val="24"/>
        </w:rPr>
        <w:t>Gross capital formation (annual % growth)</w:t>
      </w:r>
      <w:r w:rsidRPr="001E1170">
        <w:rPr>
          <w:rFonts w:ascii="Times New Roman" w:hAnsi="Times New Roman" w:cs="Times New Roman"/>
          <w:sz w:val="24"/>
          <w:szCs w:val="24"/>
        </w:rPr>
        <w:br/>
        <w:t>Measures investment momentum and capacity expansion.</w:t>
      </w:r>
    </w:p>
    <w:p w14:paraId="1F7FC706" w14:textId="77777777" w:rsidR="001E1170" w:rsidRPr="001E1170" w:rsidRDefault="001E1170" w:rsidP="001E1170">
      <w:pPr>
        <w:numPr>
          <w:ilvl w:val="0"/>
          <w:numId w:val="43"/>
        </w:numPr>
        <w:spacing w:line="360" w:lineRule="auto"/>
        <w:rPr>
          <w:rFonts w:ascii="Times New Roman" w:hAnsi="Times New Roman" w:cs="Times New Roman"/>
          <w:sz w:val="24"/>
          <w:szCs w:val="24"/>
        </w:rPr>
      </w:pPr>
      <w:r w:rsidRPr="001E1170">
        <w:rPr>
          <w:rFonts w:ascii="Times New Roman" w:hAnsi="Times New Roman" w:cs="Times New Roman"/>
          <w:b/>
          <w:bCs/>
          <w:sz w:val="24"/>
          <w:szCs w:val="24"/>
        </w:rPr>
        <w:t>Population density (people per sq. km of land area)</w:t>
      </w:r>
      <w:r w:rsidRPr="001E1170">
        <w:rPr>
          <w:rFonts w:ascii="Times New Roman" w:hAnsi="Times New Roman" w:cs="Times New Roman"/>
          <w:sz w:val="24"/>
          <w:szCs w:val="24"/>
        </w:rPr>
        <w:br/>
        <w:t xml:space="preserve">Used as a proxy for </w:t>
      </w:r>
      <w:proofErr w:type="spellStart"/>
      <w:r w:rsidRPr="001E1170">
        <w:rPr>
          <w:rFonts w:ascii="Times New Roman" w:hAnsi="Times New Roman" w:cs="Times New Roman"/>
          <w:sz w:val="24"/>
          <w:szCs w:val="24"/>
        </w:rPr>
        <w:t>labor</w:t>
      </w:r>
      <w:proofErr w:type="spellEnd"/>
      <w:r w:rsidRPr="001E1170">
        <w:rPr>
          <w:rFonts w:ascii="Times New Roman" w:hAnsi="Times New Roman" w:cs="Times New Roman"/>
          <w:sz w:val="24"/>
          <w:szCs w:val="24"/>
        </w:rPr>
        <w:t xml:space="preserve"> concentration and market access, with cautious weighting.</w:t>
      </w:r>
    </w:p>
    <w:p w14:paraId="25AF4727" w14:textId="77777777" w:rsidR="00397268" w:rsidRPr="00397268" w:rsidRDefault="00397268" w:rsidP="00397268">
      <w:pPr>
        <w:rPr>
          <w:lang w:val="en-US"/>
        </w:rPr>
      </w:pPr>
    </w:p>
    <w:p w14:paraId="550AC4F8" w14:textId="3611A543" w:rsidR="009914E0" w:rsidRPr="00B503A6" w:rsidRDefault="00397268" w:rsidP="00B503A6">
      <w:pPr>
        <w:pStyle w:val="Heading1"/>
        <w:spacing w:line="360" w:lineRule="auto"/>
        <w:rPr>
          <w:rFonts w:ascii="Times New Roman" w:hAnsi="Times New Roman" w:cs="Times New Roman"/>
          <w:b/>
          <w:bCs/>
          <w:color w:val="auto"/>
          <w:sz w:val="28"/>
          <w:szCs w:val="28"/>
          <w:lang w:val="en-US"/>
        </w:rPr>
      </w:pPr>
      <w:bookmarkStart w:id="3" w:name="_Toc216797082"/>
      <w:r w:rsidRPr="00B503A6">
        <w:rPr>
          <w:rFonts w:ascii="Times New Roman" w:hAnsi="Times New Roman" w:cs="Times New Roman"/>
          <w:b/>
          <w:bCs/>
          <w:color w:val="auto"/>
          <w:sz w:val="28"/>
          <w:szCs w:val="28"/>
          <w:lang w:val="en-US"/>
        </w:rPr>
        <w:lastRenderedPageBreak/>
        <w:t>METHODOLOGY OF</w:t>
      </w:r>
      <w:r w:rsidRPr="00B503A6">
        <w:rPr>
          <w:rFonts w:ascii="Times New Roman" w:hAnsi="Times New Roman" w:cs="Times New Roman"/>
          <w:b/>
          <w:bCs/>
          <w:color w:val="auto"/>
          <w:sz w:val="28"/>
          <w:szCs w:val="28"/>
        </w:rPr>
        <w:t xml:space="preserve"> </w:t>
      </w:r>
      <w:r w:rsidRPr="00B503A6">
        <w:rPr>
          <w:rFonts w:ascii="Times New Roman" w:hAnsi="Times New Roman" w:cs="Times New Roman"/>
          <w:b/>
          <w:bCs/>
          <w:color w:val="auto"/>
          <w:sz w:val="28"/>
          <w:szCs w:val="28"/>
          <w:lang w:val="en-US"/>
        </w:rPr>
        <w:t>RANK</w:t>
      </w:r>
      <w:r w:rsidRPr="00B503A6">
        <w:rPr>
          <w:rFonts w:ascii="Times New Roman" w:hAnsi="Times New Roman" w:cs="Times New Roman"/>
          <w:b/>
          <w:bCs/>
          <w:color w:val="auto"/>
          <w:sz w:val="28"/>
          <w:szCs w:val="28"/>
        </w:rPr>
        <w:t xml:space="preserve"> </w:t>
      </w:r>
      <w:r w:rsidRPr="00B503A6">
        <w:rPr>
          <w:rFonts w:ascii="Times New Roman" w:hAnsi="Times New Roman" w:cs="Times New Roman"/>
          <w:b/>
          <w:bCs/>
          <w:color w:val="auto"/>
          <w:sz w:val="28"/>
          <w:szCs w:val="28"/>
          <w:lang w:val="en-US"/>
        </w:rPr>
        <w:t>BASED</w:t>
      </w:r>
      <w:r w:rsidRPr="00B503A6">
        <w:rPr>
          <w:rFonts w:ascii="Times New Roman" w:hAnsi="Times New Roman" w:cs="Times New Roman"/>
          <w:b/>
          <w:bCs/>
          <w:color w:val="auto"/>
          <w:sz w:val="28"/>
          <w:szCs w:val="28"/>
        </w:rPr>
        <w:t xml:space="preserve"> </w:t>
      </w:r>
      <w:r w:rsidRPr="00B503A6">
        <w:rPr>
          <w:rFonts w:ascii="Times New Roman" w:hAnsi="Times New Roman" w:cs="Times New Roman"/>
          <w:b/>
          <w:bCs/>
          <w:color w:val="auto"/>
          <w:sz w:val="28"/>
          <w:szCs w:val="28"/>
          <w:lang w:val="en-US"/>
        </w:rPr>
        <w:t>MODEL</w:t>
      </w:r>
      <w:bookmarkEnd w:id="3"/>
    </w:p>
    <w:p w14:paraId="6999A825" w14:textId="727A1B0C" w:rsidR="003F3669" w:rsidRPr="00B503A6" w:rsidRDefault="00AB040E" w:rsidP="00B503A6">
      <w:pPr>
        <w:spacing w:before="240" w:after="0" w:line="360" w:lineRule="auto"/>
        <w:rPr>
          <w:rFonts w:ascii="Times New Roman" w:hAnsi="Times New Roman" w:cs="Times New Roman"/>
          <w:sz w:val="24"/>
          <w:szCs w:val="24"/>
        </w:rPr>
      </w:pPr>
      <w:r w:rsidRPr="00B503A6">
        <w:rPr>
          <w:rFonts w:ascii="Times New Roman" w:hAnsi="Times New Roman" w:cs="Times New Roman"/>
          <w:b/>
          <w:bCs/>
          <w:sz w:val="24"/>
          <w:szCs w:val="24"/>
        </w:rPr>
        <w:t>Step 1: Normalization</w:t>
      </w:r>
      <w:r w:rsidRPr="00B503A6">
        <w:rPr>
          <w:rFonts w:ascii="Times New Roman" w:hAnsi="Times New Roman" w:cs="Times New Roman"/>
          <w:sz w:val="24"/>
          <w:szCs w:val="24"/>
        </w:rPr>
        <w:br/>
        <w:t xml:space="preserve">All variables are </w:t>
      </w:r>
      <w:r w:rsidR="009914E0" w:rsidRPr="00B503A6">
        <w:rPr>
          <w:rFonts w:ascii="Times New Roman" w:hAnsi="Times New Roman" w:cs="Times New Roman"/>
          <w:sz w:val="24"/>
          <w:szCs w:val="24"/>
        </w:rPr>
        <w:t>normalised</w:t>
      </w:r>
      <w:r w:rsidRPr="00B503A6">
        <w:rPr>
          <w:rFonts w:ascii="Times New Roman" w:hAnsi="Times New Roman" w:cs="Times New Roman"/>
          <w:sz w:val="24"/>
          <w:szCs w:val="24"/>
        </w:rPr>
        <w:t xml:space="preserve"> using Min–Max scaling to ensure cross-country comparability.</w:t>
      </w:r>
      <w:r w:rsidRPr="00B503A6">
        <w:rPr>
          <w:rFonts w:ascii="Times New Roman" w:hAnsi="Times New Roman" w:cs="Times New Roman"/>
          <w:sz w:val="24"/>
          <w:szCs w:val="24"/>
        </w:rPr>
        <w:br/>
        <w:t xml:space="preserve">For positively related variables (higher = better):  </w:t>
      </w:r>
      <m:oMath>
        <m:r>
          <w:rPr>
            <w:rFonts w:ascii="Cambria Math" w:hAnsi="Cambria Math" w:cs="Times New Roman"/>
            <w:sz w:val="24"/>
            <w:szCs w:val="24"/>
          </w:rPr>
          <m:t>(X-</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min</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min</m:t>
            </m:r>
          </m:sub>
        </m:sSub>
        <m:r>
          <w:rPr>
            <w:rFonts w:ascii="Cambria Math" w:hAnsi="Cambria Math" w:cs="Times New Roman"/>
            <w:sz w:val="24"/>
            <w:szCs w:val="24"/>
          </w:rPr>
          <m:t>).</m:t>
        </m:r>
      </m:oMath>
    </w:p>
    <w:p w14:paraId="3EA26AF2" w14:textId="5034813C" w:rsidR="00B503A6" w:rsidRDefault="00AB040E" w:rsidP="00B503A6">
      <w:pPr>
        <w:spacing w:before="240" w:line="360" w:lineRule="auto"/>
        <w:rPr>
          <w:rFonts w:ascii="Times New Roman" w:hAnsi="Times New Roman" w:cs="Times New Roman"/>
          <w:sz w:val="24"/>
          <w:szCs w:val="24"/>
        </w:rPr>
      </w:pPr>
      <w:r w:rsidRPr="00B503A6">
        <w:rPr>
          <w:rFonts w:ascii="Times New Roman" w:hAnsi="Times New Roman" w:cs="Times New Roman"/>
          <w:sz w:val="24"/>
          <w:szCs w:val="24"/>
        </w:rPr>
        <w:t>For negatively related variables (higher = worse):</w:t>
      </w: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max</m:t>
            </m:r>
          </m:sub>
        </m:sSub>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min</m:t>
            </m:r>
          </m:sub>
        </m:sSub>
        <m:r>
          <w:rPr>
            <w:rFonts w:ascii="Cambria Math" w:hAnsi="Cambria Math" w:cs="Times New Roman"/>
            <w:sz w:val="24"/>
            <w:szCs w:val="24"/>
          </w:rPr>
          <m:t>)</m:t>
        </m:r>
      </m:oMath>
      <w:r w:rsidRPr="00B503A6">
        <w:rPr>
          <w:rFonts w:ascii="Times New Roman" w:hAnsi="Times New Roman" w:cs="Times New Roman"/>
          <w:i/>
          <w:sz w:val="24"/>
          <w:szCs w:val="24"/>
        </w:rPr>
        <w:br/>
      </w:r>
      <w:r w:rsidRPr="00B503A6">
        <w:rPr>
          <w:rFonts w:ascii="Times New Roman" w:hAnsi="Times New Roman" w:cs="Times New Roman"/>
          <w:b/>
          <w:bCs/>
          <w:sz w:val="24"/>
          <w:szCs w:val="24"/>
        </w:rPr>
        <w:t xml:space="preserve">Step 2: </w:t>
      </w:r>
      <w:r w:rsidR="009914E0" w:rsidRPr="00B503A6">
        <w:rPr>
          <w:rFonts w:ascii="Times New Roman" w:hAnsi="Times New Roman" w:cs="Times New Roman"/>
          <w:b/>
          <w:bCs/>
          <w:sz w:val="24"/>
          <w:szCs w:val="24"/>
        </w:rPr>
        <w:t>Sub-Index</w:t>
      </w:r>
      <w:r w:rsidRPr="00B503A6">
        <w:rPr>
          <w:rFonts w:ascii="Times New Roman" w:hAnsi="Times New Roman" w:cs="Times New Roman"/>
          <w:b/>
          <w:bCs/>
          <w:sz w:val="24"/>
          <w:szCs w:val="24"/>
        </w:rPr>
        <w:t xml:space="preserve"> Construction</w:t>
      </w:r>
      <w:r w:rsidRPr="00B503A6">
        <w:rPr>
          <w:rFonts w:ascii="Times New Roman" w:hAnsi="Times New Roman" w:cs="Times New Roman"/>
          <w:sz w:val="24"/>
          <w:szCs w:val="24"/>
        </w:rPr>
        <w:br/>
        <w:t xml:space="preserve">Each </w:t>
      </w:r>
      <w:r w:rsidR="009914E0" w:rsidRPr="00B503A6">
        <w:rPr>
          <w:rFonts w:ascii="Times New Roman" w:hAnsi="Times New Roman" w:cs="Times New Roman"/>
          <w:sz w:val="24"/>
          <w:szCs w:val="24"/>
        </w:rPr>
        <w:t>normalised</w:t>
      </w:r>
      <w:r w:rsidRPr="00B503A6">
        <w:rPr>
          <w:rFonts w:ascii="Times New Roman" w:hAnsi="Times New Roman" w:cs="Times New Roman"/>
          <w:sz w:val="24"/>
          <w:szCs w:val="24"/>
        </w:rPr>
        <w:t xml:space="preserve"> variable is multiplied by its assigned weight to obtain a sub-index score.</w:t>
      </w:r>
      <w:r w:rsidR="00F55C30" w:rsidRPr="00B503A6">
        <w:rPr>
          <w:rFonts w:ascii="Times New Roman" w:hAnsi="Times New Roman" w:cs="Times New Roman"/>
          <w:sz w:val="24"/>
          <w:szCs w:val="24"/>
        </w:rPr>
        <w:t xml:space="preserve"> Each variable is assigned a predefined weight based on its economic relevance.</w:t>
      </w:r>
    </w:p>
    <w:p w14:paraId="78EBA6A5" w14:textId="5685D711" w:rsidR="002F733A" w:rsidRDefault="00AB040E" w:rsidP="00B503A6">
      <w:pPr>
        <w:spacing w:before="240" w:line="360" w:lineRule="auto"/>
        <w:rPr>
          <w:rFonts w:ascii="Times New Roman" w:hAnsi="Times New Roman" w:cs="Times New Roman"/>
          <w:sz w:val="24"/>
          <w:szCs w:val="24"/>
        </w:rPr>
      </w:pPr>
      <w:r w:rsidRPr="00B503A6">
        <w:rPr>
          <w:rFonts w:ascii="Times New Roman" w:hAnsi="Times New Roman" w:cs="Times New Roman"/>
          <w:b/>
          <w:bCs/>
          <w:sz w:val="24"/>
          <w:szCs w:val="24"/>
        </w:rPr>
        <w:t>Step 3: Composite Index Calculation</w:t>
      </w:r>
      <w:r w:rsidRPr="00B503A6">
        <w:rPr>
          <w:rFonts w:ascii="Times New Roman" w:hAnsi="Times New Roman" w:cs="Times New Roman"/>
          <w:sz w:val="24"/>
          <w:szCs w:val="24"/>
        </w:rPr>
        <w:br/>
        <w:t>Weighted sub-index scores are aggregated to produce the final country attractiveness score.</w:t>
      </w:r>
      <w:r w:rsidR="00CF61C6" w:rsidRPr="00B503A6">
        <w:rPr>
          <w:rFonts w:ascii="Times New Roman" w:hAnsi="Times New Roman" w:cs="Times New Roman"/>
          <w:sz w:val="24"/>
          <w:szCs w:val="24"/>
        </w:rPr>
        <w:t xml:space="preserve"> </w:t>
      </w:r>
    </w:p>
    <w:p w14:paraId="5B02F5F0" w14:textId="1BB96195" w:rsidR="00984A5A" w:rsidRPr="00984A5A" w:rsidRDefault="00984A5A" w:rsidP="00984A5A">
      <w:pPr>
        <w:pStyle w:val="Heading1"/>
        <w:spacing w:line="360" w:lineRule="auto"/>
        <w:rPr>
          <w:rFonts w:ascii="Times New Roman" w:hAnsi="Times New Roman" w:cs="Times New Roman"/>
          <w:b/>
          <w:bCs/>
          <w:color w:val="auto"/>
          <w:sz w:val="28"/>
          <w:szCs w:val="28"/>
        </w:rPr>
      </w:pPr>
      <w:bookmarkStart w:id="4" w:name="_Toc216797083"/>
      <w:r w:rsidRPr="00984A5A">
        <w:rPr>
          <w:rFonts w:ascii="Times New Roman" w:hAnsi="Times New Roman" w:cs="Times New Roman"/>
          <w:b/>
          <w:bCs/>
          <w:color w:val="auto"/>
          <w:sz w:val="28"/>
          <w:szCs w:val="28"/>
        </w:rPr>
        <w:t>WEIGHT STRUCTURE</w:t>
      </w:r>
      <w:bookmarkEnd w:id="4"/>
    </w:p>
    <w:p w14:paraId="1BA1D613" w14:textId="77777777" w:rsidR="00984A5A" w:rsidRPr="00984A5A" w:rsidRDefault="00984A5A" w:rsidP="00984A5A">
      <w:pPr>
        <w:spacing w:before="240" w:line="360" w:lineRule="auto"/>
        <w:rPr>
          <w:rFonts w:ascii="Times New Roman" w:hAnsi="Times New Roman" w:cs="Times New Roman"/>
          <w:sz w:val="24"/>
          <w:szCs w:val="24"/>
        </w:rPr>
      </w:pPr>
      <w:r w:rsidRPr="00984A5A">
        <w:rPr>
          <w:rFonts w:ascii="Times New Roman" w:hAnsi="Times New Roman" w:cs="Times New Roman"/>
          <w:sz w:val="24"/>
          <w:szCs w:val="24"/>
        </w:rPr>
        <w:t xml:space="preserve">Weights sum to </w:t>
      </w:r>
      <w:r w:rsidRPr="00984A5A">
        <w:rPr>
          <w:rFonts w:ascii="Times New Roman" w:hAnsi="Times New Roman" w:cs="Times New Roman"/>
          <w:b/>
          <w:bCs/>
          <w:sz w:val="24"/>
          <w:szCs w:val="24"/>
        </w:rPr>
        <w:t>100%</w:t>
      </w:r>
      <w:r w:rsidRPr="00984A5A">
        <w:rPr>
          <w:rFonts w:ascii="Times New Roman" w:hAnsi="Times New Roman" w:cs="Times New Roman"/>
          <w:sz w:val="24"/>
          <w:szCs w:val="24"/>
        </w:rPr>
        <w:t xml:space="preserve"> and reflect an industry-focused perspective.</w:t>
      </w:r>
    </w:p>
    <w:p w14:paraId="2A9E613C" w14:textId="77777777" w:rsidR="00984A5A" w:rsidRPr="00984A5A" w:rsidRDefault="00984A5A" w:rsidP="00984A5A">
      <w:pPr>
        <w:numPr>
          <w:ilvl w:val="0"/>
          <w:numId w:val="44"/>
        </w:numPr>
        <w:spacing w:before="240" w:line="360" w:lineRule="auto"/>
        <w:rPr>
          <w:rFonts w:ascii="Times New Roman" w:hAnsi="Times New Roman" w:cs="Times New Roman"/>
          <w:sz w:val="24"/>
          <w:szCs w:val="24"/>
        </w:rPr>
      </w:pPr>
      <w:r w:rsidRPr="00984A5A">
        <w:rPr>
          <w:rFonts w:ascii="Times New Roman" w:hAnsi="Times New Roman" w:cs="Times New Roman"/>
          <w:sz w:val="24"/>
          <w:szCs w:val="24"/>
        </w:rPr>
        <w:t>Higher weights are assigned to:</w:t>
      </w:r>
    </w:p>
    <w:p w14:paraId="1904F578" w14:textId="77777777" w:rsidR="00984A5A" w:rsidRPr="00984A5A" w:rsidRDefault="00984A5A" w:rsidP="00984A5A">
      <w:pPr>
        <w:numPr>
          <w:ilvl w:val="1"/>
          <w:numId w:val="44"/>
        </w:numPr>
        <w:spacing w:before="240" w:line="360" w:lineRule="auto"/>
        <w:rPr>
          <w:rFonts w:ascii="Times New Roman" w:hAnsi="Times New Roman" w:cs="Times New Roman"/>
          <w:sz w:val="24"/>
          <w:szCs w:val="24"/>
        </w:rPr>
      </w:pPr>
      <w:r w:rsidRPr="00984A5A">
        <w:rPr>
          <w:rFonts w:ascii="Times New Roman" w:hAnsi="Times New Roman" w:cs="Times New Roman"/>
          <w:sz w:val="24"/>
          <w:szCs w:val="24"/>
        </w:rPr>
        <w:t>Industrial growth</w:t>
      </w:r>
    </w:p>
    <w:p w14:paraId="6E49B8AF" w14:textId="77777777" w:rsidR="00984A5A" w:rsidRPr="00984A5A" w:rsidRDefault="00984A5A" w:rsidP="00984A5A">
      <w:pPr>
        <w:numPr>
          <w:ilvl w:val="1"/>
          <w:numId w:val="44"/>
        </w:numPr>
        <w:spacing w:before="240" w:line="360" w:lineRule="auto"/>
        <w:rPr>
          <w:rFonts w:ascii="Times New Roman" w:hAnsi="Times New Roman" w:cs="Times New Roman"/>
          <w:sz w:val="24"/>
          <w:szCs w:val="24"/>
        </w:rPr>
      </w:pPr>
      <w:r w:rsidRPr="00984A5A">
        <w:rPr>
          <w:rFonts w:ascii="Times New Roman" w:hAnsi="Times New Roman" w:cs="Times New Roman"/>
          <w:sz w:val="24"/>
          <w:szCs w:val="24"/>
        </w:rPr>
        <w:t>Employment absorption</w:t>
      </w:r>
    </w:p>
    <w:p w14:paraId="1D3F0557" w14:textId="77777777" w:rsidR="00984A5A" w:rsidRPr="00984A5A" w:rsidRDefault="00984A5A" w:rsidP="00984A5A">
      <w:pPr>
        <w:numPr>
          <w:ilvl w:val="1"/>
          <w:numId w:val="44"/>
        </w:numPr>
        <w:spacing w:before="240" w:line="360" w:lineRule="auto"/>
        <w:rPr>
          <w:rFonts w:ascii="Times New Roman" w:hAnsi="Times New Roman" w:cs="Times New Roman"/>
          <w:sz w:val="24"/>
          <w:szCs w:val="24"/>
        </w:rPr>
      </w:pPr>
      <w:r w:rsidRPr="00984A5A">
        <w:rPr>
          <w:rFonts w:ascii="Times New Roman" w:hAnsi="Times New Roman" w:cs="Times New Roman"/>
          <w:sz w:val="24"/>
          <w:szCs w:val="24"/>
        </w:rPr>
        <w:t>Capital formation</w:t>
      </w:r>
    </w:p>
    <w:p w14:paraId="15BCA683" w14:textId="77777777" w:rsidR="00984A5A" w:rsidRPr="00984A5A" w:rsidRDefault="00984A5A" w:rsidP="00984A5A">
      <w:pPr>
        <w:numPr>
          <w:ilvl w:val="1"/>
          <w:numId w:val="44"/>
        </w:numPr>
        <w:spacing w:before="240" w:line="360" w:lineRule="auto"/>
        <w:rPr>
          <w:rFonts w:ascii="Times New Roman" w:hAnsi="Times New Roman" w:cs="Times New Roman"/>
          <w:sz w:val="24"/>
          <w:szCs w:val="24"/>
        </w:rPr>
      </w:pPr>
      <w:r w:rsidRPr="00984A5A">
        <w:rPr>
          <w:rFonts w:ascii="Times New Roman" w:hAnsi="Times New Roman" w:cs="Times New Roman"/>
          <w:sz w:val="24"/>
          <w:szCs w:val="24"/>
        </w:rPr>
        <w:t>Institutional stability</w:t>
      </w:r>
    </w:p>
    <w:p w14:paraId="014CA325" w14:textId="77777777" w:rsidR="00984A5A" w:rsidRPr="00984A5A" w:rsidRDefault="00984A5A" w:rsidP="00984A5A">
      <w:pPr>
        <w:numPr>
          <w:ilvl w:val="0"/>
          <w:numId w:val="44"/>
        </w:numPr>
        <w:spacing w:before="240" w:line="360" w:lineRule="auto"/>
        <w:rPr>
          <w:rFonts w:ascii="Times New Roman" w:hAnsi="Times New Roman" w:cs="Times New Roman"/>
          <w:sz w:val="24"/>
          <w:szCs w:val="24"/>
        </w:rPr>
      </w:pPr>
      <w:r w:rsidRPr="00984A5A">
        <w:rPr>
          <w:rFonts w:ascii="Times New Roman" w:hAnsi="Times New Roman" w:cs="Times New Roman"/>
          <w:sz w:val="24"/>
          <w:szCs w:val="24"/>
        </w:rPr>
        <w:t>Lower weights are assigned to:</w:t>
      </w:r>
    </w:p>
    <w:p w14:paraId="741B74B7" w14:textId="77777777" w:rsidR="00984A5A" w:rsidRPr="00984A5A" w:rsidRDefault="00984A5A" w:rsidP="00984A5A">
      <w:pPr>
        <w:numPr>
          <w:ilvl w:val="1"/>
          <w:numId w:val="44"/>
        </w:numPr>
        <w:spacing w:before="240" w:line="360" w:lineRule="auto"/>
        <w:rPr>
          <w:rFonts w:ascii="Times New Roman" w:hAnsi="Times New Roman" w:cs="Times New Roman"/>
          <w:sz w:val="24"/>
          <w:szCs w:val="24"/>
        </w:rPr>
      </w:pPr>
      <w:r w:rsidRPr="00984A5A">
        <w:rPr>
          <w:rFonts w:ascii="Times New Roman" w:hAnsi="Times New Roman" w:cs="Times New Roman"/>
          <w:sz w:val="24"/>
          <w:szCs w:val="24"/>
        </w:rPr>
        <w:t>Demographic and spatial context variables</w:t>
      </w:r>
    </w:p>
    <w:p w14:paraId="5C598C1D" w14:textId="77777777" w:rsidR="00984A5A" w:rsidRPr="00984A5A" w:rsidRDefault="00984A5A" w:rsidP="00984A5A">
      <w:pPr>
        <w:spacing w:before="240" w:line="360" w:lineRule="auto"/>
        <w:rPr>
          <w:rFonts w:ascii="Times New Roman" w:hAnsi="Times New Roman" w:cs="Times New Roman"/>
          <w:sz w:val="24"/>
          <w:szCs w:val="24"/>
        </w:rPr>
      </w:pPr>
      <w:r w:rsidRPr="00984A5A">
        <w:rPr>
          <w:rFonts w:ascii="Times New Roman" w:hAnsi="Times New Roman" w:cs="Times New Roman"/>
          <w:sz w:val="24"/>
          <w:szCs w:val="24"/>
        </w:rPr>
        <w:t>This approach avoids equal-weight bias and improves economic realism.</w:t>
      </w:r>
    </w:p>
    <w:p w14:paraId="5D81702D" w14:textId="77777777" w:rsidR="00984A5A" w:rsidRDefault="00984A5A" w:rsidP="00B503A6">
      <w:pPr>
        <w:spacing w:before="240" w:line="360" w:lineRule="auto"/>
        <w:rPr>
          <w:rFonts w:ascii="Times New Roman" w:hAnsi="Times New Roman" w:cs="Times New Roman"/>
          <w:sz w:val="24"/>
          <w:szCs w:val="24"/>
        </w:rPr>
      </w:pPr>
    </w:p>
    <w:p w14:paraId="45568E3F" w14:textId="77777777" w:rsidR="00984A5A" w:rsidRPr="00397268" w:rsidRDefault="00984A5A" w:rsidP="00B503A6">
      <w:pPr>
        <w:spacing w:before="240" w:line="360" w:lineRule="auto"/>
        <w:rPr>
          <w:rFonts w:ascii="Times New Roman" w:hAnsi="Times New Roman" w:cs="Times New Roman"/>
          <w:sz w:val="24"/>
          <w:szCs w:val="24"/>
        </w:rPr>
      </w:pPr>
    </w:p>
    <w:p w14:paraId="4841196E" w14:textId="6AEE59A7" w:rsidR="00FF04F8" w:rsidRPr="00B503A6" w:rsidRDefault="00397268" w:rsidP="00B503A6">
      <w:pPr>
        <w:pStyle w:val="Heading1"/>
        <w:spacing w:line="360" w:lineRule="auto"/>
        <w:rPr>
          <w:rFonts w:ascii="Times New Roman" w:hAnsi="Times New Roman" w:cs="Times New Roman"/>
          <w:b/>
          <w:bCs/>
          <w:color w:val="auto"/>
          <w:sz w:val="28"/>
          <w:szCs w:val="28"/>
          <w:lang w:val="en-US"/>
        </w:rPr>
      </w:pPr>
      <w:bookmarkStart w:id="5" w:name="_Toc216797084"/>
      <w:r w:rsidRPr="00B503A6">
        <w:rPr>
          <w:rFonts w:ascii="Times New Roman" w:hAnsi="Times New Roman" w:cs="Times New Roman"/>
          <w:b/>
          <w:bCs/>
          <w:color w:val="auto"/>
          <w:sz w:val="28"/>
          <w:szCs w:val="28"/>
          <w:lang w:val="en-US"/>
        </w:rPr>
        <w:lastRenderedPageBreak/>
        <w:t>DATA SOURCE</w:t>
      </w:r>
      <w:bookmarkEnd w:id="5"/>
    </w:p>
    <w:p w14:paraId="6A53FC18" w14:textId="1CE68277" w:rsidR="00F55C30" w:rsidRDefault="00F55C30" w:rsidP="00B503A6">
      <w:pPr>
        <w:pStyle w:val="NormalWeb"/>
        <w:numPr>
          <w:ilvl w:val="0"/>
          <w:numId w:val="16"/>
        </w:numPr>
        <w:spacing w:line="360" w:lineRule="auto"/>
      </w:pPr>
      <w:r>
        <w:rPr>
          <w:rStyle w:val="Strong"/>
        </w:rPr>
        <w:t>World Bank – World Development Indicators (WDI)</w:t>
      </w:r>
      <w:r>
        <w:br/>
      </w:r>
      <w:hyperlink r:id="rId8" w:tgtFrame="_new" w:history="1">
        <w:r>
          <w:rPr>
            <w:rStyle w:val="Hyperlink"/>
          </w:rPr>
          <w:t>https://data.worldbank.org</w:t>
        </w:r>
      </w:hyperlink>
    </w:p>
    <w:p w14:paraId="32FB15A3" w14:textId="3EFAB281" w:rsidR="00F55C30" w:rsidRDefault="00F55C30" w:rsidP="00B503A6">
      <w:pPr>
        <w:pStyle w:val="NormalWeb"/>
        <w:numPr>
          <w:ilvl w:val="0"/>
          <w:numId w:val="16"/>
        </w:numPr>
        <w:spacing w:line="360" w:lineRule="auto"/>
      </w:pPr>
      <w:r>
        <w:rPr>
          <w:rStyle w:val="Strong"/>
        </w:rPr>
        <w:t>International Monetary Fund (IMF)</w:t>
      </w:r>
      <w:r>
        <w:br/>
      </w:r>
      <w:hyperlink r:id="rId9" w:tgtFrame="_new" w:history="1">
        <w:r>
          <w:rPr>
            <w:rStyle w:val="Hyperlink"/>
          </w:rPr>
          <w:t>https://data.imf.org</w:t>
        </w:r>
      </w:hyperlink>
    </w:p>
    <w:p w14:paraId="36F22110" w14:textId="3B4B740E" w:rsidR="006630DC" w:rsidRPr="0099583B" w:rsidRDefault="00F55C30" w:rsidP="006630DC">
      <w:pPr>
        <w:pStyle w:val="NormalWeb"/>
        <w:numPr>
          <w:ilvl w:val="0"/>
          <w:numId w:val="16"/>
        </w:numPr>
        <w:spacing w:line="360" w:lineRule="auto"/>
      </w:pPr>
      <w:r>
        <w:rPr>
          <w:rStyle w:val="Strong"/>
        </w:rPr>
        <w:t>Our World in Data</w:t>
      </w:r>
      <w:r>
        <w:br/>
      </w:r>
      <w:hyperlink r:id="rId10" w:history="1">
        <w:r w:rsidR="006630DC" w:rsidRPr="0070759A">
          <w:rPr>
            <w:rStyle w:val="Hyperlink"/>
          </w:rPr>
          <w:t>https://ourworldindata.org</w:t>
        </w:r>
      </w:hyperlink>
    </w:p>
    <w:p w14:paraId="1F4D8D8C" w14:textId="4EBFB0D5" w:rsidR="003F3669" w:rsidRDefault="00397268" w:rsidP="00B503A6">
      <w:pPr>
        <w:pStyle w:val="Heading1"/>
        <w:spacing w:line="360" w:lineRule="auto"/>
        <w:rPr>
          <w:rFonts w:ascii="Times New Roman" w:hAnsi="Times New Roman" w:cs="Times New Roman"/>
          <w:b/>
          <w:bCs/>
          <w:color w:val="auto"/>
          <w:sz w:val="28"/>
          <w:szCs w:val="28"/>
          <w:lang w:val="en-US"/>
        </w:rPr>
      </w:pPr>
      <w:bookmarkStart w:id="6" w:name="_Toc216797085"/>
      <w:r w:rsidRPr="00B503A6">
        <w:rPr>
          <w:rFonts w:ascii="Times New Roman" w:hAnsi="Times New Roman" w:cs="Times New Roman"/>
          <w:b/>
          <w:bCs/>
          <w:color w:val="auto"/>
          <w:sz w:val="28"/>
          <w:szCs w:val="28"/>
          <w:lang w:val="en-US"/>
        </w:rPr>
        <w:t>MODEL</w:t>
      </w:r>
      <w:r w:rsidRPr="00B503A6">
        <w:rPr>
          <w:rFonts w:ascii="Times New Roman" w:hAnsi="Times New Roman" w:cs="Times New Roman"/>
          <w:b/>
          <w:bCs/>
          <w:color w:val="auto"/>
          <w:sz w:val="28"/>
          <w:szCs w:val="28"/>
        </w:rPr>
        <w:t xml:space="preserve"> </w:t>
      </w:r>
      <w:r w:rsidRPr="00B503A6">
        <w:rPr>
          <w:rFonts w:ascii="Times New Roman" w:hAnsi="Times New Roman" w:cs="Times New Roman"/>
          <w:b/>
          <w:bCs/>
          <w:color w:val="auto"/>
          <w:sz w:val="28"/>
          <w:szCs w:val="28"/>
          <w:lang w:val="en-US"/>
        </w:rPr>
        <w:t>OUTPUTS</w:t>
      </w:r>
      <w:bookmarkEnd w:id="6"/>
    </w:p>
    <w:p w14:paraId="29D6DB9E" w14:textId="44CC129D" w:rsidR="00A32543" w:rsidRPr="00A32543" w:rsidRDefault="00A32543" w:rsidP="00A32543">
      <w:pPr>
        <w:spacing w:line="360" w:lineRule="auto"/>
        <w:rPr>
          <w:rFonts w:ascii="Times New Roman" w:hAnsi="Times New Roman" w:cs="Times New Roman"/>
          <w:sz w:val="24"/>
          <w:szCs w:val="24"/>
        </w:rPr>
      </w:pPr>
      <w:r w:rsidRPr="00A32543">
        <w:rPr>
          <w:rFonts w:ascii="Times New Roman" w:hAnsi="Times New Roman" w:cs="Times New Roman"/>
          <w:b/>
          <w:bCs/>
          <w:sz w:val="24"/>
          <w:szCs w:val="24"/>
        </w:rPr>
        <w:t>India</w:t>
      </w:r>
      <w:r w:rsidRPr="00A32543">
        <w:rPr>
          <w:rFonts w:ascii="Times New Roman" w:hAnsi="Times New Roman" w:cs="Times New Roman"/>
          <w:sz w:val="24"/>
          <w:szCs w:val="24"/>
        </w:rPr>
        <w:t xml:space="preserve"> ranks highest, reflecting strong industrial growth, investment momentum, institutional stability, and infrastructure access.</w:t>
      </w:r>
    </w:p>
    <w:p w14:paraId="32B41869" w14:textId="6DE7DF4F" w:rsidR="00A32543" w:rsidRPr="00A32543" w:rsidRDefault="00A32543" w:rsidP="00A32543">
      <w:pPr>
        <w:spacing w:line="360" w:lineRule="auto"/>
        <w:rPr>
          <w:rFonts w:ascii="Times New Roman" w:hAnsi="Times New Roman" w:cs="Times New Roman"/>
          <w:sz w:val="24"/>
          <w:szCs w:val="24"/>
        </w:rPr>
      </w:pPr>
      <w:r w:rsidRPr="00A32543">
        <w:rPr>
          <w:rFonts w:ascii="Times New Roman" w:hAnsi="Times New Roman" w:cs="Times New Roman"/>
          <w:b/>
          <w:bCs/>
          <w:sz w:val="24"/>
          <w:szCs w:val="24"/>
        </w:rPr>
        <w:t>Maldives and Bhutan</w:t>
      </w:r>
      <w:r w:rsidRPr="00A32543">
        <w:rPr>
          <w:rFonts w:ascii="Times New Roman" w:hAnsi="Times New Roman" w:cs="Times New Roman"/>
          <w:sz w:val="24"/>
          <w:szCs w:val="24"/>
        </w:rPr>
        <w:t xml:space="preserve"> perform well relative to size, driven by stability and infrastructure readiness.</w:t>
      </w:r>
    </w:p>
    <w:p w14:paraId="42195015" w14:textId="187E0990" w:rsidR="00A32543" w:rsidRPr="00A32543" w:rsidRDefault="00A32543" w:rsidP="00A32543">
      <w:pPr>
        <w:spacing w:line="360" w:lineRule="auto"/>
        <w:rPr>
          <w:rFonts w:ascii="Times New Roman" w:hAnsi="Times New Roman" w:cs="Times New Roman"/>
          <w:sz w:val="24"/>
          <w:szCs w:val="24"/>
        </w:rPr>
      </w:pPr>
      <w:r w:rsidRPr="00A32543">
        <w:rPr>
          <w:rFonts w:ascii="Times New Roman" w:hAnsi="Times New Roman" w:cs="Times New Roman"/>
          <w:b/>
          <w:bCs/>
          <w:sz w:val="24"/>
          <w:szCs w:val="24"/>
        </w:rPr>
        <w:t>Bangladesh</w:t>
      </w:r>
      <w:r w:rsidRPr="00A32543">
        <w:rPr>
          <w:rFonts w:ascii="Times New Roman" w:hAnsi="Times New Roman" w:cs="Times New Roman"/>
          <w:sz w:val="24"/>
          <w:szCs w:val="24"/>
        </w:rPr>
        <w:t xml:space="preserve"> shows strong industrial employment and growth but is constrained by institutional and infrastructure factors.</w:t>
      </w:r>
    </w:p>
    <w:p w14:paraId="60220A99" w14:textId="4583F0C8" w:rsidR="00A32543" w:rsidRPr="00A32543" w:rsidRDefault="00A32543" w:rsidP="00A32543">
      <w:pPr>
        <w:spacing w:line="360" w:lineRule="auto"/>
        <w:rPr>
          <w:rFonts w:ascii="Times New Roman" w:hAnsi="Times New Roman" w:cs="Times New Roman"/>
          <w:sz w:val="24"/>
          <w:szCs w:val="24"/>
        </w:rPr>
      </w:pPr>
      <w:r>
        <w:rPr>
          <w:rFonts w:ascii="Times New Roman" w:hAnsi="Times New Roman" w:cs="Times New Roman"/>
          <w:b/>
          <w:bCs/>
          <w:sz w:val="24"/>
          <w:szCs w:val="24"/>
        </w:rPr>
        <w:t>S</w:t>
      </w:r>
      <w:r w:rsidRPr="00A32543">
        <w:rPr>
          <w:rFonts w:ascii="Times New Roman" w:hAnsi="Times New Roman" w:cs="Times New Roman"/>
          <w:b/>
          <w:bCs/>
          <w:sz w:val="24"/>
          <w:szCs w:val="24"/>
        </w:rPr>
        <w:t>ri Lanka, Nepal, and Pakistan</w:t>
      </w:r>
      <w:r w:rsidRPr="00A32543">
        <w:rPr>
          <w:rFonts w:ascii="Times New Roman" w:hAnsi="Times New Roman" w:cs="Times New Roman"/>
          <w:sz w:val="24"/>
          <w:szCs w:val="24"/>
        </w:rPr>
        <w:t xml:space="preserve"> rank lower due to macroeconomic instability, weaker investment momentum, or governance challenges</w:t>
      </w:r>
    </w:p>
    <w:p w14:paraId="778144AF" w14:textId="6338C1B7" w:rsidR="005C49FE" w:rsidRPr="00397268" w:rsidRDefault="00397268" w:rsidP="004062E7">
      <w:pPr>
        <w:pStyle w:val="Heading1"/>
        <w:spacing w:line="360" w:lineRule="auto"/>
        <w:rPr>
          <w:rFonts w:ascii="Times New Roman" w:hAnsi="Times New Roman" w:cs="Times New Roman"/>
          <w:b/>
          <w:bCs/>
          <w:color w:val="auto"/>
          <w:sz w:val="28"/>
          <w:szCs w:val="28"/>
        </w:rPr>
      </w:pPr>
      <w:bookmarkStart w:id="7" w:name="_Toc216797086"/>
      <w:r w:rsidRPr="00397268">
        <w:rPr>
          <w:rFonts w:ascii="Times New Roman" w:hAnsi="Times New Roman" w:cs="Times New Roman"/>
          <w:b/>
          <w:bCs/>
          <w:color w:val="auto"/>
          <w:sz w:val="28"/>
          <w:szCs w:val="28"/>
          <w:lang w:val="en-US"/>
        </w:rPr>
        <w:t>SHORTCOMINGS OF THE</w:t>
      </w:r>
      <w:r w:rsidRPr="00397268">
        <w:rPr>
          <w:rFonts w:ascii="Times New Roman" w:hAnsi="Times New Roman" w:cs="Times New Roman"/>
          <w:b/>
          <w:bCs/>
          <w:color w:val="auto"/>
          <w:sz w:val="28"/>
          <w:szCs w:val="28"/>
        </w:rPr>
        <w:t xml:space="preserve"> </w:t>
      </w:r>
      <w:r w:rsidRPr="00397268">
        <w:rPr>
          <w:rFonts w:ascii="Times New Roman" w:hAnsi="Times New Roman" w:cs="Times New Roman"/>
          <w:b/>
          <w:bCs/>
          <w:color w:val="auto"/>
          <w:sz w:val="28"/>
          <w:szCs w:val="28"/>
          <w:lang w:val="en-US"/>
        </w:rPr>
        <w:t>MODEL</w:t>
      </w:r>
      <w:bookmarkEnd w:id="7"/>
    </w:p>
    <w:p w14:paraId="44824563" w14:textId="5DDA155D" w:rsidR="00397268" w:rsidRDefault="00397268" w:rsidP="004062E7">
      <w:pPr>
        <w:pStyle w:val="ListParagraph"/>
        <w:numPr>
          <w:ilvl w:val="0"/>
          <w:numId w:val="15"/>
        </w:numPr>
        <w:spacing w:before="100" w:beforeAutospacing="1" w:after="100" w:afterAutospacing="1" w:line="360" w:lineRule="auto"/>
        <w:rPr>
          <w:rFonts w:ascii="Times New Roman" w:hAnsi="Times New Roman" w:cs="Times New Roman"/>
          <w:sz w:val="24"/>
          <w:szCs w:val="24"/>
        </w:rPr>
      </w:pPr>
      <w:r w:rsidRPr="00397268">
        <w:rPr>
          <w:rFonts w:ascii="Times New Roman" w:hAnsi="Times New Roman" w:cs="Times New Roman"/>
          <w:sz w:val="24"/>
          <w:szCs w:val="24"/>
        </w:rPr>
        <w:t>Afghanistan was excluded from the quantitative analysis due to significant data gaps and limited comparability of macroeconomic indicators in 2023</w:t>
      </w:r>
    </w:p>
    <w:p w14:paraId="2E108AD3" w14:textId="0AFA937E" w:rsidR="004062E7" w:rsidRPr="004062E7" w:rsidRDefault="004062E7" w:rsidP="004062E7">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4062E7">
        <w:rPr>
          <w:rFonts w:ascii="Times New Roman" w:eastAsia="Times New Roman" w:hAnsi="Times New Roman" w:cs="Times New Roman"/>
          <w:sz w:val="24"/>
          <w:szCs w:val="24"/>
          <w:lang w:eastAsia="en-IN"/>
        </w:rPr>
        <w:t>Weight assignment involves subjective judgment, though it is explicitly stated and transparent.</w:t>
      </w:r>
    </w:p>
    <w:p w14:paraId="4BAA995E" w14:textId="10E6B140" w:rsidR="004062E7" w:rsidRPr="004062E7" w:rsidRDefault="004062E7" w:rsidP="004062E7">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4062E7">
        <w:rPr>
          <w:rFonts w:ascii="Times New Roman" w:eastAsia="Times New Roman" w:hAnsi="Times New Roman" w:cs="Times New Roman"/>
          <w:sz w:val="24"/>
          <w:szCs w:val="24"/>
          <w:lang w:eastAsia="en-IN"/>
        </w:rPr>
        <w:t>The model is static, based on one year of data.</w:t>
      </w:r>
    </w:p>
    <w:p w14:paraId="6ACA8762" w14:textId="7D844362" w:rsidR="004062E7" w:rsidRPr="004062E7" w:rsidRDefault="004062E7" w:rsidP="004062E7">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4062E7">
        <w:rPr>
          <w:rFonts w:ascii="Times New Roman" w:eastAsia="Times New Roman" w:hAnsi="Times New Roman" w:cs="Times New Roman"/>
          <w:sz w:val="24"/>
          <w:szCs w:val="24"/>
          <w:lang w:eastAsia="en-IN"/>
        </w:rPr>
        <w:t>Some qualitative factors (policy reforms, sector-specific incentives) are not captured.</w:t>
      </w:r>
    </w:p>
    <w:p w14:paraId="76B8AB71" w14:textId="6ED126A4" w:rsidR="004062E7" w:rsidRPr="004062E7" w:rsidRDefault="004062E7" w:rsidP="004062E7">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4062E7">
        <w:rPr>
          <w:rFonts w:ascii="Times New Roman" w:eastAsia="Times New Roman" w:hAnsi="Times New Roman" w:cs="Times New Roman"/>
          <w:sz w:val="24"/>
          <w:szCs w:val="24"/>
          <w:lang w:eastAsia="en-IN"/>
        </w:rPr>
        <w:t>Small country sample limits statistical generalization.</w:t>
      </w:r>
    </w:p>
    <w:p w14:paraId="3F86771E" w14:textId="77777777" w:rsidR="004062E7" w:rsidRPr="00397268" w:rsidRDefault="004062E7" w:rsidP="004062E7">
      <w:pPr>
        <w:pStyle w:val="ListParagraph"/>
        <w:spacing w:before="100" w:beforeAutospacing="1" w:after="100" w:afterAutospacing="1" w:line="360" w:lineRule="auto"/>
        <w:rPr>
          <w:rFonts w:ascii="Times New Roman" w:hAnsi="Times New Roman" w:cs="Times New Roman"/>
          <w:sz w:val="24"/>
          <w:szCs w:val="24"/>
        </w:rPr>
      </w:pPr>
    </w:p>
    <w:p w14:paraId="33F04E3A" w14:textId="53800111" w:rsidR="009D6E4A" w:rsidRDefault="009D6E4A" w:rsidP="3C3FD404">
      <w:pPr>
        <w:spacing w:before="240" w:line="240" w:lineRule="auto"/>
        <w:jc w:val="center"/>
      </w:pPr>
    </w:p>
    <w:sectPr w:rsidR="009D6E4A" w:rsidSect="00D85B3E">
      <w:footerReference w:type="default" r:id="rId1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24BF3" w14:textId="77777777" w:rsidR="00DA0428" w:rsidRDefault="00DA0428">
      <w:pPr>
        <w:spacing w:after="0" w:line="240" w:lineRule="auto"/>
      </w:pPr>
      <w:r>
        <w:separator/>
      </w:r>
    </w:p>
  </w:endnote>
  <w:endnote w:type="continuationSeparator" w:id="0">
    <w:p w14:paraId="057BCFDA" w14:textId="77777777" w:rsidR="00DA0428" w:rsidRDefault="00DA0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362375"/>
      <w:docPartObj>
        <w:docPartGallery w:val="Page Numbers (Bottom of Page)"/>
        <w:docPartUnique/>
      </w:docPartObj>
    </w:sdtPr>
    <w:sdtEndPr>
      <w:rPr>
        <w:noProof/>
      </w:rPr>
    </w:sdtEndPr>
    <w:sdtContent>
      <w:p w14:paraId="214A2DBC" w14:textId="77777777" w:rsidR="00D85B3E" w:rsidRDefault="00D85B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C940F1" w14:textId="77777777" w:rsidR="00D85B3E" w:rsidRDefault="00D85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9D44" w14:textId="77777777" w:rsidR="00DA0428" w:rsidRDefault="00DA0428">
      <w:pPr>
        <w:spacing w:after="0" w:line="240" w:lineRule="auto"/>
      </w:pPr>
      <w:r>
        <w:separator/>
      </w:r>
    </w:p>
  </w:footnote>
  <w:footnote w:type="continuationSeparator" w:id="0">
    <w:p w14:paraId="2CB7278D" w14:textId="77777777" w:rsidR="00DA0428" w:rsidRDefault="00DA042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wAtz16682XQMS" int2:id="g0Awyob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E2D"/>
    <w:multiLevelType w:val="multilevel"/>
    <w:tmpl w:val="5AD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6156D"/>
    <w:multiLevelType w:val="multilevel"/>
    <w:tmpl w:val="513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6A4F"/>
    <w:multiLevelType w:val="multilevel"/>
    <w:tmpl w:val="F96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D42FB"/>
    <w:multiLevelType w:val="multilevel"/>
    <w:tmpl w:val="97B8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F6D4C"/>
    <w:multiLevelType w:val="multilevel"/>
    <w:tmpl w:val="B20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65833"/>
    <w:multiLevelType w:val="hybridMultilevel"/>
    <w:tmpl w:val="B6E63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3600C5"/>
    <w:multiLevelType w:val="multilevel"/>
    <w:tmpl w:val="F96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050A1"/>
    <w:multiLevelType w:val="multilevel"/>
    <w:tmpl w:val="D1ECE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C47FB"/>
    <w:multiLevelType w:val="hybridMultilevel"/>
    <w:tmpl w:val="5030D6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0312796"/>
    <w:multiLevelType w:val="multilevel"/>
    <w:tmpl w:val="A94C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E2668"/>
    <w:multiLevelType w:val="multilevel"/>
    <w:tmpl w:val="F96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C25E2"/>
    <w:multiLevelType w:val="multilevel"/>
    <w:tmpl w:val="10E8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54EF2"/>
    <w:multiLevelType w:val="multilevel"/>
    <w:tmpl w:val="A200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B7EAD"/>
    <w:multiLevelType w:val="multilevel"/>
    <w:tmpl w:val="242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D27F1"/>
    <w:multiLevelType w:val="multilevel"/>
    <w:tmpl w:val="15AC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F46E73"/>
    <w:multiLevelType w:val="hybridMultilevel"/>
    <w:tmpl w:val="00680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9062CA"/>
    <w:multiLevelType w:val="multilevel"/>
    <w:tmpl w:val="4176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05330"/>
    <w:multiLevelType w:val="multilevel"/>
    <w:tmpl w:val="31D6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C7D96"/>
    <w:multiLevelType w:val="multilevel"/>
    <w:tmpl w:val="559CD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C2DB9"/>
    <w:multiLevelType w:val="hybridMultilevel"/>
    <w:tmpl w:val="96D88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42776B"/>
    <w:multiLevelType w:val="hybridMultilevel"/>
    <w:tmpl w:val="236EADB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B505A6"/>
    <w:multiLevelType w:val="multilevel"/>
    <w:tmpl w:val="A2E4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F4F7F"/>
    <w:multiLevelType w:val="hybridMultilevel"/>
    <w:tmpl w:val="6E841BC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501ED5"/>
    <w:multiLevelType w:val="hybridMultilevel"/>
    <w:tmpl w:val="117C075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F138F6"/>
    <w:multiLevelType w:val="multilevel"/>
    <w:tmpl w:val="EE14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C6A6D"/>
    <w:multiLevelType w:val="multilevel"/>
    <w:tmpl w:val="F96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F5E7F"/>
    <w:multiLevelType w:val="multilevel"/>
    <w:tmpl w:val="0502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27FF8"/>
    <w:multiLevelType w:val="multilevel"/>
    <w:tmpl w:val="64F0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C188F"/>
    <w:multiLevelType w:val="multilevel"/>
    <w:tmpl w:val="F96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4181A"/>
    <w:multiLevelType w:val="multilevel"/>
    <w:tmpl w:val="B60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C2BA5"/>
    <w:multiLevelType w:val="multilevel"/>
    <w:tmpl w:val="3FDC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14A02"/>
    <w:multiLevelType w:val="multilevel"/>
    <w:tmpl w:val="E1B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8182C"/>
    <w:multiLevelType w:val="multilevel"/>
    <w:tmpl w:val="17B6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75E97"/>
    <w:multiLevelType w:val="hybridMultilevel"/>
    <w:tmpl w:val="6E94946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D321BA"/>
    <w:multiLevelType w:val="multilevel"/>
    <w:tmpl w:val="3AE4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42057"/>
    <w:multiLevelType w:val="multilevel"/>
    <w:tmpl w:val="A7CC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47AEC"/>
    <w:multiLevelType w:val="multilevel"/>
    <w:tmpl w:val="F96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87E62"/>
    <w:multiLevelType w:val="multilevel"/>
    <w:tmpl w:val="A906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90028"/>
    <w:multiLevelType w:val="multilevel"/>
    <w:tmpl w:val="444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AF1D27"/>
    <w:multiLevelType w:val="multilevel"/>
    <w:tmpl w:val="1082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922D2"/>
    <w:multiLevelType w:val="multilevel"/>
    <w:tmpl w:val="559CD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4A5811"/>
    <w:multiLevelType w:val="multilevel"/>
    <w:tmpl w:val="9DE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913C8"/>
    <w:multiLevelType w:val="multilevel"/>
    <w:tmpl w:val="2B18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95DE4"/>
    <w:multiLevelType w:val="multilevel"/>
    <w:tmpl w:val="7F4A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0D19E7"/>
    <w:multiLevelType w:val="multilevel"/>
    <w:tmpl w:val="F96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316104"/>
    <w:multiLevelType w:val="multilevel"/>
    <w:tmpl w:val="F96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160938"/>
    <w:multiLevelType w:val="multilevel"/>
    <w:tmpl w:val="F96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528007">
    <w:abstractNumId w:val="26"/>
  </w:num>
  <w:num w:numId="2" w16cid:durableId="28578067">
    <w:abstractNumId w:val="0"/>
  </w:num>
  <w:num w:numId="3" w16cid:durableId="546574289">
    <w:abstractNumId w:val="12"/>
  </w:num>
  <w:num w:numId="4" w16cid:durableId="1716080433">
    <w:abstractNumId w:val="1"/>
  </w:num>
  <w:num w:numId="5" w16cid:durableId="485242597">
    <w:abstractNumId w:val="30"/>
  </w:num>
  <w:num w:numId="6" w16cid:durableId="857932857">
    <w:abstractNumId w:val="11"/>
  </w:num>
  <w:num w:numId="7" w16cid:durableId="251742046">
    <w:abstractNumId w:val="13"/>
  </w:num>
  <w:num w:numId="8" w16cid:durableId="1593852311">
    <w:abstractNumId w:val="42"/>
  </w:num>
  <w:num w:numId="9" w16cid:durableId="1284387633">
    <w:abstractNumId w:val="37"/>
  </w:num>
  <w:num w:numId="10" w16cid:durableId="2035766748">
    <w:abstractNumId w:val="18"/>
  </w:num>
  <w:num w:numId="11" w16cid:durableId="1699819175">
    <w:abstractNumId w:val="40"/>
  </w:num>
  <w:num w:numId="12" w16cid:durableId="1206062608">
    <w:abstractNumId w:val="35"/>
  </w:num>
  <w:num w:numId="13" w16cid:durableId="1338850044">
    <w:abstractNumId w:val="41"/>
  </w:num>
  <w:num w:numId="14" w16cid:durableId="579021030">
    <w:abstractNumId w:val="36"/>
  </w:num>
  <w:num w:numId="15" w16cid:durableId="2008165061">
    <w:abstractNumId w:val="2"/>
  </w:num>
  <w:num w:numId="16" w16cid:durableId="1064180516">
    <w:abstractNumId w:val="44"/>
  </w:num>
  <w:num w:numId="17" w16cid:durableId="1569804186">
    <w:abstractNumId w:val="46"/>
  </w:num>
  <w:num w:numId="18" w16cid:durableId="2071730540">
    <w:abstractNumId w:val="45"/>
  </w:num>
  <w:num w:numId="19" w16cid:durableId="1728065416">
    <w:abstractNumId w:val="10"/>
  </w:num>
  <w:num w:numId="20" w16cid:durableId="900479188">
    <w:abstractNumId w:val="6"/>
  </w:num>
  <w:num w:numId="21" w16cid:durableId="204100992">
    <w:abstractNumId w:val="25"/>
  </w:num>
  <w:num w:numId="22" w16cid:durableId="350691722">
    <w:abstractNumId w:val="28"/>
  </w:num>
  <w:num w:numId="23" w16cid:durableId="472913699">
    <w:abstractNumId w:val="19"/>
  </w:num>
  <w:num w:numId="24" w16cid:durableId="493227774">
    <w:abstractNumId w:val="29"/>
  </w:num>
  <w:num w:numId="25" w16cid:durableId="885288963">
    <w:abstractNumId w:val="34"/>
  </w:num>
  <w:num w:numId="26" w16cid:durableId="1571697265">
    <w:abstractNumId w:val="3"/>
  </w:num>
  <w:num w:numId="27" w16cid:durableId="1199202666">
    <w:abstractNumId w:val="24"/>
  </w:num>
  <w:num w:numId="28" w16cid:durableId="686905377">
    <w:abstractNumId w:val="39"/>
  </w:num>
  <w:num w:numId="29" w16cid:durableId="2050445262">
    <w:abstractNumId w:val="38"/>
  </w:num>
  <w:num w:numId="30" w16cid:durableId="1526018939">
    <w:abstractNumId w:val="27"/>
  </w:num>
  <w:num w:numId="31" w16cid:durableId="282276965">
    <w:abstractNumId w:val="4"/>
  </w:num>
  <w:num w:numId="32" w16cid:durableId="1957759006">
    <w:abstractNumId w:val="16"/>
  </w:num>
  <w:num w:numId="33" w16cid:durableId="84570541">
    <w:abstractNumId w:val="9"/>
  </w:num>
  <w:num w:numId="34" w16cid:durableId="713113685">
    <w:abstractNumId w:val="31"/>
  </w:num>
  <w:num w:numId="35" w16cid:durableId="997347872">
    <w:abstractNumId w:val="33"/>
  </w:num>
  <w:num w:numId="36" w16cid:durableId="1952784324">
    <w:abstractNumId w:val="23"/>
  </w:num>
  <w:num w:numId="37" w16cid:durableId="1171019346">
    <w:abstractNumId w:val="22"/>
  </w:num>
  <w:num w:numId="38" w16cid:durableId="564604375">
    <w:abstractNumId w:val="20"/>
  </w:num>
  <w:num w:numId="39" w16cid:durableId="224146676">
    <w:abstractNumId w:val="32"/>
  </w:num>
  <w:num w:numId="40" w16cid:durableId="585772456">
    <w:abstractNumId w:val="17"/>
  </w:num>
  <w:num w:numId="41" w16cid:durableId="1087072105">
    <w:abstractNumId w:val="21"/>
  </w:num>
  <w:num w:numId="42" w16cid:durableId="1632401165">
    <w:abstractNumId w:val="5"/>
  </w:num>
  <w:num w:numId="43" w16cid:durableId="647247898">
    <w:abstractNumId w:val="14"/>
  </w:num>
  <w:num w:numId="44" w16cid:durableId="1597515480">
    <w:abstractNumId w:val="7"/>
  </w:num>
  <w:num w:numId="45" w16cid:durableId="2129229925">
    <w:abstractNumId w:val="8"/>
  </w:num>
  <w:num w:numId="46" w16cid:durableId="1988776663">
    <w:abstractNumId w:val="43"/>
  </w:num>
  <w:num w:numId="47" w16cid:durableId="7773337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11F"/>
    <w:rsid w:val="00064209"/>
    <w:rsid w:val="00083D84"/>
    <w:rsid w:val="001506D7"/>
    <w:rsid w:val="00190313"/>
    <w:rsid w:val="001C7850"/>
    <w:rsid w:val="001E1170"/>
    <w:rsid w:val="00204E60"/>
    <w:rsid w:val="00215AA2"/>
    <w:rsid w:val="00221CEC"/>
    <w:rsid w:val="002A4A0A"/>
    <w:rsid w:val="002F733A"/>
    <w:rsid w:val="00322AC8"/>
    <w:rsid w:val="0034762F"/>
    <w:rsid w:val="003728C3"/>
    <w:rsid w:val="00397268"/>
    <w:rsid w:val="003E3098"/>
    <w:rsid w:val="003F3669"/>
    <w:rsid w:val="004062E7"/>
    <w:rsid w:val="0043611F"/>
    <w:rsid w:val="004AA938"/>
    <w:rsid w:val="00544AF6"/>
    <w:rsid w:val="00577403"/>
    <w:rsid w:val="00580613"/>
    <w:rsid w:val="005C49FE"/>
    <w:rsid w:val="005D2A67"/>
    <w:rsid w:val="005E7D7D"/>
    <w:rsid w:val="00612A3C"/>
    <w:rsid w:val="0064644B"/>
    <w:rsid w:val="006630DC"/>
    <w:rsid w:val="00695925"/>
    <w:rsid w:val="006E0019"/>
    <w:rsid w:val="00700B51"/>
    <w:rsid w:val="007035C4"/>
    <w:rsid w:val="00761EE3"/>
    <w:rsid w:val="007914A3"/>
    <w:rsid w:val="0079793D"/>
    <w:rsid w:val="007D63DE"/>
    <w:rsid w:val="00806E07"/>
    <w:rsid w:val="00862D62"/>
    <w:rsid w:val="008B46A6"/>
    <w:rsid w:val="008E4C2E"/>
    <w:rsid w:val="00984A5A"/>
    <w:rsid w:val="009914E0"/>
    <w:rsid w:val="0099583B"/>
    <w:rsid w:val="009D06B1"/>
    <w:rsid w:val="009D0A22"/>
    <w:rsid w:val="009D6E4A"/>
    <w:rsid w:val="00A32543"/>
    <w:rsid w:val="00A67BAB"/>
    <w:rsid w:val="00AB040E"/>
    <w:rsid w:val="00B30ECE"/>
    <w:rsid w:val="00B503A6"/>
    <w:rsid w:val="00B6321E"/>
    <w:rsid w:val="00B9015C"/>
    <w:rsid w:val="00C04868"/>
    <w:rsid w:val="00C80374"/>
    <w:rsid w:val="00CA76FA"/>
    <w:rsid w:val="00CF3A6C"/>
    <w:rsid w:val="00CF61C6"/>
    <w:rsid w:val="00D323D8"/>
    <w:rsid w:val="00D85B3E"/>
    <w:rsid w:val="00D87779"/>
    <w:rsid w:val="00DA0428"/>
    <w:rsid w:val="00DA528F"/>
    <w:rsid w:val="00DE3126"/>
    <w:rsid w:val="00E169DE"/>
    <w:rsid w:val="00E21C9B"/>
    <w:rsid w:val="00E30D32"/>
    <w:rsid w:val="00E71DCF"/>
    <w:rsid w:val="00EB39FE"/>
    <w:rsid w:val="00F55C30"/>
    <w:rsid w:val="00F87AEF"/>
    <w:rsid w:val="00FF04F8"/>
    <w:rsid w:val="01011E6D"/>
    <w:rsid w:val="03D61A03"/>
    <w:rsid w:val="0BE07CAB"/>
    <w:rsid w:val="1107829E"/>
    <w:rsid w:val="1289DE8B"/>
    <w:rsid w:val="1410B724"/>
    <w:rsid w:val="14E043EA"/>
    <w:rsid w:val="15238635"/>
    <w:rsid w:val="15F315E2"/>
    <w:rsid w:val="17EF1861"/>
    <w:rsid w:val="19873FEF"/>
    <w:rsid w:val="1A152F42"/>
    <w:rsid w:val="1A6B7784"/>
    <w:rsid w:val="1CD1F972"/>
    <w:rsid w:val="1CE445BB"/>
    <w:rsid w:val="1E3CA8C4"/>
    <w:rsid w:val="1F48E4F5"/>
    <w:rsid w:val="208A8664"/>
    <w:rsid w:val="2126B4F2"/>
    <w:rsid w:val="2397A8E7"/>
    <w:rsid w:val="2421CE3D"/>
    <w:rsid w:val="242387D9"/>
    <w:rsid w:val="29394C5A"/>
    <w:rsid w:val="2BCD921D"/>
    <w:rsid w:val="2CA1C5A5"/>
    <w:rsid w:val="30A9C2EE"/>
    <w:rsid w:val="3176ABA9"/>
    <w:rsid w:val="31B0BC0C"/>
    <w:rsid w:val="3498618A"/>
    <w:rsid w:val="34BA963C"/>
    <w:rsid w:val="35B6C0A8"/>
    <w:rsid w:val="35CDFBF8"/>
    <w:rsid w:val="3994C26A"/>
    <w:rsid w:val="3B16951C"/>
    <w:rsid w:val="3BD76601"/>
    <w:rsid w:val="3C3FD404"/>
    <w:rsid w:val="3CCB0459"/>
    <w:rsid w:val="3DF09545"/>
    <w:rsid w:val="3E11BDA8"/>
    <w:rsid w:val="40AE5E6D"/>
    <w:rsid w:val="41EC2F10"/>
    <w:rsid w:val="44B0ACD6"/>
    <w:rsid w:val="45724B23"/>
    <w:rsid w:val="468A8F70"/>
    <w:rsid w:val="474EA8D9"/>
    <w:rsid w:val="4755635E"/>
    <w:rsid w:val="49F0633E"/>
    <w:rsid w:val="4A15F606"/>
    <w:rsid w:val="4A3C3E0E"/>
    <w:rsid w:val="4C61501C"/>
    <w:rsid w:val="4F067ACB"/>
    <w:rsid w:val="520B1421"/>
    <w:rsid w:val="527090F8"/>
    <w:rsid w:val="532FB524"/>
    <w:rsid w:val="56BEC7F4"/>
    <w:rsid w:val="586219A9"/>
    <w:rsid w:val="595433E9"/>
    <w:rsid w:val="5A180D6A"/>
    <w:rsid w:val="5BC0A8E3"/>
    <w:rsid w:val="5C00691D"/>
    <w:rsid w:val="5C4EC8FE"/>
    <w:rsid w:val="5D789E33"/>
    <w:rsid w:val="61FFDA2A"/>
    <w:rsid w:val="6A53B1A2"/>
    <w:rsid w:val="6EB061DF"/>
    <w:rsid w:val="7A6D8E4C"/>
    <w:rsid w:val="7D77187F"/>
    <w:rsid w:val="7DCCF8F1"/>
    <w:rsid w:val="7F499E4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0F1B"/>
  <w15:chartTrackingRefBased/>
  <w15:docId w15:val="{94161004-E3B1-416F-BEA7-4363201A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B3E"/>
    <w:pPr>
      <w:spacing w:line="259" w:lineRule="auto"/>
    </w:pPr>
    <w:rPr>
      <w:kern w:val="0"/>
      <w:sz w:val="22"/>
      <w:szCs w:val="22"/>
      <w14:ligatures w14:val="none"/>
    </w:rPr>
  </w:style>
  <w:style w:type="paragraph" w:styleId="Heading1">
    <w:name w:val="heading 1"/>
    <w:basedOn w:val="Normal"/>
    <w:next w:val="Normal"/>
    <w:link w:val="Heading1Char"/>
    <w:uiPriority w:val="9"/>
    <w:qFormat/>
    <w:rsid w:val="00436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11F"/>
    <w:rPr>
      <w:rFonts w:eastAsiaTheme="majorEastAsia" w:cstheme="majorBidi"/>
      <w:color w:val="272727" w:themeColor="text1" w:themeTint="D8"/>
    </w:rPr>
  </w:style>
  <w:style w:type="paragraph" w:styleId="Title">
    <w:name w:val="Title"/>
    <w:basedOn w:val="Normal"/>
    <w:next w:val="Normal"/>
    <w:link w:val="TitleChar"/>
    <w:uiPriority w:val="10"/>
    <w:qFormat/>
    <w:rsid w:val="00436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11F"/>
    <w:pPr>
      <w:spacing w:before="160"/>
      <w:jc w:val="center"/>
    </w:pPr>
    <w:rPr>
      <w:i/>
      <w:iCs/>
      <w:color w:val="404040" w:themeColor="text1" w:themeTint="BF"/>
    </w:rPr>
  </w:style>
  <w:style w:type="character" w:customStyle="1" w:styleId="QuoteChar">
    <w:name w:val="Quote Char"/>
    <w:basedOn w:val="DefaultParagraphFont"/>
    <w:link w:val="Quote"/>
    <w:uiPriority w:val="29"/>
    <w:rsid w:val="0043611F"/>
    <w:rPr>
      <w:i/>
      <w:iCs/>
      <w:color w:val="404040" w:themeColor="text1" w:themeTint="BF"/>
    </w:rPr>
  </w:style>
  <w:style w:type="paragraph" w:styleId="ListParagraph">
    <w:name w:val="List Paragraph"/>
    <w:basedOn w:val="Normal"/>
    <w:uiPriority w:val="34"/>
    <w:qFormat/>
    <w:rsid w:val="0043611F"/>
    <w:pPr>
      <w:ind w:left="720"/>
      <w:contextualSpacing/>
    </w:pPr>
  </w:style>
  <w:style w:type="character" w:styleId="IntenseEmphasis">
    <w:name w:val="Intense Emphasis"/>
    <w:basedOn w:val="DefaultParagraphFont"/>
    <w:uiPriority w:val="21"/>
    <w:qFormat/>
    <w:rsid w:val="0043611F"/>
    <w:rPr>
      <w:i/>
      <w:iCs/>
      <w:color w:val="0F4761" w:themeColor="accent1" w:themeShade="BF"/>
    </w:rPr>
  </w:style>
  <w:style w:type="paragraph" w:styleId="IntenseQuote">
    <w:name w:val="Intense Quote"/>
    <w:basedOn w:val="Normal"/>
    <w:next w:val="Normal"/>
    <w:link w:val="IntenseQuoteChar"/>
    <w:uiPriority w:val="30"/>
    <w:qFormat/>
    <w:rsid w:val="00436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11F"/>
    <w:rPr>
      <w:i/>
      <w:iCs/>
      <w:color w:val="0F4761" w:themeColor="accent1" w:themeShade="BF"/>
    </w:rPr>
  </w:style>
  <w:style w:type="character" w:styleId="IntenseReference">
    <w:name w:val="Intense Reference"/>
    <w:basedOn w:val="DefaultParagraphFont"/>
    <w:uiPriority w:val="32"/>
    <w:qFormat/>
    <w:rsid w:val="0043611F"/>
    <w:rPr>
      <w:b/>
      <w:bCs/>
      <w:smallCaps/>
      <w:color w:val="0F4761" w:themeColor="accent1" w:themeShade="BF"/>
      <w:spacing w:val="5"/>
    </w:rPr>
  </w:style>
  <w:style w:type="paragraph" w:styleId="NoSpacing">
    <w:name w:val="No Spacing"/>
    <w:link w:val="NoSpacingChar"/>
    <w:uiPriority w:val="1"/>
    <w:qFormat/>
    <w:rsid w:val="00D85B3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85B3E"/>
    <w:rPr>
      <w:rFonts w:eastAsiaTheme="minorEastAsia"/>
      <w:kern w:val="0"/>
      <w:sz w:val="22"/>
      <w:szCs w:val="22"/>
      <w:lang w:val="en-US"/>
      <w14:ligatures w14:val="none"/>
    </w:rPr>
  </w:style>
  <w:style w:type="table" w:styleId="TableGrid">
    <w:name w:val="Table Grid"/>
    <w:basedOn w:val="TableNormal"/>
    <w:uiPriority w:val="39"/>
    <w:rsid w:val="00D85B3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85B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B3E"/>
    <w:rPr>
      <w:kern w:val="0"/>
      <w:sz w:val="22"/>
      <w:szCs w:val="22"/>
      <w14:ligatures w14:val="none"/>
    </w:rPr>
  </w:style>
  <w:style w:type="character" w:styleId="Hyperlink">
    <w:name w:val="Hyperlink"/>
    <w:basedOn w:val="DefaultParagraphFont"/>
    <w:uiPriority w:val="99"/>
    <w:unhideWhenUsed/>
    <w:rsid w:val="0064644B"/>
    <w:rPr>
      <w:color w:val="467886" w:themeColor="hyperlink"/>
      <w:u w:val="single"/>
    </w:rPr>
  </w:style>
  <w:style w:type="character" w:styleId="UnresolvedMention">
    <w:name w:val="Unresolved Mention"/>
    <w:basedOn w:val="DefaultParagraphFont"/>
    <w:uiPriority w:val="99"/>
    <w:semiHidden/>
    <w:unhideWhenUsed/>
    <w:rsid w:val="0064644B"/>
    <w:rPr>
      <w:color w:val="605E5C"/>
      <w:shd w:val="clear" w:color="auto" w:fill="E1DFDD"/>
    </w:rPr>
  </w:style>
  <w:style w:type="paragraph" w:styleId="Header">
    <w:name w:val="header"/>
    <w:basedOn w:val="Normal"/>
    <w:uiPriority w:val="99"/>
    <w:unhideWhenUsed/>
    <w:rsid w:val="3C3FD404"/>
    <w:pPr>
      <w:tabs>
        <w:tab w:val="center" w:pos="4680"/>
        <w:tab w:val="right" w:pos="9360"/>
      </w:tabs>
      <w:spacing w:after="0"/>
    </w:pPr>
  </w:style>
  <w:style w:type="paragraph" w:styleId="NormalWeb">
    <w:name w:val="Normal (Web)"/>
    <w:basedOn w:val="Normal"/>
    <w:uiPriority w:val="99"/>
    <w:unhideWhenUsed/>
    <w:rsid w:val="00544AF6"/>
    <w:rPr>
      <w:rFonts w:ascii="Times New Roman" w:hAnsi="Times New Roman" w:cs="Times New Roman"/>
      <w:sz w:val="24"/>
      <w:szCs w:val="24"/>
    </w:rPr>
  </w:style>
  <w:style w:type="character" w:styleId="Strong">
    <w:name w:val="Strong"/>
    <w:basedOn w:val="DefaultParagraphFont"/>
    <w:uiPriority w:val="22"/>
    <w:qFormat/>
    <w:rsid w:val="00F55C30"/>
    <w:rPr>
      <w:b/>
      <w:bCs/>
    </w:rPr>
  </w:style>
  <w:style w:type="paragraph" w:styleId="TOCHeading">
    <w:name w:val="TOC Heading"/>
    <w:basedOn w:val="Heading1"/>
    <w:next w:val="Normal"/>
    <w:uiPriority w:val="39"/>
    <w:unhideWhenUsed/>
    <w:qFormat/>
    <w:rsid w:val="002F733A"/>
    <w:pPr>
      <w:spacing w:before="240" w:after="0"/>
      <w:outlineLvl w:val="9"/>
    </w:pPr>
    <w:rPr>
      <w:sz w:val="32"/>
      <w:szCs w:val="32"/>
      <w:lang w:val="en-US"/>
    </w:rPr>
  </w:style>
  <w:style w:type="paragraph" w:styleId="TOC1">
    <w:name w:val="toc 1"/>
    <w:basedOn w:val="Normal"/>
    <w:next w:val="Normal"/>
    <w:autoRedefine/>
    <w:uiPriority w:val="39"/>
    <w:unhideWhenUsed/>
    <w:rsid w:val="002F733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worldbank.org"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yperlink" Target="https://ourworldindata.org" TargetMode="External"/><Relationship Id="rId4" Type="http://schemas.openxmlformats.org/officeDocument/2006/relationships/settings" Target="settings.xml"/><Relationship Id="rId9" Type="http://schemas.openxmlformats.org/officeDocument/2006/relationships/hyperlink" Target="https://data.imf.org"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6355E1EF884974875A8AAFCA682D81"/>
        <w:category>
          <w:name w:val="General"/>
          <w:gallery w:val="placeholder"/>
        </w:category>
        <w:types>
          <w:type w:val="bbPlcHdr"/>
        </w:types>
        <w:behaviors>
          <w:behavior w:val="content"/>
        </w:behaviors>
        <w:guid w:val="{A60C22CD-2A73-4C04-89E5-0749F9FC7FEA}"/>
      </w:docPartPr>
      <w:docPartBody>
        <w:p w:rsidR="0071427B" w:rsidRDefault="00480E4E" w:rsidP="00480E4E">
          <w:pPr>
            <w:pStyle w:val="E26355E1EF884974875A8AAFCA682D81"/>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E4E"/>
    <w:rsid w:val="00015196"/>
    <w:rsid w:val="000474C0"/>
    <w:rsid w:val="00064209"/>
    <w:rsid w:val="00204E60"/>
    <w:rsid w:val="00221CEC"/>
    <w:rsid w:val="003E3098"/>
    <w:rsid w:val="00480E4E"/>
    <w:rsid w:val="00602073"/>
    <w:rsid w:val="006B3D7D"/>
    <w:rsid w:val="0071427B"/>
    <w:rsid w:val="00862D62"/>
    <w:rsid w:val="00B6321E"/>
    <w:rsid w:val="00C025AF"/>
    <w:rsid w:val="00CA76FA"/>
    <w:rsid w:val="00D87779"/>
    <w:rsid w:val="00D92360"/>
    <w:rsid w:val="00F77AD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6355E1EF884974875A8AAFCA682D81">
    <w:name w:val="E26355E1EF884974875A8AAFCA682D81"/>
    <w:rsid w:val="00480E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757F3-9C57-4E77-AC3E-637063583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SECTORAL OUTLOOK-1</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SECTORAL OUTLOOK-1</dc:title>
  <dc:subject/>
  <dc:creator>Debargha Chowdhury</dc:creator>
  <cp:keywords/>
  <dc:description/>
  <cp:lastModifiedBy>chitranjan Kumar</cp:lastModifiedBy>
  <cp:revision>19</cp:revision>
  <cp:lastPrinted>2025-12-15T09:09:00Z</cp:lastPrinted>
  <dcterms:created xsi:type="dcterms:W3CDTF">2025-12-15T18:24:00Z</dcterms:created>
  <dcterms:modified xsi:type="dcterms:W3CDTF">2026-03-15T07:50:00Z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69ddffeb-b6aa-4637-a1c7-02091fc8d876</vt:lpwstr>
  </property>
</Properties>
</file>