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SWTID-2026-4912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WeatherWise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 AI WeatherWise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559564" cy="3335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564" cy="33357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WeatherWise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>Architecture Description: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User interface: users open the React JS web dashboard on a browser or phone, search a city or allow auto-location, and view live weather, forecast, AQI, AI summary and alerts.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Backend REST API (Python Flask / FastAPI): handles authentication, validates requests, fetches data and coordinates all other components.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External Weather API (OpenWeatherMap): supplies current weather, hourly and 7-day forecast, geocoding and air-quality data in JSON format.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AI / ML layer: a scikit-learn model predicts short-term rain probability from weather history, and a generative-AI component converts weather data into plain-language summaries and personalised tips.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Notification service: a scheduler checks alert thresholds and sends severe-weather emails and the daily morning briefing.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Database and cache: user profiles, favourite cities and weather history are stored in MySQL / Firebase; recent API responses are cached to improve speed and reduce API calls.</w:t>
      </w:r>
    </w:p>
    <w:p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Deployment: the application runs on a cloud platform (Render / AWS) over HTTPS with environment-variable based API-key protection.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