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E06172" w:rsidRPr="00313DF9" w14:paraId="1A841AB1" w14:textId="77777777" w:rsidTr="00C56018">
        <w:trPr>
          <w:trHeight w:val="416"/>
        </w:trPr>
        <w:tc>
          <w:tcPr>
            <w:tcW w:w="4675" w:type="dxa"/>
          </w:tcPr>
          <w:p w14:paraId="759B2C44" w14:textId="77777777" w:rsidR="00E06172" w:rsidRPr="00313DF9" w:rsidRDefault="00E06172" w:rsidP="00FA1E79">
            <w:pPr>
              <w:jc w:val="center"/>
              <w:rPr>
                <w:rFonts w:ascii="Cambria" w:hAnsi="Cambria"/>
              </w:rPr>
            </w:pPr>
            <w:r w:rsidRPr="00313DF9">
              <w:rPr>
                <w:rFonts w:ascii="Cambria" w:hAnsi="Cambria"/>
              </w:rPr>
              <w:t>DATE</w:t>
            </w:r>
          </w:p>
        </w:tc>
        <w:tc>
          <w:tcPr>
            <w:tcW w:w="4675" w:type="dxa"/>
          </w:tcPr>
          <w:p w14:paraId="5CFE154D" w14:textId="77777777" w:rsidR="00E06172" w:rsidRPr="00313DF9" w:rsidRDefault="00E06172" w:rsidP="00FA1E79">
            <w:pPr>
              <w:jc w:val="center"/>
              <w:rPr>
                <w:rFonts w:ascii="Cambria" w:hAnsi="Cambria"/>
              </w:rPr>
            </w:pPr>
            <w:r w:rsidRPr="00313DF9">
              <w:rPr>
                <w:rFonts w:ascii="Cambria" w:hAnsi="Cambria"/>
              </w:rPr>
              <w:t>28-02-2026</w:t>
            </w:r>
          </w:p>
        </w:tc>
      </w:tr>
      <w:tr w:rsidR="00E06172" w:rsidRPr="00313DF9" w14:paraId="78FF4EDE" w14:textId="77777777" w:rsidTr="00FA1E79">
        <w:tc>
          <w:tcPr>
            <w:tcW w:w="4675" w:type="dxa"/>
          </w:tcPr>
          <w:p w14:paraId="5900CB78" w14:textId="77777777" w:rsidR="00E06172" w:rsidRPr="00313DF9" w:rsidRDefault="00E06172" w:rsidP="00FA1E79">
            <w:pPr>
              <w:jc w:val="center"/>
              <w:rPr>
                <w:rFonts w:ascii="Cambria" w:hAnsi="Cambria"/>
              </w:rPr>
            </w:pPr>
            <w:r w:rsidRPr="00313DF9">
              <w:rPr>
                <w:rFonts w:ascii="Cambria" w:hAnsi="Cambria"/>
              </w:rPr>
              <w:t>TEAM ID</w:t>
            </w:r>
          </w:p>
        </w:tc>
        <w:tc>
          <w:tcPr>
            <w:tcW w:w="4675" w:type="dxa"/>
          </w:tcPr>
          <w:p w14:paraId="0E8AAC43" w14:textId="1951CF91" w:rsidR="00E06172" w:rsidRPr="00313DF9" w:rsidRDefault="00972A9E" w:rsidP="00FA1E79">
            <w:pPr>
              <w:jc w:val="center"/>
              <w:rPr>
                <w:rFonts w:ascii="Cambria" w:hAnsi="Cambria"/>
              </w:rPr>
            </w:pPr>
            <w:r w:rsidRPr="00972A9E">
              <w:rPr>
                <w:rFonts w:ascii="Cambria" w:hAnsi="Cambria"/>
              </w:rPr>
              <w:t>LTVIP2026TMIDS89110</w:t>
            </w:r>
          </w:p>
        </w:tc>
      </w:tr>
      <w:tr w:rsidR="00E06172" w:rsidRPr="00313DF9" w14:paraId="2A5E8D9B" w14:textId="77777777" w:rsidTr="00FA1E79">
        <w:tc>
          <w:tcPr>
            <w:tcW w:w="4675" w:type="dxa"/>
          </w:tcPr>
          <w:p w14:paraId="75819441" w14:textId="77777777" w:rsidR="00E06172" w:rsidRPr="00313DF9" w:rsidRDefault="00E06172" w:rsidP="00FA1E79">
            <w:pPr>
              <w:jc w:val="center"/>
              <w:rPr>
                <w:rFonts w:ascii="Cambria" w:hAnsi="Cambria"/>
              </w:rPr>
            </w:pPr>
            <w:r w:rsidRPr="00313DF9">
              <w:rPr>
                <w:rFonts w:ascii="Cambria" w:hAnsi="Cambria"/>
              </w:rPr>
              <w:t>PROJECT NAME</w:t>
            </w:r>
          </w:p>
        </w:tc>
        <w:tc>
          <w:tcPr>
            <w:tcW w:w="4675" w:type="dxa"/>
          </w:tcPr>
          <w:p w14:paraId="07217A54" w14:textId="190B83A4" w:rsidR="00E06172" w:rsidRPr="00313DF9" w:rsidRDefault="00972A9E" w:rsidP="00FA1E79">
            <w:pPr>
              <w:jc w:val="center"/>
              <w:rPr>
                <w:rFonts w:ascii="Cambria" w:hAnsi="Cambria"/>
              </w:rPr>
            </w:pPr>
            <w:r w:rsidRPr="00972A9E">
              <w:rPr>
                <w:rFonts w:ascii="Cambria" w:hAnsi="Cambria"/>
              </w:rPr>
              <w:t>plugging into the future: an exploration of electricity consumption patterns using tableau</w:t>
            </w:r>
          </w:p>
        </w:tc>
      </w:tr>
      <w:tr w:rsidR="00E06172" w:rsidRPr="00313DF9" w14:paraId="150290A2" w14:textId="77777777" w:rsidTr="00FA1E79">
        <w:tc>
          <w:tcPr>
            <w:tcW w:w="4675" w:type="dxa"/>
          </w:tcPr>
          <w:p w14:paraId="086B49C8" w14:textId="77777777" w:rsidR="00E06172" w:rsidRPr="00313DF9" w:rsidRDefault="00E06172" w:rsidP="00FA1E79">
            <w:pPr>
              <w:jc w:val="center"/>
              <w:rPr>
                <w:rFonts w:ascii="Cambria" w:hAnsi="Cambria"/>
              </w:rPr>
            </w:pPr>
            <w:r w:rsidRPr="00313DF9">
              <w:rPr>
                <w:rFonts w:ascii="Cambria" w:hAnsi="Cambria"/>
              </w:rPr>
              <w:t>MAXIMUM MARKS</w:t>
            </w:r>
          </w:p>
        </w:tc>
        <w:tc>
          <w:tcPr>
            <w:tcW w:w="4675" w:type="dxa"/>
          </w:tcPr>
          <w:p w14:paraId="16FA224D" w14:textId="77777777" w:rsidR="00E06172" w:rsidRPr="00313DF9" w:rsidRDefault="00E06172" w:rsidP="00FA1E79">
            <w:pPr>
              <w:jc w:val="center"/>
              <w:rPr>
                <w:rFonts w:ascii="Cambria" w:hAnsi="Cambria"/>
              </w:rPr>
            </w:pPr>
            <w:r w:rsidRPr="00313DF9">
              <w:rPr>
                <w:rFonts w:ascii="Cambria" w:hAnsi="Cambria"/>
              </w:rPr>
              <w:t>4 MARKS</w:t>
            </w:r>
          </w:p>
        </w:tc>
      </w:tr>
    </w:tbl>
    <w:p w14:paraId="1E735438" w14:textId="77777777" w:rsidR="00BE0918" w:rsidRPr="00026E01" w:rsidRDefault="00BE0918" w:rsidP="00026E01">
      <w:pPr>
        <w:spacing w:after="0"/>
        <w:rPr>
          <w:rFonts w:ascii="Cambria" w:hAnsi="Cambria"/>
        </w:rPr>
      </w:pPr>
    </w:p>
    <w:p w14:paraId="579E53E3" w14:textId="1F253E7A" w:rsidR="00972A9E" w:rsidRPr="00972A9E" w:rsidRDefault="00F676F7" w:rsidP="00972A9E">
      <w:pPr>
        <w:spacing w:after="0"/>
        <w:rPr>
          <w:rFonts w:ascii="Cambria" w:hAnsi="Cambria"/>
          <w:b/>
          <w:bCs/>
          <w:sz w:val="28"/>
          <w:szCs w:val="28"/>
          <w:lang w:val="en-IN"/>
        </w:rPr>
      </w:pPr>
      <w:r>
        <w:rPr>
          <w:rFonts w:ascii="Cambria" w:hAnsi="Cambria"/>
          <w:b/>
          <w:bCs/>
          <w:sz w:val="28"/>
          <w:szCs w:val="28"/>
          <w:lang w:val="en-IN"/>
        </w:rPr>
        <w:t xml:space="preserve">4.2 </w:t>
      </w:r>
      <w:r w:rsidR="00972A9E" w:rsidRPr="00972A9E">
        <w:rPr>
          <w:rFonts w:ascii="Cambria" w:hAnsi="Cambria"/>
          <w:b/>
          <w:bCs/>
          <w:sz w:val="28"/>
          <w:szCs w:val="28"/>
          <w:lang w:val="en-IN"/>
        </w:rPr>
        <w:t xml:space="preserve">Proposed Solution </w:t>
      </w:r>
    </w:p>
    <w:p w14:paraId="7005029B" w14:textId="77777777" w:rsidR="00972A9E" w:rsidRPr="00F676F7" w:rsidRDefault="00972A9E" w:rsidP="00F676F7">
      <w:pPr>
        <w:spacing w:after="0" w:line="360" w:lineRule="auto"/>
        <w:ind w:firstLine="720"/>
        <w:jc w:val="both"/>
        <w:rPr>
          <w:rFonts w:ascii="Cambria" w:hAnsi="Cambria"/>
          <w:lang w:val="en-IN"/>
        </w:rPr>
      </w:pPr>
      <w:r w:rsidRPr="00F676F7">
        <w:rPr>
          <w:rFonts w:ascii="Cambria" w:hAnsi="Cambria"/>
          <w:lang w:val="en-IN"/>
        </w:rPr>
        <w:t xml:space="preserve">The proposed solution for </w:t>
      </w:r>
      <w:r w:rsidRPr="00F676F7">
        <w:rPr>
          <w:rFonts w:ascii="Cambria" w:hAnsi="Cambria"/>
          <w:i/>
          <w:iCs/>
          <w:lang w:val="en-IN"/>
        </w:rPr>
        <w:t>Plugging into the Future: An Exploration of Electricity Consumption Patterns Using</w:t>
      </w:r>
      <w:r w:rsidRPr="00F676F7">
        <w:rPr>
          <w:rFonts w:ascii="Cambria" w:hAnsi="Cambria"/>
          <w:lang w:val="en-IN"/>
        </w:rPr>
        <w:t xml:space="preserve"> Tableau focuses on transforming complex electricity consumption data into actionable insights through an integrated, interactive, and user-friendly analytics platform. The solution begins with the collection and consolidation of diverse datasets from utility companies, smart meters, government energy reports, and open-source databases. These datasets include historical electricity usage, sector-wise consumption (residential, commercial, industrial), regional distribution, energy source types, and demographic or economic indicators, which are essential for understanding patterns and correlations.</w:t>
      </w:r>
    </w:p>
    <w:p w14:paraId="0B41D7AB" w14:textId="77777777" w:rsidR="00972A9E" w:rsidRPr="00F676F7" w:rsidRDefault="00972A9E" w:rsidP="00F676F7">
      <w:pPr>
        <w:spacing w:after="0" w:line="360" w:lineRule="auto"/>
        <w:ind w:firstLine="720"/>
        <w:jc w:val="both"/>
        <w:rPr>
          <w:rFonts w:ascii="Cambria" w:hAnsi="Cambria"/>
          <w:lang w:val="en-IN"/>
        </w:rPr>
      </w:pPr>
      <w:r w:rsidRPr="00F676F7">
        <w:rPr>
          <w:rFonts w:ascii="Cambria" w:hAnsi="Cambria"/>
          <w:lang w:val="en-IN"/>
        </w:rPr>
        <w:t>Once the data is gathered, it undergoes a robust preprocessing and ETL (Extract, Transform, Load) process. This step ensures data accuracy, handles missing or inconsistent entries, and standardizes formats to make the data compatible with Tableau. Additional enrichment, such as population density, industrial growth, and seasonal weather data, allows the system to deliver deeper insights into the factors driving electricity demand.</w:t>
      </w:r>
    </w:p>
    <w:p w14:paraId="6E5DE090" w14:textId="77777777" w:rsidR="00026E01" w:rsidRPr="00026E01" w:rsidRDefault="00026E01" w:rsidP="00026E01">
      <w:pPr>
        <w:spacing w:after="0"/>
        <w:rPr>
          <w:rFonts w:ascii="Cambria" w:hAnsi="Cambria"/>
        </w:rPr>
      </w:pPr>
    </w:p>
    <w:sectPr w:rsidR="00026E01" w:rsidRPr="00026E01" w:rsidSect="006B700F">
      <w:headerReference w:type="even" r:id="rId6"/>
      <w:headerReference w:type="default" r:id="rId7"/>
      <w:footerReference w:type="default" r:id="rId8"/>
      <w:headerReference w:type="first" r:id="rId9"/>
      <w:pgSz w:w="12240" w:h="15840"/>
      <w:pgMar w:top="1440" w:right="1440" w:bottom="1440" w:left="1440" w:header="720" w:footer="61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42B08" w14:textId="77777777" w:rsidR="00FF56C6" w:rsidRDefault="00FF56C6" w:rsidP="00BE0918">
      <w:pPr>
        <w:spacing w:after="0" w:line="240" w:lineRule="auto"/>
      </w:pPr>
      <w:r>
        <w:separator/>
      </w:r>
    </w:p>
  </w:endnote>
  <w:endnote w:type="continuationSeparator" w:id="0">
    <w:p w14:paraId="3920FBE2" w14:textId="77777777" w:rsidR="00FF56C6" w:rsidRDefault="00FF56C6"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5A745753" w14:textId="77777777" w:rsidR="00BE0918" w:rsidRDefault="00000000">
        <w:pPr>
          <w:pStyle w:val="Footer"/>
        </w:pPr>
        <w:r>
          <w:rPr>
            <w:noProof/>
          </w:rPr>
          <w:pict w14:anchorId="126DBFFA">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C5F9DED" w14:textId="77777777" w:rsidR="00BE0918" w:rsidRDefault="008D425E">
                    <w:pPr>
                      <w:jc w:val="center"/>
                    </w:pPr>
                    <w:r>
                      <w:fldChar w:fldCharType="begin"/>
                    </w:r>
                    <w:r w:rsidR="00BE0918">
                      <w:instrText xml:space="preserve"> PAGE    \* MERGEFORMAT </w:instrText>
                    </w:r>
                    <w:r>
                      <w:fldChar w:fldCharType="separate"/>
                    </w:r>
                    <w:r w:rsidR="00026E01">
                      <w:rPr>
                        <w:noProof/>
                      </w:rPr>
                      <w:t>1</w:t>
                    </w:r>
                    <w:r>
                      <w:rPr>
                        <w:noProof/>
                      </w:rPr>
                      <w:fldChar w:fldCharType="end"/>
                    </w:r>
                  </w:p>
                </w:txbxContent>
              </v:textbox>
              <w10:wrap anchorx="margin" anchory="margin"/>
            </v:shape>
          </w:pict>
        </w:r>
        <w:r>
          <w:rPr>
            <w:noProof/>
          </w:rPr>
          <w:pict w14:anchorId="176A843C">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452F" w14:textId="77777777" w:rsidR="00FF56C6" w:rsidRDefault="00FF56C6" w:rsidP="00BE0918">
      <w:pPr>
        <w:spacing w:after="0" w:line="240" w:lineRule="auto"/>
      </w:pPr>
      <w:r>
        <w:separator/>
      </w:r>
    </w:p>
  </w:footnote>
  <w:footnote w:type="continuationSeparator" w:id="0">
    <w:p w14:paraId="0C3BEE16" w14:textId="77777777" w:rsidR="00FF56C6" w:rsidRDefault="00FF56C6"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8F06" w14:textId="5FB1EDA5" w:rsidR="00385775" w:rsidRDefault="00000000">
    <w:pPr>
      <w:pStyle w:val="Header"/>
    </w:pPr>
    <w:r>
      <w:rPr>
        <w:noProof/>
      </w:rPr>
      <w:pict w14:anchorId="47F6B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17110"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5082" w14:textId="0FDAC0B7" w:rsidR="00BE0918" w:rsidRPr="00BD6197" w:rsidRDefault="00000000" w:rsidP="00972A9E">
    <w:pPr>
      <w:pStyle w:val="Header"/>
      <w:jc w:val="center"/>
      <w:rPr>
        <w:rFonts w:ascii="Cambria" w:hAnsi="Cambria"/>
        <w:b/>
        <w:bCs/>
        <w:sz w:val="32"/>
        <w:szCs w:val="32"/>
      </w:rPr>
    </w:pPr>
    <w:r>
      <w:rPr>
        <w:rFonts w:ascii="Cambria" w:hAnsi="Cambria"/>
        <w:b/>
        <w:bCs/>
        <w:noProof/>
        <w:sz w:val="32"/>
        <w:szCs w:val="32"/>
        <w:lang w:val="en-IN"/>
      </w:rPr>
      <w:pict w14:anchorId="6659B1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17111"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972A9E" w:rsidRPr="00BD6197">
      <w:rPr>
        <w:rFonts w:ascii="Cambria" w:hAnsi="Cambria"/>
        <w:b/>
        <w:bCs/>
        <w:sz w:val="32"/>
        <w:szCs w:val="32"/>
        <w:lang w:val="en-IN"/>
      </w:rPr>
      <w:t>plugging into the future: an exploration of electricity</w:t>
    </w:r>
    <w:r w:rsidR="00BD6197" w:rsidRPr="00BD6197">
      <w:rPr>
        <w:rFonts w:ascii="Cambria" w:hAnsi="Cambria"/>
        <w:b/>
        <w:bCs/>
        <w:sz w:val="32"/>
        <w:szCs w:val="32"/>
        <w:lang w:val="en-IN"/>
      </w:rPr>
      <w:t xml:space="preserve"> </w:t>
    </w:r>
    <w:r w:rsidR="00972A9E" w:rsidRPr="00BD6197">
      <w:rPr>
        <w:rFonts w:ascii="Cambria" w:hAnsi="Cambria"/>
        <w:b/>
        <w:bCs/>
        <w:sz w:val="32"/>
        <w:szCs w:val="32"/>
        <w:lang w:val="en-IN"/>
      </w:rPr>
      <w:t>consumption</w:t>
    </w:r>
    <w:r w:rsidR="00BD6197">
      <w:rPr>
        <w:rFonts w:ascii="Cambria" w:hAnsi="Cambria"/>
        <w:b/>
        <w:bCs/>
        <w:sz w:val="32"/>
        <w:szCs w:val="32"/>
        <w:lang w:val="en-IN"/>
      </w:rPr>
      <w:t xml:space="preserve"> </w:t>
    </w:r>
    <w:r w:rsidR="00972A9E" w:rsidRPr="00BD6197">
      <w:rPr>
        <w:rFonts w:ascii="Cambria" w:hAnsi="Cambria"/>
        <w:b/>
        <w:bCs/>
        <w:sz w:val="32"/>
        <w:szCs w:val="32"/>
        <w:lang w:val="en-IN"/>
      </w:rPr>
      <w:t>patterns</w:t>
    </w:r>
    <w:r w:rsidR="00BD6197">
      <w:rPr>
        <w:rFonts w:ascii="Cambria" w:hAnsi="Cambria"/>
        <w:b/>
        <w:bCs/>
        <w:sz w:val="32"/>
        <w:szCs w:val="32"/>
        <w:lang w:val="en-IN"/>
      </w:rPr>
      <w:t xml:space="preserve"> </w:t>
    </w:r>
    <w:r w:rsidR="00972A9E" w:rsidRPr="00BD6197">
      <w:rPr>
        <w:rFonts w:ascii="Cambria" w:hAnsi="Cambria"/>
        <w:b/>
        <w:bCs/>
        <w:sz w:val="32"/>
        <w:szCs w:val="32"/>
        <w:lang w:val="en-IN"/>
      </w:rPr>
      <w:t>using tableau</w:t>
    </w:r>
  </w:p>
  <w:p w14:paraId="689FFFA2" w14:textId="77777777" w:rsidR="00972A9E" w:rsidRDefault="00972A9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4BBB" w14:textId="2075AC3C" w:rsidR="00385775" w:rsidRDefault="00000000">
    <w:pPr>
      <w:pStyle w:val="Header"/>
    </w:pPr>
    <w:r>
      <w:rPr>
        <w:noProof/>
      </w:rPr>
      <w:pict w14:anchorId="5D5D4F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17109"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026E01"/>
    <w:rsid w:val="00253F53"/>
    <w:rsid w:val="00385775"/>
    <w:rsid w:val="003D0A56"/>
    <w:rsid w:val="004464EF"/>
    <w:rsid w:val="00453774"/>
    <w:rsid w:val="004B4D54"/>
    <w:rsid w:val="00523CA8"/>
    <w:rsid w:val="00577B39"/>
    <w:rsid w:val="00683880"/>
    <w:rsid w:val="00696CC2"/>
    <w:rsid w:val="006B700F"/>
    <w:rsid w:val="00815DAF"/>
    <w:rsid w:val="008D425E"/>
    <w:rsid w:val="00972A9E"/>
    <w:rsid w:val="00A465FF"/>
    <w:rsid w:val="00B35AD4"/>
    <w:rsid w:val="00BA734A"/>
    <w:rsid w:val="00BD6197"/>
    <w:rsid w:val="00BE0918"/>
    <w:rsid w:val="00C56018"/>
    <w:rsid w:val="00CC0D67"/>
    <w:rsid w:val="00E06172"/>
    <w:rsid w:val="00E14E19"/>
    <w:rsid w:val="00F228D5"/>
    <w:rsid w:val="00F527BE"/>
    <w:rsid w:val="00F676F7"/>
    <w:rsid w:val="00FD0936"/>
    <w:rsid w:val="00FF56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6F4AF"/>
  <w15:docId w15:val="{02C89E25-8F1F-41F8-97A3-C84625A0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10</cp:revision>
  <dcterms:created xsi:type="dcterms:W3CDTF">2026-02-04T14:15:00Z</dcterms:created>
  <dcterms:modified xsi:type="dcterms:W3CDTF">2026-02-25T11:06:00Z</dcterms:modified>
</cp:coreProperties>
</file>