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E20A" w14:textId="77777777" w:rsidR="00AD2D1B" w:rsidRDefault="004D42D6">
      <w:pPr>
        <w:spacing w:after="0"/>
        <w:jc w:val="center"/>
        <w:rPr>
          <w:rFonts w:ascii="Arial" w:eastAsia="Arial" w:hAnsi="Arial" w:cs="Arial"/>
          <w:b/>
          <w:sz w:val="24"/>
          <w:szCs w:val="24"/>
        </w:rPr>
      </w:pPr>
      <w:r>
        <w:rPr>
          <w:rFonts w:ascii="Arial" w:eastAsia="Arial" w:hAnsi="Arial" w:cs="Arial"/>
          <w:b/>
          <w:sz w:val="24"/>
          <w:szCs w:val="24"/>
        </w:rPr>
        <w:t>Project Design Phase-II</w:t>
      </w:r>
    </w:p>
    <w:p w14:paraId="29748322" w14:textId="77777777" w:rsidR="00AD2D1B" w:rsidRDefault="004D42D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D77F99" w14:textId="77777777" w:rsidR="00AD2D1B" w:rsidRDefault="00AD2D1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D2D1B" w14:paraId="3FD1D758" w14:textId="77777777">
        <w:trPr>
          <w:jc w:val="center"/>
        </w:trPr>
        <w:tc>
          <w:tcPr>
            <w:tcW w:w="4508" w:type="dxa"/>
          </w:tcPr>
          <w:p w14:paraId="6746FF06" w14:textId="77777777" w:rsidR="00AD2D1B" w:rsidRDefault="004D42D6">
            <w:pPr>
              <w:rPr>
                <w:rFonts w:ascii="Arial" w:eastAsia="Arial" w:hAnsi="Arial" w:cs="Arial"/>
              </w:rPr>
            </w:pPr>
            <w:r>
              <w:rPr>
                <w:rFonts w:ascii="Arial" w:eastAsia="Arial" w:hAnsi="Arial" w:cs="Arial"/>
              </w:rPr>
              <w:t>Date</w:t>
            </w:r>
          </w:p>
        </w:tc>
        <w:tc>
          <w:tcPr>
            <w:tcW w:w="4843" w:type="dxa"/>
          </w:tcPr>
          <w:p w14:paraId="29B27F7E" w14:textId="77777777" w:rsidR="00AD2D1B" w:rsidRDefault="004D42D6">
            <w:pPr>
              <w:rPr>
                <w:rFonts w:ascii="Arial" w:eastAsia="Arial" w:hAnsi="Arial" w:cs="Arial"/>
              </w:rPr>
            </w:pPr>
            <w:r>
              <w:rPr>
                <w:rFonts w:ascii="Arial" w:eastAsia="Arial" w:hAnsi="Arial" w:cs="Arial"/>
              </w:rPr>
              <w:t>31 January 2025</w:t>
            </w:r>
          </w:p>
        </w:tc>
      </w:tr>
      <w:tr w:rsidR="00AD2D1B" w14:paraId="22ADD900" w14:textId="77777777">
        <w:trPr>
          <w:jc w:val="center"/>
        </w:trPr>
        <w:tc>
          <w:tcPr>
            <w:tcW w:w="4508" w:type="dxa"/>
          </w:tcPr>
          <w:p w14:paraId="703F2B40" w14:textId="77777777" w:rsidR="00AD2D1B" w:rsidRDefault="004D42D6">
            <w:pPr>
              <w:rPr>
                <w:rFonts w:ascii="Arial" w:eastAsia="Arial" w:hAnsi="Arial" w:cs="Arial"/>
              </w:rPr>
            </w:pPr>
            <w:r>
              <w:rPr>
                <w:rFonts w:ascii="Arial" w:eastAsia="Arial" w:hAnsi="Arial" w:cs="Arial"/>
              </w:rPr>
              <w:t>Team ID</w:t>
            </w:r>
          </w:p>
        </w:tc>
        <w:tc>
          <w:tcPr>
            <w:tcW w:w="4843" w:type="dxa"/>
          </w:tcPr>
          <w:p w14:paraId="426B1FC0" w14:textId="35F36579" w:rsidR="00AD2D1B" w:rsidRDefault="001E0F46">
            <w:pPr>
              <w:rPr>
                <w:rFonts w:ascii="Arial" w:eastAsia="Arial" w:hAnsi="Arial" w:cs="Arial"/>
              </w:rPr>
            </w:pPr>
            <w:r w:rsidRPr="001E0F46">
              <w:rPr>
                <w:rFonts w:ascii="Arial" w:eastAsia="Arial" w:hAnsi="Arial" w:cs="Arial"/>
              </w:rPr>
              <w:t>SWTID-2026-9658</w:t>
            </w:r>
          </w:p>
        </w:tc>
      </w:tr>
      <w:tr w:rsidR="00AD2D1B" w14:paraId="0CE5869A" w14:textId="77777777">
        <w:trPr>
          <w:jc w:val="center"/>
        </w:trPr>
        <w:tc>
          <w:tcPr>
            <w:tcW w:w="4508" w:type="dxa"/>
          </w:tcPr>
          <w:p w14:paraId="026A9D16" w14:textId="77777777" w:rsidR="00AD2D1B" w:rsidRDefault="004D42D6">
            <w:pPr>
              <w:rPr>
                <w:rFonts w:ascii="Arial" w:eastAsia="Arial" w:hAnsi="Arial" w:cs="Arial"/>
              </w:rPr>
            </w:pPr>
            <w:r>
              <w:rPr>
                <w:rFonts w:ascii="Arial" w:eastAsia="Arial" w:hAnsi="Arial" w:cs="Arial"/>
              </w:rPr>
              <w:t>Project Name</w:t>
            </w:r>
          </w:p>
        </w:tc>
        <w:tc>
          <w:tcPr>
            <w:tcW w:w="4843" w:type="dxa"/>
          </w:tcPr>
          <w:p w14:paraId="4F18FE6D" w14:textId="148E394A" w:rsidR="00AD2D1B" w:rsidRDefault="001E0F46">
            <w:pPr>
              <w:rPr>
                <w:rFonts w:ascii="Arial" w:eastAsia="Arial" w:hAnsi="Arial" w:cs="Arial"/>
              </w:rPr>
            </w:pPr>
            <w:r>
              <w:rPr>
                <w:rFonts w:ascii="Arial" w:eastAsia="Arial" w:hAnsi="Arial" w:cs="Arial"/>
              </w:rPr>
              <w:t>Customer registry</w:t>
            </w:r>
          </w:p>
        </w:tc>
      </w:tr>
      <w:tr w:rsidR="00AD2D1B" w14:paraId="176CC1A8" w14:textId="77777777">
        <w:trPr>
          <w:jc w:val="center"/>
        </w:trPr>
        <w:tc>
          <w:tcPr>
            <w:tcW w:w="4508" w:type="dxa"/>
          </w:tcPr>
          <w:p w14:paraId="5C6974BF" w14:textId="77777777" w:rsidR="00AD2D1B" w:rsidRDefault="004D42D6">
            <w:pPr>
              <w:rPr>
                <w:rFonts w:ascii="Arial" w:eastAsia="Arial" w:hAnsi="Arial" w:cs="Arial"/>
              </w:rPr>
            </w:pPr>
            <w:r>
              <w:rPr>
                <w:rFonts w:ascii="Arial" w:eastAsia="Arial" w:hAnsi="Arial" w:cs="Arial"/>
              </w:rPr>
              <w:t>Maximum Marks</w:t>
            </w:r>
          </w:p>
        </w:tc>
        <w:tc>
          <w:tcPr>
            <w:tcW w:w="4843" w:type="dxa"/>
          </w:tcPr>
          <w:p w14:paraId="54B0A312" w14:textId="77777777" w:rsidR="00AD2D1B" w:rsidRDefault="004D42D6">
            <w:pPr>
              <w:rPr>
                <w:rFonts w:ascii="Arial" w:eastAsia="Arial" w:hAnsi="Arial" w:cs="Arial"/>
              </w:rPr>
            </w:pPr>
            <w:r>
              <w:rPr>
                <w:rFonts w:ascii="Arial" w:eastAsia="Arial" w:hAnsi="Arial" w:cs="Arial"/>
              </w:rPr>
              <w:t>4 Marks</w:t>
            </w:r>
          </w:p>
        </w:tc>
      </w:tr>
    </w:tbl>
    <w:p w14:paraId="424E14E3" w14:textId="77777777" w:rsidR="00AD2D1B" w:rsidRDefault="00AD2D1B">
      <w:pPr>
        <w:rPr>
          <w:rFonts w:ascii="Arial" w:eastAsia="Arial" w:hAnsi="Arial" w:cs="Arial"/>
          <w:b/>
        </w:rPr>
      </w:pPr>
    </w:p>
    <w:p w14:paraId="48840D8C" w14:textId="77777777" w:rsidR="00AD2D1B" w:rsidRDefault="004D42D6">
      <w:pPr>
        <w:rPr>
          <w:rFonts w:ascii="Arial" w:eastAsia="Arial" w:hAnsi="Arial" w:cs="Arial"/>
          <w:b/>
        </w:rPr>
      </w:pPr>
      <w:r>
        <w:rPr>
          <w:rFonts w:ascii="Arial" w:eastAsia="Arial" w:hAnsi="Arial" w:cs="Arial"/>
          <w:b/>
        </w:rPr>
        <w:t>Data Flow Diagrams:</w:t>
      </w:r>
    </w:p>
    <w:p w14:paraId="0D089FD6" w14:textId="77777777" w:rsidR="00AD2D1B" w:rsidRDefault="004D42D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EE87E68" w14:textId="77777777" w:rsidR="00AD2D1B" w:rsidRDefault="004D42D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2469B09" wp14:editId="69B6675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5A80C05" wp14:editId="6AE1CCE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B661334" w14:textId="2121CC56" w:rsidR="00AD2D1B" w:rsidRDefault="004D42D6">
                            <w:pPr>
                              <w:spacing w:line="258" w:lineRule="auto"/>
                              <w:textDirection w:val="btLr"/>
                            </w:pPr>
                            <w:r>
                              <w:rPr>
                                <w:color w:val="000000"/>
                              </w:rPr>
                              <w:t>DFD Level 0 (Industry Standard)</w:t>
                            </w:r>
                          </w:p>
                        </w:txbxContent>
                      </wps:txbx>
                      <wps:bodyPr spcFirstLastPara="1" wrap="square" lIns="91425" tIns="45700" rIns="91425" bIns="45700" anchor="t" anchorCtr="0">
                        <a:noAutofit/>
                      </wps:bodyPr>
                    </wps:wsp>
                  </a:graphicData>
                </a:graphic>
              </wp:anchor>
            </w:drawing>
          </mc:Choice>
          <mc:Fallback>
            <w:pict>
              <v:rect w14:anchorId="15A80C0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B661334" w14:textId="2121CC56" w:rsidR="00AD2D1B" w:rsidRDefault="004D42D6">
                      <w:pPr>
                        <w:spacing w:line="258" w:lineRule="auto"/>
                        <w:textDirection w:val="btLr"/>
                      </w:pPr>
                      <w:r>
                        <w:rPr>
                          <w:color w:val="000000"/>
                        </w:rPr>
                        <w:t>DFD Level 0 (Industry Standard)</w:t>
                      </w:r>
                    </w:p>
                  </w:txbxContent>
                </v:textbox>
              </v:rect>
            </w:pict>
          </mc:Fallback>
        </mc:AlternateContent>
      </w:r>
    </w:p>
    <w:p w14:paraId="12B8A92B" w14:textId="76B69B81" w:rsidR="00AD2D1B" w:rsidRDefault="004D42D6">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737E460E" wp14:editId="37EB30E0">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AA89F16" w14:textId="4F241DB9" w:rsidR="004D42D6" w:rsidRDefault="001E0F46">
                            <w:r>
                              <w:rPr>
                                <w:noProof/>
                              </w:rPr>
                              <w:drawing>
                                <wp:inline distT="0" distB="0" distL="0" distR="0" wp14:anchorId="37951DC5" wp14:editId="334366A0">
                                  <wp:extent cx="4292600" cy="2766060"/>
                                  <wp:effectExtent l="0" t="0" r="0" b="0"/>
                                  <wp:docPr id="213529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5784" name="Picture 2135295784"/>
                                          <pic:cNvPicPr/>
                                        </pic:nvPicPr>
                                        <pic:blipFill>
                                          <a:blip r:embed="rId9">
                                            <a:extLst>
                                              <a:ext uri="{28A0092B-C50C-407E-A947-70E740481C1C}">
                                                <a14:useLocalDpi xmlns:a14="http://schemas.microsoft.com/office/drawing/2010/main" val="0"/>
                                              </a:ext>
                                            </a:extLst>
                                          </a:blip>
                                          <a:stretch>
                                            <a:fillRect/>
                                          </a:stretch>
                                        </pic:blipFill>
                                        <pic:spPr>
                                          <a:xfrm>
                                            <a:off x="0" y="0"/>
                                            <a:ext cx="4292600" cy="2766060"/>
                                          </a:xfrm>
                                          <a:prstGeom prst="rect">
                                            <a:avLst/>
                                          </a:prstGeom>
                                        </pic:spPr>
                                      </pic:pic>
                                    </a:graphicData>
                                  </a:graphic>
                                </wp:inline>
                              </w:drawing>
                            </w:r>
                            <w:r w:rsidR="004D42D6">
                              <w:rPr>
                                <w:noProof/>
                              </w:rPr>
                              <mc:AlternateContent>
                                <mc:Choice Requires="wps">
                                  <w:drawing>
                                    <wp:inline distT="0" distB="0" distL="0" distR="0" wp14:anchorId="42B3AD3D" wp14:editId="0A65DEC8">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40029EC"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E460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AA89F16" w14:textId="4F241DB9" w:rsidR="004D42D6" w:rsidRDefault="001E0F46">
                      <w:r>
                        <w:rPr>
                          <w:noProof/>
                        </w:rPr>
                        <w:drawing>
                          <wp:inline distT="0" distB="0" distL="0" distR="0" wp14:anchorId="37951DC5" wp14:editId="334366A0">
                            <wp:extent cx="4292600" cy="2766060"/>
                            <wp:effectExtent l="0" t="0" r="0" b="0"/>
                            <wp:docPr id="213529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5784" name="Picture 2135295784"/>
                                    <pic:cNvPicPr/>
                                  </pic:nvPicPr>
                                  <pic:blipFill>
                                    <a:blip r:embed="rId9">
                                      <a:extLst>
                                        <a:ext uri="{28A0092B-C50C-407E-A947-70E740481C1C}">
                                          <a14:useLocalDpi xmlns:a14="http://schemas.microsoft.com/office/drawing/2010/main" val="0"/>
                                        </a:ext>
                                      </a:extLst>
                                    </a:blip>
                                    <a:stretch>
                                      <a:fillRect/>
                                    </a:stretch>
                                  </pic:blipFill>
                                  <pic:spPr>
                                    <a:xfrm>
                                      <a:off x="0" y="0"/>
                                      <a:ext cx="4292600" cy="2766060"/>
                                    </a:xfrm>
                                    <a:prstGeom prst="rect">
                                      <a:avLst/>
                                    </a:prstGeom>
                                  </pic:spPr>
                                </pic:pic>
                              </a:graphicData>
                            </a:graphic>
                          </wp:inline>
                        </w:drawing>
                      </w:r>
                      <w:r w:rsidR="004D42D6">
                        <w:rPr>
                          <w:noProof/>
                        </w:rPr>
                        <mc:AlternateContent>
                          <mc:Choice Requires="wps">
                            <w:drawing>
                              <wp:inline distT="0" distB="0" distL="0" distR="0" wp14:anchorId="42B3AD3D" wp14:editId="0A65DEC8">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7CF199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r w:rsidR="001E0F46">
        <w:rPr>
          <w:rFonts w:ascii="Arial" w:eastAsia="Arial" w:hAnsi="Arial" w:cs="Arial"/>
          <w:b/>
          <w:noProof/>
        </w:rPr>
        <w:drawing>
          <wp:inline distT="0" distB="0" distL="0" distR="0" wp14:anchorId="3BE746E1" wp14:editId="7B71D50B">
            <wp:extent cx="3924300" cy="2921000"/>
            <wp:effectExtent l="0" t="0" r="0" b="0"/>
            <wp:docPr id="18790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89093" name="Picture 18790890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4300" cy="2921000"/>
                    </a:xfrm>
                    <a:prstGeom prst="rect">
                      <a:avLst/>
                    </a:prstGeom>
                  </pic:spPr>
                </pic:pic>
              </a:graphicData>
            </a:graphic>
          </wp:inline>
        </w:drawing>
      </w:r>
    </w:p>
    <w:p w14:paraId="513E9A21" w14:textId="77777777" w:rsidR="00AD2D1B" w:rsidRDefault="00AD2D1B">
      <w:pPr>
        <w:rPr>
          <w:rFonts w:ascii="Arial" w:eastAsia="Arial" w:hAnsi="Arial" w:cs="Arial"/>
          <w:b/>
        </w:rPr>
      </w:pPr>
    </w:p>
    <w:p w14:paraId="69ABD713" w14:textId="77777777" w:rsidR="00AD2D1B" w:rsidRDefault="004D42D6">
      <w:pPr>
        <w:rPr>
          <w:rFonts w:ascii="Arial" w:eastAsia="Arial" w:hAnsi="Arial" w:cs="Arial"/>
          <w:b/>
        </w:rPr>
      </w:pPr>
      <w:r>
        <w:rPr>
          <w:rFonts w:ascii="Arial" w:eastAsia="Arial" w:hAnsi="Arial" w:cs="Arial"/>
          <w:b/>
        </w:rPr>
        <w:lastRenderedPageBreak/>
        <w:t>U</w:t>
      </w:r>
      <w:r>
        <w:rPr>
          <w:rFonts w:ascii="Arial" w:eastAsia="Arial" w:hAnsi="Arial" w:cs="Arial"/>
          <w:b/>
        </w:rPr>
        <w:t>s</w:t>
      </w:r>
      <w:r>
        <w:rPr>
          <w:rFonts w:ascii="Arial" w:eastAsia="Arial" w:hAnsi="Arial" w:cs="Arial"/>
          <w:b/>
        </w:rPr>
        <w:t>er Stories</w:t>
      </w:r>
    </w:p>
    <w:p w14:paraId="0066F41C" w14:textId="59B582F5" w:rsidR="00AD2D1B" w:rsidRDefault="00AD2D1B">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D2D1B" w14:paraId="0CD9FA19" w14:textId="77777777">
        <w:trPr>
          <w:trHeight w:val="275"/>
          <w:tblHeader/>
        </w:trPr>
        <w:tc>
          <w:tcPr>
            <w:tcW w:w="1667" w:type="dxa"/>
          </w:tcPr>
          <w:p w14:paraId="08AF817C" w14:textId="77777777" w:rsidR="00AD2D1B" w:rsidRDefault="004D42D6">
            <w:pPr>
              <w:rPr>
                <w:rFonts w:ascii="Arial" w:eastAsia="Arial" w:hAnsi="Arial" w:cs="Arial"/>
                <w:b/>
                <w:sz w:val="20"/>
                <w:szCs w:val="20"/>
              </w:rPr>
            </w:pPr>
            <w:r>
              <w:rPr>
                <w:rFonts w:ascii="Arial" w:eastAsia="Arial" w:hAnsi="Arial" w:cs="Arial"/>
                <w:b/>
                <w:sz w:val="20"/>
                <w:szCs w:val="20"/>
              </w:rPr>
              <w:t>User Type</w:t>
            </w:r>
          </w:p>
        </w:tc>
        <w:tc>
          <w:tcPr>
            <w:tcW w:w="1850" w:type="dxa"/>
          </w:tcPr>
          <w:p w14:paraId="50072513" w14:textId="77777777" w:rsidR="00AD2D1B" w:rsidRDefault="004D42D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D262681" w14:textId="77777777" w:rsidR="00AD2D1B" w:rsidRDefault="004D42D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BA000E5" w14:textId="77777777" w:rsidR="00AD2D1B" w:rsidRDefault="004D42D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4F4FD2" w14:textId="77777777" w:rsidR="00AD2D1B" w:rsidRDefault="004D42D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1B6043B" w14:textId="77777777" w:rsidR="00AD2D1B" w:rsidRDefault="004D42D6">
            <w:pPr>
              <w:rPr>
                <w:rFonts w:ascii="Arial" w:eastAsia="Arial" w:hAnsi="Arial" w:cs="Arial"/>
                <w:b/>
                <w:sz w:val="20"/>
                <w:szCs w:val="20"/>
              </w:rPr>
            </w:pPr>
            <w:r>
              <w:rPr>
                <w:rFonts w:ascii="Arial" w:eastAsia="Arial" w:hAnsi="Arial" w:cs="Arial"/>
                <w:b/>
                <w:sz w:val="20"/>
                <w:szCs w:val="20"/>
              </w:rPr>
              <w:t>Priority</w:t>
            </w:r>
          </w:p>
        </w:tc>
        <w:tc>
          <w:tcPr>
            <w:tcW w:w="1374" w:type="dxa"/>
          </w:tcPr>
          <w:p w14:paraId="2ECD1637" w14:textId="77777777" w:rsidR="00AD2D1B" w:rsidRDefault="004D42D6">
            <w:pPr>
              <w:rPr>
                <w:rFonts w:ascii="Arial" w:eastAsia="Arial" w:hAnsi="Arial" w:cs="Arial"/>
                <w:b/>
                <w:sz w:val="20"/>
                <w:szCs w:val="20"/>
              </w:rPr>
            </w:pPr>
            <w:r>
              <w:rPr>
                <w:rFonts w:ascii="Arial" w:eastAsia="Arial" w:hAnsi="Arial" w:cs="Arial"/>
                <w:b/>
                <w:sz w:val="20"/>
                <w:szCs w:val="20"/>
              </w:rPr>
              <w:t>Release</w:t>
            </w:r>
          </w:p>
        </w:tc>
      </w:tr>
      <w:tr w:rsidR="00AD2D1B" w14:paraId="609E1AE8" w14:textId="77777777">
        <w:trPr>
          <w:trHeight w:val="404"/>
        </w:trPr>
        <w:tc>
          <w:tcPr>
            <w:tcW w:w="1667" w:type="dxa"/>
          </w:tcPr>
          <w:p w14:paraId="215C5AD0" w14:textId="77777777" w:rsidR="00AD2D1B" w:rsidRDefault="004D42D6">
            <w:pPr>
              <w:rPr>
                <w:rFonts w:ascii="Arial" w:eastAsia="Arial" w:hAnsi="Arial" w:cs="Arial"/>
                <w:sz w:val="20"/>
                <w:szCs w:val="20"/>
              </w:rPr>
            </w:pPr>
            <w:r>
              <w:rPr>
                <w:rFonts w:ascii="Arial" w:eastAsia="Arial" w:hAnsi="Arial" w:cs="Arial"/>
                <w:sz w:val="20"/>
                <w:szCs w:val="20"/>
              </w:rPr>
              <w:t>Customer (Mobile user)</w:t>
            </w:r>
          </w:p>
        </w:tc>
        <w:tc>
          <w:tcPr>
            <w:tcW w:w="1850" w:type="dxa"/>
          </w:tcPr>
          <w:p w14:paraId="6F14AD35" w14:textId="77777777" w:rsidR="00AD2D1B" w:rsidRDefault="004D42D6">
            <w:pPr>
              <w:rPr>
                <w:rFonts w:ascii="Arial" w:eastAsia="Arial" w:hAnsi="Arial" w:cs="Arial"/>
                <w:sz w:val="20"/>
                <w:szCs w:val="20"/>
              </w:rPr>
            </w:pPr>
            <w:r>
              <w:rPr>
                <w:rFonts w:ascii="Arial" w:eastAsia="Arial" w:hAnsi="Arial" w:cs="Arial"/>
                <w:sz w:val="20"/>
                <w:szCs w:val="20"/>
              </w:rPr>
              <w:t>Registration</w:t>
            </w:r>
          </w:p>
        </w:tc>
        <w:tc>
          <w:tcPr>
            <w:tcW w:w="1309" w:type="dxa"/>
          </w:tcPr>
          <w:p w14:paraId="0745CDAF" w14:textId="77777777" w:rsidR="00AD2D1B" w:rsidRDefault="004D42D6">
            <w:pPr>
              <w:rPr>
                <w:rFonts w:ascii="Arial" w:eastAsia="Arial" w:hAnsi="Arial" w:cs="Arial"/>
                <w:sz w:val="20"/>
                <w:szCs w:val="20"/>
              </w:rPr>
            </w:pPr>
            <w:r>
              <w:rPr>
                <w:rFonts w:ascii="Arial" w:eastAsia="Arial" w:hAnsi="Arial" w:cs="Arial"/>
                <w:sz w:val="20"/>
                <w:szCs w:val="20"/>
              </w:rPr>
              <w:t>USN-1</w:t>
            </w:r>
          </w:p>
        </w:tc>
        <w:tc>
          <w:tcPr>
            <w:tcW w:w="4328" w:type="dxa"/>
          </w:tcPr>
          <w:p w14:paraId="1BF056C4" w14:textId="77777777" w:rsidR="00AD2D1B" w:rsidRDefault="004D42D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E3D6CC6" w14:textId="77777777" w:rsidR="00AD2D1B" w:rsidRDefault="004D42D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582E463" w14:textId="77777777" w:rsidR="00AD2D1B" w:rsidRDefault="004D42D6">
            <w:pPr>
              <w:rPr>
                <w:rFonts w:ascii="Arial" w:eastAsia="Arial" w:hAnsi="Arial" w:cs="Arial"/>
                <w:sz w:val="20"/>
                <w:szCs w:val="20"/>
              </w:rPr>
            </w:pPr>
            <w:r>
              <w:rPr>
                <w:rFonts w:ascii="Arial" w:eastAsia="Arial" w:hAnsi="Arial" w:cs="Arial"/>
                <w:sz w:val="20"/>
                <w:szCs w:val="20"/>
              </w:rPr>
              <w:t>High</w:t>
            </w:r>
          </w:p>
        </w:tc>
        <w:tc>
          <w:tcPr>
            <w:tcW w:w="1374" w:type="dxa"/>
          </w:tcPr>
          <w:p w14:paraId="49807890" w14:textId="77777777" w:rsidR="00AD2D1B" w:rsidRDefault="004D42D6">
            <w:pPr>
              <w:rPr>
                <w:rFonts w:ascii="Arial" w:eastAsia="Arial" w:hAnsi="Arial" w:cs="Arial"/>
                <w:sz w:val="20"/>
                <w:szCs w:val="20"/>
              </w:rPr>
            </w:pPr>
            <w:r>
              <w:rPr>
                <w:rFonts w:ascii="Arial" w:eastAsia="Arial" w:hAnsi="Arial" w:cs="Arial"/>
                <w:sz w:val="20"/>
                <w:szCs w:val="20"/>
              </w:rPr>
              <w:t>Sprint-1</w:t>
            </w:r>
          </w:p>
        </w:tc>
      </w:tr>
      <w:tr w:rsidR="00AD2D1B" w14:paraId="32423BA2" w14:textId="77777777">
        <w:trPr>
          <w:trHeight w:val="404"/>
        </w:trPr>
        <w:tc>
          <w:tcPr>
            <w:tcW w:w="1667" w:type="dxa"/>
          </w:tcPr>
          <w:p w14:paraId="3F2E8E87" w14:textId="77777777" w:rsidR="00AD2D1B" w:rsidRDefault="004D42D6">
            <w:pPr>
              <w:rPr>
                <w:rFonts w:ascii="Arial" w:eastAsia="Arial" w:hAnsi="Arial" w:cs="Arial"/>
                <w:sz w:val="20"/>
                <w:szCs w:val="20"/>
              </w:rPr>
            </w:pPr>
            <w:r>
              <w:rPr>
                <w:rFonts w:ascii="Arial" w:eastAsia="Arial" w:hAnsi="Arial" w:cs="Arial"/>
                <w:sz w:val="20"/>
                <w:szCs w:val="20"/>
              </w:rPr>
              <w:t>Customer (Web user)</w:t>
            </w:r>
          </w:p>
        </w:tc>
        <w:tc>
          <w:tcPr>
            <w:tcW w:w="1850" w:type="dxa"/>
          </w:tcPr>
          <w:p w14:paraId="781EA137" w14:textId="70F49B32" w:rsidR="00AD2D1B" w:rsidRDefault="004D42D6">
            <w:pPr>
              <w:rPr>
                <w:rFonts w:ascii="Arial" w:eastAsia="Arial" w:hAnsi="Arial" w:cs="Arial"/>
                <w:sz w:val="20"/>
                <w:szCs w:val="20"/>
              </w:rPr>
            </w:pPr>
            <w:r w:rsidRPr="004D42D6">
              <w:rPr>
                <w:rFonts w:ascii="Arial" w:eastAsia="Arial" w:hAnsi="Arial" w:cs="Arial"/>
                <w:sz w:val="20"/>
                <w:szCs w:val="20"/>
              </w:rPr>
              <w:t>Dashboard View</w:t>
            </w:r>
          </w:p>
        </w:tc>
        <w:tc>
          <w:tcPr>
            <w:tcW w:w="1309" w:type="dxa"/>
          </w:tcPr>
          <w:p w14:paraId="4A1BA275" w14:textId="4C827A8A" w:rsidR="00AD2D1B" w:rsidRDefault="004D42D6">
            <w:pPr>
              <w:rPr>
                <w:rFonts w:ascii="Arial" w:eastAsia="Arial" w:hAnsi="Arial" w:cs="Arial"/>
                <w:sz w:val="20"/>
                <w:szCs w:val="20"/>
              </w:rPr>
            </w:pPr>
            <w:r>
              <w:rPr>
                <w:rFonts w:ascii="Arial" w:eastAsia="Arial" w:hAnsi="Arial" w:cs="Arial"/>
                <w:sz w:val="20"/>
                <w:szCs w:val="20"/>
              </w:rPr>
              <w:t>USN-2</w:t>
            </w:r>
          </w:p>
        </w:tc>
        <w:tc>
          <w:tcPr>
            <w:tcW w:w="4328" w:type="dxa"/>
          </w:tcPr>
          <w:p w14:paraId="6C24B670" w14:textId="77777777" w:rsidR="004D42D6" w:rsidRPr="004D42D6" w:rsidRDefault="004D42D6" w:rsidP="004D42D6">
            <w:pPr>
              <w:rPr>
                <w:rFonts w:ascii="Arial" w:eastAsia="Arial" w:hAnsi="Arial" w:cs="Arial"/>
                <w:sz w:val="20"/>
                <w:szCs w:val="20"/>
              </w:rPr>
            </w:pPr>
            <w:r w:rsidRPr="004D42D6">
              <w:rPr>
                <w:rFonts w:ascii="Arial" w:eastAsia="Arial" w:hAnsi="Arial" w:cs="Arial"/>
                <w:sz w:val="20"/>
                <w:szCs w:val="20"/>
              </w:rPr>
              <w:t xml:space="preserve">As a user, I want to filter my past logs to monitor real-time processing milestones so that I know my ticket isn't lost. </w:t>
            </w:r>
          </w:p>
          <w:p w14:paraId="21343680" w14:textId="77777777" w:rsidR="00AD2D1B" w:rsidRDefault="00AD2D1B">
            <w:pPr>
              <w:rPr>
                <w:rFonts w:ascii="Arial" w:eastAsia="Arial" w:hAnsi="Arial" w:cs="Arial"/>
                <w:sz w:val="20"/>
                <w:szCs w:val="20"/>
              </w:rPr>
            </w:pPr>
          </w:p>
        </w:tc>
        <w:tc>
          <w:tcPr>
            <w:tcW w:w="2596" w:type="dxa"/>
          </w:tcPr>
          <w:p w14:paraId="6B1B97BA" w14:textId="1A8015B7" w:rsidR="00AD2D1B" w:rsidRDefault="004D42D6">
            <w:pPr>
              <w:rPr>
                <w:rFonts w:ascii="Arial" w:eastAsia="Arial" w:hAnsi="Arial" w:cs="Arial"/>
                <w:sz w:val="20"/>
                <w:szCs w:val="20"/>
              </w:rPr>
            </w:pPr>
            <w:r w:rsidRPr="004D42D6">
              <w:rPr>
                <w:rFonts w:ascii="Arial" w:eastAsia="Arial" w:hAnsi="Arial" w:cs="Arial"/>
                <w:sz w:val="20"/>
                <w:szCs w:val="20"/>
              </w:rPr>
              <w:t>Filtering runs instantly on the reactive client interface without reloading the whole web page.</w:t>
            </w:r>
          </w:p>
        </w:tc>
        <w:tc>
          <w:tcPr>
            <w:tcW w:w="1374" w:type="dxa"/>
          </w:tcPr>
          <w:p w14:paraId="1C98A280" w14:textId="79B15D30" w:rsidR="00AD2D1B" w:rsidRDefault="004D42D6">
            <w:pPr>
              <w:rPr>
                <w:rFonts w:ascii="Arial" w:eastAsia="Arial" w:hAnsi="Arial" w:cs="Arial"/>
                <w:sz w:val="20"/>
                <w:szCs w:val="20"/>
              </w:rPr>
            </w:pPr>
            <w:r>
              <w:rPr>
                <w:rFonts w:ascii="Arial" w:eastAsia="Arial" w:hAnsi="Arial" w:cs="Arial"/>
                <w:sz w:val="20"/>
                <w:szCs w:val="20"/>
              </w:rPr>
              <w:t>Medium</w:t>
            </w:r>
          </w:p>
        </w:tc>
        <w:tc>
          <w:tcPr>
            <w:tcW w:w="1374" w:type="dxa"/>
          </w:tcPr>
          <w:p w14:paraId="269EB994" w14:textId="2381CB9A" w:rsidR="00AD2D1B" w:rsidRDefault="004D42D6">
            <w:pPr>
              <w:rPr>
                <w:rFonts w:ascii="Arial" w:eastAsia="Arial" w:hAnsi="Arial" w:cs="Arial"/>
                <w:sz w:val="20"/>
                <w:szCs w:val="20"/>
              </w:rPr>
            </w:pPr>
            <w:r>
              <w:rPr>
                <w:rFonts w:ascii="Arial" w:eastAsia="Arial" w:hAnsi="Arial" w:cs="Arial"/>
                <w:sz w:val="20"/>
                <w:szCs w:val="20"/>
              </w:rPr>
              <w:t>Sprint-2</w:t>
            </w:r>
          </w:p>
        </w:tc>
      </w:tr>
      <w:tr w:rsidR="00AD2D1B" w14:paraId="0700FE89" w14:textId="77777777">
        <w:trPr>
          <w:trHeight w:val="404"/>
        </w:trPr>
        <w:tc>
          <w:tcPr>
            <w:tcW w:w="1667" w:type="dxa"/>
          </w:tcPr>
          <w:p w14:paraId="31F679AA" w14:textId="3B7670ED" w:rsidR="00AD2D1B" w:rsidRDefault="004D42D6">
            <w:pPr>
              <w:rPr>
                <w:rFonts w:ascii="Arial" w:eastAsia="Arial" w:hAnsi="Arial" w:cs="Arial"/>
                <w:sz w:val="20"/>
                <w:szCs w:val="20"/>
              </w:rPr>
            </w:pPr>
            <w:r>
              <w:rPr>
                <w:rFonts w:ascii="Arial" w:eastAsia="Arial" w:hAnsi="Arial" w:cs="Arial"/>
                <w:sz w:val="20"/>
                <w:szCs w:val="20"/>
              </w:rPr>
              <w:t>Support Agent</w:t>
            </w:r>
          </w:p>
        </w:tc>
        <w:tc>
          <w:tcPr>
            <w:tcW w:w="1850" w:type="dxa"/>
          </w:tcPr>
          <w:p w14:paraId="57A630FE" w14:textId="1C3589BC" w:rsidR="00AD2D1B" w:rsidRDefault="004D42D6">
            <w:pPr>
              <w:rPr>
                <w:rFonts w:ascii="Arial" w:eastAsia="Arial" w:hAnsi="Arial" w:cs="Arial"/>
                <w:sz w:val="20"/>
                <w:szCs w:val="20"/>
              </w:rPr>
            </w:pPr>
            <w:r>
              <w:rPr>
                <w:rFonts w:ascii="Arial" w:eastAsia="Arial" w:hAnsi="Arial" w:cs="Arial"/>
                <w:sz w:val="20"/>
                <w:szCs w:val="20"/>
              </w:rPr>
              <w:t>Status Overrides</w:t>
            </w:r>
          </w:p>
        </w:tc>
        <w:tc>
          <w:tcPr>
            <w:tcW w:w="1309" w:type="dxa"/>
          </w:tcPr>
          <w:p w14:paraId="1DB26FFE" w14:textId="7461F486" w:rsidR="00AD2D1B" w:rsidRDefault="004D42D6">
            <w:pPr>
              <w:rPr>
                <w:rFonts w:ascii="Arial" w:eastAsia="Arial" w:hAnsi="Arial" w:cs="Arial"/>
                <w:sz w:val="20"/>
                <w:szCs w:val="20"/>
              </w:rPr>
            </w:pPr>
            <w:r>
              <w:rPr>
                <w:rFonts w:ascii="Arial" w:eastAsia="Arial" w:hAnsi="Arial" w:cs="Arial"/>
                <w:sz w:val="20"/>
                <w:szCs w:val="20"/>
              </w:rPr>
              <w:t>USN-3</w:t>
            </w:r>
          </w:p>
        </w:tc>
        <w:tc>
          <w:tcPr>
            <w:tcW w:w="4328" w:type="dxa"/>
          </w:tcPr>
          <w:p w14:paraId="617F3671" w14:textId="03D955D8" w:rsidR="00AD2D1B" w:rsidRDefault="004D42D6">
            <w:pPr>
              <w:rPr>
                <w:rFonts w:ascii="Arial" w:eastAsia="Arial" w:hAnsi="Arial" w:cs="Arial"/>
                <w:sz w:val="20"/>
                <w:szCs w:val="20"/>
              </w:rPr>
            </w:pPr>
            <w:r w:rsidRPr="004D42D6">
              <w:rPr>
                <w:rFonts w:ascii="Arial" w:eastAsia="Arial" w:hAnsi="Arial" w:cs="Arial"/>
                <w:sz w:val="20"/>
                <w:szCs w:val="20"/>
              </w:rPr>
              <w:t>As an agent, I can modify the ticket status to 'In Progress' or 'Resolved' and attach resolution details.</w:t>
            </w:r>
          </w:p>
        </w:tc>
        <w:tc>
          <w:tcPr>
            <w:tcW w:w="2596" w:type="dxa"/>
          </w:tcPr>
          <w:p w14:paraId="68587EB7" w14:textId="232A4045" w:rsidR="00AD2D1B" w:rsidRDefault="004D42D6">
            <w:pPr>
              <w:rPr>
                <w:rFonts w:ascii="Arial" w:eastAsia="Arial" w:hAnsi="Arial" w:cs="Arial"/>
                <w:sz w:val="20"/>
                <w:szCs w:val="20"/>
              </w:rPr>
            </w:pPr>
            <w:r w:rsidRPr="004D42D6">
              <w:rPr>
                <w:rFonts w:ascii="Arial" w:eastAsia="Arial" w:hAnsi="Arial" w:cs="Arial"/>
                <w:sz w:val="20"/>
                <w:szCs w:val="20"/>
              </w:rPr>
              <w:t>Status updates instantly alter the customer's dashboard tracking milestone status.</w:t>
            </w:r>
          </w:p>
        </w:tc>
        <w:tc>
          <w:tcPr>
            <w:tcW w:w="1374" w:type="dxa"/>
          </w:tcPr>
          <w:p w14:paraId="26022160" w14:textId="7C64438D" w:rsidR="00AD2D1B" w:rsidRDefault="004D42D6">
            <w:pPr>
              <w:rPr>
                <w:rFonts w:ascii="Arial" w:eastAsia="Arial" w:hAnsi="Arial" w:cs="Arial"/>
                <w:sz w:val="20"/>
                <w:szCs w:val="20"/>
              </w:rPr>
            </w:pPr>
            <w:r>
              <w:rPr>
                <w:rFonts w:ascii="Arial" w:eastAsia="Arial" w:hAnsi="Arial" w:cs="Arial"/>
                <w:sz w:val="20"/>
                <w:szCs w:val="20"/>
              </w:rPr>
              <w:t>High</w:t>
            </w:r>
          </w:p>
        </w:tc>
        <w:tc>
          <w:tcPr>
            <w:tcW w:w="1374" w:type="dxa"/>
          </w:tcPr>
          <w:p w14:paraId="3AC7331F" w14:textId="2D06FC0A" w:rsidR="00AD2D1B" w:rsidRDefault="004D42D6">
            <w:pPr>
              <w:rPr>
                <w:rFonts w:ascii="Arial" w:eastAsia="Arial" w:hAnsi="Arial" w:cs="Arial"/>
                <w:sz w:val="20"/>
                <w:szCs w:val="20"/>
              </w:rPr>
            </w:pPr>
            <w:r>
              <w:rPr>
                <w:rFonts w:ascii="Arial" w:eastAsia="Arial" w:hAnsi="Arial" w:cs="Arial"/>
                <w:sz w:val="20"/>
                <w:szCs w:val="20"/>
              </w:rPr>
              <w:t>Sprint-1</w:t>
            </w:r>
          </w:p>
        </w:tc>
      </w:tr>
      <w:tr w:rsidR="00AD2D1B" w14:paraId="5B38E132" w14:textId="77777777">
        <w:trPr>
          <w:trHeight w:val="388"/>
        </w:trPr>
        <w:tc>
          <w:tcPr>
            <w:tcW w:w="1667" w:type="dxa"/>
          </w:tcPr>
          <w:p w14:paraId="4C31922E" w14:textId="25ED3894" w:rsidR="00AD2D1B" w:rsidRDefault="004D42D6">
            <w:pPr>
              <w:rPr>
                <w:rFonts w:ascii="Arial" w:eastAsia="Arial" w:hAnsi="Arial" w:cs="Arial"/>
                <w:sz w:val="20"/>
                <w:szCs w:val="20"/>
              </w:rPr>
            </w:pPr>
            <w:r>
              <w:rPr>
                <w:rFonts w:ascii="Arial" w:eastAsia="Arial" w:hAnsi="Arial" w:cs="Arial"/>
                <w:sz w:val="20"/>
                <w:szCs w:val="20"/>
              </w:rPr>
              <w:t>Support Agent</w:t>
            </w:r>
          </w:p>
        </w:tc>
        <w:tc>
          <w:tcPr>
            <w:tcW w:w="1850" w:type="dxa"/>
          </w:tcPr>
          <w:p w14:paraId="24C1C255" w14:textId="58878722" w:rsidR="00AD2D1B" w:rsidRDefault="004D42D6">
            <w:pPr>
              <w:rPr>
                <w:rFonts w:ascii="Arial" w:eastAsia="Arial" w:hAnsi="Arial" w:cs="Arial"/>
                <w:sz w:val="20"/>
                <w:szCs w:val="20"/>
              </w:rPr>
            </w:pPr>
            <w:r>
              <w:rPr>
                <w:rFonts w:ascii="Arial" w:eastAsia="Arial" w:hAnsi="Arial" w:cs="Arial"/>
                <w:sz w:val="20"/>
                <w:szCs w:val="20"/>
              </w:rPr>
              <w:t xml:space="preserve">Ticket </w:t>
            </w:r>
            <w:proofErr w:type="spellStart"/>
            <w:r>
              <w:rPr>
                <w:rFonts w:ascii="Arial" w:eastAsia="Arial" w:hAnsi="Arial" w:cs="Arial"/>
                <w:sz w:val="20"/>
                <w:szCs w:val="20"/>
              </w:rPr>
              <w:t>Fulfillment</w:t>
            </w:r>
            <w:proofErr w:type="spellEnd"/>
          </w:p>
        </w:tc>
        <w:tc>
          <w:tcPr>
            <w:tcW w:w="1309" w:type="dxa"/>
          </w:tcPr>
          <w:p w14:paraId="384905A1" w14:textId="45DB54C1" w:rsidR="00AD2D1B" w:rsidRDefault="004D42D6">
            <w:pPr>
              <w:rPr>
                <w:rFonts w:ascii="Arial" w:eastAsia="Arial" w:hAnsi="Arial" w:cs="Arial"/>
                <w:sz w:val="20"/>
                <w:szCs w:val="20"/>
              </w:rPr>
            </w:pPr>
            <w:r>
              <w:rPr>
                <w:rFonts w:ascii="Arial" w:eastAsia="Arial" w:hAnsi="Arial" w:cs="Arial"/>
                <w:sz w:val="20"/>
                <w:szCs w:val="20"/>
              </w:rPr>
              <w:t>USN-4</w:t>
            </w:r>
          </w:p>
        </w:tc>
        <w:tc>
          <w:tcPr>
            <w:tcW w:w="4328" w:type="dxa"/>
          </w:tcPr>
          <w:p w14:paraId="6469C7A7" w14:textId="2F1AD321" w:rsidR="00AD2D1B" w:rsidRDefault="004D42D6">
            <w:pPr>
              <w:rPr>
                <w:rFonts w:ascii="Arial" w:eastAsia="Arial" w:hAnsi="Arial" w:cs="Arial"/>
                <w:sz w:val="20"/>
                <w:szCs w:val="20"/>
              </w:rPr>
            </w:pPr>
            <w:r>
              <w:rPr>
                <w:rFonts w:ascii="Arial" w:eastAsia="Arial" w:hAnsi="Arial" w:cs="Arial"/>
                <w:sz w:val="20"/>
                <w:szCs w:val="20"/>
              </w:rPr>
              <w:t>A</w:t>
            </w:r>
            <w:r w:rsidRPr="004D42D6">
              <w:rPr>
                <w:rFonts w:ascii="Arial" w:eastAsia="Arial" w:hAnsi="Arial" w:cs="Arial"/>
                <w:sz w:val="20"/>
                <w:szCs w:val="20"/>
              </w:rPr>
              <w:t>s an agent, I can view an organized queue of all open tickets sorted by submission timeline order</w:t>
            </w:r>
          </w:p>
        </w:tc>
        <w:tc>
          <w:tcPr>
            <w:tcW w:w="2596" w:type="dxa"/>
          </w:tcPr>
          <w:p w14:paraId="491D4D86" w14:textId="41985F54" w:rsidR="00AD2D1B" w:rsidRDefault="004D42D6">
            <w:pPr>
              <w:rPr>
                <w:rFonts w:ascii="Arial" w:eastAsia="Arial" w:hAnsi="Arial" w:cs="Arial"/>
                <w:sz w:val="20"/>
                <w:szCs w:val="20"/>
              </w:rPr>
            </w:pPr>
            <w:r w:rsidRPr="004D42D6">
              <w:rPr>
                <w:rFonts w:ascii="Arial" w:eastAsia="Arial" w:hAnsi="Arial" w:cs="Arial"/>
                <w:sz w:val="20"/>
                <w:szCs w:val="20"/>
              </w:rPr>
              <w:t>Queue renders all vital tracking fields clearly across a standard workspace screen layout.</w:t>
            </w:r>
          </w:p>
        </w:tc>
        <w:tc>
          <w:tcPr>
            <w:tcW w:w="1374" w:type="dxa"/>
          </w:tcPr>
          <w:p w14:paraId="0433F130" w14:textId="1FB73E55" w:rsidR="00AD2D1B" w:rsidRDefault="004D42D6">
            <w:pPr>
              <w:rPr>
                <w:rFonts w:ascii="Arial" w:eastAsia="Arial" w:hAnsi="Arial" w:cs="Arial"/>
                <w:sz w:val="20"/>
                <w:szCs w:val="20"/>
              </w:rPr>
            </w:pPr>
            <w:r>
              <w:rPr>
                <w:rFonts w:ascii="Arial" w:eastAsia="Arial" w:hAnsi="Arial" w:cs="Arial"/>
                <w:sz w:val="20"/>
                <w:szCs w:val="20"/>
              </w:rPr>
              <w:t>High</w:t>
            </w:r>
          </w:p>
        </w:tc>
        <w:tc>
          <w:tcPr>
            <w:tcW w:w="1374" w:type="dxa"/>
          </w:tcPr>
          <w:p w14:paraId="57B87A4E" w14:textId="522A4DBB" w:rsidR="00AD2D1B" w:rsidRDefault="004D42D6">
            <w:pPr>
              <w:rPr>
                <w:rFonts w:ascii="Arial" w:eastAsia="Arial" w:hAnsi="Arial" w:cs="Arial"/>
                <w:sz w:val="20"/>
                <w:szCs w:val="20"/>
              </w:rPr>
            </w:pPr>
            <w:r>
              <w:rPr>
                <w:rFonts w:ascii="Arial" w:eastAsia="Arial" w:hAnsi="Arial" w:cs="Arial"/>
                <w:sz w:val="20"/>
                <w:szCs w:val="20"/>
              </w:rPr>
              <w:t>Sprint-1</w:t>
            </w:r>
          </w:p>
        </w:tc>
      </w:tr>
      <w:tr w:rsidR="00AD2D1B" w14:paraId="2F7580C1" w14:textId="77777777">
        <w:trPr>
          <w:trHeight w:val="404"/>
        </w:trPr>
        <w:tc>
          <w:tcPr>
            <w:tcW w:w="1667" w:type="dxa"/>
          </w:tcPr>
          <w:p w14:paraId="3024135B" w14:textId="784EC56E" w:rsidR="00AD2D1B" w:rsidRDefault="004D42D6">
            <w:pPr>
              <w:rPr>
                <w:rFonts w:ascii="Arial" w:eastAsia="Arial" w:hAnsi="Arial" w:cs="Arial"/>
                <w:sz w:val="20"/>
                <w:szCs w:val="20"/>
              </w:rPr>
            </w:pPr>
            <w:r w:rsidRPr="004D42D6">
              <w:rPr>
                <w:rFonts w:ascii="Arial" w:eastAsia="Arial" w:hAnsi="Arial" w:cs="Arial"/>
                <w:sz w:val="20"/>
                <w:szCs w:val="20"/>
              </w:rPr>
              <w:t>Customer Care Executive</w:t>
            </w:r>
          </w:p>
        </w:tc>
        <w:tc>
          <w:tcPr>
            <w:tcW w:w="1850" w:type="dxa"/>
          </w:tcPr>
          <w:p w14:paraId="73075BE1" w14:textId="73C0CD6F" w:rsidR="00AD2D1B" w:rsidRDefault="004D42D6">
            <w:pPr>
              <w:rPr>
                <w:rFonts w:ascii="Arial" w:eastAsia="Arial" w:hAnsi="Arial" w:cs="Arial"/>
                <w:sz w:val="20"/>
                <w:szCs w:val="20"/>
              </w:rPr>
            </w:pPr>
            <w:r>
              <w:rPr>
                <w:rFonts w:ascii="Arial" w:eastAsia="Arial" w:hAnsi="Arial" w:cs="Arial"/>
                <w:sz w:val="20"/>
                <w:szCs w:val="20"/>
              </w:rPr>
              <w:t>Ticket Management</w:t>
            </w:r>
          </w:p>
        </w:tc>
        <w:tc>
          <w:tcPr>
            <w:tcW w:w="1309" w:type="dxa"/>
          </w:tcPr>
          <w:p w14:paraId="7C5CAE10" w14:textId="31E032B8" w:rsidR="00AD2D1B" w:rsidRDefault="004D42D6">
            <w:pPr>
              <w:rPr>
                <w:rFonts w:ascii="Arial" w:eastAsia="Arial" w:hAnsi="Arial" w:cs="Arial"/>
                <w:sz w:val="20"/>
                <w:szCs w:val="20"/>
              </w:rPr>
            </w:pPr>
            <w:r>
              <w:rPr>
                <w:rFonts w:ascii="Arial" w:eastAsia="Arial" w:hAnsi="Arial" w:cs="Arial"/>
                <w:sz w:val="20"/>
                <w:szCs w:val="20"/>
              </w:rPr>
              <w:t>USN-5</w:t>
            </w:r>
          </w:p>
        </w:tc>
        <w:tc>
          <w:tcPr>
            <w:tcW w:w="4328" w:type="dxa"/>
          </w:tcPr>
          <w:p w14:paraId="0A8E883D" w14:textId="145DC5EE" w:rsidR="00AD2D1B" w:rsidRDefault="004D42D6">
            <w:pPr>
              <w:rPr>
                <w:rFonts w:ascii="Arial" w:eastAsia="Arial" w:hAnsi="Arial" w:cs="Arial"/>
                <w:sz w:val="20"/>
                <w:szCs w:val="20"/>
              </w:rPr>
            </w:pPr>
            <w:r w:rsidRPr="004D42D6">
              <w:rPr>
                <w:rFonts w:ascii="Arial" w:eastAsia="Arial" w:hAnsi="Arial" w:cs="Arial"/>
                <w:sz w:val="20"/>
                <w:szCs w:val="20"/>
              </w:rPr>
              <w:t>As an executive, I can view a centralized queue of all incoming complaints assigned to my department</w:t>
            </w:r>
          </w:p>
        </w:tc>
        <w:tc>
          <w:tcPr>
            <w:tcW w:w="2596" w:type="dxa"/>
          </w:tcPr>
          <w:p w14:paraId="190D3958" w14:textId="4A78A59C" w:rsidR="00AD2D1B" w:rsidRDefault="004D42D6">
            <w:pPr>
              <w:rPr>
                <w:rFonts w:ascii="Arial" w:eastAsia="Arial" w:hAnsi="Arial" w:cs="Arial"/>
                <w:sz w:val="20"/>
                <w:szCs w:val="20"/>
              </w:rPr>
            </w:pPr>
            <w:r w:rsidRPr="004D42D6">
              <w:rPr>
                <w:rFonts w:ascii="Arial" w:eastAsia="Arial" w:hAnsi="Arial" w:cs="Arial"/>
                <w:sz w:val="20"/>
                <w:szCs w:val="20"/>
              </w:rPr>
              <w:t>The interface provides a clear list view of open tickets sorted by submission timestamp.</w:t>
            </w:r>
          </w:p>
        </w:tc>
        <w:tc>
          <w:tcPr>
            <w:tcW w:w="1374" w:type="dxa"/>
          </w:tcPr>
          <w:p w14:paraId="2B5DACC0" w14:textId="5CB0F6F8" w:rsidR="00AD2D1B" w:rsidRDefault="004D42D6">
            <w:pPr>
              <w:rPr>
                <w:rFonts w:ascii="Arial" w:eastAsia="Arial" w:hAnsi="Arial" w:cs="Arial"/>
                <w:sz w:val="20"/>
                <w:szCs w:val="20"/>
              </w:rPr>
            </w:pPr>
            <w:r>
              <w:rPr>
                <w:rFonts w:ascii="Arial" w:eastAsia="Arial" w:hAnsi="Arial" w:cs="Arial"/>
                <w:sz w:val="20"/>
                <w:szCs w:val="20"/>
              </w:rPr>
              <w:t>High</w:t>
            </w:r>
          </w:p>
        </w:tc>
        <w:tc>
          <w:tcPr>
            <w:tcW w:w="1374" w:type="dxa"/>
          </w:tcPr>
          <w:p w14:paraId="43B91C0A" w14:textId="43EFD48E" w:rsidR="00AD2D1B" w:rsidRDefault="004D42D6">
            <w:pPr>
              <w:rPr>
                <w:rFonts w:ascii="Arial" w:eastAsia="Arial" w:hAnsi="Arial" w:cs="Arial"/>
                <w:sz w:val="20"/>
                <w:szCs w:val="20"/>
              </w:rPr>
            </w:pPr>
            <w:r>
              <w:rPr>
                <w:rFonts w:ascii="Arial" w:eastAsia="Arial" w:hAnsi="Arial" w:cs="Arial"/>
                <w:sz w:val="20"/>
                <w:szCs w:val="20"/>
              </w:rPr>
              <w:t>Sprint-1</w:t>
            </w:r>
          </w:p>
        </w:tc>
      </w:tr>
      <w:tr w:rsidR="00AD2D1B" w14:paraId="7EC64041" w14:textId="77777777">
        <w:trPr>
          <w:trHeight w:val="404"/>
        </w:trPr>
        <w:tc>
          <w:tcPr>
            <w:tcW w:w="1667" w:type="dxa"/>
          </w:tcPr>
          <w:p w14:paraId="49D92CC7" w14:textId="0A30F7F4" w:rsidR="00AD2D1B" w:rsidRDefault="004D42D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B979EC4" w14:textId="053CB4D1" w:rsidR="00AD2D1B" w:rsidRDefault="004D42D6">
            <w:pPr>
              <w:rPr>
                <w:rFonts w:ascii="Arial" w:eastAsia="Arial" w:hAnsi="Arial" w:cs="Arial"/>
                <w:sz w:val="20"/>
                <w:szCs w:val="20"/>
              </w:rPr>
            </w:pPr>
            <w:r>
              <w:rPr>
                <w:rFonts w:ascii="Arial" w:eastAsia="Arial" w:hAnsi="Arial" w:cs="Arial"/>
                <w:sz w:val="20"/>
                <w:szCs w:val="20"/>
              </w:rPr>
              <w:t>Ticket Processing</w:t>
            </w:r>
          </w:p>
        </w:tc>
        <w:tc>
          <w:tcPr>
            <w:tcW w:w="1309" w:type="dxa"/>
          </w:tcPr>
          <w:p w14:paraId="72B2A230" w14:textId="49071969" w:rsidR="00AD2D1B" w:rsidRDefault="004D42D6">
            <w:pPr>
              <w:rPr>
                <w:rFonts w:ascii="Arial" w:eastAsia="Arial" w:hAnsi="Arial" w:cs="Arial"/>
                <w:sz w:val="20"/>
                <w:szCs w:val="20"/>
              </w:rPr>
            </w:pPr>
            <w:r>
              <w:rPr>
                <w:rFonts w:ascii="Arial" w:eastAsia="Arial" w:hAnsi="Arial" w:cs="Arial"/>
                <w:sz w:val="20"/>
                <w:szCs w:val="20"/>
              </w:rPr>
              <w:t>USN-6</w:t>
            </w:r>
          </w:p>
        </w:tc>
        <w:tc>
          <w:tcPr>
            <w:tcW w:w="4328" w:type="dxa"/>
          </w:tcPr>
          <w:p w14:paraId="4A04F53C" w14:textId="3037BCD1" w:rsidR="00AD2D1B" w:rsidRDefault="004D42D6">
            <w:pPr>
              <w:rPr>
                <w:rFonts w:ascii="Arial" w:eastAsia="Arial" w:hAnsi="Arial" w:cs="Arial"/>
                <w:sz w:val="20"/>
                <w:szCs w:val="20"/>
              </w:rPr>
            </w:pPr>
            <w:r w:rsidRPr="004D42D6">
              <w:rPr>
                <w:rFonts w:ascii="Arial" w:eastAsia="Arial" w:hAnsi="Arial" w:cs="Arial"/>
                <w:sz w:val="20"/>
                <w:szCs w:val="20"/>
              </w:rPr>
              <w:t>As an executive, I can update a ticket's status from 'Pending' to 'In Progress' or 'Resolved' and add text updates.</w:t>
            </w:r>
          </w:p>
        </w:tc>
        <w:tc>
          <w:tcPr>
            <w:tcW w:w="2596" w:type="dxa"/>
          </w:tcPr>
          <w:p w14:paraId="3B40EAEB" w14:textId="66D3AA3E" w:rsidR="00AD2D1B" w:rsidRDefault="004D42D6">
            <w:pPr>
              <w:rPr>
                <w:rFonts w:ascii="Arial" w:eastAsia="Arial" w:hAnsi="Arial" w:cs="Arial"/>
                <w:sz w:val="20"/>
                <w:szCs w:val="20"/>
              </w:rPr>
            </w:pPr>
            <w:r w:rsidRPr="004D42D6">
              <w:rPr>
                <w:rFonts w:ascii="Arial" w:eastAsia="Arial" w:hAnsi="Arial" w:cs="Arial"/>
                <w:sz w:val="20"/>
                <w:szCs w:val="20"/>
              </w:rPr>
              <w:t>Status updates modify the MongoDB database record and immediately reflect on the user's dashboard.</w:t>
            </w:r>
          </w:p>
        </w:tc>
        <w:tc>
          <w:tcPr>
            <w:tcW w:w="1374" w:type="dxa"/>
          </w:tcPr>
          <w:p w14:paraId="44811755" w14:textId="5AA65731" w:rsidR="00AD2D1B" w:rsidRDefault="004D42D6">
            <w:pPr>
              <w:rPr>
                <w:rFonts w:ascii="Arial" w:eastAsia="Arial" w:hAnsi="Arial" w:cs="Arial"/>
                <w:sz w:val="20"/>
                <w:szCs w:val="20"/>
              </w:rPr>
            </w:pPr>
            <w:r>
              <w:rPr>
                <w:rFonts w:ascii="Arial" w:eastAsia="Arial" w:hAnsi="Arial" w:cs="Arial"/>
                <w:sz w:val="20"/>
                <w:szCs w:val="20"/>
              </w:rPr>
              <w:t>High</w:t>
            </w:r>
          </w:p>
        </w:tc>
        <w:tc>
          <w:tcPr>
            <w:tcW w:w="1374" w:type="dxa"/>
          </w:tcPr>
          <w:p w14:paraId="2768E92E" w14:textId="348DBF4D" w:rsidR="00AD2D1B" w:rsidRDefault="004D42D6">
            <w:pPr>
              <w:rPr>
                <w:rFonts w:ascii="Arial" w:eastAsia="Arial" w:hAnsi="Arial" w:cs="Arial"/>
                <w:sz w:val="20"/>
                <w:szCs w:val="20"/>
              </w:rPr>
            </w:pPr>
            <w:r>
              <w:rPr>
                <w:rFonts w:ascii="Arial" w:eastAsia="Arial" w:hAnsi="Arial" w:cs="Arial"/>
                <w:sz w:val="20"/>
                <w:szCs w:val="20"/>
              </w:rPr>
              <w:t>Sprint-1</w:t>
            </w:r>
          </w:p>
        </w:tc>
      </w:tr>
      <w:tr w:rsidR="00AD2D1B" w14:paraId="713EFC36" w14:textId="77777777">
        <w:trPr>
          <w:trHeight w:val="404"/>
        </w:trPr>
        <w:tc>
          <w:tcPr>
            <w:tcW w:w="1667" w:type="dxa"/>
          </w:tcPr>
          <w:p w14:paraId="169C06CF" w14:textId="3B481A4A" w:rsidR="00AD2D1B" w:rsidRDefault="004D42D6">
            <w:pPr>
              <w:rPr>
                <w:rFonts w:ascii="Arial" w:eastAsia="Arial" w:hAnsi="Arial" w:cs="Arial"/>
                <w:sz w:val="20"/>
                <w:szCs w:val="20"/>
              </w:rPr>
            </w:pPr>
            <w:r w:rsidRPr="004D42D6">
              <w:rPr>
                <w:rFonts w:ascii="Arial" w:eastAsia="Arial" w:hAnsi="Arial" w:cs="Arial"/>
                <w:sz w:val="20"/>
                <w:szCs w:val="20"/>
              </w:rPr>
              <w:t>Administrator</w:t>
            </w:r>
          </w:p>
        </w:tc>
        <w:tc>
          <w:tcPr>
            <w:tcW w:w="1850" w:type="dxa"/>
          </w:tcPr>
          <w:p w14:paraId="7ABDFD26" w14:textId="34790B81" w:rsidR="00AD2D1B" w:rsidRDefault="004D42D6">
            <w:pPr>
              <w:rPr>
                <w:rFonts w:ascii="Arial" w:eastAsia="Arial" w:hAnsi="Arial" w:cs="Arial"/>
                <w:color w:val="222222"/>
                <w:sz w:val="20"/>
                <w:szCs w:val="20"/>
              </w:rPr>
            </w:pPr>
            <w:r w:rsidRPr="004D42D6">
              <w:rPr>
                <w:rFonts w:ascii="Arial" w:eastAsia="Arial" w:hAnsi="Arial" w:cs="Arial"/>
                <w:color w:val="222222"/>
                <w:sz w:val="20"/>
                <w:szCs w:val="20"/>
              </w:rPr>
              <w:t>Access Controls</w:t>
            </w:r>
          </w:p>
        </w:tc>
        <w:tc>
          <w:tcPr>
            <w:tcW w:w="1309" w:type="dxa"/>
          </w:tcPr>
          <w:p w14:paraId="65A5A5B8" w14:textId="329C00F8" w:rsidR="00AD2D1B" w:rsidRDefault="004D42D6">
            <w:pPr>
              <w:rPr>
                <w:rFonts w:ascii="Arial" w:eastAsia="Arial" w:hAnsi="Arial" w:cs="Arial"/>
                <w:sz w:val="20"/>
                <w:szCs w:val="20"/>
              </w:rPr>
            </w:pPr>
            <w:r>
              <w:rPr>
                <w:rFonts w:ascii="Arial" w:eastAsia="Arial" w:hAnsi="Arial" w:cs="Arial"/>
                <w:sz w:val="20"/>
                <w:szCs w:val="20"/>
              </w:rPr>
              <w:t>USN-7</w:t>
            </w:r>
          </w:p>
        </w:tc>
        <w:tc>
          <w:tcPr>
            <w:tcW w:w="4328" w:type="dxa"/>
          </w:tcPr>
          <w:p w14:paraId="1ED37B0F" w14:textId="2DBF3D87" w:rsidR="00AD2D1B" w:rsidRDefault="004D42D6">
            <w:pPr>
              <w:rPr>
                <w:rFonts w:ascii="Arial" w:eastAsia="Arial" w:hAnsi="Arial" w:cs="Arial"/>
                <w:sz w:val="20"/>
                <w:szCs w:val="20"/>
              </w:rPr>
            </w:pPr>
            <w:r w:rsidRPr="004D42D6">
              <w:rPr>
                <w:rFonts w:ascii="Arial" w:eastAsia="Arial" w:hAnsi="Arial" w:cs="Arial"/>
                <w:sz w:val="20"/>
                <w:szCs w:val="20"/>
              </w:rPr>
              <w:t>As an administrator, I can change authorization roles to promote regular users into formal Support Agent staff roles.</w:t>
            </w:r>
          </w:p>
        </w:tc>
        <w:tc>
          <w:tcPr>
            <w:tcW w:w="2596" w:type="dxa"/>
          </w:tcPr>
          <w:p w14:paraId="3224A18D" w14:textId="52281442" w:rsidR="00AD2D1B" w:rsidRDefault="004D42D6">
            <w:pPr>
              <w:rPr>
                <w:rFonts w:ascii="Arial" w:eastAsia="Arial" w:hAnsi="Arial" w:cs="Arial"/>
                <w:sz w:val="20"/>
                <w:szCs w:val="20"/>
              </w:rPr>
            </w:pPr>
            <w:r w:rsidRPr="004D42D6">
              <w:rPr>
                <w:rFonts w:ascii="Arial" w:eastAsia="Arial" w:hAnsi="Arial" w:cs="Arial"/>
                <w:sz w:val="20"/>
                <w:szCs w:val="20"/>
              </w:rPr>
              <w:t>Access changes modify database document roles securely and dynamically enforce backend routing permissions.</w:t>
            </w:r>
          </w:p>
        </w:tc>
        <w:tc>
          <w:tcPr>
            <w:tcW w:w="1374" w:type="dxa"/>
          </w:tcPr>
          <w:p w14:paraId="4256736B" w14:textId="65C6E503" w:rsidR="00AD2D1B" w:rsidRDefault="004D42D6">
            <w:pPr>
              <w:rPr>
                <w:rFonts w:ascii="Arial" w:eastAsia="Arial" w:hAnsi="Arial" w:cs="Arial"/>
                <w:sz w:val="20"/>
                <w:szCs w:val="20"/>
              </w:rPr>
            </w:pPr>
            <w:r>
              <w:rPr>
                <w:rFonts w:ascii="Arial" w:eastAsia="Arial" w:hAnsi="Arial" w:cs="Arial"/>
                <w:sz w:val="20"/>
                <w:szCs w:val="20"/>
              </w:rPr>
              <w:t>Low</w:t>
            </w:r>
          </w:p>
        </w:tc>
        <w:tc>
          <w:tcPr>
            <w:tcW w:w="1374" w:type="dxa"/>
          </w:tcPr>
          <w:p w14:paraId="09969782" w14:textId="15D08458" w:rsidR="00AD2D1B" w:rsidRDefault="004D42D6">
            <w:pPr>
              <w:rPr>
                <w:rFonts w:ascii="Arial" w:eastAsia="Arial" w:hAnsi="Arial" w:cs="Arial"/>
                <w:sz w:val="20"/>
                <w:szCs w:val="20"/>
              </w:rPr>
            </w:pPr>
            <w:r>
              <w:rPr>
                <w:rFonts w:ascii="Arial" w:eastAsia="Arial" w:hAnsi="Arial" w:cs="Arial"/>
                <w:sz w:val="20"/>
                <w:szCs w:val="20"/>
              </w:rPr>
              <w:t>Sprint-2</w:t>
            </w:r>
          </w:p>
        </w:tc>
      </w:tr>
    </w:tbl>
    <w:p w14:paraId="185EA758" w14:textId="77777777" w:rsidR="00AD2D1B" w:rsidRDefault="00AD2D1B">
      <w:pPr>
        <w:rPr>
          <w:rFonts w:ascii="Arial" w:eastAsia="Arial" w:hAnsi="Arial" w:cs="Arial"/>
        </w:rPr>
      </w:pPr>
    </w:p>
    <w:sectPr w:rsidR="00AD2D1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D1B"/>
    <w:rsid w:val="001E0F46"/>
    <w:rsid w:val="003869A0"/>
    <w:rsid w:val="004D42D6"/>
    <w:rsid w:val="00AD2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E664"/>
  <w15:docId w15:val="{C9A0D3FB-055A-42A0-805D-ABE55D1D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localadmin</cp:lastModifiedBy>
  <cp:revision>2</cp:revision>
  <dcterms:created xsi:type="dcterms:W3CDTF">2026-07-14T10:04:00Z</dcterms:created>
  <dcterms:modified xsi:type="dcterms:W3CDTF">2026-07-14T10:04:00Z</dcterms:modified>
</cp:coreProperties>
</file>