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5778F" w14:textId="77777777" w:rsidR="007622B6" w:rsidRPr="007622B6" w:rsidRDefault="007622B6" w:rsidP="007622B6">
      <w:r w:rsidRPr="007622B6">
        <w:t xml:space="preserve">The claims in the case involving Luisa Arias </w:t>
      </w:r>
      <w:proofErr w:type="spellStart"/>
      <w:r w:rsidRPr="007622B6">
        <w:t>Montealegre</w:t>
      </w:r>
      <w:proofErr w:type="spellEnd"/>
      <w:r w:rsidRPr="007622B6">
        <w:t xml:space="preserve"> and Nicholas Anthony Bianchi include:</w:t>
      </w:r>
    </w:p>
    <w:p w14:paraId="0B28A6AF" w14:textId="77777777" w:rsidR="007622B6" w:rsidRPr="007622B6" w:rsidRDefault="007622B6" w:rsidP="007622B6">
      <w:pPr>
        <w:numPr>
          <w:ilvl w:val="0"/>
          <w:numId w:val="2"/>
        </w:numPr>
      </w:pPr>
      <w:r w:rsidRPr="007622B6">
        <w:rPr>
          <w:b/>
          <w:bCs/>
        </w:rPr>
        <w:t>Dissolution of Marriage</w:t>
      </w:r>
      <w:r w:rsidRPr="007622B6">
        <w:t>: Luisa filed for the dissolution of her marriage with Nicholas on October 22, 2024, citing irreconcilable differences as the reason for the breakdown</w:t>
      </w:r>
      <w:r w:rsidRPr="007622B6">
        <w:rPr>
          <w:rFonts w:ascii="Arial" w:hAnsi="Arial" w:cs="Arial"/>
        </w:rPr>
        <w:t>​​</w:t>
      </w:r>
      <w:r w:rsidRPr="007622B6">
        <w:t>.</w:t>
      </w:r>
    </w:p>
    <w:p w14:paraId="318F331C" w14:textId="77777777" w:rsidR="007622B6" w:rsidRPr="007622B6" w:rsidRDefault="007622B6" w:rsidP="007622B6">
      <w:pPr>
        <w:numPr>
          <w:ilvl w:val="0"/>
          <w:numId w:val="2"/>
        </w:numPr>
      </w:pPr>
      <w:r w:rsidRPr="007622B6">
        <w:rPr>
          <w:b/>
          <w:bCs/>
        </w:rPr>
        <w:t>Temporary Restraining Order and Injunctive Relief</w:t>
      </w:r>
      <w:r w:rsidRPr="007622B6">
        <w:t>: Luisa filed an emergency petition for a temporary restraining order (TRO) to prevent Nicholas from selling or transferring any assets related to Aribia LLC, including properties held under the LLC, particularly the property in Medellin, Colombia. This petition was filed due to Nicholas's unilateral actions in attempting to sell the property and remove Luisa from the company</w:t>
      </w:r>
      <w:r w:rsidRPr="007622B6">
        <w:rPr>
          <w:rFonts w:ascii="Arial" w:hAnsi="Arial" w:cs="Arial"/>
        </w:rPr>
        <w:t>​​</w:t>
      </w:r>
      <w:r w:rsidRPr="007622B6">
        <w:t>.</w:t>
      </w:r>
    </w:p>
    <w:p w14:paraId="5DA8811A" w14:textId="77777777" w:rsidR="007622B6" w:rsidRPr="007622B6" w:rsidRDefault="007622B6" w:rsidP="007622B6">
      <w:pPr>
        <w:numPr>
          <w:ilvl w:val="0"/>
          <w:numId w:val="2"/>
        </w:numPr>
      </w:pPr>
      <w:r w:rsidRPr="007622B6">
        <w:rPr>
          <w:b/>
          <w:bCs/>
        </w:rPr>
        <w:t>Removal from Business Ownership</w:t>
      </w:r>
      <w:r w:rsidRPr="007622B6">
        <w:t>: Luisa received a formal notice from Nicholas on October 21, 2024, stating her removal from Aribia LLC and claiming her vested interests were forfeited and reallocated among Nicholas and Sharon Jones</w:t>
      </w:r>
      <w:r w:rsidRPr="007622B6">
        <w:rPr>
          <w:rFonts w:ascii="Arial" w:hAnsi="Arial" w:cs="Arial"/>
        </w:rPr>
        <w:t>​</w:t>
      </w:r>
      <w:r w:rsidRPr="007622B6">
        <w:t>.</w:t>
      </w:r>
    </w:p>
    <w:p w14:paraId="246DAAAC" w14:textId="77777777" w:rsidR="007622B6" w:rsidRPr="007622B6" w:rsidRDefault="007622B6" w:rsidP="007622B6">
      <w:pPr>
        <w:numPr>
          <w:ilvl w:val="0"/>
          <w:numId w:val="2"/>
        </w:numPr>
      </w:pPr>
      <w:r w:rsidRPr="007622B6">
        <w:rPr>
          <w:b/>
          <w:bCs/>
        </w:rPr>
        <w:t>Financial Misconduct Allegations</w:t>
      </w:r>
      <w:r w:rsidRPr="007622B6">
        <w:t>: The TRO petition and related filings indicate concerns over potential dissipation of marital assets, including financial and operational control over Aribia LLC and associated series</w:t>
      </w:r>
      <w:r w:rsidRPr="007622B6">
        <w:rPr>
          <w:rFonts w:ascii="Arial" w:hAnsi="Arial" w:cs="Arial"/>
        </w:rPr>
        <w:t>​​</w:t>
      </w:r>
      <w:r w:rsidRPr="007622B6">
        <w:t>.</w:t>
      </w:r>
    </w:p>
    <w:p w14:paraId="1E39555D" w14:textId="77777777" w:rsidR="007622B6" w:rsidRPr="007622B6" w:rsidRDefault="007622B6" w:rsidP="007622B6">
      <w:pPr>
        <w:numPr>
          <w:ilvl w:val="0"/>
          <w:numId w:val="2"/>
        </w:numPr>
      </w:pPr>
      <w:r w:rsidRPr="007622B6">
        <w:rPr>
          <w:b/>
          <w:bCs/>
        </w:rPr>
        <w:t>Eviction Threats</w:t>
      </w:r>
      <w:r w:rsidRPr="007622B6">
        <w:t>: Nicholas allegedly threatened Luisa’s mother and brother, who reside in the Medellin property, with eviction and communicated demands for rent payment with a deadline and consequences</w:t>
      </w:r>
      <w:r w:rsidRPr="007622B6">
        <w:rPr>
          <w:rFonts w:ascii="Arial" w:hAnsi="Arial" w:cs="Arial"/>
        </w:rPr>
        <w:t>​</w:t>
      </w:r>
      <w:r w:rsidRPr="007622B6">
        <w:t>.</w:t>
      </w:r>
    </w:p>
    <w:p w14:paraId="188C9233" w14:textId="77777777" w:rsidR="007622B6" w:rsidRDefault="007622B6" w:rsidP="007622B6">
      <w:pPr>
        <w:numPr>
          <w:ilvl w:val="0"/>
          <w:numId w:val="2"/>
        </w:numPr>
      </w:pPr>
      <w:r w:rsidRPr="007622B6">
        <w:rPr>
          <w:b/>
          <w:bCs/>
        </w:rPr>
        <w:t>Financial Control and Restrictions</w:t>
      </w:r>
      <w:r w:rsidRPr="007622B6">
        <w:t>: Luisa accuses Nicholas of having sole control over the LLC and associated assets, restricting her access to financial records and operational control</w:t>
      </w:r>
      <w:r w:rsidRPr="007622B6">
        <w:rPr>
          <w:rFonts w:ascii="Arial" w:hAnsi="Arial" w:cs="Arial"/>
        </w:rPr>
        <w:t>​​</w:t>
      </w:r>
      <w:r w:rsidRPr="007622B6">
        <w:t>.</w:t>
      </w:r>
    </w:p>
    <w:p w14:paraId="7A90EDDD" w14:textId="5838151A" w:rsidR="007622B6" w:rsidRDefault="007622B6" w:rsidP="007622B6">
      <w:r>
        <w:t>Response</w:t>
      </w:r>
    </w:p>
    <w:p w14:paraId="5EC6BCC4" w14:textId="77777777" w:rsidR="007622B6" w:rsidRDefault="007622B6" w:rsidP="007622B6">
      <w:r>
        <w:t>1, Dissolution of Marriage</w:t>
      </w:r>
    </w:p>
    <w:p w14:paraId="056500C4" w14:textId="77777777" w:rsidR="007622B6" w:rsidRDefault="007622B6" w:rsidP="007622B6">
      <w:pPr>
        <w:pStyle w:val="ListParagraph"/>
        <w:numPr>
          <w:ilvl w:val="0"/>
          <w:numId w:val="7"/>
        </w:numPr>
      </w:pPr>
      <w:r w:rsidRPr="007622B6">
        <w:t xml:space="preserve"> </w:t>
      </w:r>
      <w:r w:rsidRPr="007622B6">
        <w:rPr>
          <w:b/>
          <w:bCs/>
        </w:rPr>
        <w:t>Nature of the Relationship</w:t>
      </w:r>
      <w:r w:rsidRPr="007622B6">
        <w:t>:</w:t>
      </w:r>
    </w:p>
    <w:p w14:paraId="72D77047" w14:textId="77777777" w:rsidR="007622B6" w:rsidRDefault="007622B6" w:rsidP="007622B6">
      <w:pPr>
        <w:pStyle w:val="ListParagraph"/>
        <w:numPr>
          <w:ilvl w:val="1"/>
          <w:numId w:val="7"/>
        </w:numPr>
      </w:pPr>
      <w:r w:rsidRPr="007622B6">
        <w:t xml:space="preserve">The relationship between Luisa Arias </w:t>
      </w:r>
      <w:proofErr w:type="spellStart"/>
      <w:r w:rsidRPr="007622B6">
        <w:t>Montealegre</w:t>
      </w:r>
      <w:proofErr w:type="spellEnd"/>
      <w:r w:rsidRPr="007622B6">
        <w:t xml:space="preserve"> and Nicholas Anthony Bianchi was one of </w:t>
      </w:r>
      <w:r w:rsidRPr="007622B6">
        <w:rPr>
          <w:b/>
          <w:bCs/>
        </w:rPr>
        <w:t>friendship rather than a romantic or sexual partnership</w:t>
      </w:r>
      <w:r w:rsidRPr="007622B6">
        <w:t>. This fundamentally non-romantic nature defines the basis of their union and contributes to the context for their </w:t>
      </w:r>
      <w:r w:rsidRPr="007622B6">
        <w:rPr>
          <w:b/>
          <w:bCs/>
        </w:rPr>
        <w:t>marital dissolution</w:t>
      </w:r>
      <w:r w:rsidRPr="007622B6">
        <w:rPr>
          <w:rFonts w:ascii="Arial" w:hAnsi="Arial" w:cs="Arial"/>
        </w:rPr>
        <w:t>​​</w:t>
      </w:r>
      <w:r w:rsidRPr="007622B6">
        <w:t>.</w:t>
      </w:r>
    </w:p>
    <w:p w14:paraId="305D7E41" w14:textId="77777777" w:rsidR="007622B6" w:rsidRDefault="007622B6" w:rsidP="007622B6">
      <w:pPr>
        <w:pStyle w:val="ListParagraph"/>
        <w:numPr>
          <w:ilvl w:val="0"/>
          <w:numId w:val="7"/>
        </w:numPr>
      </w:pPr>
      <w:r w:rsidRPr="007622B6">
        <w:rPr>
          <w:b/>
          <w:bCs/>
        </w:rPr>
        <w:t>Living Arrangements</w:t>
      </w:r>
      <w:r w:rsidRPr="007622B6">
        <w:t>:</w:t>
      </w:r>
    </w:p>
    <w:p w14:paraId="5737FA6F" w14:textId="77777777" w:rsidR="007622B6" w:rsidRDefault="007622B6" w:rsidP="007622B6">
      <w:pPr>
        <w:pStyle w:val="ListParagraph"/>
        <w:numPr>
          <w:ilvl w:val="1"/>
          <w:numId w:val="7"/>
        </w:numPr>
      </w:pPr>
      <w:r w:rsidRPr="007622B6">
        <w:t>Nicholas moved into the </w:t>
      </w:r>
      <w:r w:rsidRPr="007622B6">
        <w:rPr>
          <w:b/>
          <w:bCs/>
        </w:rPr>
        <w:t>living room</w:t>
      </w:r>
      <w:r w:rsidRPr="007622B6">
        <w:rPr>
          <w:b/>
          <w:bCs/>
        </w:rPr>
        <w:t xml:space="preserve"> of</w:t>
      </w:r>
      <w:r w:rsidRPr="007622B6">
        <w:rPr>
          <w:b/>
          <w:bCs/>
        </w:rPr>
        <w:t xml:space="preserve"> in November 2023</w:t>
      </w:r>
      <w:r w:rsidRPr="007622B6">
        <w:t>, indicating an early shift away from traditional cohabitation within the residence. This decision further exemplifies the non-conventional and detached nature of their living arrangement</w:t>
      </w:r>
      <w:r w:rsidRPr="007622B6">
        <w:rPr>
          <w:rFonts w:ascii="Arial" w:hAnsi="Arial" w:cs="Arial"/>
        </w:rPr>
        <w:t>​</w:t>
      </w:r>
      <w:r w:rsidRPr="007622B6">
        <w:t>.</w:t>
      </w:r>
    </w:p>
    <w:p w14:paraId="5E72286F" w14:textId="77777777" w:rsidR="007622B6" w:rsidRDefault="007622B6" w:rsidP="007622B6">
      <w:pPr>
        <w:pStyle w:val="ListParagraph"/>
        <w:numPr>
          <w:ilvl w:val="1"/>
          <w:numId w:val="7"/>
        </w:numPr>
      </w:pPr>
      <w:r w:rsidRPr="007622B6">
        <w:t>From </w:t>
      </w:r>
      <w:r w:rsidRPr="007622B6">
        <w:rPr>
          <w:b/>
          <w:bCs/>
        </w:rPr>
        <w:t>November 2023 to June 2024</w:t>
      </w:r>
      <w:r w:rsidRPr="007622B6">
        <w:t>, the couple shared the residence only as a matter of </w:t>
      </w:r>
      <w:r w:rsidRPr="007622B6">
        <w:rPr>
          <w:b/>
          <w:bCs/>
        </w:rPr>
        <w:t>financial necessity</w:t>
      </w:r>
      <w:r w:rsidRPr="007622B6">
        <w:t>, not as partners engaging in a shared marital life</w:t>
      </w:r>
      <w:r w:rsidRPr="007622B6">
        <w:rPr>
          <w:rFonts w:ascii="Arial" w:hAnsi="Arial" w:cs="Arial"/>
        </w:rPr>
        <w:t>​​</w:t>
      </w:r>
      <w:r w:rsidRPr="007622B6">
        <w:t>.</w:t>
      </w:r>
    </w:p>
    <w:p w14:paraId="33F5AFE3" w14:textId="77777777" w:rsidR="007622B6" w:rsidRDefault="007622B6" w:rsidP="007622B6">
      <w:pPr>
        <w:pStyle w:val="ListParagraph"/>
        <w:numPr>
          <w:ilvl w:val="1"/>
          <w:numId w:val="7"/>
        </w:numPr>
      </w:pPr>
      <w:r w:rsidRPr="007622B6">
        <w:t>Luisa stayed with her brother in </w:t>
      </w:r>
      <w:r w:rsidRPr="007622B6">
        <w:rPr>
          <w:b/>
          <w:bCs/>
        </w:rPr>
        <w:t>Houston for the entirety of March 2024</w:t>
      </w:r>
      <w:r w:rsidRPr="007622B6">
        <w:t>, adding to the period they were not physically cohabiting. Additionally, after </w:t>
      </w:r>
      <w:r w:rsidRPr="007622B6">
        <w:rPr>
          <w:b/>
          <w:bCs/>
        </w:rPr>
        <w:t>April 1, 2024</w:t>
      </w:r>
      <w:r w:rsidRPr="007622B6">
        <w:t>, Luisa’s brother moved in and shared her bedroom, while Nicholas continued to reside in the </w:t>
      </w:r>
      <w:r w:rsidRPr="007622B6">
        <w:rPr>
          <w:b/>
          <w:bCs/>
        </w:rPr>
        <w:t>living room</w:t>
      </w:r>
      <w:r w:rsidRPr="007622B6">
        <w:t>, reinforcing the physical and relational separation between them</w:t>
      </w:r>
      <w:r w:rsidRPr="007622B6">
        <w:rPr>
          <w:rFonts w:ascii="Arial" w:hAnsi="Arial" w:cs="Arial"/>
        </w:rPr>
        <w:t>​</w:t>
      </w:r>
      <w:r w:rsidRPr="007622B6">
        <w:t xml:space="preserve">. </w:t>
      </w:r>
    </w:p>
    <w:p w14:paraId="6CD1BE83" w14:textId="77777777" w:rsidR="007622B6" w:rsidRDefault="007622B6" w:rsidP="007622B6">
      <w:pPr>
        <w:pStyle w:val="ListParagraph"/>
        <w:numPr>
          <w:ilvl w:val="0"/>
          <w:numId w:val="7"/>
        </w:numPr>
      </w:pPr>
      <w:r w:rsidRPr="007622B6">
        <w:t xml:space="preserve"> </w:t>
      </w:r>
      <w:proofErr w:type="gramStart"/>
      <w:r w:rsidRPr="007622B6">
        <w:rPr>
          <w:b/>
          <w:bCs/>
        </w:rPr>
        <w:t>Overall</w:t>
      </w:r>
      <w:proofErr w:type="gramEnd"/>
      <w:r w:rsidRPr="007622B6">
        <w:rPr>
          <w:b/>
          <w:bCs/>
        </w:rPr>
        <w:t xml:space="preserve"> Nature of Cohabitation</w:t>
      </w:r>
      <w:r w:rsidRPr="007622B6">
        <w:t>:</w:t>
      </w:r>
    </w:p>
    <w:p w14:paraId="5F967805" w14:textId="77777777" w:rsidR="007622B6" w:rsidRDefault="007622B6" w:rsidP="007622B6">
      <w:pPr>
        <w:pStyle w:val="ListParagraph"/>
        <w:numPr>
          <w:ilvl w:val="1"/>
          <w:numId w:val="7"/>
        </w:numPr>
      </w:pPr>
      <w:r w:rsidRPr="007622B6">
        <w:lastRenderedPageBreak/>
        <w:t>The described living arrangement highlights that, even when they cohabited, it was marked by separation within the home and a lack of unity, further supporting claims of </w:t>
      </w:r>
      <w:r w:rsidRPr="007622B6">
        <w:rPr>
          <w:b/>
          <w:bCs/>
        </w:rPr>
        <w:t>irreconcilable differences</w:t>
      </w:r>
      <w:r w:rsidRPr="007622B6">
        <w:t> and a disrupted marital life</w:t>
      </w:r>
      <w:r w:rsidRPr="007622B6">
        <w:rPr>
          <w:rFonts w:ascii="Arial" w:hAnsi="Arial" w:cs="Arial"/>
        </w:rPr>
        <w:t>​​</w:t>
      </w:r>
      <w:r w:rsidRPr="007622B6">
        <w:t>.</w:t>
      </w:r>
    </w:p>
    <w:p w14:paraId="4C46F2A8" w14:textId="622925A8" w:rsidR="007622B6" w:rsidRPr="007622B6" w:rsidRDefault="007622B6" w:rsidP="007622B6">
      <w:pPr>
        <w:pStyle w:val="ListParagraph"/>
        <w:numPr>
          <w:ilvl w:val="1"/>
          <w:numId w:val="7"/>
        </w:numPr>
      </w:pPr>
      <w:r w:rsidRPr="007622B6">
        <w:t>These details contribute to establishing the context for the </w:t>
      </w:r>
      <w:r w:rsidRPr="007622B6">
        <w:rPr>
          <w:b/>
          <w:bCs/>
        </w:rPr>
        <w:t>breakdown of the marital relationship</w:t>
      </w:r>
      <w:r w:rsidRPr="007622B6">
        <w:t>, reinforcing that their time together was limited and punctuated by physical and emotional distance.</w:t>
      </w:r>
    </w:p>
    <w:p w14:paraId="59E2E16B" w14:textId="77777777" w:rsidR="00A8678F" w:rsidRDefault="00A8678F"/>
    <w:sectPr w:rsidR="00A86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7A80"/>
    <w:multiLevelType w:val="multilevel"/>
    <w:tmpl w:val="9F4242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B755F76"/>
    <w:multiLevelType w:val="hybridMultilevel"/>
    <w:tmpl w:val="124C5D2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74B66"/>
    <w:multiLevelType w:val="multilevel"/>
    <w:tmpl w:val="9CA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060B0"/>
    <w:multiLevelType w:val="multilevel"/>
    <w:tmpl w:val="07C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C29D2"/>
    <w:multiLevelType w:val="multilevel"/>
    <w:tmpl w:val="27EC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C0319C"/>
    <w:multiLevelType w:val="multilevel"/>
    <w:tmpl w:val="D81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F1828"/>
    <w:multiLevelType w:val="multilevel"/>
    <w:tmpl w:val="DA18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305870">
    <w:abstractNumId w:val="4"/>
  </w:num>
  <w:num w:numId="2" w16cid:durableId="796417505">
    <w:abstractNumId w:val="6"/>
  </w:num>
  <w:num w:numId="3" w16cid:durableId="1593928760">
    <w:abstractNumId w:val="3"/>
  </w:num>
  <w:num w:numId="4" w16cid:durableId="391469505">
    <w:abstractNumId w:val="5"/>
  </w:num>
  <w:num w:numId="5" w16cid:durableId="872962671">
    <w:abstractNumId w:val="0"/>
  </w:num>
  <w:num w:numId="6" w16cid:durableId="458378040">
    <w:abstractNumId w:val="2"/>
  </w:num>
  <w:num w:numId="7" w16cid:durableId="133749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B6"/>
    <w:rsid w:val="0069214E"/>
    <w:rsid w:val="007622B6"/>
    <w:rsid w:val="00762C59"/>
    <w:rsid w:val="00A8678F"/>
    <w:rsid w:val="00FA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796B8F"/>
  <w15:chartTrackingRefBased/>
  <w15:docId w15:val="{C853A6D7-F09A-0343-A90B-EE8D63D1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2B6"/>
    <w:rPr>
      <w:rFonts w:eastAsiaTheme="majorEastAsia" w:cstheme="majorBidi"/>
      <w:color w:val="272727" w:themeColor="text1" w:themeTint="D8"/>
    </w:rPr>
  </w:style>
  <w:style w:type="paragraph" w:styleId="Title">
    <w:name w:val="Title"/>
    <w:basedOn w:val="Normal"/>
    <w:next w:val="Normal"/>
    <w:link w:val="TitleChar"/>
    <w:uiPriority w:val="10"/>
    <w:qFormat/>
    <w:rsid w:val="00762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2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2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2B6"/>
    <w:rPr>
      <w:i/>
      <w:iCs/>
      <w:color w:val="404040" w:themeColor="text1" w:themeTint="BF"/>
    </w:rPr>
  </w:style>
  <w:style w:type="paragraph" w:styleId="ListParagraph">
    <w:name w:val="List Paragraph"/>
    <w:basedOn w:val="Normal"/>
    <w:uiPriority w:val="34"/>
    <w:qFormat/>
    <w:rsid w:val="007622B6"/>
    <w:pPr>
      <w:ind w:left="720"/>
      <w:contextualSpacing/>
    </w:pPr>
  </w:style>
  <w:style w:type="character" w:styleId="IntenseEmphasis">
    <w:name w:val="Intense Emphasis"/>
    <w:basedOn w:val="DefaultParagraphFont"/>
    <w:uiPriority w:val="21"/>
    <w:qFormat/>
    <w:rsid w:val="007622B6"/>
    <w:rPr>
      <w:i/>
      <w:iCs/>
      <w:color w:val="0F4761" w:themeColor="accent1" w:themeShade="BF"/>
    </w:rPr>
  </w:style>
  <w:style w:type="paragraph" w:styleId="IntenseQuote">
    <w:name w:val="Intense Quote"/>
    <w:basedOn w:val="Normal"/>
    <w:next w:val="Normal"/>
    <w:link w:val="IntenseQuoteChar"/>
    <w:uiPriority w:val="30"/>
    <w:qFormat/>
    <w:rsid w:val="0076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2B6"/>
    <w:rPr>
      <w:i/>
      <w:iCs/>
      <w:color w:val="0F4761" w:themeColor="accent1" w:themeShade="BF"/>
    </w:rPr>
  </w:style>
  <w:style w:type="character" w:styleId="IntenseReference">
    <w:name w:val="Intense Reference"/>
    <w:basedOn w:val="DefaultParagraphFont"/>
    <w:uiPriority w:val="32"/>
    <w:qFormat/>
    <w:rsid w:val="00762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56887">
      <w:bodyDiv w:val="1"/>
      <w:marLeft w:val="0"/>
      <w:marRight w:val="0"/>
      <w:marTop w:val="0"/>
      <w:marBottom w:val="0"/>
      <w:divBdr>
        <w:top w:val="none" w:sz="0" w:space="0" w:color="auto"/>
        <w:left w:val="none" w:sz="0" w:space="0" w:color="auto"/>
        <w:bottom w:val="none" w:sz="0" w:space="0" w:color="auto"/>
        <w:right w:val="none" w:sz="0" w:space="0" w:color="auto"/>
      </w:divBdr>
    </w:div>
    <w:div w:id="179390636">
      <w:bodyDiv w:val="1"/>
      <w:marLeft w:val="0"/>
      <w:marRight w:val="0"/>
      <w:marTop w:val="0"/>
      <w:marBottom w:val="0"/>
      <w:divBdr>
        <w:top w:val="none" w:sz="0" w:space="0" w:color="auto"/>
        <w:left w:val="none" w:sz="0" w:space="0" w:color="auto"/>
        <w:bottom w:val="none" w:sz="0" w:space="0" w:color="auto"/>
        <w:right w:val="none" w:sz="0" w:space="0" w:color="auto"/>
      </w:divBdr>
    </w:div>
    <w:div w:id="190845836">
      <w:bodyDiv w:val="1"/>
      <w:marLeft w:val="0"/>
      <w:marRight w:val="0"/>
      <w:marTop w:val="0"/>
      <w:marBottom w:val="0"/>
      <w:divBdr>
        <w:top w:val="none" w:sz="0" w:space="0" w:color="auto"/>
        <w:left w:val="none" w:sz="0" w:space="0" w:color="auto"/>
        <w:bottom w:val="none" w:sz="0" w:space="0" w:color="auto"/>
        <w:right w:val="none" w:sz="0" w:space="0" w:color="auto"/>
      </w:divBdr>
    </w:div>
    <w:div w:id="271941126">
      <w:bodyDiv w:val="1"/>
      <w:marLeft w:val="0"/>
      <w:marRight w:val="0"/>
      <w:marTop w:val="0"/>
      <w:marBottom w:val="0"/>
      <w:divBdr>
        <w:top w:val="none" w:sz="0" w:space="0" w:color="auto"/>
        <w:left w:val="none" w:sz="0" w:space="0" w:color="auto"/>
        <w:bottom w:val="none" w:sz="0" w:space="0" w:color="auto"/>
        <w:right w:val="none" w:sz="0" w:space="0" w:color="auto"/>
      </w:divBdr>
    </w:div>
    <w:div w:id="663898917">
      <w:bodyDiv w:val="1"/>
      <w:marLeft w:val="0"/>
      <w:marRight w:val="0"/>
      <w:marTop w:val="0"/>
      <w:marBottom w:val="0"/>
      <w:divBdr>
        <w:top w:val="none" w:sz="0" w:space="0" w:color="auto"/>
        <w:left w:val="none" w:sz="0" w:space="0" w:color="auto"/>
        <w:bottom w:val="none" w:sz="0" w:space="0" w:color="auto"/>
        <w:right w:val="none" w:sz="0" w:space="0" w:color="auto"/>
      </w:divBdr>
    </w:div>
    <w:div w:id="928856423">
      <w:bodyDiv w:val="1"/>
      <w:marLeft w:val="0"/>
      <w:marRight w:val="0"/>
      <w:marTop w:val="0"/>
      <w:marBottom w:val="0"/>
      <w:divBdr>
        <w:top w:val="none" w:sz="0" w:space="0" w:color="auto"/>
        <w:left w:val="none" w:sz="0" w:space="0" w:color="auto"/>
        <w:bottom w:val="none" w:sz="0" w:space="0" w:color="auto"/>
        <w:right w:val="none" w:sz="0" w:space="0" w:color="auto"/>
      </w:divBdr>
    </w:div>
    <w:div w:id="1222908695">
      <w:bodyDiv w:val="1"/>
      <w:marLeft w:val="0"/>
      <w:marRight w:val="0"/>
      <w:marTop w:val="0"/>
      <w:marBottom w:val="0"/>
      <w:divBdr>
        <w:top w:val="none" w:sz="0" w:space="0" w:color="auto"/>
        <w:left w:val="none" w:sz="0" w:space="0" w:color="auto"/>
        <w:bottom w:val="none" w:sz="0" w:space="0" w:color="auto"/>
        <w:right w:val="none" w:sz="0" w:space="0" w:color="auto"/>
      </w:divBdr>
    </w:div>
    <w:div w:id="1352684625">
      <w:bodyDiv w:val="1"/>
      <w:marLeft w:val="0"/>
      <w:marRight w:val="0"/>
      <w:marTop w:val="0"/>
      <w:marBottom w:val="0"/>
      <w:divBdr>
        <w:top w:val="none" w:sz="0" w:space="0" w:color="auto"/>
        <w:left w:val="none" w:sz="0" w:space="0" w:color="auto"/>
        <w:bottom w:val="none" w:sz="0" w:space="0" w:color="auto"/>
        <w:right w:val="none" w:sz="0" w:space="0" w:color="auto"/>
      </w:divBdr>
    </w:div>
    <w:div w:id="1408111894">
      <w:bodyDiv w:val="1"/>
      <w:marLeft w:val="0"/>
      <w:marRight w:val="0"/>
      <w:marTop w:val="0"/>
      <w:marBottom w:val="0"/>
      <w:divBdr>
        <w:top w:val="none" w:sz="0" w:space="0" w:color="auto"/>
        <w:left w:val="none" w:sz="0" w:space="0" w:color="auto"/>
        <w:bottom w:val="none" w:sz="0" w:space="0" w:color="auto"/>
        <w:right w:val="none" w:sz="0" w:space="0" w:color="auto"/>
      </w:divBdr>
    </w:div>
    <w:div w:id="1499996397">
      <w:bodyDiv w:val="1"/>
      <w:marLeft w:val="0"/>
      <w:marRight w:val="0"/>
      <w:marTop w:val="0"/>
      <w:marBottom w:val="0"/>
      <w:divBdr>
        <w:top w:val="none" w:sz="0" w:space="0" w:color="auto"/>
        <w:left w:val="none" w:sz="0" w:space="0" w:color="auto"/>
        <w:bottom w:val="none" w:sz="0" w:space="0" w:color="auto"/>
        <w:right w:val="none" w:sz="0" w:space="0" w:color="auto"/>
      </w:divBdr>
    </w:div>
    <w:div w:id="160880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E55B245B068D4FABFD169DF13F0FDF" ma:contentTypeVersion="13" ma:contentTypeDescription="Create a new document." ma:contentTypeScope="" ma:versionID="6581c8a940dc69b6c911f821c7a3883b">
  <xsd:schema xmlns:xsd="http://www.w3.org/2001/XMLSchema" xmlns:xs="http://www.w3.org/2001/XMLSchema" xmlns:p="http://schemas.microsoft.com/office/2006/metadata/properties" xmlns:ns2="efd04caa-9c56-4e24-8b11-76a5bcf46bca" xmlns:ns3="cb76a87d-b170-4c68-825a-9231bb2648b0" targetNamespace="http://schemas.microsoft.com/office/2006/metadata/properties" ma:root="true" ma:fieldsID="fcec68844a365d23060bcc2fc67f41a8" ns2:_="" ns3:_="">
    <xsd:import namespace="efd04caa-9c56-4e24-8b11-76a5bcf46bca"/>
    <xsd:import namespace="cb76a87d-b170-4c68-825a-9231bb2648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04caa-9c56-4e24-8b11-76a5bcf46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41ec5d6-35e3-438e-bfbd-0a452cb7ad7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76a87d-b170-4c68-825a-9231bb2648b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1ed7e2e-d90d-4874-80c5-d260f0618b68}" ma:internalName="TaxCatchAll" ma:showField="CatchAllData" ma:web="cb76a87d-b170-4c68-825a-9231bb2648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76a87d-b170-4c68-825a-9231bb2648b0" xsi:nil="true"/>
    <lcf76f155ced4ddcb4097134ff3c332f xmlns="efd04caa-9c56-4e24-8b11-76a5bcf46b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5A7B56-D497-48B3-83BC-F95270D29A7B}"/>
</file>

<file path=customXml/itemProps2.xml><?xml version="1.0" encoding="utf-8"?>
<ds:datastoreItem xmlns:ds="http://schemas.openxmlformats.org/officeDocument/2006/customXml" ds:itemID="{0AA10AA3-713F-44E8-B527-FAC6A9EA27DB}"/>
</file>

<file path=customXml/itemProps3.xml><?xml version="1.0" encoding="utf-8"?>
<ds:datastoreItem xmlns:ds="http://schemas.openxmlformats.org/officeDocument/2006/customXml" ds:itemID="{E748412E-021B-423D-BA4E-EF501ACC59AC}"/>
</file>

<file path=docProps/app.xml><?xml version="1.0" encoding="utf-8"?>
<Properties xmlns="http://schemas.openxmlformats.org/officeDocument/2006/extended-properties" xmlns:vt="http://schemas.openxmlformats.org/officeDocument/2006/docPropsVTypes">
  <Template>Normal.dotm</Template>
  <TotalTime>7</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Bianchi</dc:creator>
  <cp:keywords/>
  <dc:description/>
  <cp:lastModifiedBy>Nick Bianchi</cp:lastModifiedBy>
  <cp:revision>1</cp:revision>
  <dcterms:created xsi:type="dcterms:W3CDTF">2024-11-05T10:45:00Z</dcterms:created>
  <dcterms:modified xsi:type="dcterms:W3CDTF">2024-11-05T17:18:00Z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0x0101000AE55B245B068D4FABFD169DF13F0FDF</vt:lpwstr>
  </property>
  <property fmtid="{D5CDD505-2E9C-101B-9397-08002B2CF9AE}" pid="3" name="Order">
    <vt:r8>144400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