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EE0E" w14:textId="359F1AA3" w:rsidR="00943114" w:rsidRDefault="4A0CF2F3" w:rsidP="00DA3F8C">
      <w:pPr>
        <w:pStyle w:val="Title"/>
        <w:rPr>
          <w:lang w:val="en-US"/>
        </w:rPr>
      </w:pPr>
      <w:r w:rsidRPr="4A0CF2F3">
        <w:rPr>
          <w:lang w:val="en-US"/>
        </w:rPr>
        <w:t>Assignment 02 – GPA calculator</w:t>
      </w:r>
    </w:p>
    <w:p w14:paraId="0AE0F02A" w14:textId="476947C5" w:rsidR="00DF5B83" w:rsidRDefault="004377E8" w:rsidP="004B218A">
      <w:pPr>
        <w:pStyle w:val="Heading1"/>
        <w:rPr>
          <w:lang w:val="en-US"/>
        </w:rPr>
      </w:pPr>
      <w:r w:rsidRPr="004377E8">
        <w:rPr>
          <w:lang w:val="en-US"/>
        </w:rPr>
        <w:t>Comp 123 – Programming 2</w:t>
      </w:r>
    </w:p>
    <w:p w14:paraId="4B576D51" w14:textId="02DA6E79" w:rsidR="00900198" w:rsidRPr="00900198" w:rsidRDefault="4A0CF2F3" w:rsidP="779906E7">
      <w:pPr>
        <w:rPr>
          <w:lang w:val="en-US"/>
        </w:rPr>
      </w:pPr>
      <w:r w:rsidRPr="4A0CF2F3">
        <w:rPr>
          <w:b/>
          <w:bCs/>
          <w:lang w:val="en-US"/>
        </w:rPr>
        <w:t xml:space="preserve">DUE: </w:t>
      </w:r>
      <w:r w:rsidRPr="4A0CF2F3">
        <w:rPr>
          <w:lang w:val="en-US"/>
        </w:rPr>
        <w:t xml:space="preserve">Friday, </w:t>
      </w:r>
      <w:r w:rsidR="004447CD">
        <w:rPr>
          <w:lang w:val="en-US"/>
        </w:rPr>
        <w:t>25</w:t>
      </w:r>
      <w:r w:rsidRPr="4A0CF2F3">
        <w:rPr>
          <w:lang w:val="en-US"/>
        </w:rPr>
        <w:t xml:space="preserve"> June 2021, 23:59:59, Eastern time</w:t>
      </w:r>
    </w:p>
    <w:p w14:paraId="02CD8629" w14:textId="750DF236" w:rsidR="0073419F" w:rsidRDefault="003C5D77" w:rsidP="00912F62">
      <w:pPr>
        <w:rPr>
          <w:lang w:val="en-US"/>
        </w:rPr>
      </w:pPr>
      <w:r w:rsidRPr="003C5D77">
        <w:rPr>
          <w:b/>
          <w:lang w:val="en-US"/>
        </w:rPr>
        <w:t>VALUE:</w:t>
      </w:r>
      <w:r w:rsidR="007A22A5">
        <w:rPr>
          <w:lang w:val="en-US"/>
        </w:rPr>
        <w:t xml:space="preserve"> </w:t>
      </w:r>
      <w:r w:rsidR="004B2B17">
        <w:rPr>
          <w:lang w:val="en-US"/>
        </w:rPr>
        <w:t>10</w:t>
      </w:r>
      <w:r>
        <w:rPr>
          <w:lang w:val="en-US"/>
        </w:rPr>
        <w:t>%</w:t>
      </w:r>
    </w:p>
    <w:p w14:paraId="0616135F" w14:textId="5D65AAEB" w:rsidR="00CB17CE" w:rsidRDefault="4FF1EB94" w:rsidP="00CB17CE">
      <w:pPr>
        <w:pStyle w:val="Heading2"/>
        <w:rPr>
          <w:lang w:val="en-US"/>
        </w:rPr>
      </w:pPr>
      <w:r w:rsidRPr="4FF1EB94">
        <w:rPr>
          <w:lang w:val="en-US"/>
        </w:rPr>
        <w:t>Overview</w:t>
      </w:r>
    </w:p>
    <w:p w14:paraId="5319F607" w14:textId="262B82E5" w:rsidR="4FF1EB94" w:rsidRDefault="4A0CF2F3" w:rsidP="4FF1EB94">
      <w:pPr>
        <w:rPr>
          <w:lang w:val="en-US"/>
        </w:rPr>
      </w:pPr>
      <w:r w:rsidRPr="4A0CF2F3">
        <w:rPr>
          <w:lang w:val="en-US"/>
        </w:rPr>
        <w:t>Create a console app to display all students' calculated GPAs, or an individual student's course grades and GPA. After displaying the selected data, the user will be prompted with the same choices again.</w:t>
      </w:r>
    </w:p>
    <w:p w14:paraId="3CC86A24" w14:textId="67817F88" w:rsidR="4FF1EB94" w:rsidRDefault="4A0CF2F3" w:rsidP="4FF1EB94">
      <w:pPr>
        <w:rPr>
          <w:lang w:val="en-US"/>
        </w:rPr>
      </w:pPr>
      <w:r w:rsidRPr="4A0CF2F3">
        <w:rPr>
          <w:lang w:val="en-US"/>
        </w:rPr>
        <w:t>The various letter grades and number ranges are included in this chart, along with the GPA equivalent.</w:t>
      </w:r>
    </w:p>
    <w:tbl>
      <w:tblPr>
        <w:tblStyle w:val="TableGrid"/>
        <w:tblW w:w="4230" w:type="dxa"/>
        <w:jc w:val="center"/>
        <w:tblLayout w:type="fixed"/>
        <w:tblLook w:val="06A0" w:firstRow="1" w:lastRow="0" w:firstColumn="1" w:lastColumn="0" w:noHBand="1" w:noVBand="1"/>
      </w:tblPr>
      <w:tblGrid>
        <w:gridCol w:w="1395"/>
        <w:gridCol w:w="2175"/>
        <w:gridCol w:w="660"/>
      </w:tblGrid>
      <w:tr w:rsidR="4FF1EB94" w14:paraId="1B887D70" w14:textId="77777777" w:rsidTr="4A0CF2F3">
        <w:trPr>
          <w:jc w:val="center"/>
        </w:trPr>
        <w:tc>
          <w:tcPr>
            <w:tcW w:w="1395" w:type="dxa"/>
          </w:tcPr>
          <w:p w14:paraId="321693D2" w14:textId="3883C6E5" w:rsidR="4FF1EB94" w:rsidRDefault="4FF1EB94" w:rsidP="4FF1EB94">
            <w:pPr>
              <w:rPr>
                <w:b/>
                <w:bCs/>
                <w:lang w:val="en-US"/>
              </w:rPr>
            </w:pPr>
            <w:r w:rsidRPr="4FF1EB94">
              <w:rPr>
                <w:b/>
                <w:bCs/>
                <w:lang w:val="en-US"/>
              </w:rPr>
              <w:t>Letter grade</w:t>
            </w:r>
          </w:p>
        </w:tc>
        <w:tc>
          <w:tcPr>
            <w:tcW w:w="2175" w:type="dxa"/>
          </w:tcPr>
          <w:p w14:paraId="2F5B8099" w14:textId="43F370A7" w:rsidR="4FF1EB94" w:rsidRDefault="4FF1EB94" w:rsidP="4FF1EB94">
            <w:pPr>
              <w:rPr>
                <w:b/>
                <w:bCs/>
                <w:lang w:val="en-US"/>
              </w:rPr>
            </w:pPr>
            <w:r w:rsidRPr="4FF1EB94">
              <w:rPr>
                <w:b/>
                <w:bCs/>
                <w:lang w:val="en-US"/>
              </w:rPr>
              <w:t>Number grade range</w:t>
            </w:r>
          </w:p>
        </w:tc>
        <w:tc>
          <w:tcPr>
            <w:tcW w:w="660" w:type="dxa"/>
          </w:tcPr>
          <w:p w14:paraId="08E6A416" w14:textId="48D06EED" w:rsidR="4A0CF2F3" w:rsidRDefault="4A0CF2F3" w:rsidP="4A0CF2F3">
            <w:pPr>
              <w:rPr>
                <w:b/>
                <w:bCs/>
                <w:lang w:val="en-US"/>
              </w:rPr>
            </w:pPr>
            <w:r w:rsidRPr="4A0CF2F3">
              <w:rPr>
                <w:b/>
                <w:bCs/>
                <w:lang w:val="en-US"/>
              </w:rPr>
              <w:t>GPA</w:t>
            </w:r>
          </w:p>
        </w:tc>
      </w:tr>
      <w:tr w:rsidR="4FF1EB94" w14:paraId="4796130D" w14:textId="77777777" w:rsidTr="4A0CF2F3">
        <w:trPr>
          <w:jc w:val="center"/>
        </w:trPr>
        <w:tc>
          <w:tcPr>
            <w:tcW w:w="1395" w:type="dxa"/>
          </w:tcPr>
          <w:p w14:paraId="22D88482" w14:textId="6291DA39" w:rsidR="4FF1EB94" w:rsidRDefault="4FF1EB94" w:rsidP="4FF1EB94">
            <w:pPr>
              <w:rPr>
                <w:lang w:val="en-US"/>
              </w:rPr>
            </w:pPr>
            <w:r w:rsidRPr="4FF1EB94">
              <w:rPr>
                <w:lang w:val="en-US"/>
              </w:rPr>
              <w:t>A+</w:t>
            </w:r>
          </w:p>
        </w:tc>
        <w:tc>
          <w:tcPr>
            <w:tcW w:w="2175" w:type="dxa"/>
          </w:tcPr>
          <w:p w14:paraId="111DBAE4" w14:textId="6862FD9E" w:rsidR="4FF1EB94" w:rsidRDefault="4FF1EB94" w:rsidP="4FF1EB94">
            <w:pPr>
              <w:rPr>
                <w:lang w:val="en-US"/>
              </w:rPr>
            </w:pPr>
            <w:r w:rsidRPr="4FF1EB94">
              <w:rPr>
                <w:lang w:val="en-US"/>
              </w:rPr>
              <w:t>90 - 100</w:t>
            </w:r>
          </w:p>
        </w:tc>
        <w:tc>
          <w:tcPr>
            <w:tcW w:w="660" w:type="dxa"/>
          </w:tcPr>
          <w:p w14:paraId="3EA1F1D3" w14:textId="0D6494F3" w:rsidR="4A0CF2F3" w:rsidRDefault="4A0CF2F3" w:rsidP="4A0CF2F3">
            <w:pPr>
              <w:rPr>
                <w:lang w:val="en-US"/>
              </w:rPr>
            </w:pPr>
            <w:r w:rsidRPr="4A0CF2F3">
              <w:rPr>
                <w:lang w:val="en-US"/>
              </w:rPr>
              <w:t>4.5</w:t>
            </w:r>
          </w:p>
        </w:tc>
      </w:tr>
      <w:tr w:rsidR="4FF1EB94" w14:paraId="2848BD17" w14:textId="77777777" w:rsidTr="4A0CF2F3">
        <w:trPr>
          <w:jc w:val="center"/>
        </w:trPr>
        <w:tc>
          <w:tcPr>
            <w:tcW w:w="1395" w:type="dxa"/>
          </w:tcPr>
          <w:p w14:paraId="0ADD5ECC" w14:textId="4B198FF9" w:rsidR="4FF1EB94" w:rsidRDefault="4FF1EB94" w:rsidP="4FF1EB94">
            <w:pPr>
              <w:rPr>
                <w:lang w:val="en-US"/>
              </w:rPr>
            </w:pPr>
            <w:r w:rsidRPr="4FF1EB94">
              <w:rPr>
                <w:lang w:val="en-US"/>
              </w:rPr>
              <w:t>A</w:t>
            </w:r>
          </w:p>
        </w:tc>
        <w:tc>
          <w:tcPr>
            <w:tcW w:w="2175" w:type="dxa"/>
          </w:tcPr>
          <w:p w14:paraId="6AECC9A6" w14:textId="2A6BC0A8" w:rsidR="4FF1EB94" w:rsidRDefault="4FF1EB94" w:rsidP="4FF1EB94">
            <w:pPr>
              <w:rPr>
                <w:lang w:val="en-US"/>
              </w:rPr>
            </w:pPr>
            <w:r w:rsidRPr="4FF1EB94">
              <w:rPr>
                <w:lang w:val="en-US"/>
              </w:rPr>
              <w:t>80 - 89</w:t>
            </w:r>
          </w:p>
        </w:tc>
        <w:tc>
          <w:tcPr>
            <w:tcW w:w="660" w:type="dxa"/>
          </w:tcPr>
          <w:p w14:paraId="3631A80F" w14:textId="385C309A" w:rsidR="4A0CF2F3" w:rsidRDefault="4A0CF2F3" w:rsidP="4A0CF2F3">
            <w:pPr>
              <w:rPr>
                <w:lang w:val="en-US"/>
              </w:rPr>
            </w:pPr>
            <w:r w:rsidRPr="4A0CF2F3">
              <w:rPr>
                <w:lang w:val="en-US"/>
              </w:rPr>
              <w:t>4.0</w:t>
            </w:r>
          </w:p>
        </w:tc>
      </w:tr>
      <w:tr w:rsidR="4FF1EB94" w14:paraId="5AA4E9D0" w14:textId="77777777" w:rsidTr="4A0CF2F3">
        <w:trPr>
          <w:jc w:val="center"/>
        </w:trPr>
        <w:tc>
          <w:tcPr>
            <w:tcW w:w="1395" w:type="dxa"/>
          </w:tcPr>
          <w:p w14:paraId="4A81D136" w14:textId="70F1A256" w:rsidR="4FF1EB94" w:rsidRDefault="4FF1EB94" w:rsidP="4FF1EB94">
            <w:pPr>
              <w:rPr>
                <w:lang w:val="en-US"/>
              </w:rPr>
            </w:pPr>
            <w:r w:rsidRPr="4FF1EB94">
              <w:rPr>
                <w:lang w:val="en-US"/>
              </w:rPr>
              <w:t>B+</w:t>
            </w:r>
          </w:p>
        </w:tc>
        <w:tc>
          <w:tcPr>
            <w:tcW w:w="2175" w:type="dxa"/>
          </w:tcPr>
          <w:p w14:paraId="1AC36AC0" w14:textId="4E33AA58" w:rsidR="4FF1EB94" w:rsidRDefault="4FF1EB94" w:rsidP="4FF1EB94">
            <w:pPr>
              <w:rPr>
                <w:lang w:val="en-US"/>
              </w:rPr>
            </w:pPr>
            <w:r w:rsidRPr="4FF1EB94">
              <w:rPr>
                <w:lang w:val="en-US"/>
              </w:rPr>
              <w:t>75 - 79</w:t>
            </w:r>
          </w:p>
        </w:tc>
        <w:tc>
          <w:tcPr>
            <w:tcW w:w="660" w:type="dxa"/>
          </w:tcPr>
          <w:p w14:paraId="74BCEF48" w14:textId="05BD74A8" w:rsidR="4A0CF2F3" w:rsidRDefault="4A0CF2F3" w:rsidP="4A0CF2F3">
            <w:pPr>
              <w:rPr>
                <w:lang w:val="en-US"/>
              </w:rPr>
            </w:pPr>
            <w:r w:rsidRPr="4A0CF2F3">
              <w:rPr>
                <w:lang w:val="en-US"/>
              </w:rPr>
              <w:t>3.5</w:t>
            </w:r>
          </w:p>
        </w:tc>
      </w:tr>
      <w:tr w:rsidR="4FF1EB94" w14:paraId="2E534374" w14:textId="77777777" w:rsidTr="4A0CF2F3">
        <w:trPr>
          <w:jc w:val="center"/>
        </w:trPr>
        <w:tc>
          <w:tcPr>
            <w:tcW w:w="1395" w:type="dxa"/>
          </w:tcPr>
          <w:p w14:paraId="732DB403" w14:textId="5103974C" w:rsidR="4FF1EB94" w:rsidRDefault="4FF1EB94" w:rsidP="4FF1EB94">
            <w:pPr>
              <w:rPr>
                <w:lang w:val="en-US"/>
              </w:rPr>
            </w:pPr>
            <w:r w:rsidRPr="4FF1EB94">
              <w:rPr>
                <w:lang w:val="en-US"/>
              </w:rPr>
              <w:t>B</w:t>
            </w:r>
          </w:p>
        </w:tc>
        <w:tc>
          <w:tcPr>
            <w:tcW w:w="2175" w:type="dxa"/>
          </w:tcPr>
          <w:p w14:paraId="78ABC9DD" w14:textId="1D922993" w:rsidR="4FF1EB94" w:rsidRDefault="4FF1EB94" w:rsidP="4FF1EB94">
            <w:pPr>
              <w:rPr>
                <w:lang w:val="en-US"/>
              </w:rPr>
            </w:pPr>
            <w:r w:rsidRPr="4FF1EB94">
              <w:rPr>
                <w:lang w:val="en-US"/>
              </w:rPr>
              <w:t>70 - 74</w:t>
            </w:r>
          </w:p>
        </w:tc>
        <w:tc>
          <w:tcPr>
            <w:tcW w:w="660" w:type="dxa"/>
          </w:tcPr>
          <w:p w14:paraId="47802FB3" w14:textId="35EAF051" w:rsidR="4A0CF2F3" w:rsidRDefault="4A0CF2F3" w:rsidP="4A0CF2F3">
            <w:pPr>
              <w:rPr>
                <w:lang w:val="en-US"/>
              </w:rPr>
            </w:pPr>
            <w:r w:rsidRPr="4A0CF2F3">
              <w:rPr>
                <w:lang w:val="en-US"/>
              </w:rPr>
              <w:t>3.0</w:t>
            </w:r>
          </w:p>
        </w:tc>
      </w:tr>
      <w:tr w:rsidR="4FF1EB94" w14:paraId="6BD172C3" w14:textId="77777777" w:rsidTr="4A0CF2F3">
        <w:trPr>
          <w:jc w:val="center"/>
        </w:trPr>
        <w:tc>
          <w:tcPr>
            <w:tcW w:w="1395" w:type="dxa"/>
          </w:tcPr>
          <w:p w14:paraId="0851AAD1" w14:textId="270C38D7" w:rsidR="4FF1EB94" w:rsidRDefault="4FF1EB94" w:rsidP="4FF1EB94">
            <w:pPr>
              <w:rPr>
                <w:lang w:val="en-US"/>
              </w:rPr>
            </w:pPr>
            <w:r w:rsidRPr="4FF1EB94">
              <w:rPr>
                <w:lang w:val="en-US"/>
              </w:rPr>
              <w:t>C+</w:t>
            </w:r>
          </w:p>
        </w:tc>
        <w:tc>
          <w:tcPr>
            <w:tcW w:w="2175" w:type="dxa"/>
          </w:tcPr>
          <w:p w14:paraId="017C1AC5" w14:textId="0805CB2E" w:rsidR="4FF1EB94" w:rsidRDefault="4FF1EB94" w:rsidP="4FF1EB94">
            <w:pPr>
              <w:rPr>
                <w:lang w:val="en-US"/>
              </w:rPr>
            </w:pPr>
            <w:r w:rsidRPr="4FF1EB94">
              <w:rPr>
                <w:lang w:val="en-US"/>
              </w:rPr>
              <w:t>65 - 69</w:t>
            </w:r>
          </w:p>
        </w:tc>
        <w:tc>
          <w:tcPr>
            <w:tcW w:w="660" w:type="dxa"/>
          </w:tcPr>
          <w:p w14:paraId="43D0DA5E" w14:textId="2631ACFA" w:rsidR="4A0CF2F3" w:rsidRDefault="4A0CF2F3" w:rsidP="4A0CF2F3">
            <w:pPr>
              <w:rPr>
                <w:lang w:val="en-US"/>
              </w:rPr>
            </w:pPr>
            <w:r w:rsidRPr="4A0CF2F3">
              <w:rPr>
                <w:lang w:val="en-US"/>
              </w:rPr>
              <w:t>2.5</w:t>
            </w:r>
          </w:p>
        </w:tc>
      </w:tr>
      <w:tr w:rsidR="4FF1EB94" w14:paraId="736F87DF" w14:textId="77777777" w:rsidTr="4A0CF2F3">
        <w:trPr>
          <w:jc w:val="center"/>
        </w:trPr>
        <w:tc>
          <w:tcPr>
            <w:tcW w:w="1395" w:type="dxa"/>
          </w:tcPr>
          <w:p w14:paraId="100DC7A2" w14:textId="27B7C975" w:rsidR="4FF1EB94" w:rsidRDefault="4FF1EB94" w:rsidP="4FF1EB94">
            <w:pPr>
              <w:rPr>
                <w:lang w:val="en-US"/>
              </w:rPr>
            </w:pPr>
            <w:r w:rsidRPr="4FF1EB94">
              <w:rPr>
                <w:lang w:val="en-US"/>
              </w:rPr>
              <w:t>C</w:t>
            </w:r>
          </w:p>
        </w:tc>
        <w:tc>
          <w:tcPr>
            <w:tcW w:w="2175" w:type="dxa"/>
          </w:tcPr>
          <w:p w14:paraId="6B265490" w14:textId="74F6C472" w:rsidR="4FF1EB94" w:rsidRDefault="4FF1EB94" w:rsidP="4FF1EB94">
            <w:pPr>
              <w:rPr>
                <w:lang w:val="en-US"/>
              </w:rPr>
            </w:pPr>
            <w:r w:rsidRPr="4FF1EB94">
              <w:rPr>
                <w:lang w:val="en-US"/>
              </w:rPr>
              <w:t>60 - 64</w:t>
            </w:r>
          </w:p>
        </w:tc>
        <w:tc>
          <w:tcPr>
            <w:tcW w:w="660" w:type="dxa"/>
          </w:tcPr>
          <w:p w14:paraId="3FC721D5" w14:textId="1E101550" w:rsidR="4A0CF2F3" w:rsidRDefault="4A0CF2F3" w:rsidP="4A0CF2F3">
            <w:pPr>
              <w:rPr>
                <w:lang w:val="en-US"/>
              </w:rPr>
            </w:pPr>
            <w:r w:rsidRPr="4A0CF2F3">
              <w:rPr>
                <w:lang w:val="en-US"/>
              </w:rPr>
              <w:t>2.0</w:t>
            </w:r>
          </w:p>
        </w:tc>
      </w:tr>
      <w:tr w:rsidR="4FF1EB94" w14:paraId="24AD398A" w14:textId="77777777" w:rsidTr="4A0CF2F3">
        <w:trPr>
          <w:jc w:val="center"/>
        </w:trPr>
        <w:tc>
          <w:tcPr>
            <w:tcW w:w="1395" w:type="dxa"/>
          </w:tcPr>
          <w:p w14:paraId="68F6540F" w14:textId="4ABD219E" w:rsidR="4FF1EB94" w:rsidRDefault="4FF1EB94" w:rsidP="4FF1EB94">
            <w:pPr>
              <w:rPr>
                <w:lang w:val="en-US"/>
              </w:rPr>
            </w:pPr>
            <w:r w:rsidRPr="4FF1EB94">
              <w:rPr>
                <w:lang w:val="en-US"/>
              </w:rPr>
              <w:t>D+</w:t>
            </w:r>
          </w:p>
        </w:tc>
        <w:tc>
          <w:tcPr>
            <w:tcW w:w="2175" w:type="dxa"/>
          </w:tcPr>
          <w:p w14:paraId="35149F34" w14:textId="404D2635" w:rsidR="4FF1EB94" w:rsidRDefault="4FF1EB94" w:rsidP="4FF1EB94">
            <w:pPr>
              <w:rPr>
                <w:lang w:val="en-US"/>
              </w:rPr>
            </w:pPr>
            <w:r w:rsidRPr="4FF1EB94">
              <w:rPr>
                <w:lang w:val="en-US"/>
              </w:rPr>
              <w:t>55 - 59</w:t>
            </w:r>
          </w:p>
        </w:tc>
        <w:tc>
          <w:tcPr>
            <w:tcW w:w="660" w:type="dxa"/>
          </w:tcPr>
          <w:p w14:paraId="0E7434E1" w14:textId="71DA3560" w:rsidR="4A0CF2F3" w:rsidRDefault="4A0CF2F3" w:rsidP="4A0CF2F3">
            <w:pPr>
              <w:rPr>
                <w:lang w:val="en-US"/>
              </w:rPr>
            </w:pPr>
            <w:r w:rsidRPr="4A0CF2F3">
              <w:rPr>
                <w:lang w:val="en-US"/>
              </w:rPr>
              <w:t>1.5</w:t>
            </w:r>
          </w:p>
        </w:tc>
      </w:tr>
      <w:tr w:rsidR="4FF1EB94" w14:paraId="018668DC" w14:textId="77777777" w:rsidTr="4A0CF2F3">
        <w:trPr>
          <w:jc w:val="center"/>
        </w:trPr>
        <w:tc>
          <w:tcPr>
            <w:tcW w:w="1395" w:type="dxa"/>
          </w:tcPr>
          <w:p w14:paraId="545B2BF1" w14:textId="77686AC0" w:rsidR="4FF1EB94" w:rsidRDefault="4FF1EB94" w:rsidP="4FF1EB94">
            <w:pPr>
              <w:rPr>
                <w:lang w:val="en-US"/>
              </w:rPr>
            </w:pPr>
            <w:r w:rsidRPr="4FF1EB94">
              <w:rPr>
                <w:lang w:val="en-US"/>
              </w:rPr>
              <w:t>D</w:t>
            </w:r>
          </w:p>
        </w:tc>
        <w:tc>
          <w:tcPr>
            <w:tcW w:w="2175" w:type="dxa"/>
          </w:tcPr>
          <w:p w14:paraId="653B6639" w14:textId="02C57CC7" w:rsidR="4FF1EB94" w:rsidRDefault="4FF1EB94" w:rsidP="4FF1EB94">
            <w:pPr>
              <w:rPr>
                <w:lang w:val="en-US"/>
              </w:rPr>
            </w:pPr>
            <w:r w:rsidRPr="4FF1EB94">
              <w:rPr>
                <w:lang w:val="en-US"/>
              </w:rPr>
              <w:t>50 - 54</w:t>
            </w:r>
          </w:p>
        </w:tc>
        <w:tc>
          <w:tcPr>
            <w:tcW w:w="660" w:type="dxa"/>
          </w:tcPr>
          <w:p w14:paraId="57BDBB58" w14:textId="17B43045" w:rsidR="4A0CF2F3" w:rsidRDefault="4A0CF2F3" w:rsidP="4A0CF2F3">
            <w:pPr>
              <w:rPr>
                <w:lang w:val="en-US"/>
              </w:rPr>
            </w:pPr>
            <w:r w:rsidRPr="4A0CF2F3">
              <w:rPr>
                <w:lang w:val="en-US"/>
              </w:rPr>
              <w:t>1.0</w:t>
            </w:r>
          </w:p>
        </w:tc>
      </w:tr>
      <w:tr w:rsidR="4FF1EB94" w14:paraId="0F0521AA" w14:textId="77777777" w:rsidTr="4A0CF2F3">
        <w:trPr>
          <w:jc w:val="center"/>
        </w:trPr>
        <w:tc>
          <w:tcPr>
            <w:tcW w:w="1395" w:type="dxa"/>
          </w:tcPr>
          <w:p w14:paraId="1C9675A6" w14:textId="281888B6" w:rsidR="4FF1EB94" w:rsidRDefault="4FF1EB94" w:rsidP="4FF1EB94">
            <w:pPr>
              <w:rPr>
                <w:lang w:val="en-US"/>
              </w:rPr>
            </w:pPr>
            <w:r w:rsidRPr="4FF1EB94">
              <w:rPr>
                <w:lang w:val="en-US"/>
              </w:rPr>
              <w:t>F</w:t>
            </w:r>
          </w:p>
        </w:tc>
        <w:tc>
          <w:tcPr>
            <w:tcW w:w="2175" w:type="dxa"/>
          </w:tcPr>
          <w:p w14:paraId="739E63D3" w14:textId="53EC695D" w:rsidR="4FF1EB94" w:rsidRDefault="4FF1EB94" w:rsidP="4FF1EB94">
            <w:pPr>
              <w:rPr>
                <w:lang w:val="en-US"/>
              </w:rPr>
            </w:pPr>
            <w:r w:rsidRPr="4FF1EB94">
              <w:rPr>
                <w:lang w:val="en-US"/>
              </w:rPr>
              <w:t>0 - 49</w:t>
            </w:r>
          </w:p>
        </w:tc>
        <w:tc>
          <w:tcPr>
            <w:tcW w:w="660" w:type="dxa"/>
          </w:tcPr>
          <w:p w14:paraId="720E1FF3" w14:textId="53A7AFD6" w:rsidR="4A0CF2F3" w:rsidRDefault="4A0CF2F3" w:rsidP="4A0CF2F3">
            <w:pPr>
              <w:rPr>
                <w:lang w:val="en-US"/>
              </w:rPr>
            </w:pPr>
            <w:r w:rsidRPr="4A0CF2F3">
              <w:rPr>
                <w:lang w:val="en-US"/>
              </w:rPr>
              <w:t>0.0</w:t>
            </w:r>
          </w:p>
        </w:tc>
      </w:tr>
    </w:tbl>
    <w:p w14:paraId="70E7A7E8" w14:textId="6B7C2709" w:rsidR="4FF1EB94" w:rsidRDefault="4FF1EB94" w:rsidP="4FF1EB94">
      <w:r>
        <w:br/>
      </w:r>
      <w:r w:rsidR="4A0CF2F3">
        <w:t xml:space="preserve">Serialize the student data in a file. If no file is found at startup, add the provided seed data (see </w:t>
      </w:r>
      <w:r w:rsidR="4A0CF2F3" w:rsidRPr="4A0CF2F3">
        <w:rPr>
          <w:b/>
          <w:bCs/>
        </w:rPr>
        <w:t>Assignment02_seedData.</w:t>
      </w:r>
      <w:r w:rsidR="00332299">
        <w:rPr>
          <w:b/>
          <w:bCs/>
        </w:rPr>
        <w:t>txt</w:t>
      </w:r>
      <w:r w:rsidR="4A0CF2F3">
        <w:t xml:space="preserve">). As students are added, persist all student data to a local file. Your application will access this student data from a </w:t>
      </w:r>
      <w:r w:rsidR="4A0CF2F3" w:rsidRPr="4A0CF2F3">
        <w:rPr>
          <w:rFonts w:ascii="Consolas" w:eastAsia="Consolas" w:hAnsi="Consolas" w:cs="Consolas"/>
        </w:rPr>
        <w:t>StudentRepository</w:t>
      </w:r>
      <w:r w:rsidR="4A0CF2F3">
        <w:t xml:space="preserve"> class.</w:t>
      </w:r>
    </w:p>
    <w:p w14:paraId="3B7A68BE" w14:textId="7E150425" w:rsidR="4FF1EB94" w:rsidRDefault="4A0CF2F3" w:rsidP="4FF1EB94">
      <w:pPr>
        <w:rPr>
          <w:lang w:val="en-US"/>
        </w:rPr>
      </w:pPr>
      <w:r w:rsidRPr="4A0CF2F3">
        <w:rPr>
          <w:lang w:val="en-US"/>
        </w:rPr>
        <w:t xml:space="preserve">The application will not support adding or editing students via the prompt. If the input value provided is not valid (student number is not in the </w:t>
      </w:r>
      <w:r w:rsidRPr="008C4AB6">
        <w:rPr>
          <w:rFonts w:ascii="Consolas" w:hAnsi="Consolas"/>
          <w:lang w:val="en-US"/>
        </w:rPr>
        <w:t>StudentRepository</w:t>
      </w:r>
      <w:r w:rsidR="003366F7">
        <w:rPr>
          <w:lang w:val="en-US"/>
        </w:rPr>
        <w:t>;</w:t>
      </w:r>
      <w:r w:rsidRPr="4A0CF2F3">
        <w:rPr>
          <w:lang w:val="en-US"/>
        </w:rPr>
        <w:t xml:space="preserve"> </w:t>
      </w:r>
      <w:r w:rsidR="00B24982">
        <w:rPr>
          <w:lang w:val="en-US"/>
        </w:rPr>
        <w:t xml:space="preserve">input is </w:t>
      </w:r>
      <w:r w:rsidRPr="4A0CF2F3">
        <w:rPr>
          <w:lang w:val="en-US"/>
        </w:rPr>
        <w:t xml:space="preserve">not the option for showing all students' GPA, or </w:t>
      </w:r>
      <w:r w:rsidR="00E00B5C">
        <w:rPr>
          <w:lang w:val="en-US"/>
        </w:rPr>
        <w:t xml:space="preserve">to </w:t>
      </w:r>
      <w:r w:rsidRPr="4A0CF2F3">
        <w:rPr>
          <w:lang w:val="en-US"/>
        </w:rPr>
        <w:t>exit), the application will inform the user of that by writing a message to the console and showing the options again.</w:t>
      </w:r>
    </w:p>
    <w:p w14:paraId="6C2B4B7A" w14:textId="14F26FDF" w:rsidR="4A0CF2F3" w:rsidRDefault="4A0CF2F3" w:rsidP="4A0CF2F3">
      <w:pPr>
        <w:rPr>
          <w:lang w:val="en-US"/>
        </w:rPr>
      </w:pPr>
      <w:r w:rsidRPr="4A0CF2F3">
        <w:rPr>
          <w:lang w:val="en-US"/>
        </w:rPr>
        <w:t xml:space="preserve">Some sample outputs are provided in </w:t>
      </w:r>
      <w:r w:rsidRPr="4A0CF2F3">
        <w:rPr>
          <w:b/>
          <w:bCs/>
          <w:lang w:val="en-US"/>
        </w:rPr>
        <w:t>Assignment02_sampleOutputs.</w:t>
      </w:r>
      <w:r w:rsidR="00A51DB2">
        <w:rPr>
          <w:b/>
          <w:bCs/>
          <w:lang w:val="en-US"/>
        </w:rPr>
        <w:t>txt</w:t>
      </w:r>
      <w:r w:rsidRPr="4A0CF2F3">
        <w:rPr>
          <w:lang w:val="en-US"/>
        </w:rPr>
        <w:t>.</w:t>
      </w:r>
    </w:p>
    <w:p w14:paraId="5C66F23A" w14:textId="28D6AFF7" w:rsidR="000746EB" w:rsidRDefault="4FF1EB94" w:rsidP="000746EB">
      <w:pPr>
        <w:pStyle w:val="Heading2"/>
        <w:rPr>
          <w:lang w:val="en-US"/>
        </w:rPr>
      </w:pPr>
      <w:bookmarkStart w:id="0" w:name="_Premise"/>
      <w:bookmarkStart w:id="1" w:name="_Part_1"/>
      <w:bookmarkEnd w:id="0"/>
      <w:bookmarkEnd w:id="1"/>
      <w:r w:rsidRPr="4FF1EB94">
        <w:rPr>
          <w:lang w:val="en-US"/>
        </w:rPr>
        <w:lastRenderedPageBreak/>
        <w:t>Requirements</w:t>
      </w:r>
    </w:p>
    <w:p w14:paraId="404CB068" w14:textId="67DFA9B4" w:rsidR="00705403" w:rsidRDefault="4A0CF2F3" w:rsidP="4A0CF2F3">
      <w:pPr>
        <w:pStyle w:val="ListParagraph"/>
        <w:numPr>
          <w:ilvl w:val="0"/>
          <w:numId w:val="6"/>
        </w:numPr>
        <w:rPr>
          <w:rFonts w:eastAsiaTheme="minorEastAsia"/>
        </w:rPr>
      </w:pPr>
      <w:r w:rsidRPr="4A0CF2F3">
        <w:rPr>
          <w:lang w:val="en-US"/>
        </w:rPr>
        <w:t>Implement the following class diagrams and NOTHING additional:</w:t>
      </w:r>
      <w:r w:rsidR="4FF1EB94">
        <w:br/>
      </w:r>
      <w:r w:rsidR="00234F97">
        <w:rPr>
          <w:rFonts w:eastAsiaTheme="minorEastAsia"/>
          <w:noProof/>
        </w:rPr>
        <w:drawing>
          <wp:inline distT="0" distB="0" distL="0" distR="0" wp14:anchorId="0A7E565B" wp14:editId="137443B3">
            <wp:extent cx="5390147" cy="3480560"/>
            <wp:effectExtent l="0" t="0" r="1270" b="5715"/>
            <wp:docPr id="1" name="Picture 1"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chat or text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17147" cy="3497995"/>
                    </a:xfrm>
                    <a:prstGeom prst="rect">
                      <a:avLst/>
                    </a:prstGeom>
                  </pic:spPr>
                </pic:pic>
              </a:graphicData>
            </a:graphic>
          </wp:inline>
        </w:drawing>
      </w:r>
    </w:p>
    <w:p w14:paraId="42758508" w14:textId="145CBE93" w:rsidR="006858C1" w:rsidRPr="00334008" w:rsidRDefault="008D4EB3" w:rsidP="4FF1EB94">
      <w:pPr>
        <w:pStyle w:val="ListParagraph"/>
        <w:numPr>
          <w:ilvl w:val="0"/>
          <w:numId w:val="6"/>
        </w:numPr>
        <w:rPr>
          <w:lang w:val="en-US"/>
        </w:rPr>
      </w:pPr>
      <w:r>
        <w:rPr>
          <w:rFonts w:eastAsiaTheme="minorEastAsia"/>
          <w:lang w:val="en-US"/>
        </w:rPr>
        <w:t>Write</w:t>
      </w:r>
      <w:r w:rsidR="4A0CF2F3" w:rsidRPr="4A0CF2F3">
        <w:rPr>
          <w:rFonts w:eastAsiaTheme="minorEastAsia"/>
          <w:lang w:val="en-US"/>
        </w:rPr>
        <w:t xml:space="preserve"> these methods and properties based on the descriptions provided:</w:t>
      </w:r>
    </w:p>
    <w:p w14:paraId="0A86E8DA" w14:textId="23729ACA" w:rsidR="006858C1" w:rsidRPr="00334008" w:rsidRDefault="4A0CF2F3" w:rsidP="4A0CF2F3">
      <w:pPr>
        <w:pStyle w:val="ListParagraph"/>
        <w:numPr>
          <w:ilvl w:val="1"/>
          <w:numId w:val="6"/>
        </w:numPr>
        <w:rPr>
          <w:lang w:val="en-US"/>
        </w:rPr>
      </w:pPr>
      <w:r w:rsidRPr="4A0CF2F3">
        <w:rPr>
          <w:rFonts w:ascii="Consolas" w:eastAsia="Consolas" w:hAnsi="Consolas" w:cs="Consolas"/>
          <w:lang w:val="en-US"/>
        </w:rPr>
        <w:t>Grade</w:t>
      </w:r>
      <w:r w:rsidR="008D4EB3">
        <w:rPr>
          <w:rFonts w:ascii="Consolas" w:eastAsia="Consolas" w:hAnsi="Consolas" w:cs="Consolas"/>
          <w:lang w:val="en-US"/>
        </w:rPr>
        <w:t>Utils</w:t>
      </w:r>
      <w:r w:rsidRPr="4A0CF2F3">
        <w:rPr>
          <w:rFonts w:ascii="Consolas" w:eastAsia="Consolas" w:hAnsi="Consolas" w:cs="Consolas"/>
          <w:lang w:val="en-US"/>
        </w:rPr>
        <w:t>.ToLetterGrade(double)</w:t>
      </w:r>
      <w:r w:rsidRPr="4A0CF2F3">
        <w:rPr>
          <w:lang w:val="en-US"/>
        </w:rPr>
        <w:t xml:space="preserve"> converts a number grade to a letter grade.</w:t>
      </w:r>
    </w:p>
    <w:p w14:paraId="663C5DC6" w14:textId="7398CEB9" w:rsidR="4A0CF2F3" w:rsidRDefault="4A0CF2F3" w:rsidP="4A0CF2F3">
      <w:pPr>
        <w:pStyle w:val="ListParagraph"/>
        <w:numPr>
          <w:ilvl w:val="1"/>
          <w:numId w:val="6"/>
        </w:numPr>
        <w:rPr>
          <w:lang w:val="en-US"/>
        </w:rPr>
      </w:pPr>
      <w:r w:rsidRPr="4A0CF2F3">
        <w:rPr>
          <w:rFonts w:ascii="Consolas" w:eastAsia="Consolas" w:hAnsi="Consolas" w:cs="Consolas"/>
          <w:lang w:val="en-US"/>
        </w:rPr>
        <w:t>Grade</w:t>
      </w:r>
      <w:r w:rsidR="007D6C44">
        <w:rPr>
          <w:rFonts w:ascii="Consolas" w:eastAsia="Consolas" w:hAnsi="Consolas" w:cs="Consolas"/>
          <w:lang w:val="en-US"/>
        </w:rPr>
        <w:t>Utils</w:t>
      </w:r>
      <w:r w:rsidRPr="4A0CF2F3">
        <w:rPr>
          <w:rFonts w:ascii="Consolas" w:eastAsia="Consolas" w:hAnsi="Consolas" w:cs="Consolas"/>
          <w:lang w:val="en-US"/>
        </w:rPr>
        <w:t>.LetterToGpa(string)</w:t>
      </w:r>
      <w:r w:rsidRPr="4A0CF2F3">
        <w:rPr>
          <w:lang w:val="en-US"/>
        </w:rPr>
        <w:t xml:space="preserve"> converts a letter grade to the GPA equivalent.</w:t>
      </w:r>
    </w:p>
    <w:p w14:paraId="32D8BE94" w14:textId="3B05B055" w:rsidR="4A0CF2F3" w:rsidRDefault="4A0CF2F3" w:rsidP="4A0CF2F3">
      <w:pPr>
        <w:pStyle w:val="ListParagraph"/>
        <w:numPr>
          <w:ilvl w:val="1"/>
          <w:numId w:val="6"/>
        </w:numPr>
        <w:rPr>
          <w:lang w:val="en-US"/>
        </w:rPr>
      </w:pPr>
      <w:r w:rsidRPr="4A0CF2F3">
        <w:rPr>
          <w:rFonts w:ascii="Consolas" w:eastAsia="Consolas" w:hAnsi="Consolas" w:cs="Consolas"/>
          <w:lang w:val="en-US"/>
        </w:rPr>
        <w:t>Grade</w:t>
      </w:r>
      <w:r w:rsidR="007D6C44">
        <w:rPr>
          <w:rFonts w:ascii="Consolas" w:eastAsia="Consolas" w:hAnsi="Consolas" w:cs="Consolas"/>
          <w:lang w:val="en-US"/>
        </w:rPr>
        <w:t>Utils</w:t>
      </w:r>
      <w:r w:rsidRPr="4A0CF2F3">
        <w:rPr>
          <w:rFonts w:ascii="Consolas" w:eastAsia="Consolas" w:hAnsi="Consolas" w:cs="Consolas"/>
          <w:lang w:val="en-US"/>
        </w:rPr>
        <w:t>.GpaToLetter(double)</w:t>
      </w:r>
      <w:r w:rsidRPr="4A0CF2F3">
        <w:rPr>
          <w:rFonts w:eastAsiaTheme="minorEastAsia"/>
          <w:lang w:val="en-US"/>
        </w:rPr>
        <w:t xml:space="preserve"> </w:t>
      </w:r>
      <w:r w:rsidRPr="4A0CF2F3">
        <w:rPr>
          <w:lang w:val="en-US"/>
        </w:rPr>
        <w:t>converts a GPA value to the letter equivalent.</w:t>
      </w:r>
    </w:p>
    <w:p w14:paraId="4570767B" w14:textId="3A9652D7" w:rsidR="4A0CF2F3" w:rsidRDefault="4A0CF2F3" w:rsidP="4A0CF2F3">
      <w:pPr>
        <w:pStyle w:val="ListParagraph"/>
        <w:numPr>
          <w:ilvl w:val="1"/>
          <w:numId w:val="6"/>
        </w:numPr>
        <w:rPr>
          <w:rFonts w:eastAsiaTheme="minorEastAsia"/>
          <w:lang w:val="en-US"/>
        </w:rPr>
      </w:pPr>
      <w:r w:rsidRPr="4A0CF2F3">
        <w:rPr>
          <w:rFonts w:ascii="Consolas" w:eastAsia="Consolas" w:hAnsi="Consolas" w:cs="Consolas"/>
          <w:lang w:val="en-US"/>
        </w:rPr>
        <w:t>Student.</w:t>
      </w:r>
      <w:r w:rsidR="000E7E47">
        <w:rPr>
          <w:rFonts w:ascii="Consolas" w:eastAsia="Consolas" w:hAnsi="Consolas" w:cs="Consolas"/>
          <w:lang w:val="en-US"/>
        </w:rPr>
        <w:t>Average</w:t>
      </w:r>
      <w:r w:rsidRPr="4A0CF2F3">
        <w:rPr>
          <w:rFonts w:ascii="Consolas" w:eastAsia="Consolas" w:hAnsi="Consolas" w:cs="Consolas"/>
          <w:lang w:val="en-US"/>
        </w:rPr>
        <w:t>Gpa()</w:t>
      </w:r>
      <w:r w:rsidRPr="4A0CF2F3">
        <w:rPr>
          <w:lang w:val="en-US"/>
        </w:rPr>
        <w:t xml:space="preserve"> converts</w:t>
      </w:r>
      <w:r w:rsidR="00CD0BF7">
        <w:rPr>
          <w:lang w:val="en-US"/>
        </w:rPr>
        <w:t xml:space="preserve"> each </w:t>
      </w:r>
      <w:r w:rsidR="00CD0BF7">
        <w:rPr>
          <w:rFonts w:ascii="Consolas" w:hAnsi="Consolas"/>
          <w:lang w:val="en-US"/>
        </w:rPr>
        <w:t>Grade.LetterGrade</w:t>
      </w:r>
      <w:r w:rsidRPr="4A0CF2F3">
        <w:rPr>
          <w:lang w:val="en-US"/>
        </w:rPr>
        <w:t xml:space="preserve"> </w:t>
      </w:r>
      <w:r w:rsidR="00CD0BF7">
        <w:rPr>
          <w:lang w:val="en-US"/>
        </w:rPr>
        <w:t xml:space="preserve">in </w:t>
      </w:r>
      <w:r w:rsidR="00CD0BF7">
        <w:rPr>
          <w:rFonts w:ascii="Consolas" w:hAnsi="Consolas"/>
          <w:lang w:val="en-US"/>
        </w:rPr>
        <w:t>Student.Grades</w:t>
      </w:r>
      <w:r w:rsidR="00CD0BF7">
        <w:rPr>
          <w:lang w:val="en-US"/>
        </w:rPr>
        <w:t xml:space="preserve"> </w:t>
      </w:r>
      <w:r w:rsidR="00272945">
        <w:rPr>
          <w:lang w:val="en-US"/>
        </w:rPr>
        <w:t>to</w:t>
      </w:r>
      <w:r w:rsidRPr="4A0CF2F3">
        <w:rPr>
          <w:lang w:val="en-US"/>
        </w:rPr>
        <w:t xml:space="preserve"> </w:t>
      </w:r>
      <w:r w:rsidR="00272945">
        <w:rPr>
          <w:lang w:val="en-US"/>
        </w:rPr>
        <w:t xml:space="preserve">a </w:t>
      </w:r>
      <w:r w:rsidRPr="4A0CF2F3">
        <w:rPr>
          <w:lang w:val="en-US"/>
        </w:rPr>
        <w:t>GPA value and averages the result.</w:t>
      </w:r>
    </w:p>
    <w:p w14:paraId="6093F8BD" w14:textId="5089323A" w:rsidR="4A0CF2F3" w:rsidRDefault="4A0CF2F3" w:rsidP="4A0CF2F3">
      <w:pPr>
        <w:pStyle w:val="ListParagraph"/>
        <w:numPr>
          <w:ilvl w:val="1"/>
          <w:numId w:val="6"/>
        </w:numPr>
        <w:rPr>
          <w:rFonts w:eastAsiaTheme="minorEastAsia"/>
          <w:lang w:val="en-US"/>
        </w:rPr>
      </w:pPr>
      <w:r w:rsidRPr="4A0CF2F3">
        <w:rPr>
          <w:rFonts w:ascii="Consolas" w:eastAsia="Consolas" w:hAnsi="Consolas" w:cs="Consolas"/>
          <w:lang w:val="en-US"/>
        </w:rPr>
        <w:t>Student.GPA</w:t>
      </w:r>
      <w:r w:rsidRPr="4A0CF2F3">
        <w:rPr>
          <w:lang w:val="en-US"/>
        </w:rPr>
        <w:t xml:space="preserve"> </w:t>
      </w:r>
      <w:r w:rsidR="00FE604A">
        <w:rPr>
          <w:lang w:val="en-US"/>
        </w:rPr>
        <w:t xml:space="preserve">does not have a setter, and the getter </w:t>
      </w:r>
      <w:r w:rsidRPr="4A0CF2F3">
        <w:rPr>
          <w:lang w:val="en-US"/>
        </w:rPr>
        <w:t xml:space="preserve">should </w:t>
      </w:r>
      <w:r w:rsidR="00267E40">
        <w:rPr>
          <w:lang w:val="en-US"/>
        </w:rPr>
        <w:t>return</w:t>
      </w:r>
      <w:r w:rsidRPr="4A0CF2F3">
        <w:rPr>
          <w:lang w:val="en-US"/>
        </w:rPr>
        <w:t xml:space="preserve"> </w:t>
      </w:r>
      <w:r w:rsidRPr="4A0CF2F3">
        <w:rPr>
          <w:rFonts w:ascii="Consolas" w:eastAsia="Consolas" w:hAnsi="Consolas" w:cs="Consolas"/>
          <w:lang w:val="en-US"/>
        </w:rPr>
        <w:t>Student.</w:t>
      </w:r>
      <w:r w:rsidR="00741625">
        <w:rPr>
          <w:rFonts w:ascii="Consolas" w:eastAsia="Consolas" w:hAnsi="Consolas" w:cs="Consolas"/>
          <w:lang w:val="en-US"/>
        </w:rPr>
        <w:t>Average</w:t>
      </w:r>
      <w:r w:rsidRPr="4A0CF2F3">
        <w:rPr>
          <w:rFonts w:ascii="Consolas" w:eastAsia="Consolas" w:hAnsi="Consolas" w:cs="Consolas"/>
          <w:lang w:val="en-US"/>
        </w:rPr>
        <w:t>Gpa()</w:t>
      </w:r>
      <w:r w:rsidRPr="4A0CF2F3">
        <w:rPr>
          <w:lang w:val="en-US"/>
        </w:rPr>
        <w:t xml:space="preserve"> to get the student's GPA</w:t>
      </w:r>
      <w:r w:rsidR="00DB60CD">
        <w:rPr>
          <w:lang w:val="en-US"/>
        </w:rPr>
        <w:t xml:space="preserve"> similar to this: </w:t>
      </w:r>
      <w:r w:rsidR="00D90560" w:rsidRPr="00D90560">
        <w:rPr>
          <w:rFonts w:ascii="Consolas" w:hAnsi="Consolas"/>
          <w:lang w:val="en-US"/>
        </w:rPr>
        <w:t>public double Gpa =&gt; AverageGpa();</w:t>
      </w:r>
    </w:p>
    <w:p w14:paraId="3A87312E" w14:textId="2454644D" w:rsidR="4A0CF2F3" w:rsidRDefault="008D4EB3" w:rsidP="4A0CF2F3">
      <w:pPr>
        <w:pStyle w:val="ListParagraph"/>
        <w:numPr>
          <w:ilvl w:val="0"/>
          <w:numId w:val="6"/>
        </w:numPr>
        <w:rPr>
          <w:lang w:val="en-US"/>
        </w:rPr>
      </w:pPr>
      <w:r>
        <w:rPr>
          <w:lang w:val="en-US"/>
        </w:rPr>
        <w:t>Write</w:t>
      </w:r>
      <w:r w:rsidR="4A0CF2F3" w:rsidRPr="4A0CF2F3">
        <w:rPr>
          <w:lang w:val="en-US"/>
        </w:rPr>
        <w:t xml:space="preserve"> the </w:t>
      </w:r>
      <w:r w:rsidR="4A0CF2F3" w:rsidRPr="4A0CF2F3">
        <w:rPr>
          <w:rFonts w:ascii="Consolas" w:eastAsia="Consolas" w:hAnsi="Consolas" w:cs="Consolas"/>
          <w:lang w:val="en-US"/>
        </w:rPr>
        <w:t>StudentRepository</w:t>
      </w:r>
      <w:r w:rsidR="4A0CF2F3" w:rsidRPr="4A0CF2F3">
        <w:rPr>
          <w:lang w:val="en-US"/>
        </w:rPr>
        <w:t xml:space="preserve"> so that:</w:t>
      </w:r>
    </w:p>
    <w:p w14:paraId="7FA89110" w14:textId="45BA02C7" w:rsidR="008D4EB3" w:rsidRDefault="008D4EB3" w:rsidP="4A0CF2F3">
      <w:pPr>
        <w:pStyle w:val="ListParagraph"/>
        <w:numPr>
          <w:ilvl w:val="1"/>
          <w:numId w:val="6"/>
        </w:numPr>
        <w:rPr>
          <w:lang w:val="en-US"/>
        </w:rPr>
      </w:pPr>
      <w:r>
        <w:rPr>
          <w:lang w:val="en-US"/>
        </w:rPr>
        <w:t xml:space="preserve">It implements </w:t>
      </w:r>
      <w:r w:rsidRPr="008D4EB3">
        <w:rPr>
          <w:rFonts w:ascii="Consolas" w:hAnsi="Consolas"/>
          <w:lang w:val="en-US"/>
        </w:rPr>
        <w:t>IRepository</w:t>
      </w:r>
      <w:r>
        <w:rPr>
          <w:lang w:val="en-US"/>
        </w:rPr>
        <w:t>.</w:t>
      </w:r>
    </w:p>
    <w:p w14:paraId="60673740" w14:textId="5498A96D" w:rsidR="4A0CF2F3" w:rsidRDefault="4A0CF2F3" w:rsidP="4A0CF2F3">
      <w:pPr>
        <w:pStyle w:val="ListParagraph"/>
        <w:numPr>
          <w:ilvl w:val="1"/>
          <w:numId w:val="6"/>
        </w:numPr>
        <w:rPr>
          <w:lang w:val="en-US"/>
        </w:rPr>
      </w:pPr>
      <w:r w:rsidRPr="4A0CF2F3">
        <w:rPr>
          <w:lang w:val="en-US"/>
        </w:rPr>
        <w:t xml:space="preserve">Other classes do not have direct access to the </w:t>
      </w:r>
      <w:r w:rsidRPr="4A0CF2F3">
        <w:rPr>
          <w:rFonts w:ascii="Consolas" w:eastAsia="Consolas" w:hAnsi="Consolas" w:cs="Consolas"/>
          <w:lang w:val="en-US"/>
        </w:rPr>
        <w:t>Student</w:t>
      </w:r>
      <w:r w:rsidRPr="4A0CF2F3">
        <w:rPr>
          <w:lang w:val="en-US"/>
        </w:rPr>
        <w:t xml:space="preserve"> collection.</w:t>
      </w:r>
    </w:p>
    <w:p w14:paraId="174AEE0A" w14:textId="5C246523" w:rsidR="4A0CF2F3" w:rsidRDefault="4A0CF2F3" w:rsidP="4A0CF2F3">
      <w:pPr>
        <w:pStyle w:val="ListParagraph"/>
        <w:numPr>
          <w:ilvl w:val="1"/>
          <w:numId w:val="6"/>
        </w:numPr>
        <w:rPr>
          <w:lang w:val="en-US"/>
        </w:rPr>
      </w:pPr>
      <w:r w:rsidRPr="4A0CF2F3">
        <w:rPr>
          <w:lang w:val="en-US"/>
        </w:rPr>
        <w:t xml:space="preserve">The </w:t>
      </w:r>
      <w:r w:rsidRPr="4A0CF2F3">
        <w:rPr>
          <w:rFonts w:ascii="Consolas" w:eastAsia="Consolas" w:hAnsi="Consolas" w:cs="Consolas"/>
          <w:lang w:val="en-US"/>
        </w:rPr>
        <w:t>LoadRepository()</w:t>
      </w:r>
      <w:r w:rsidRPr="4A0CF2F3">
        <w:rPr>
          <w:lang w:val="en-US"/>
        </w:rPr>
        <w:t xml:space="preserve"> and </w:t>
      </w:r>
      <w:r w:rsidRPr="4A0CF2F3">
        <w:rPr>
          <w:rFonts w:ascii="Consolas" w:eastAsia="Consolas" w:hAnsi="Consolas" w:cs="Consolas"/>
          <w:lang w:val="en-US"/>
        </w:rPr>
        <w:t>SaveRepository()</w:t>
      </w:r>
      <w:r w:rsidRPr="4A0CF2F3">
        <w:rPr>
          <w:lang w:val="en-US"/>
        </w:rPr>
        <w:t xml:space="preserve"> are called by the class as needed to ensure data integrity and availability. You should need to use </w:t>
      </w:r>
      <w:r w:rsidRPr="4A0CF2F3">
        <w:rPr>
          <w:rFonts w:ascii="Consolas" w:eastAsia="Consolas" w:hAnsi="Consolas" w:cs="Consolas"/>
          <w:lang w:val="en-US"/>
        </w:rPr>
        <w:t>LoadRepository()</w:t>
      </w:r>
      <w:r w:rsidRPr="4A0CF2F3">
        <w:rPr>
          <w:lang w:val="en-US"/>
        </w:rPr>
        <w:t xml:space="preserve"> only once when running the application.</w:t>
      </w:r>
    </w:p>
    <w:p w14:paraId="777ACF69" w14:textId="07408406" w:rsidR="4A0CF2F3" w:rsidRDefault="005641FF" w:rsidP="4A0CF2F3">
      <w:pPr>
        <w:pStyle w:val="ListParagraph"/>
        <w:numPr>
          <w:ilvl w:val="1"/>
          <w:numId w:val="6"/>
        </w:numPr>
        <w:rPr>
          <w:lang w:val="en-US"/>
        </w:rPr>
      </w:pPr>
      <w:r>
        <w:rPr>
          <w:lang w:val="en-US"/>
        </w:rPr>
        <w:t>You won't need to call</w:t>
      </w:r>
      <w:r w:rsidR="4A0CF2F3" w:rsidRPr="4A0CF2F3">
        <w:rPr>
          <w:lang w:val="en-US"/>
        </w:rPr>
        <w:t xml:space="preserve"> </w:t>
      </w:r>
      <w:r w:rsidR="4A0CF2F3" w:rsidRPr="4A0CF2F3">
        <w:rPr>
          <w:rFonts w:ascii="Consolas" w:eastAsia="Consolas" w:hAnsi="Consolas" w:cs="Consolas"/>
          <w:lang w:val="en-US"/>
        </w:rPr>
        <w:t>AddStudent()</w:t>
      </w:r>
      <w:r w:rsidR="4A0CF2F3" w:rsidRPr="4A0CF2F3">
        <w:rPr>
          <w:lang w:val="en-US"/>
        </w:rPr>
        <w:t xml:space="preserve">, </w:t>
      </w:r>
      <w:r>
        <w:rPr>
          <w:lang w:val="en-US"/>
        </w:rPr>
        <w:t xml:space="preserve">however it must be coded </w:t>
      </w:r>
      <w:r w:rsidR="009E35CA">
        <w:rPr>
          <w:lang w:val="en-US"/>
        </w:rPr>
        <w:t>so that it will correctly add data to the repository and serialize the repository to the file</w:t>
      </w:r>
      <w:r w:rsidR="4A0CF2F3" w:rsidRPr="4A0CF2F3">
        <w:rPr>
          <w:lang w:val="en-US"/>
        </w:rPr>
        <w:t>.</w:t>
      </w:r>
    </w:p>
    <w:p w14:paraId="7AAEA36E" w14:textId="062E59FA" w:rsidR="006858C1" w:rsidRPr="00334008" w:rsidRDefault="4A0CF2F3" w:rsidP="4FF1EB94">
      <w:pPr>
        <w:pStyle w:val="ListParagraph"/>
        <w:numPr>
          <w:ilvl w:val="0"/>
          <w:numId w:val="6"/>
        </w:numPr>
        <w:spacing w:after="0"/>
        <w:rPr>
          <w:lang w:val="en-US"/>
        </w:rPr>
      </w:pPr>
      <w:r w:rsidRPr="4A0CF2F3">
        <w:rPr>
          <w:lang w:val="en-US"/>
        </w:rPr>
        <w:t xml:space="preserve">Implement the </w:t>
      </w:r>
      <w:r w:rsidRPr="4A0CF2F3">
        <w:rPr>
          <w:rFonts w:ascii="Consolas" w:eastAsia="Consolas" w:hAnsi="Consolas" w:cs="Consolas"/>
          <w:lang w:val="en-US"/>
        </w:rPr>
        <w:t>Program</w:t>
      </w:r>
      <w:r w:rsidRPr="4A0CF2F3">
        <w:rPr>
          <w:lang w:val="en-US"/>
        </w:rPr>
        <w:t xml:space="preserve"> class so: </w:t>
      </w:r>
    </w:p>
    <w:p w14:paraId="60BC2010" w14:textId="0FE9AFA0" w:rsidR="006858C1" w:rsidRPr="00334008" w:rsidRDefault="4A0CF2F3" w:rsidP="4A0CF2F3">
      <w:pPr>
        <w:pStyle w:val="ListParagraph"/>
        <w:numPr>
          <w:ilvl w:val="1"/>
          <w:numId w:val="6"/>
        </w:numPr>
        <w:spacing w:after="0"/>
        <w:rPr>
          <w:lang w:val="en-US"/>
        </w:rPr>
      </w:pPr>
      <w:r w:rsidRPr="4A0CF2F3">
        <w:rPr>
          <w:lang w:val="en-US"/>
        </w:rPr>
        <w:t xml:space="preserve">it accesses the student repository only through the </w:t>
      </w:r>
      <w:r w:rsidRPr="4A0CF2F3">
        <w:rPr>
          <w:rFonts w:ascii="Consolas" w:eastAsia="Consolas" w:hAnsi="Consolas" w:cs="Consolas"/>
          <w:lang w:val="en-US"/>
        </w:rPr>
        <w:t>_studentRepository</w:t>
      </w:r>
      <w:r w:rsidRPr="4A0CF2F3">
        <w:rPr>
          <w:lang w:val="en-US"/>
        </w:rPr>
        <w:t xml:space="preserve"> property, which is instantiated only once.</w:t>
      </w:r>
    </w:p>
    <w:p w14:paraId="5F48FD20" w14:textId="612A9C3E" w:rsidR="4A0CF2F3" w:rsidRDefault="4A0CF2F3" w:rsidP="4A0CF2F3">
      <w:pPr>
        <w:pStyle w:val="ListParagraph"/>
        <w:numPr>
          <w:ilvl w:val="1"/>
          <w:numId w:val="6"/>
        </w:numPr>
        <w:spacing w:after="0"/>
        <w:rPr>
          <w:lang w:val="en-US"/>
        </w:rPr>
      </w:pPr>
      <w:r w:rsidRPr="4A0CF2F3">
        <w:rPr>
          <w:rFonts w:ascii="Consolas" w:eastAsia="Consolas" w:hAnsi="Consolas" w:cs="Consolas"/>
          <w:lang w:val="en-US"/>
        </w:rPr>
        <w:t>IsValidInput()</w:t>
      </w:r>
      <w:r w:rsidRPr="4A0CF2F3">
        <w:rPr>
          <w:lang w:val="en-US"/>
        </w:rPr>
        <w:t xml:space="preserve"> determines if the user input is acceptable. It does not take action on invalid inputs.</w:t>
      </w:r>
    </w:p>
    <w:p w14:paraId="0C18260D" w14:textId="6D49780F" w:rsidR="4A0CF2F3" w:rsidRDefault="4A0CF2F3" w:rsidP="4A0CF2F3">
      <w:pPr>
        <w:pStyle w:val="ListParagraph"/>
        <w:numPr>
          <w:ilvl w:val="1"/>
          <w:numId w:val="6"/>
        </w:numPr>
        <w:spacing w:after="0"/>
        <w:rPr>
          <w:lang w:val="en-US"/>
        </w:rPr>
      </w:pPr>
      <w:r w:rsidRPr="4A0CF2F3">
        <w:rPr>
          <w:rFonts w:ascii="Consolas" w:eastAsia="Consolas" w:hAnsi="Consolas" w:cs="Consolas"/>
          <w:lang w:val="en-US"/>
        </w:rPr>
        <w:t>HandleInput()</w:t>
      </w:r>
      <w:r w:rsidRPr="4A0CF2F3">
        <w:rPr>
          <w:lang w:val="en-US"/>
        </w:rPr>
        <w:t xml:space="preserve"> handles valid user inputs.</w:t>
      </w:r>
    </w:p>
    <w:p w14:paraId="286029C0" w14:textId="09140062" w:rsidR="4FF1EB94" w:rsidRDefault="4FF1EB94" w:rsidP="4FF1EB94">
      <w:pPr>
        <w:spacing w:after="0"/>
        <w:rPr>
          <w:lang w:val="en-US"/>
        </w:rPr>
      </w:pPr>
    </w:p>
    <w:p w14:paraId="7190EE34" w14:textId="20FCBEB2" w:rsidR="00AF6AAD" w:rsidRDefault="00AF6AAD" w:rsidP="00730FB4">
      <w:pPr>
        <w:pStyle w:val="Heading2"/>
        <w:rPr>
          <w:lang w:val="en-US"/>
        </w:rPr>
      </w:pPr>
      <w:r>
        <w:rPr>
          <w:lang w:val="en-US"/>
        </w:rPr>
        <w:t>Submitting your work</w:t>
      </w:r>
    </w:p>
    <w:p w14:paraId="1B2C67DE" w14:textId="4F719D75" w:rsidR="005E3A5F" w:rsidRDefault="4A0CF2F3" w:rsidP="005E3A5F">
      <w:pPr>
        <w:rPr>
          <w:lang w:val="en-US"/>
        </w:rPr>
      </w:pPr>
      <w:r w:rsidRPr="4A0CF2F3">
        <w:rPr>
          <w:lang w:val="en-US"/>
        </w:rPr>
        <w:t xml:space="preserve">Code will be submitted via the eCentennial assignment folders </w:t>
      </w:r>
      <w:r w:rsidRPr="4A0CF2F3">
        <w:rPr>
          <w:b/>
          <w:bCs/>
          <w:lang w:val="en-US"/>
        </w:rPr>
        <w:t>Assignment 02</w:t>
      </w:r>
      <w:r w:rsidRPr="4A0CF2F3">
        <w:rPr>
          <w:lang w:val="en-US"/>
        </w:rPr>
        <w:t xml:space="preserve">. All project files must be contained in a zip file named following the schema below, replacing </w:t>
      </w:r>
      <w:r w:rsidRPr="4A0CF2F3">
        <w:rPr>
          <w:b/>
          <w:bCs/>
          <w:lang w:val="en-US"/>
        </w:rPr>
        <w:t>mmacdonn</w:t>
      </w:r>
      <w:r w:rsidRPr="4A0CF2F3">
        <w:rPr>
          <w:lang w:val="en-US"/>
        </w:rPr>
        <w:t xml:space="preserve"> with your Centennial College user ID (your email address, without </w:t>
      </w:r>
      <w:r w:rsidRPr="4A0CF2F3">
        <w:rPr>
          <w:b/>
          <w:bCs/>
          <w:lang w:val="en-US"/>
        </w:rPr>
        <w:t>@my.centennialcollege.ca</w:t>
      </w:r>
      <w:r w:rsidRPr="4A0CF2F3">
        <w:rPr>
          <w:lang w:val="en-US"/>
        </w:rPr>
        <w:t>).</w:t>
      </w:r>
    </w:p>
    <w:p w14:paraId="254A12D6" w14:textId="3BC31988" w:rsidR="00FA08E6" w:rsidRDefault="4A0CF2F3" w:rsidP="4FF1EB94">
      <w:pPr>
        <w:ind w:left="720"/>
        <w:rPr>
          <w:b/>
          <w:bCs/>
          <w:lang w:val="en-US"/>
        </w:rPr>
      </w:pPr>
      <w:r w:rsidRPr="4A0CF2F3">
        <w:rPr>
          <w:lang w:val="en-US"/>
        </w:rPr>
        <w:t>Schema:</w:t>
      </w:r>
      <w:r w:rsidRPr="4A0CF2F3">
        <w:rPr>
          <w:b/>
          <w:bCs/>
          <w:lang w:val="en-US"/>
        </w:rPr>
        <w:t xml:space="preserve"> Comp123-mmacdonn-Assign02.zip</w:t>
      </w:r>
    </w:p>
    <w:p w14:paraId="40641B38" w14:textId="1B092B83" w:rsidR="00DE7F23" w:rsidRDefault="00487DFA" w:rsidP="00487DFA">
      <w:pPr>
        <w:rPr>
          <w:lang w:val="en-US"/>
        </w:rPr>
      </w:pPr>
      <w:r w:rsidRPr="00487DFA">
        <w:rPr>
          <w:lang w:val="en-US"/>
        </w:rPr>
        <w:t>Only</w:t>
      </w:r>
      <w:r>
        <w:rPr>
          <w:lang w:val="en-US"/>
        </w:rPr>
        <w:t xml:space="preserve"> </w:t>
      </w:r>
      <w:r w:rsidR="000471E5">
        <w:rPr>
          <w:lang w:val="en-US"/>
        </w:rPr>
        <w:t>one</w:t>
      </w:r>
      <w:r>
        <w:rPr>
          <w:lang w:val="en-US"/>
        </w:rPr>
        <w:t xml:space="preserve"> file</w:t>
      </w:r>
      <w:r w:rsidR="000471E5">
        <w:rPr>
          <w:lang w:val="en-US"/>
        </w:rPr>
        <w:t xml:space="preserve"> in a folder</w:t>
      </w:r>
      <w:r>
        <w:rPr>
          <w:lang w:val="en-US"/>
        </w:rPr>
        <w:t xml:space="preserve"> will be accepted</w:t>
      </w:r>
      <w:r w:rsidR="000471E5">
        <w:rPr>
          <w:lang w:val="en-US"/>
        </w:rPr>
        <w:t xml:space="preserve"> for grading</w:t>
      </w:r>
      <w:r>
        <w:rPr>
          <w:lang w:val="en-US"/>
        </w:rPr>
        <w:t xml:space="preserve">. In the event </w:t>
      </w:r>
      <w:r w:rsidR="00E71A4C">
        <w:rPr>
          <w:lang w:val="en-US"/>
        </w:rPr>
        <w:t>more</w:t>
      </w:r>
      <w:r>
        <w:rPr>
          <w:lang w:val="en-US"/>
        </w:rPr>
        <w:t xml:space="preserve"> files are submitted, </w:t>
      </w:r>
      <w:r w:rsidRPr="00A75C87">
        <w:rPr>
          <w:b/>
          <w:lang w:val="en-US"/>
        </w:rPr>
        <w:t>the top-most zip file</w:t>
      </w:r>
      <w:r w:rsidR="009B4E27">
        <w:rPr>
          <w:b/>
          <w:lang w:val="en-US"/>
        </w:rPr>
        <w:t xml:space="preserve"> matching </w:t>
      </w:r>
      <w:r w:rsidR="003023FD">
        <w:rPr>
          <w:b/>
          <w:lang w:val="en-US"/>
        </w:rPr>
        <w:t>the appropriate</w:t>
      </w:r>
      <w:r w:rsidR="009B4E27">
        <w:rPr>
          <w:b/>
          <w:lang w:val="en-US"/>
        </w:rPr>
        <w:t xml:space="preserve"> naming schema</w:t>
      </w:r>
      <w:r>
        <w:rPr>
          <w:lang w:val="en-US"/>
        </w:rPr>
        <w:t xml:space="preserve"> will be</w:t>
      </w:r>
      <w:r w:rsidR="00DE7F23">
        <w:rPr>
          <w:lang w:val="en-US"/>
        </w:rPr>
        <w:t xml:space="preserve"> the only file checked for grading</w:t>
      </w:r>
      <w:r w:rsidR="00A75C87">
        <w:rPr>
          <w:lang w:val="en-US"/>
        </w:rPr>
        <w:t xml:space="preserve"> </w:t>
      </w:r>
      <w:r w:rsidR="00A75C87" w:rsidRPr="00A75C87">
        <w:rPr>
          <w:b/>
          <w:lang w:val="en-US"/>
        </w:rPr>
        <w:t xml:space="preserve">regardless of </w:t>
      </w:r>
      <w:r w:rsidR="00C819B0">
        <w:rPr>
          <w:b/>
          <w:lang w:val="en-US"/>
        </w:rPr>
        <w:t>additional notes in the file name</w:t>
      </w:r>
      <w:r w:rsidR="009B4E27">
        <w:rPr>
          <w:b/>
          <w:lang w:val="en-US"/>
        </w:rPr>
        <w:t xml:space="preserve"> and </w:t>
      </w:r>
      <w:r w:rsidR="00D67F32">
        <w:rPr>
          <w:b/>
          <w:lang w:val="en-US"/>
        </w:rPr>
        <w:t>submission time</w:t>
      </w:r>
      <w:r w:rsidR="00DE7F23">
        <w:rPr>
          <w:lang w:val="en-US"/>
        </w:rPr>
        <w:t>.</w:t>
      </w:r>
      <w:r w:rsidR="00C928A9">
        <w:rPr>
          <w:lang w:val="en-US"/>
        </w:rPr>
        <w:t xml:space="preserve"> </w:t>
      </w:r>
      <w:r w:rsidR="00903B20">
        <w:rPr>
          <w:lang w:val="en-US"/>
        </w:rPr>
        <w:t xml:space="preserve"> </w:t>
      </w:r>
      <w:r w:rsidR="00DE7F23">
        <w:rPr>
          <w:lang w:val="en-US"/>
        </w:rPr>
        <w:t xml:space="preserve">It is </w:t>
      </w:r>
      <w:r w:rsidR="00DE7F23" w:rsidRPr="00DE7F23">
        <w:rPr>
          <w:b/>
          <w:lang w:val="en-US"/>
        </w:rPr>
        <w:t>highly recommended</w:t>
      </w:r>
      <w:r w:rsidR="00DE7F23">
        <w:rPr>
          <w:lang w:val="en-US"/>
        </w:rPr>
        <w:t xml:space="preserve"> you remove any files other than the desired submission.</w:t>
      </w:r>
    </w:p>
    <w:p w14:paraId="51E6A1F5" w14:textId="76A49967" w:rsidR="00C928A9" w:rsidRPr="00487DFA" w:rsidRDefault="00C928A9" w:rsidP="00487DFA">
      <w:pPr>
        <w:rPr>
          <w:lang w:val="en-US"/>
        </w:rPr>
      </w:pPr>
      <w:r>
        <w:rPr>
          <w:lang w:val="en-US"/>
        </w:rPr>
        <w:t xml:space="preserve">Please be aware that you may be required to demonstrate your </w:t>
      </w:r>
      <w:r w:rsidR="004E2520">
        <w:rPr>
          <w:lang w:val="en-US"/>
        </w:rPr>
        <w:t>submission</w:t>
      </w:r>
      <w:r w:rsidR="00DA3825">
        <w:rPr>
          <w:lang w:val="en-US"/>
        </w:rPr>
        <w:t xml:space="preserve"> a</w:t>
      </w:r>
      <w:r w:rsidR="004E2520">
        <w:rPr>
          <w:lang w:val="en-US"/>
        </w:rPr>
        <w:t>t</w:t>
      </w:r>
      <w:r w:rsidR="00DA3825">
        <w:rPr>
          <w:lang w:val="en-US"/>
        </w:rPr>
        <w:t xml:space="preserve"> any time.</w:t>
      </w:r>
    </w:p>
    <w:p w14:paraId="0A8855C8" w14:textId="61F311AC" w:rsidR="00AF6AAD" w:rsidRDefault="00751AF0" w:rsidP="00730FB4">
      <w:pPr>
        <w:pStyle w:val="Heading2"/>
        <w:rPr>
          <w:lang w:val="en-US"/>
        </w:rPr>
      </w:pPr>
      <w:r>
        <w:rPr>
          <w:lang w:val="en-US"/>
        </w:rPr>
        <w:t>Late submissions</w:t>
      </w:r>
    </w:p>
    <w:p w14:paraId="67F2A0CF" w14:textId="386D5C78" w:rsidR="00062B77" w:rsidRDefault="000B22D4" w:rsidP="00062B77">
      <w:pPr>
        <w:rPr>
          <w:lang w:val="en-US"/>
        </w:rPr>
      </w:pPr>
      <w:r>
        <w:rPr>
          <w:lang w:val="en-US"/>
        </w:rPr>
        <w:t xml:space="preserve">The folder will close on </w:t>
      </w:r>
      <w:r w:rsidR="002C3EAB">
        <w:rPr>
          <w:lang w:val="en-US"/>
        </w:rPr>
        <w:t xml:space="preserve">a </w:t>
      </w:r>
      <w:r>
        <w:rPr>
          <w:lang w:val="en-US"/>
        </w:rPr>
        <w:t xml:space="preserve">timer set for </w:t>
      </w:r>
      <w:r w:rsidR="00232FDA">
        <w:rPr>
          <w:lang w:val="en-US"/>
        </w:rPr>
        <w:t xml:space="preserve">the </w:t>
      </w:r>
      <w:r w:rsidR="002C3EAB">
        <w:rPr>
          <w:lang w:val="en-US"/>
        </w:rPr>
        <w:t xml:space="preserve">above </w:t>
      </w:r>
      <w:r w:rsidR="00232FDA">
        <w:rPr>
          <w:lang w:val="en-US"/>
        </w:rPr>
        <w:t>time</w:t>
      </w:r>
      <w:r w:rsidR="00904AEF">
        <w:rPr>
          <w:lang w:val="en-US"/>
        </w:rPr>
        <w:t>. No materials</w:t>
      </w:r>
      <w:r w:rsidR="006049CC">
        <w:rPr>
          <w:lang w:val="en-US"/>
        </w:rPr>
        <w:t>,</w:t>
      </w:r>
      <w:r w:rsidR="00904AEF">
        <w:rPr>
          <w:lang w:val="en-US"/>
        </w:rPr>
        <w:t xml:space="preserve"> nor changes</w:t>
      </w:r>
      <w:r w:rsidR="006049CC">
        <w:rPr>
          <w:lang w:val="en-US"/>
        </w:rPr>
        <w:t>,</w:t>
      </w:r>
      <w:r w:rsidR="00904AEF">
        <w:rPr>
          <w:lang w:val="en-US"/>
        </w:rPr>
        <w:t xml:space="preserve"> will be accepted after that time.</w:t>
      </w:r>
    </w:p>
    <w:p w14:paraId="3BE62A04" w14:textId="4FB53084" w:rsidR="00101257" w:rsidRPr="00062B77" w:rsidRDefault="00101257" w:rsidP="00062B77">
      <w:pPr>
        <w:rPr>
          <w:lang w:val="en-US"/>
        </w:rPr>
      </w:pPr>
      <w:r>
        <w:rPr>
          <w:lang w:val="en-US"/>
        </w:rPr>
        <w:t xml:space="preserve">In the event of extenuating circumstances, extensions will be considered on a case-by-case basis. </w:t>
      </w:r>
      <w:r w:rsidR="00054A0C">
        <w:rPr>
          <w:lang w:val="en-US"/>
        </w:rPr>
        <w:t>Additional information will be requested in such a situation.</w:t>
      </w:r>
    </w:p>
    <w:p w14:paraId="7477FA57" w14:textId="7C5C8819" w:rsidR="00751AF0" w:rsidRDefault="00730FB4" w:rsidP="00730FB4">
      <w:pPr>
        <w:pStyle w:val="Heading2"/>
        <w:rPr>
          <w:lang w:val="en-US"/>
        </w:rPr>
      </w:pPr>
      <w:r>
        <w:rPr>
          <w:lang w:val="en-US"/>
        </w:rPr>
        <w:t>External code</w:t>
      </w:r>
      <w:r w:rsidR="004D551C">
        <w:rPr>
          <w:lang w:val="en-US"/>
        </w:rPr>
        <w:t xml:space="preserve"> and tutoring</w:t>
      </w:r>
    </w:p>
    <w:p w14:paraId="51F61BD4" w14:textId="5548DE9A" w:rsidR="004D551C" w:rsidRDefault="005854A7" w:rsidP="00224BF1">
      <w:pPr>
        <w:rPr>
          <w:lang w:val="en-US"/>
        </w:rPr>
      </w:pPr>
      <w:r>
        <w:rPr>
          <w:lang w:val="en-US"/>
        </w:rPr>
        <w:t xml:space="preserve">Software engineering is an inherently collaborative and </w:t>
      </w:r>
      <w:r w:rsidR="00413A0E">
        <w:rPr>
          <w:lang w:val="en-US"/>
        </w:rPr>
        <w:t xml:space="preserve">open discipline. However, </w:t>
      </w:r>
      <w:r w:rsidR="00231FC4">
        <w:rPr>
          <w:lang w:val="en-US"/>
        </w:rPr>
        <w:t>as an academic institution it is important to identify the individual</w:t>
      </w:r>
      <w:r w:rsidR="00E5768E">
        <w:rPr>
          <w:lang w:val="en-US"/>
        </w:rPr>
        <w:t>'</w:t>
      </w:r>
      <w:r w:rsidR="00231FC4">
        <w:rPr>
          <w:lang w:val="en-US"/>
        </w:rPr>
        <w:t>s own knowledge and understanding</w:t>
      </w:r>
      <w:r w:rsidR="001C141C">
        <w:rPr>
          <w:lang w:val="en-US"/>
        </w:rPr>
        <w:t xml:space="preserve">, as well as adhering to </w:t>
      </w:r>
      <w:hyperlink r:id="rId7" w:history="1">
        <w:r w:rsidR="000E3DE7" w:rsidRPr="004C79E7">
          <w:rPr>
            <w:rStyle w:val="Hyperlink"/>
            <w:lang w:val="en-US"/>
          </w:rPr>
          <w:t>Academic Honesty</w:t>
        </w:r>
      </w:hyperlink>
      <w:r w:rsidR="000E3DE7">
        <w:rPr>
          <w:lang w:val="en-US"/>
        </w:rPr>
        <w:t xml:space="preserve"> and </w:t>
      </w:r>
      <w:hyperlink r:id="rId8" w:history="1">
        <w:r w:rsidR="000E3DE7" w:rsidRPr="004C79E7">
          <w:rPr>
            <w:rStyle w:val="Hyperlink"/>
            <w:lang w:val="en-US"/>
          </w:rPr>
          <w:t>Integrity</w:t>
        </w:r>
      </w:hyperlink>
      <w:r w:rsidR="00231FC4">
        <w:rPr>
          <w:lang w:val="en-US"/>
        </w:rPr>
        <w:t xml:space="preserve">. For this reason, </w:t>
      </w:r>
      <w:r w:rsidR="002C0FF1">
        <w:rPr>
          <w:lang w:val="en-US"/>
        </w:rPr>
        <w:t xml:space="preserve">the use of </w:t>
      </w:r>
      <w:r w:rsidR="0014161D">
        <w:rPr>
          <w:lang w:val="en-US"/>
        </w:rPr>
        <w:t>sources outside the lecture and course materials are not permitted.</w:t>
      </w:r>
      <w:r w:rsidR="004D551C">
        <w:rPr>
          <w:lang w:val="en-US"/>
        </w:rPr>
        <w:t xml:space="preserve"> </w:t>
      </w:r>
    </w:p>
    <w:p w14:paraId="3D1426EE" w14:textId="6FE52858" w:rsidR="00224BF1" w:rsidRDefault="004D551C" w:rsidP="00224BF1">
      <w:pPr>
        <w:rPr>
          <w:lang w:val="en-US"/>
        </w:rPr>
      </w:pPr>
      <w:r>
        <w:rPr>
          <w:lang w:val="en-US"/>
        </w:rPr>
        <w:t>Additionally, discussion of assignment</w:t>
      </w:r>
      <w:r w:rsidR="00686C45">
        <w:rPr>
          <w:lang w:val="en-US"/>
        </w:rPr>
        <w:t>s</w:t>
      </w:r>
      <w:r>
        <w:rPr>
          <w:lang w:val="en-US"/>
        </w:rPr>
        <w:t xml:space="preserve"> with your peers or tutors is permitted. However, all </w:t>
      </w:r>
      <w:r w:rsidR="00A02F3A">
        <w:rPr>
          <w:lang w:val="en-US"/>
        </w:rPr>
        <w:t>materials must be created by the individual student</w:t>
      </w:r>
      <w:r w:rsidR="00E01791">
        <w:rPr>
          <w:lang w:val="en-US"/>
        </w:rPr>
        <w:t>,</w:t>
      </w:r>
      <w:r w:rsidR="00A02F3A">
        <w:rPr>
          <w:lang w:val="en-US"/>
        </w:rPr>
        <w:t xml:space="preserve"> and not </w:t>
      </w:r>
      <w:r w:rsidR="00806DC8">
        <w:rPr>
          <w:lang w:val="en-US"/>
        </w:rPr>
        <w:t xml:space="preserve">through the actions or aid of another person, </w:t>
      </w:r>
      <w:r w:rsidR="00002AD6">
        <w:rPr>
          <w:lang w:val="en-US"/>
        </w:rPr>
        <w:t>whether</w:t>
      </w:r>
      <w:r w:rsidR="00806DC8">
        <w:rPr>
          <w:lang w:val="en-US"/>
        </w:rPr>
        <w:t xml:space="preserve"> they are associated with Centennial College</w:t>
      </w:r>
      <w:r w:rsidR="00002AD6">
        <w:rPr>
          <w:lang w:val="en-US"/>
        </w:rPr>
        <w:t xml:space="preserve"> or not</w:t>
      </w:r>
      <w:r w:rsidR="00806DC8">
        <w:rPr>
          <w:lang w:val="en-US"/>
        </w:rPr>
        <w:t>.</w:t>
      </w:r>
    </w:p>
    <w:p w14:paraId="18858821" w14:textId="2F7143FB" w:rsidR="0014161D" w:rsidRPr="00224BF1" w:rsidRDefault="0014161D" w:rsidP="00224BF1">
      <w:pPr>
        <w:rPr>
          <w:lang w:val="en-US"/>
        </w:rPr>
      </w:pPr>
      <w:r>
        <w:rPr>
          <w:lang w:val="en-US"/>
        </w:rPr>
        <w:t xml:space="preserve">Should you </w:t>
      </w:r>
      <w:r w:rsidR="001C141C">
        <w:rPr>
          <w:lang w:val="en-US"/>
        </w:rPr>
        <w:t xml:space="preserve">be interested in alternative solutions, you are encouraged to research them and discuss them with the professor. You must do </w:t>
      </w:r>
      <w:r w:rsidR="00C720DC">
        <w:rPr>
          <w:lang w:val="en-US"/>
        </w:rPr>
        <w:t xml:space="preserve">so </w:t>
      </w:r>
      <w:r w:rsidR="00C720DC" w:rsidRPr="00C720DC">
        <w:rPr>
          <w:b/>
          <w:lang w:val="en-US"/>
        </w:rPr>
        <w:t>before</w:t>
      </w:r>
      <w:r w:rsidR="00C720DC">
        <w:rPr>
          <w:lang w:val="en-US"/>
        </w:rPr>
        <w:t xml:space="preserve"> including such materials in any assignments, graded work, or tests.</w:t>
      </w:r>
      <w:r w:rsidR="00FC270E">
        <w:rPr>
          <w:lang w:val="en-US"/>
        </w:rPr>
        <w:t xml:space="preserve"> Failure to do so may result in a violation of Centennial College</w:t>
      </w:r>
      <w:r w:rsidR="00E5768E">
        <w:rPr>
          <w:lang w:val="en-US"/>
        </w:rPr>
        <w:t>'</w:t>
      </w:r>
      <w:r w:rsidR="00FC270E">
        <w:rPr>
          <w:lang w:val="en-US"/>
        </w:rPr>
        <w:t xml:space="preserve">s </w:t>
      </w:r>
      <w:hyperlink r:id="rId9" w:history="1">
        <w:r w:rsidR="00FC270E" w:rsidRPr="00457691">
          <w:rPr>
            <w:rStyle w:val="Hyperlink"/>
            <w:lang w:val="en-US"/>
          </w:rPr>
          <w:t>Academic Honesty</w:t>
        </w:r>
        <w:r w:rsidR="00457691" w:rsidRPr="00457691">
          <w:rPr>
            <w:rStyle w:val="Hyperlink"/>
            <w:lang w:val="en-US"/>
          </w:rPr>
          <w:t xml:space="preserve"> and Plagiarism</w:t>
        </w:r>
        <w:r w:rsidR="00FC270E" w:rsidRPr="00457691">
          <w:rPr>
            <w:rStyle w:val="Hyperlink"/>
            <w:lang w:val="en-US"/>
          </w:rPr>
          <w:t xml:space="preserve"> Policy</w:t>
        </w:r>
      </w:hyperlink>
      <w:r w:rsidR="00FC270E">
        <w:rPr>
          <w:lang w:val="en-US"/>
        </w:rPr>
        <w:t>.</w:t>
      </w:r>
    </w:p>
    <w:sectPr w:rsidR="0014161D" w:rsidRPr="00224BF1" w:rsidSect="00904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027D"/>
    <w:multiLevelType w:val="hybridMultilevel"/>
    <w:tmpl w:val="65E2F08A"/>
    <w:lvl w:ilvl="0" w:tplc="FFFFFFF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8E71BD"/>
    <w:multiLevelType w:val="hybridMultilevel"/>
    <w:tmpl w:val="58E483AE"/>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C85933"/>
    <w:multiLevelType w:val="hybridMultilevel"/>
    <w:tmpl w:val="9E5A702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3528A1"/>
    <w:multiLevelType w:val="hybridMultilevel"/>
    <w:tmpl w:val="A574CDEA"/>
    <w:lvl w:ilvl="0" w:tplc="3E8C0EC8">
      <w:start w:val="1"/>
      <w:numFmt w:val="decimal"/>
      <w:lvlText w:val="%1."/>
      <w:lvlJc w:val="left"/>
      <w:pPr>
        <w:ind w:left="720" w:hanging="360"/>
      </w:pPr>
    </w:lvl>
    <w:lvl w:ilvl="1" w:tplc="4EA80DA8">
      <w:start w:val="1"/>
      <w:numFmt w:val="lowerLetter"/>
      <w:lvlText w:val="%2."/>
      <w:lvlJc w:val="left"/>
      <w:pPr>
        <w:ind w:left="1440" w:hanging="360"/>
      </w:pPr>
    </w:lvl>
    <w:lvl w:ilvl="2" w:tplc="4C1C204C">
      <w:start w:val="1"/>
      <w:numFmt w:val="lowerRoman"/>
      <w:lvlText w:val="%3."/>
      <w:lvlJc w:val="right"/>
      <w:pPr>
        <w:ind w:left="2160" w:hanging="180"/>
      </w:pPr>
    </w:lvl>
    <w:lvl w:ilvl="3" w:tplc="44DAAF88">
      <w:start w:val="1"/>
      <w:numFmt w:val="decimal"/>
      <w:lvlText w:val="%4."/>
      <w:lvlJc w:val="left"/>
      <w:pPr>
        <w:ind w:left="2880" w:hanging="360"/>
      </w:pPr>
    </w:lvl>
    <w:lvl w:ilvl="4" w:tplc="777AFBB4">
      <w:start w:val="1"/>
      <w:numFmt w:val="lowerLetter"/>
      <w:lvlText w:val="%5."/>
      <w:lvlJc w:val="left"/>
      <w:pPr>
        <w:ind w:left="3600" w:hanging="360"/>
      </w:pPr>
    </w:lvl>
    <w:lvl w:ilvl="5" w:tplc="DA741F02">
      <w:start w:val="1"/>
      <w:numFmt w:val="lowerRoman"/>
      <w:lvlText w:val="%6."/>
      <w:lvlJc w:val="right"/>
      <w:pPr>
        <w:ind w:left="4320" w:hanging="180"/>
      </w:pPr>
    </w:lvl>
    <w:lvl w:ilvl="6" w:tplc="1956761A">
      <w:start w:val="1"/>
      <w:numFmt w:val="decimal"/>
      <w:lvlText w:val="%7."/>
      <w:lvlJc w:val="left"/>
      <w:pPr>
        <w:ind w:left="5040" w:hanging="360"/>
      </w:pPr>
    </w:lvl>
    <w:lvl w:ilvl="7" w:tplc="266683C4">
      <w:start w:val="1"/>
      <w:numFmt w:val="lowerLetter"/>
      <w:lvlText w:val="%8."/>
      <w:lvlJc w:val="left"/>
      <w:pPr>
        <w:ind w:left="5760" w:hanging="360"/>
      </w:pPr>
    </w:lvl>
    <w:lvl w:ilvl="8" w:tplc="74D0F104">
      <w:start w:val="1"/>
      <w:numFmt w:val="lowerRoman"/>
      <w:lvlText w:val="%9."/>
      <w:lvlJc w:val="right"/>
      <w:pPr>
        <w:ind w:left="6480" w:hanging="180"/>
      </w:pPr>
    </w:lvl>
  </w:abstractNum>
  <w:abstractNum w:abstractNumId="4" w15:restartNumberingAfterBreak="0">
    <w:nsid w:val="22C77784"/>
    <w:multiLevelType w:val="hybridMultilevel"/>
    <w:tmpl w:val="BB44B7AE"/>
    <w:lvl w:ilvl="0" w:tplc="019AF10E">
      <w:start w:val="1"/>
      <w:numFmt w:val="bullet"/>
      <w:lvlText w:val=""/>
      <w:lvlJc w:val="left"/>
      <w:pPr>
        <w:ind w:left="720" w:hanging="360"/>
      </w:pPr>
      <w:rPr>
        <w:rFonts w:ascii="Symbol" w:hAnsi="Symbol" w:hint="default"/>
      </w:rPr>
    </w:lvl>
    <w:lvl w:ilvl="1" w:tplc="339EBA76">
      <w:start w:val="1"/>
      <w:numFmt w:val="bullet"/>
      <w:lvlText w:val="o"/>
      <w:lvlJc w:val="left"/>
      <w:pPr>
        <w:ind w:left="1440" w:hanging="360"/>
      </w:pPr>
      <w:rPr>
        <w:rFonts w:ascii="Courier New" w:hAnsi="Courier New" w:hint="default"/>
      </w:rPr>
    </w:lvl>
    <w:lvl w:ilvl="2" w:tplc="F348BAA8">
      <w:start w:val="1"/>
      <w:numFmt w:val="bullet"/>
      <w:lvlText w:val=""/>
      <w:lvlJc w:val="left"/>
      <w:pPr>
        <w:ind w:left="2160" w:hanging="360"/>
      </w:pPr>
      <w:rPr>
        <w:rFonts w:ascii="Wingdings" w:hAnsi="Wingdings" w:hint="default"/>
      </w:rPr>
    </w:lvl>
    <w:lvl w:ilvl="3" w:tplc="36AE0ABE">
      <w:start w:val="1"/>
      <w:numFmt w:val="bullet"/>
      <w:lvlText w:val=""/>
      <w:lvlJc w:val="left"/>
      <w:pPr>
        <w:ind w:left="2880" w:hanging="360"/>
      </w:pPr>
      <w:rPr>
        <w:rFonts w:ascii="Symbol" w:hAnsi="Symbol" w:hint="default"/>
      </w:rPr>
    </w:lvl>
    <w:lvl w:ilvl="4" w:tplc="61A0B83E">
      <w:start w:val="1"/>
      <w:numFmt w:val="bullet"/>
      <w:lvlText w:val="o"/>
      <w:lvlJc w:val="left"/>
      <w:pPr>
        <w:ind w:left="3600" w:hanging="360"/>
      </w:pPr>
      <w:rPr>
        <w:rFonts w:ascii="Courier New" w:hAnsi="Courier New" w:hint="default"/>
      </w:rPr>
    </w:lvl>
    <w:lvl w:ilvl="5" w:tplc="9B9C307E">
      <w:start w:val="1"/>
      <w:numFmt w:val="bullet"/>
      <w:lvlText w:val=""/>
      <w:lvlJc w:val="left"/>
      <w:pPr>
        <w:ind w:left="4320" w:hanging="360"/>
      </w:pPr>
      <w:rPr>
        <w:rFonts w:ascii="Wingdings" w:hAnsi="Wingdings" w:hint="default"/>
      </w:rPr>
    </w:lvl>
    <w:lvl w:ilvl="6" w:tplc="9AE8570E">
      <w:start w:val="1"/>
      <w:numFmt w:val="bullet"/>
      <w:lvlText w:val=""/>
      <w:lvlJc w:val="left"/>
      <w:pPr>
        <w:ind w:left="5040" w:hanging="360"/>
      </w:pPr>
      <w:rPr>
        <w:rFonts w:ascii="Symbol" w:hAnsi="Symbol" w:hint="default"/>
      </w:rPr>
    </w:lvl>
    <w:lvl w:ilvl="7" w:tplc="0BD66C7E">
      <w:start w:val="1"/>
      <w:numFmt w:val="bullet"/>
      <w:lvlText w:val="o"/>
      <w:lvlJc w:val="left"/>
      <w:pPr>
        <w:ind w:left="5760" w:hanging="360"/>
      </w:pPr>
      <w:rPr>
        <w:rFonts w:ascii="Courier New" w:hAnsi="Courier New" w:hint="default"/>
      </w:rPr>
    </w:lvl>
    <w:lvl w:ilvl="8" w:tplc="BF944C9E">
      <w:start w:val="1"/>
      <w:numFmt w:val="bullet"/>
      <w:lvlText w:val=""/>
      <w:lvlJc w:val="left"/>
      <w:pPr>
        <w:ind w:left="6480" w:hanging="360"/>
      </w:pPr>
      <w:rPr>
        <w:rFonts w:ascii="Wingdings" w:hAnsi="Wingdings" w:hint="default"/>
      </w:rPr>
    </w:lvl>
  </w:abstractNum>
  <w:abstractNum w:abstractNumId="5" w15:restartNumberingAfterBreak="0">
    <w:nsid w:val="28F3315B"/>
    <w:multiLevelType w:val="hybridMultilevel"/>
    <w:tmpl w:val="68D652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9026ACF"/>
    <w:multiLevelType w:val="hybridMultilevel"/>
    <w:tmpl w:val="968286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7404489"/>
    <w:multiLevelType w:val="hybridMultilevel"/>
    <w:tmpl w:val="0A2EC71A"/>
    <w:lvl w:ilvl="0" w:tplc="BA4EB916">
      <w:start w:val="1"/>
      <w:numFmt w:val="decimal"/>
      <w:lvlText w:val="%1."/>
      <w:lvlJc w:val="left"/>
      <w:pPr>
        <w:ind w:left="720" w:hanging="360"/>
      </w:pPr>
    </w:lvl>
    <w:lvl w:ilvl="1" w:tplc="34BA53D8">
      <w:start w:val="1"/>
      <w:numFmt w:val="lowerLetter"/>
      <w:lvlText w:val="%2."/>
      <w:lvlJc w:val="left"/>
      <w:pPr>
        <w:ind w:left="1440" w:hanging="360"/>
      </w:pPr>
    </w:lvl>
    <w:lvl w:ilvl="2" w:tplc="E04A0148">
      <w:start w:val="1"/>
      <w:numFmt w:val="lowerRoman"/>
      <w:lvlText w:val="%3."/>
      <w:lvlJc w:val="right"/>
      <w:pPr>
        <w:ind w:left="2160" w:hanging="180"/>
      </w:pPr>
    </w:lvl>
    <w:lvl w:ilvl="3" w:tplc="A356A0AC">
      <w:start w:val="1"/>
      <w:numFmt w:val="decimal"/>
      <w:lvlText w:val="%4."/>
      <w:lvlJc w:val="left"/>
      <w:pPr>
        <w:ind w:left="2880" w:hanging="360"/>
      </w:pPr>
    </w:lvl>
    <w:lvl w:ilvl="4" w:tplc="9976B68A">
      <w:start w:val="1"/>
      <w:numFmt w:val="lowerLetter"/>
      <w:lvlText w:val="%5."/>
      <w:lvlJc w:val="left"/>
      <w:pPr>
        <w:ind w:left="3600" w:hanging="360"/>
      </w:pPr>
    </w:lvl>
    <w:lvl w:ilvl="5" w:tplc="7A60391C">
      <w:start w:val="1"/>
      <w:numFmt w:val="lowerRoman"/>
      <w:lvlText w:val="%6."/>
      <w:lvlJc w:val="right"/>
      <w:pPr>
        <w:ind w:left="4320" w:hanging="180"/>
      </w:pPr>
    </w:lvl>
    <w:lvl w:ilvl="6" w:tplc="6056404E">
      <w:start w:val="1"/>
      <w:numFmt w:val="decimal"/>
      <w:lvlText w:val="%7."/>
      <w:lvlJc w:val="left"/>
      <w:pPr>
        <w:ind w:left="5040" w:hanging="360"/>
      </w:pPr>
    </w:lvl>
    <w:lvl w:ilvl="7" w:tplc="8252E66A">
      <w:start w:val="1"/>
      <w:numFmt w:val="lowerLetter"/>
      <w:lvlText w:val="%8."/>
      <w:lvlJc w:val="left"/>
      <w:pPr>
        <w:ind w:left="5760" w:hanging="360"/>
      </w:pPr>
    </w:lvl>
    <w:lvl w:ilvl="8" w:tplc="F790EC8C">
      <w:start w:val="1"/>
      <w:numFmt w:val="lowerRoman"/>
      <w:lvlText w:val="%9."/>
      <w:lvlJc w:val="right"/>
      <w:pPr>
        <w:ind w:left="6480" w:hanging="180"/>
      </w:pPr>
    </w:lvl>
  </w:abstractNum>
  <w:num w:numId="1">
    <w:abstractNumId w:val="3"/>
  </w:num>
  <w:num w:numId="2">
    <w:abstractNumId w:val="7"/>
  </w:num>
  <w:num w:numId="3">
    <w:abstractNumId w:val="4"/>
  </w:num>
  <w:num w:numId="4">
    <w:abstractNumId w:val="6"/>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7D4"/>
    <w:rsid w:val="00002AD6"/>
    <w:rsid w:val="00010BFA"/>
    <w:rsid w:val="0001642A"/>
    <w:rsid w:val="0004300F"/>
    <w:rsid w:val="000471E5"/>
    <w:rsid w:val="00054A0C"/>
    <w:rsid w:val="00055E69"/>
    <w:rsid w:val="000573BD"/>
    <w:rsid w:val="00062B77"/>
    <w:rsid w:val="00063289"/>
    <w:rsid w:val="00065647"/>
    <w:rsid w:val="00067C42"/>
    <w:rsid w:val="000746EB"/>
    <w:rsid w:val="00075D3B"/>
    <w:rsid w:val="00077FFE"/>
    <w:rsid w:val="00087E94"/>
    <w:rsid w:val="00095DA7"/>
    <w:rsid w:val="00097754"/>
    <w:rsid w:val="000A0932"/>
    <w:rsid w:val="000A3628"/>
    <w:rsid w:val="000A404B"/>
    <w:rsid w:val="000A415B"/>
    <w:rsid w:val="000B22D4"/>
    <w:rsid w:val="000E3DE7"/>
    <w:rsid w:val="000E6F90"/>
    <w:rsid w:val="000E7E47"/>
    <w:rsid w:val="000F21A4"/>
    <w:rsid w:val="000F2331"/>
    <w:rsid w:val="000F3FBF"/>
    <w:rsid w:val="000F42E8"/>
    <w:rsid w:val="00101257"/>
    <w:rsid w:val="001026F3"/>
    <w:rsid w:val="001029C2"/>
    <w:rsid w:val="001119F2"/>
    <w:rsid w:val="00116037"/>
    <w:rsid w:val="001268D9"/>
    <w:rsid w:val="001351D2"/>
    <w:rsid w:val="0014161D"/>
    <w:rsid w:val="00152431"/>
    <w:rsid w:val="00157D3E"/>
    <w:rsid w:val="00162B2E"/>
    <w:rsid w:val="001B4E29"/>
    <w:rsid w:val="001C141C"/>
    <w:rsid w:val="001D1813"/>
    <w:rsid w:val="001D63F5"/>
    <w:rsid w:val="001D7F30"/>
    <w:rsid w:val="002236B8"/>
    <w:rsid w:val="00224AED"/>
    <w:rsid w:val="00224BF1"/>
    <w:rsid w:val="002254D6"/>
    <w:rsid w:val="00226439"/>
    <w:rsid w:val="00230720"/>
    <w:rsid w:val="00231FC4"/>
    <w:rsid w:val="00232FDA"/>
    <w:rsid w:val="00234F97"/>
    <w:rsid w:val="002350FA"/>
    <w:rsid w:val="00246FCE"/>
    <w:rsid w:val="002509EC"/>
    <w:rsid w:val="00266FB8"/>
    <w:rsid w:val="00267E40"/>
    <w:rsid w:val="00272945"/>
    <w:rsid w:val="0028163D"/>
    <w:rsid w:val="00285C7C"/>
    <w:rsid w:val="002864A0"/>
    <w:rsid w:val="00291F27"/>
    <w:rsid w:val="00295277"/>
    <w:rsid w:val="0029697C"/>
    <w:rsid w:val="002C0FF1"/>
    <w:rsid w:val="002C3EAB"/>
    <w:rsid w:val="002C513F"/>
    <w:rsid w:val="002F6A36"/>
    <w:rsid w:val="003023FD"/>
    <w:rsid w:val="003126D6"/>
    <w:rsid w:val="00315D4A"/>
    <w:rsid w:val="00323C60"/>
    <w:rsid w:val="00331CF9"/>
    <w:rsid w:val="00332299"/>
    <w:rsid w:val="00334008"/>
    <w:rsid w:val="003366F7"/>
    <w:rsid w:val="00361EA3"/>
    <w:rsid w:val="00390266"/>
    <w:rsid w:val="003C5D77"/>
    <w:rsid w:val="003C6A77"/>
    <w:rsid w:val="003D5239"/>
    <w:rsid w:val="003E57F8"/>
    <w:rsid w:val="00405877"/>
    <w:rsid w:val="00413A0E"/>
    <w:rsid w:val="00423D5D"/>
    <w:rsid w:val="004305F0"/>
    <w:rsid w:val="00436860"/>
    <w:rsid w:val="004377E8"/>
    <w:rsid w:val="004447CD"/>
    <w:rsid w:val="00445E55"/>
    <w:rsid w:val="00457040"/>
    <w:rsid w:val="00457691"/>
    <w:rsid w:val="00474307"/>
    <w:rsid w:val="00487DFA"/>
    <w:rsid w:val="004A6168"/>
    <w:rsid w:val="004B07D4"/>
    <w:rsid w:val="004B1BD0"/>
    <w:rsid w:val="004B218A"/>
    <w:rsid w:val="004B2B17"/>
    <w:rsid w:val="004C79E7"/>
    <w:rsid w:val="004D3704"/>
    <w:rsid w:val="004D551C"/>
    <w:rsid w:val="004E2520"/>
    <w:rsid w:val="005004DF"/>
    <w:rsid w:val="00506569"/>
    <w:rsid w:val="00513C01"/>
    <w:rsid w:val="0055328B"/>
    <w:rsid w:val="0056042F"/>
    <w:rsid w:val="00560AB8"/>
    <w:rsid w:val="005641FF"/>
    <w:rsid w:val="00583F1E"/>
    <w:rsid w:val="005854A7"/>
    <w:rsid w:val="00590AC8"/>
    <w:rsid w:val="00595A56"/>
    <w:rsid w:val="005C2DDE"/>
    <w:rsid w:val="005C3E56"/>
    <w:rsid w:val="005C6ADF"/>
    <w:rsid w:val="005E3A5F"/>
    <w:rsid w:val="005E4A19"/>
    <w:rsid w:val="005E7B9E"/>
    <w:rsid w:val="005E7E0C"/>
    <w:rsid w:val="005F089C"/>
    <w:rsid w:val="006049CC"/>
    <w:rsid w:val="00605C4E"/>
    <w:rsid w:val="00610299"/>
    <w:rsid w:val="00614430"/>
    <w:rsid w:val="00617B97"/>
    <w:rsid w:val="006328BD"/>
    <w:rsid w:val="00646090"/>
    <w:rsid w:val="00676208"/>
    <w:rsid w:val="006819E9"/>
    <w:rsid w:val="006858C1"/>
    <w:rsid w:val="00686C45"/>
    <w:rsid w:val="006A768C"/>
    <w:rsid w:val="006B0BB7"/>
    <w:rsid w:val="006B775B"/>
    <w:rsid w:val="006D20A0"/>
    <w:rsid w:val="006E57C3"/>
    <w:rsid w:val="006E6D8B"/>
    <w:rsid w:val="006F1BCF"/>
    <w:rsid w:val="006F6327"/>
    <w:rsid w:val="00705403"/>
    <w:rsid w:val="00727F97"/>
    <w:rsid w:val="00730FB4"/>
    <w:rsid w:val="0073419F"/>
    <w:rsid w:val="0073512A"/>
    <w:rsid w:val="007356E1"/>
    <w:rsid w:val="00741625"/>
    <w:rsid w:val="00744B0E"/>
    <w:rsid w:val="00751AF0"/>
    <w:rsid w:val="00756082"/>
    <w:rsid w:val="007616FC"/>
    <w:rsid w:val="00765257"/>
    <w:rsid w:val="00777B13"/>
    <w:rsid w:val="00790933"/>
    <w:rsid w:val="007A22A5"/>
    <w:rsid w:val="007A62D0"/>
    <w:rsid w:val="007D392A"/>
    <w:rsid w:val="007D6C44"/>
    <w:rsid w:val="007D7DEF"/>
    <w:rsid w:val="007E26C9"/>
    <w:rsid w:val="007E5FF9"/>
    <w:rsid w:val="007F22BC"/>
    <w:rsid w:val="00805E6B"/>
    <w:rsid w:val="00806DC8"/>
    <w:rsid w:val="00832EEA"/>
    <w:rsid w:val="00834AD7"/>
    <w:rsid w:val="0084269D"/>
    <w:rsid w:val="00862367"/>
    <w:rsid w:val="00862E34"/>
    <w:rsid w:val="00897EB6"/>
    <w:rsid w:val="008A2E77"/>
    <w:rsid w:val="008A5F4A"/>
    <w:rsid w:val="008C4AB6"/>
    <w:rsid w:val="008D0DA7"/>
    <w:rsid w:val="008D4EB3"/>
    <w:rsid w:val="008E14D8"/>
    <w:rsid w:val="00900198"/>
    <w:rsid w:val="00903B20"/>
    <w:rsid w:val="00904822"/>
    <w:rsid w:val="00904AEF"/>
    <w:rsid w:val="00910965"/>
    <w:rsid w:val="00911BA2"/>
    <w:rsid w:val="00911BAA"/>
    <w:rsid w:val="00912F62"/>
    <w:rsid w:val="00915551"/>
    <w:rsid w:val="00930B96"/>
    <w:rsid w:val="00943114"/>
    <w:rsid w:val="00944B7E"/>
    <w:rsid w:val="00951A83"/>
    <w:rsid w:val="00963D77"/>
    <w:rsid w:val="0098026F"/>
    <w:rsid w:val="009849A7"/>
    <w:rsid w:val="009A65A9"/>
    <w:rsid w:val="009B4E27"/>
    <w:rsid w:val="009B5EC4"/>
    <w:rsid w:val="009D2067"/>
    <w:rsid w:val="009E35CA"/>
    <w:rsid w:val="009E5257"/>
    <w:rsid w:val="009F09AF"/>
    <w:rsid w:val="009F1A3B"/>
    <w:rsid w:val="00A02F3A"/>
    <w:rsid w:val="00A05D24"/>
    <w:rsid w:val="00A31DCC"/>
    <w:rsid w:val="00A353B7"/>
    <w:rsid w:val="00A43ED2"/>
    <w:rsid w:val="00A51DB2"/>
    <w:rsid w:val="00A603A5"/>
    <w:rsid w:val="00A72354"/>
    <w:rsid w:val="00A75C87"/>
    <w:rsid w:val="00A95648"/>
    <w:rsid w:val="00AB17C0"/>
    <w:rsid w:val="00AC2D0D"/>
    <w:rsid w:val="00AF6AAD"/>
    <w:rsid w:val="00B0239F"/>
    <w:rsid w:val="00B13BC1"/>
    <w:rsid w:val="00B24911"/>
    <w:rsid w:val="00B24982"/>
    <w:rsid w:val="00B25234"/>
    <w:rsid w:val="00B35A02"/>
    <w:rsid w:val="00B47FCD"/>
    <w:rsid w:val="00B654C2"/>
    <w:rsid w:val="00B76F9A"/>
    <w:rsid w:val="00B92577"/>
    <w:rsid w:val="00BB0F7B"/>
    <w:rsid w:val="00BD7E89"/>
    <w:rsid w:val="00BE39CA"/>
    <w:rsid w:val="00BE6E00"/>
    <w:rsid w:val="00BF2F83"/>
    <w:rsid w:val="00BF5813"/>
    <w:rsid w:val="00C11E5F"/>
    <w:rsid w:val="00C21904"/>
    <w:rsid w:val="00C720DC"/>
    <w:rsid w:val="00C819B0"/>
    <w:rsid w:val="00C85C1B"/>
    <w:rsid w:val="00C90358"/>
    <w:rsid w:val="00C928A9"/>
    <w:rsid w:val="00CA3BA1"/>
    <w:rsid w:val="00CB01DA"/>
    <w:rsid w:val="00CB17CE"/>
    <w:rsid w:val="00CC6D19"/>
    <w:rsid w:val="00CD0BF7"/>
    <w:rsid w:val="00CD1940"/>
    <w:rsid w:val="00CD5916"/>
    <w:rsid w:val="00CF562A"/>
    <w:rsid w:val="00D20183"/>
    <w:rsid w:val="00D2414A"/>
    <w:rsid w:val="00D24C48"/>
    <w:rsid w:val="00D33973"/>
    <w:rsid w:val="00D6383E"/>
    <w:rsid w:val="00D65B7A"/>
    <w:rsid w:val="00D67F32"/>
    <w:rsid w:val="00D72C71"/>
    <w:rsid w:val="00D7652F"/>
    <w:rsid w:val="00D82684"/>
    <w:rsid w:val="00D834B4"/>
    <w:rsid w:val="00D855E9"/>
    <w:rsid w:val="00D90560"/>
    <w:rsid w:val="00D92A09"/>
    <w:rsid w:val="00DA2D17"/>
    <w:rsid w:val="00DA3825"/>
    <w:rsid w:val="00DA3F8C"/>
    <w:rsid w:val="00DB60CD"/>
    <w:rsid w:val="00DE7F23"/>
    <w:rsid w:val="00DF0739"/>
    <w:rsid w:val="00DF5B83"/>
    <w:rsid w:val="00E00B5C"/>
    <w:rsid w:val="00E01791"/>
    <w:rsid w:val="00E40A97"/>
    <w:rsid w:val="00E470AA"/>
    <w:rsid w:val="00E56690"/>
    <w:rsid w:val="00E5768E"/>
    <w:rsid w:val="00E578DE"/>
    <w:rsid w:val="00E71A4C"/>
    <w:rsid w:val="00E7652C"/>
    <w:rsid w:val="00E80E59"/>
    <w:rsid w:val="00E83B96"/>
    <w:rsid w:val="00E966C2"/>
    <w:rsid w:val="00EB38E7"/>
    <w:rsid w:val="00EB58DB"/>
    <w:rsid w:val="00EC1EA0"/>
    <w:rsid w:val="00ED3787"/>
    <w:rsid w:val="00ED3D23"/>
    <w:rsid w:val="00EE429F"/>
    <w:rsid w:val="00F212F4"/>
    <w:rsid w:val="00F84545"/>
    <w:rsid w:val="00FA08E6"/>
    <w:rsid w:val="00FA1FB7"/>
    <w:rsid w:val="00FB44EE"/>
    <w:rsid w:val="00FC270E"/>
    <w:rsid w:val="00FC699E"/>
    <w:rsid w:val="00FE604A"/>
    <w:rsid w:val="00FF4D45"/>
    <w:rsid w:val="4A0CF2F3"/>
    <w:rsid w:val="4FF1EB94"/>
    <w:rsid w:val="779906E7"/>
  </w:rsids>
  <m:mathPr>
    <m:mathFont m:val="Cambria Math"/>
    <m:brkBin m:val="before"/>
    <m:brkBinSub m:val="--"/>
    <m:smallFrac m:val="0"/>
    <m:dispDef/>
    <m:lMargin m:val="0"/>
    <m:rMargin m:val="0"/>
    <m:defJc m:val="centerGroup"/>
    <m:wrapIndent m:val="1440"/>
    <m:intLim m:val="subSup"/>
    <m:naryLim m:val="undOvr"/>
  </m:mathPr>
  <w:themeFontLang w:val="en-US"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D9CA"/>
  <w15:chartTrackingRefBased/>
  <w15:docId w15:val="{ADBE745B-212F-45C5-8575-45C493BA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090"/>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646090"/>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8623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3F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F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6090"/>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646090"/>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8623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79E7"/>
    <w:rPr>
      <w:color w:val="0563C1" w:themeColor="hyperlink"/>
      <w:u w:val="single"/>
    </w:rPr>
  </w:style>
  <w:style w:type="character" w:styleId="UnresolvedMention">
    <w:name w:val="Unresolved Mention"/>
    <w:basedOn w:val="DefaultParagraphFont"/>
    <w:uiPriority w:val="99"/>
    <w:semiHidden/>
    <w:unhideWhenUsed/>
    <w:rsid w:val="004C79E7"/>
    <w:rPr>
      <w:color w:val="605E5C"/>
      <w:shd w:val="clear" w:color="auto" w:fill="E1DFDD"/>
    </w:rPr>
  </w:style>
  <w:style w:type="paragraph" w:styleId="ListParagraph">
    <w:name w:val="List Paragraph"/>
    <w:basedOn w:val="Normal"/>
    <w:uiPriority w:val="34"/>
    <w:qFormat/>
    <w:rsid w:val="00BE39CA"/>
    <w:pPr>
      <w:ind w:left="720"/>
      <w:contextualSpacing/>
    </w:pPr>
  </w:style>
  <w:style w:type="paragraph" w:styleId="BalloonText">
    <w:name w:val="Balloon Text"/>
    <w:basedOn w:val="Normal"/>
    <w:link w:val="BalloonTextChar"/>
    <w:uiPriority w:val="99"/>
    <w:semiHidden/>
    <w:unhideWhenUsed/>
    <w:rsid w:val="006460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090"/>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centennialcollege.ca/help-services/research-help/academic-integrity/" TargetMode="External"/><Relationship Id="rId3" Type="http://schemas.openxmlformats.org/officeDocument/2006/relationships/styles" Target="styles.xml"/><Relationship Id="rId7" Type="http://schemas.openxmlformats.org/officeDocument/2006/relationships/hyperlink" Target="https://www.centennialcollege.ca/studenthub/student-services/advising-and-academic-resources/advising-services/academic-hones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widencdn.net/7o6xrb/AcademicHonestyAndPlagiarism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b:Tag>
    <b:SourceType>InternetSite</b:SourceType>
    <b:Guid>{FF3C4496-75C3-4989-B519-3954CD808CC3}</b:Guid>
    <b:Title>Google search</b:Title>
    <b:RefOrder>1</b:RefOrder>
  </b:Source>
</b:Sources>
</file>

<file path=customXml/itemProps1.xml><?xml version="1.0" encoding="utf-8"?>
<ds:datastoreItem xmlns:ds="http://schemas.openxmlformats.org/officeDocument/2006/customXml" ds:itemID="{0DD9196D-CA3F-4172-80A2-FCBC8CC5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756</Words>
  <Characters>4310</Characters>
  <Application>Microsoft Office Word</Application>
  <DocSecurity>0</DocSecurity>
  <Lines>35</Lines>
  <Paragraphs>10</Paragraphs>
  <ScaleCrop>false</ScaleCrop>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MacDonnell</dc:creator>
  <cp:keywords/>
  <dc:description/>
  <cp:lastModifiedBy>Mark MacDonnell</cp:lastModifiedBy>
  <cp:revision>42</cp:revision>
  <cp:lastPrinted>2019-02-14T01:39:00Z</cp:lastPrinted>
  <dcterms:created xsi:type="dcterms:W3CDTF">2021-05-12T05:06:00Z</dcterms:created>
  <dcterms:modified xsi:type="dcterms:W3CDTF">2021-06-17T01:19:00Z</dcterms:modified>
</cp:coreProperties>
</file>