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7DE0E" w14:textId="2F53577F" w:rsidR="009B74DA" w:rsidRDefault="009B74DA" w:rsidP="00442D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Generation of Atypical Chemokine Receptor 3 </w:t>
      </w:r>
      <w:r w:rsidR="001449BC">
        <w:rPr>
          <w:rFonts w:ascii="Times New Roman" w:eastAsia="Times New Roman" w:hAnsi="Times New Roman" w:cs="Times New Roman"/>
          <w:b/>
          <w:sz w:val="24"/>
          <w:szCs w:val="24"/>
        </w:rPr>
        <w:t xml:space="preserve">(ackr3a) </w:t>
      </w:r>
      <w:r>
        <w:rPr>
          <w:rFonts w:ascii="Times New Roman" w:eastAsia="Times New Roman" w:hAnsi="Times New Roman" w:cs="Times New Roman"/>
          <w:b/>
          <w:sz w:val="24"/>
          <w:szCs w:val="24"/>
        </w:rPr>
        <w:t>overexpressi</w:t>
      </w:r>
      <w:r w:rsidR="001449BC">
        <w:rPr>
          <w:rFonts w:ascii="Times New Roman" w:eastAsia="Times New Roman" w:hAnsi="Times New Roman" w:cs="Times New Roman"/>
          <w:b/>
          <w:sz w:val="24"/>
          <w:szCs w:val="24"/>
        </w:rPr>
        <w:t>ng</w:t>
      </w:r>
      <w:r>
        <w:rPr>
          <w:rFonts w:ascii="Times New Roman" w:eastAsia="Times New Roman" w:hAnsi="Times New Roman" w:cs="Times New Roman"/>
          <w:b/>
          <w:sz w:val="24"/>
          <w:szCs w:val="24"/>
        </w:rPr>
        <w:t xml:space="preserve"> Danio rerio</w:t>
      </w:r>
      <w:r w:rsidR="001449BC">
        <w:rPr>
          <w:rFonts w:ascii="Times New Roman" w:eastAsia="Times New Roman" w:hAnsi="Times New Roman" w:cs="Times New Roman"/>
          <w:b/>
          <w:sz w:val="24"/>
          <w:szCs w:val="24"/>
        </w:rPr>
        <w:t xml:space="preserve"> using Gateway Cloning</w:t>
      </w:r>
    </w:p>
    <w:p w14:paraId="2B50630D" w14:textId="77777777" w:rsidR="00442D05" w:rsidRDefault="00442D05" w:rsidP="00442D05">
      <w:pPr>
        <w:jc w:val="center"/>
        <w:rPr>
          <w:rFonts w:ascii="Times New Roman" w:eastAsia="Times New Roman" w:hAnsi="Times New Roman" w:cs="Times New Roman"/>
          <w:b/>
          <w:sz w:val="24"/>
          <w:szCs w:val="24"/>
        </w:rPr>
      </w:pPr>
    </w:p>
    <w:p w14:paraId="2BC64092" w14:textId="63078FC4" w:rsidR="001449BC" w:rsidRPr="001051EB" w:rsidRDefault="001449BC" w:rsidP="00442D05">
      <w:pPr>
        <w:jc w:val="center"/>
        <w:rPr>
          <w:rFonts w:ascii="Times New Roman" w:eastAsia="Times New Roman" w:hAnsi="Times New Roman" w:cs="Times New Roman"/>
          <w:sz w:val="24"/>
          <w:szCs w:val="24"/>
        </w:rPr>
      </w:pPr>
      <w:r w:rsidRPr="001051EB">
        <w:rPr>
          <w:rFonts w:ascii="Times New Roman" w:eastAsia="Times New Roman" w:hAnsi="Times New Roman" w:cs="Times New Roman"/>
          <w:sz w:val="24"/>
          <w:szCs w:val="24"/>
        </w:rPr>
        <w:t xml:space="preserve">By: </w:t>
      </w:r>
      <w:proofErr w:type="spellStart"/>
      <w:r w:rsidRPr="001051EB">
        <w:rPr>
          <w:rFonts w:ascii="Times New Roman" w:eastAsia="Times New Roman" w:hAnsi="Times New Roman" w:cs="Times New Roman"/>
          <w:sz w:val="24"/>
          <w:szCs w:val="24"/>
        </w:rPr>
        <w:t>Xidi</w:t>
      </w:r>
      <w:proofErr w:type="spellEnd"/>
      <w:r w:rsidRPr="001051EB">
        <w:rPr>
          <w:rFonts w:ascii="Times New Roman" w:eastAsia="Times New Roman" w:hAnsi="Times New Roman" w:cs="Times New Roman"/>
          <w:sz w:val="24"/>
          <w:szCs w:val="24"/>
        </w:rPr>
        <w:t xml:space="preserve"> Feng, Claudia Chiu, and </w:t>
      </w:r>
      <w:r w:rsidR="001051EB" w:rsidRPr="001051EB">
        <w:rPr>
          <w:rFonts w:ascii="Times New Roman" w:eastAsia="Times New Roman" w:hAnsi="Times New Roman" w:cs="Times New Roman"/>
          <w:sz w:val="24"/>
          <w:szCs w:val="24"/>
        </w:rPr>
        <w:t xml:space="preserve">Dr. </w:t>
      </w:r>
      <w:r w:rsidRPr="001051EB">
        <w:rPr>
          <w:rFonts w:ascii="Times New Roman" w:eastAsia="Times New Roman" w:hAnsi="Times New Roman" w:cs="Times New Roman"/>
          <w:sz w:val="24"/>
          <w:szCs w:val="24"/>
        </w:rPr>
        <w:t>C</w:t>
      </w:r>
      <w:r w:rsidR="001051EB" w:rsidRPr="001051EB">
        <w:rPr>
          <w:rFonts w:ascii="Times New Roman" w:eastAsia="Times New Roman" w:hAnsi="Times New Roman" w:cs="Times New Roman"/>
          <w:sz w:val="24"/>
          <w:szCs w:val="24"/>
        </w:rPr>
        <w:t>hing-Ling</w:t>
      </w:r>
      <w:r w:rsidRPr="001051EB">
        <w:rPr>
          <w:rFonts w:ascii="Times New Roman" w:eastAsia="Times New Roman" w:hAnsi="Times New Roman" w:cs="Times New Roman"/>
          <w:sz w:val="24"/>
          <w:szCs w:val="24"/>
        </w:rPr>
        <w:t xml:space="preserve"> Lien</w:t>
      </w:r>
    </w:p>
    <w:p w14:paraId="00000001" w14:textId="40C686A2" w:rsidR="00FD1DB6" w:rsidRDefault="00103050" w:rsidP="00C042F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00000003" w14:textId="09BAC174"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Previous studies from the Lien lab have shown increased </w:t>
      </w:r>
      <w:proofErr w:type="spellStart"/>
      <w:r>
        <w:rPr>
          <w:rFonts w:ascii="Times New Roman" w:eastAsia="Times New Roman" w:hAnsi="Times New Roman" w:cs="Times New Roman"/>
          <w:sz w:val="24"/>
          <w:szCs w:val="24"/>
        </w:rPr>
        <w:t>lymphangiogenesis</w:t>
      </w:r>
      <w:proofErr w:type="spellEnd"/>
      <w:r>
        <w:rPr>
          <w:rFonts w:ascii="Times New Roman" w:eastAsia="Times New Roman" w:hAnsi="Times New Roman" w:cs="Times New Roman"/>
          <w:sz w:val="24"/>
          <w:szCs w:val="24"/>
        </w:rPr>
        <w:t xml:space="preserve"> in decoy receptor atypical chemokine receptor 3 (ackr3a) </w:t>
      </w:r>
      <w:r w:rsidR="001449BC">
        <w:rPr>
          <w:rFonts w:ascii="Times New Roman" w:eastAsia="Times New Roman" w:hAnsi="Times New Roman" w:cs="Times New Roman"/>
          <w:sz w:val="24"/>
          <w:szCs w:val="24"/>
        </w:rPr>
        <w:t xml:space="preserve">D. rerio (also known as zebrafish) </w:t>
      </w:r>
      <w:r>
        <w:rPr>
          <w:rFonts w:ascii="Times New Roman" w:eastAsia="Times New Roman" w:hAnsi="Times New Roman" w:cs="Times New Roman"/>
          <w:sz w:val="24"/>
          <w:szCs w:val="24"/>
        </w:rPr>
        <w:t xml:space="preserve">mutants correlating with normal health, measured in lifespan, activity, appearance, and appetite. </w:t>
      </w:r>
      <w:r w:rsidR="009B74DA">
        <w:rPr>
          <w:rFonts w:ascii="Times New Roman" w:eastAsia="Times New Roman" w:hAnsi="Times New Roman" w:cs="Times New Roman"/>
          <w:sz w:val="24"/>
          <w:szCs w:val="24"/>
        </w:rPr>
        <w:t>With this in consideration</w:t>
      </w:r>
      <w:r>
        <w:rPr>
          <w:rFonts w:ascii="Times New Roman" w:eastAsia="Times New Roman" w:hAnsi="Times New Roman" w:cs="Times New Roman"/>
          <w:sz w:val="24"/>
          <w:szCs w:val="24"/>
        </w:rPr>
        <w:t xml:space="preserve">, this study aims to generate zebrafish with overexpression of ackr3a, to further clarify the role of ackr3a in </w:t>
      </w:r>
      <w:proofErr w:type="spellStart"/>
      <w:r>
        <w:rPr>
          <w:rFonts w:ascii="Times New Roman" w:eastAsia="Times New Roman" w:hAnsi="Times New Roman" w:cs="Times New Roman"/>
          <w:sz w:val="24"/>
          <w:szCs w:val="24"/>
        </w:rPr>
        <w:t>lymphangiogenesis</w:t>
      </w:r>
      <w:proofErr w:type="spellEnd"/>
      <w:r>
        <w:rPr>
          <w:rFonts w:ascii="Times New Roman" w:eastAsia="Times New Roman" w:hAnsi="Times New Roman" w:cs="Times New Roman"/>
          <w:sz w:val="24"/>
          <w:szCs w:val="24"/>
        </w:rPr>
        <w:t xml:space="preserve"> and clearance of scar tissue after injury. To do so, it is necessary to generate a line of ackr3a overexpressed fish using met</w:t>
      </w:r>
      <w:r>
        <w:rPr>
          <w:rFonts w:ascii="Times New Roman" w:eastAsia="Times New Roman" w:hAnsi="Times New Roman" w:cs="Times New Roman"/>
          <w:sz w:val="24"/>
          <w:szCs w:val="24"/>
        </w:rPr>
        <w:t>hods of gateway cloning to generate pA2-ubb-loxp-H2B-cerulean-stop-loxp-ackr3a vectors for microinjection into WT zebrafish eggs. A 50ng/ul concentration of tol2 transposase mRNA and plasmid was inserted into eggs at the one cell stage but not into the yol</w:t>
      </w:r>
      <w:r>
        <w:rPr>
          <w:rFonts w:ascii="Times New Roman" w:eastAsia="Times New Roman" w:hAnsi="Times New Roman" w:cs="Times New Roman"/>
          <w:sz w:val="24"/>
          <w:szCs w:val="24"/>
        </w:rPr>
        <w:t>k. When incubated at 37 C, only one fish with faint markings for the positive genotype persisted. Other fish with stronger cerulean markings had abnormal phenotypes and would not survive until adulthood. This suggests that the vector inserted influences th</w:t>
      </w:r>
      <w:r>
        <w:rPr>
          <w:rFonts w:ascii="Times New Roman" w:eastAsia="Times New Roman" w:hAnsi="Times New Roman" w:cs="Times New Roman"/>
          <w:sz w:val="24"/>
          <w:szCs w:val="24"/>
        </w:rPr>
        <w:t xml:space="preserve">e physiological development of the fish at higher concentrations. AS such, follow-up experiments should </w:t>
      </w:r>
      <w:proofErr w:type="gramStart"/>
      <w:r>
        <w:rPr>
          <w:rFonts w:ascii="Times New Roman" w:eastAsia="Times New Roman" w:hAnsi="Times New Roman" w:cs="Times New Roman"/>
          <w:sz w:val="24"/>
          <w:szCs w:val="24"/>
        </w:rPr>
        <w:t>take into account</w:t>
      </w:r>
      <w:proofErr w:type="gramEnd"/>
      <w:r>
        <w:rPr>
          <w:rFonts w:ascii="Times New Roman" w:eastAsia="Times New Roman" w:hAnsi="Times New Roman" w:cs="Times New Roman"/>
          <w:sz w:val="24"/>
          <w:szCs w:val="24"/>
        </w:rPr>
        <w:t xml:space="preserve"> the concentration of the injection material; perhaps a lower concentration such as 25 ng/ul would yield greater numbers successful tra</w:t>
      </w:r>
      <w:r>
        <w:rPr>
          <w:rFonts w:ascii="Times New Roman" w:eastAsia="Times New Roman" w:hAnsi="Times New Roman" w:cs="Times New Roman"/>
          <w:sz w:val="24"/>
          <w:szCs w:val="24"/>
        </w:rPr>
        <w:t>nsgenic fish.</w:t>
      </w:r>
    </w:p>
    <w:p w14:paraId="35BA2267" w14:textId="77777777" w:rsidR="009B74DA" w:rsidRDefault="009B74DA" w:rsidP="009B74DA">
      <w:pPr>
        <w:spacing w:line="480" w:lineRule="auto"/>
        <w:ind w:firstLine="720"/>
        <w:jc w:val="both"/>
        <w:rPr>
          <w:rFonts w:ascii="Times New Roman" w:eastAsia="Times New Roman" w:hAnsi="Times New Roman" w:cs="Times New Roman"/>
          <w:sz w:val="24"/>
          <w:szCs w:val="24"/>
        </w:rPr>
      </w:pPr>
    </w:p>
    <w:p w14:paraId="00000004" w14:textId="77777777" w:rsidR="00FD1DB6" w:rsidRDefault="00103050" w:rsidP="00C042F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00000005" w14:textId="77777777" w:rsidR="00FD1DB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myocardial infarctions being one of the leading causes of deaths, treatment of this irreversible disease has become a public health concern. In mammals, cardiomyocyte renewal is limited--upon injury, they die and form perm</w:t>
      </w:r>
      <w:r>
        <w:rPr>
          <w:rFonts w:ascii="Times New Roman" w:eastAsia="Times New Roman" w:hAnsi="Times New Roman" w:cs="Times New Roman"/>
          <w:sz w:val="24"/>
          <w:szCs w:val="24"/>
        </w:rPr>
        <w:t xml:space="preserve">anent scar tissue, reducing the ability of the heart to pump blood to the rest of the body. Unlike mammals, zebrafish </w:t>
      </w:r>
      <w:proofErr w:type="gramStart"/>
      <w:r>
        <w:rPr>
          <w:rFonts w:ascii="Times New Roman" w:eastAsia="Times New Roman" w:hAnsi="Times New Roman" w:cs="Times New Roman"/>
          <w:sz w:val="24"/>
          <w:szCs w:val="24"/>
        </w:rPr>
        <w:t>have the ability to</w:t>
      </w:r>
      <w:proofErr w:type="gramEnd"/>
      <w:r>
        <w:rPr>
          <w:rFonts w:ascii="Times New Roman" w:eastAsia="Times New Roman" w:hAnsi="Times New Roman" w:cs="Times New Roman"/>
          <w:sz w:val="24"/>
          <w:szCs w:val="24"/>
        </w:rPr>
        <w:t xml:space="preserve"> regenerate </w:t>
      </w:r>
      <w:r>
        <w:rPr>
          <w:rFonts w:ascii="Times New Roman" w:eastAsia="Times New Roman" w:hAnsi="Times New Roman" w:cs="Times New Roman"/>
          <w:sz w:val="24"/>
          <w:szCs w:val="24"/>
        </w:rPr>
        <w:lastRenderedPageBreak/>
        <w:t>cardiac muscle and decrease scar formation. As such, zebrafish have become of interest to study--greater in</w:t>
      </w:r>
      <w:r>
        <w:rPr>
          <w:rFonts w:ascii="Times New Roman" w:eastAsia="Times New Roman" w:hAnsi="Times New Roman" w:cs="Times New Roman"/>
          <w:sz w:val="24"/>
          <w:szCs w:val="24"/>
        </w:rPr>
        <w:t>sight into how its genetic makeup can stimulate cardiomyocyte proliferation and removal of scar tissue will allow for consideration of the treatment of myocardial infarctions from another perspective.</w:t>
      </w:r>
    </w:p>
    <w:p w14:paraId="00000006" w14:textId="6CF4B6C7" w:rsidR="00FD1DB6" w:rsidRDefault="00103050" w:rsidP="00C042F6">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Due to the immune clearance properties of the lymphatic</w:t>
      </w:r>
      <w:r>
        <w:rPr>
          <w:rFonts w:ascii="Times New Roman" w:eastAsia="Times New Roman" w:hAnsi="Times New Roman" w:cs="Times New Roman"/>
          <w:sz w:val="24"/>
          <w:szCs w:val="24"/>
        </w:rPr>
        <w:t xml:space="preserve"> system, it can be hypothesized that the lymphatic system may have a positive role in the fish’s ability to decrease scar tissue. As such, the </w:t>
      </w:r>
      <w:r>
        <w:rPr>
          <w:rFonts w:ascii="Times New Roman" w:eastAsia="Times New Roman" w:hAnsi="Times New Roman" w:cs="Times New Roman"/>
          <w:i/>
          <w:sz w:val="24"/>
          <w:szCs w:val="24"/>
        </w:rPr>
        <w:t>cxcr7</w:t>
      </w:r>
      <w:r>
        <w:rPr>
          <w:rFonts w:ascii="Times New Roman" w:eastAsia="Times New Roman" w:hAnsi="Times New Roman" w:cs="Times New Roman"/>
          <w:sz w:val="24"/>
          <w:szCs w:val="24"/>
        </w:rPr>
        <w:t xml:space="preserve"> gene family, which the lack of has been shown to stimulate proliferation of lymphatic endothelial cells in </w:t>
      </w:r>
      <w:r>
        <w:rPr>
          <w:rFonts w:ascii="Times New Roman" w:eastAsia="Times New Roman" w:hAnsi="Times New Roman" w:cs="Times New Roman"/>
          <w:sz w:val="24"/>
          <w:szCs w:val="24"/>
        </w:rPr>
        <w:t>mice, has become a target for investigation. (Klein et al., 201</w:t>
      </w:r>
      <w:r w:rsidR="00137FE7">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In zebrafish, there exists both the </w:t>
      </w:r>
      <w:r>
        <w:rPr>
          <w:rFonts w:ascii="Times New Roman" w:eastAsia="Times New Roman" w:hAnsi="Times New Roman" w:cs="Times New Roman"/>
          <w:i/>
          <w:sz w:val="24"/>
          <w:szCs w:val="24"/>
        </w:rPr>
        <w:t>ackr3a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ackr3b</w:t>
      </w:r>
      <w:r>
        <w:rPr>
          <w:rFonts w:ascii="Times New Roman" w:eastAsia="Times New Roman" w:hAnsi="Times New Roman" w:cs="Times New Roman"/>
          <w:sz w:val="24"/>
          <w:szCs w:val="24"/>
        </w:rPr>
        <w:t xml:space="preserve"> genes which belong to the </w:t>
      </w:r>
      <w:r>
        <w:rPr>
          <w:rFonts w:ascii="Times New Roman" w:eastAsia="Times New Roman" w:hAnsi="Times New Roman" w:cs="Times New Roman"/>
          <w:i/>
          <w:sz w:val="24"/>
          <w:szCs w:val="24"/>
        </w:rPr>
        <w:t>cxcr7</w:t>
      </w:r>
      <w:r>
        <w:rPr>
          <w:rFonts w:ascii="Times New Roman" w:eastAsia="Times New Roman" w:hAnsi="Times New Roman" w:cs="Times New Roman"/>
          <w:sz w:val="24"/>
          <w:szCs w:val="24"/>
        </w:rPr>
        <w:t xml:space="preserve"> family. Preliminary studies from the Lien lab show that </w:t>
      </w:r>
      <w:r>
        <w:rPr>
          <w:rFonts w:ascii="Times New Roman" w:eastAsia="Times New Roman" w:hAnsi="Times New Roman" w:cs="Times New Roman"/>
          <w:i/>
          <w:sz w:val="24"/>
          <w:szCs w:val="24"/>
        </w:rPr>
        <w:t>ackr3a</w:t>
      </w:r>
      <w:r>
        <w:rPr>
          <w:rFonts w:ascii="Times New Roman" w:eastAsia="Times New Roman" w:hAnsi="Times New Roman" w:cs="Times New Roman"/>
          <w:sz w:val="24"/>
          <w:szCs w:val="24"/>
        </w:rPr>
        <w:t xml:space="preserve"> mutants have increased </w:t>
      </w:r>
      <w:proofErr w:type="spellStart"/>
      <w:r>
        <w:rPr>
          <w:rFonts w:ascii="Times New Roman" w:eastAsia="Times New Roman" w:hAnsi="Times New Roman" w:cs="Times New Roman"/>
          <w:sz w:val="24"/>
          <w:szCs w:val="24"/>
        </w:rPr>
        <w:t>lymphangiogenesis</w:t>
      </w:r>
      <w:proofErr w:type="spellEnd"/>
      <w:r>
        <w:rPr>
          <w:rFonts w:ascii="Times New Roman" w:eastAsia="Times New Roman" w:hAnsi="Times New Roman" w:cs="Times New Roman"/>
          <w:sz w:val="24"/>
          <w:szCs w:val="24"/>
        </w:rPr>
        <w:t xml:space="preserve"> while </w:t>
      </w:r>
      <w:r>
        <w:rPr>
          <w:rFonts w:ascii="Times New Roman" w:eastAsia="Times New Roman" w:hAnsi="Times New Roman" w:cs="Times New Roman"/>
          <w:i/>
          <w:sz w:val="24"/>
          <w:szCs w:val="24"/>
        </w:rPr>
        <w:t>ackr3b</w:t>
      </w:r>
      <w:r>
        <w:rPr>
          <w:rFonts w:ascii="Times New Roman" w:eastAsia="Times New Roman" w:hAnsi="Times New Roman" w:cs="Times New Roman"/>
          <w:sz w:val="24"/>
          <w:szCs w:val="24"/>
        </w:rPr>
        <w:t xml:space="preserve"> mutants have normal levels of </w:t>
      </w:r>
      <w:proofErr w:type="spellStart"/>
      <w:r>
        <w:rPr>
          <w:rFonts w:ascii="Times New Roman" w:eastAsia="Times New Roman" w:hAnsi="Times New Roman" w:cs="Times New Roman"/>
          <w:sz w:val="24"/>
          <w:szCs w:val="24"/>
        </w:rPr>
        <w:t>lymphangiogenesis</w:t>
      </w:r>
      <w:proofErr w:type="spellEnd"/>
      <w:r>
        <w:rPr>
          <w:rFonts w:ascii="Times New Roman" w:eastAsia="Times New Roman" w:hAnsi="Times New Roman" w:cs="Times New Roman"/>
          <w:sz w:val="24"/>
          <w:szCs w:val="24"/>
        </w:rPr>
        <w:t xml:space="preserve"> in the heart in comparison to wild-type fish. In addition to a more pronounced lymphatic system, </w:t>
      </w:r>
      <w:r>
        <w:rPr>
          <w:rFonts w:ascii="Times New Roman" w:eastAsia="Times New Roman" w:hAnsi="Times New Roman" w:cs="Times New Roman"/>
          <w:i/>
          <w:sz w:val="24"/>
          <w:szCs w:val="24"/>
        </w:rPr>
        <w:t>ackr3a</w:t>
      </w:r>
      <w:r>
        <w:rPr>
          <w:rFonts w:ascii="Times New Roman" w:eastAsia="Times New Roman" w:hAnsi="Times New Roman" w:cs="Times New Roman"/>
          <w:sz w:val="24"/>
          <w:szCs w:val="24"/>
        </w:rPr>
        <w:t xml:space="preserve"> mutants appear to be healthy fish, having normal lifespans, activity, appearance and appet</w:t>
      </w:r>
      <w:r>
        <w:rPr>
          <w:rFonts w:ascii="Times New Roman" w:eastAsia="Times New Roman" w:hAnsi="Times New Roman" w:cs="Times New Roman"/>
          <w:sz w:val="24"/>
          <w:szCs w:val="24"/>
        </w:rPr>
        <w:t>ite.</w:t>
      </w:r>
    </w:p>
    <w:p w14:paraId="7B8026FE" w14:textId="77777777" w:rsidR="009B74DA" w:rsidRDefault="00103050" w:rsidP="009B74DA">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study is to generate zebrafish with overexpression of ackr3a, in order to further examine how the genotype affects the health of zebrafish and the development of its lymphatic system in the heart in future studies. To do so, the ga</w:t>
      </w:r>
      <w:r>
        <w:rPr>
          <w:rFonts w:ascii="Times New Roman" w:eastAsia="Times New Roman" w:hAnsi="Times New Roman" w:cs="Times New Roman"/>
          <w:sz w:val="24"/>
          <w:szCs w:val="24"/>
        </w:rPr>
        <w:t>teway cloning technique was used to insert entry clones into a destination vector to create the desired pA2-ubb-loxp-H2B-cerulean-stop-loxp-ackr3a plasmid. This plasmid was then inserted into WT zebrafish embryos at the one-cell stage using techniques of m</w:t>
      </w:r>
      <w:r>
        <w:rPr>
          <w:rFonts w:ascii="Times New Roman" w:eastAsia="Times New Roman" w:hAnsi="Times New Roman" w:cs="Times New Roman"/>
          <w:sz w:val="24"/>
          <w:szCs w:val="24"/>
        </w:rPr>
        <w:t xml:space="preserve">icroinjection. The transgenic embryos were then incubated at </w:t>
      </w:r>
      <w:r w:rsidR="00C042F6">
        <w:rPr>
          <w:rFonts w:ascii="Times New Roman" w:eastAsia="Times New Roman" w:hAnsi="Times New Roman" w:cs="Times New Roman"/>
          <w:sz w:val="24"/>
          <w:szCs w:val="24"/>
        </w:rPr>
        <w:t xml:space="preserve">37 </w:t>
      </w:r>
      <m:oMath>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for four days until they hatched and screened for successful transformation. As marked by the cerulean marker, successful transgenic fish will have a normal phenotype (no abnormal growths</w:t>
      </w:r>
      <w:r>
        <w:rPr>
          <w:rFonts w:ascii="Times New Roman" w:eastAsia="Times New Roman" w:hAnsi="Times New Roman" w:cs="Times New Roman"/>
          <w:sz w:val="24"/>
          <w:szCs w:val="24"/>
        </w:rPr>
        <w:t xml:space="preserve">) and bright spots on its underside when viewed under the blue fluorescent protein filter under the microscope. </w:t>
      </w:r>
    </w:p>
    <w:p w14:paraId="00000008" w14:textId="41BC9A81" w:rsidR="00FD1DB6" w:rsidRPr="009B74DA" w:rsidRDefault="00103050" w:rsidP="009B74DA">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Methods:</w:t>
      </w:r>
    </w:p>
    <w:p w14:paraId="00000009" w14:textId="77777777" w:rsidR="00FD1DB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Gateway Cloning Technique was used to design the plasmid for insertion into zebrafish. It allows for more efficient replication of</w:t>
      </w:r>
      <w:r>
        <w:rPr>
          <w:rFonts w:ascii="Times New Roman" w:eastAsia="Times New Roman" w:hAnsi="Times New Roman" w:cs="Times New Roman"/>
          <w:sz w:val="24"/>
          <w:szCs w:val="24"/>
        </w:rPr>
        <w:t xml:space="preserve"> genetic vectors using the transformative properties of bacteria rather than lengthy PCR processes. This technique is composed of BP and LR reactions which will be described in detail below.</w:t>
      </w:r>
    </w:p>
    <w:p w14:paraId="0000000A" w14:textId="77777777" w:rsidR="00FD1DB6" w:rsidRDefault="00103050" w:rsidP="00C042F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BP reaction </w:t>
      </w:r>
    </w:p>
    <w:p w14:paraId="0000000C" w14:textId="772FD2A9"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BP reactions purport to synthesize entry clones for </w:t>
      </w:r>
      <w:r>
        <w:rPr>
          <w:rFonts w:ascii="Times New Roman" w:eastAsia="Times New Roman" w:hAnsi="Times New Roman" w:cs="Times New Roman"/>
          <w:sz w:val="24"/>
          <w:szCs w:val="24"/>
        </w:rPr>
        <w:t>insertion into a destination vector, and pertaining to this experiment, are harnessed to generate the p3E-ackr3a entry clone. The main components of this process include amplification of genetic material, purification, recombination and transformation.</w:t>
      </w:r>
    </w:p>
    <w:p w14:paraId="0000000D" w14:textId="77777777" w:rsidR="00FD1DB6" w:rsidRDefault="00103050" w:rsidP="00C042F6">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PC</w:t>
      </w:r>
      <w:r>
        <w:rPr>
          <w:rFonts w:ascii="Times New Roman" w:eastAsia="Times New Roman" w:hAnsi="Times New Roman" w:cs="Times New Roman"/>
          <w:i/>
          <w:sz w:val="24"/>
          <w:szCs w:val="24"/>
        </w:rPr>
        <w:t>R Amplification of DNA</w:t>
      </w:r>
    </w:p>
    <w:p w14:paraId="0000000F" w14:textId="6ED870EF"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RNA was extracted from 10 WT zebrafish hearts. mRNA was reverse transcribed to cDNA by oligo dT primer. Running PCR with aattB3-ackr3a-R and attB2-ackr3a 2F primers allowed for amplification of the ackr3a target sequence. </w:t>
      </w:r>
    </w:p>
    <w:p w14:paraId="00000010" w14:textId="77777777" w:rsidR="00FD1DB6" w:rsidRDefault="00103050" w:rsidP="00C042F6">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Pur</w:t>
      </w:r>
      <w:r>
        <w:rPr>
          <w:rFonts w:ascii="Times New Roman" w:eastAsia="Times New Roman" w:hAnsi="Times New Roman" w:cs="Times New Roman"/>
          <w:i/>
          <w:sz w:val="24"/>
          <w:szCs w:val="24"/>
        </w:rPr>
        <w:t>ification of PCR Products</w:t>
      </w:r>
    </w:p>
    <w:p w14:paraId="00000012" w14:textId="68C52990"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PCR products were run in gel and the appropriate band was excised</w:t>
      </w:r>
      <w:r>
        <w:rPr>
          <w:rFonts w:ascii="Times New Roman" w:eastAsia="Times New Roman" w:hAnsi="Times New Roman" w:cs="Times New Roman"/>
          <w:sz w:val="24"/>
          <w:szCs w:val="24"/>
        </w:rPr>
        <w:t xml:space="preserve">. The DNA was then purified using Invitrogen’s </w:t>
      </w:r>
      <w:proofErr w:type="spellStart"/>
      <w:r>
        <w:rPr>
          <w:rFonts w:ascii="Times New Roman" w:eastAsia="Times New Roman" w:hAnsi="Times New Roman" w:cs="Times New Roman"/>
          <w:sz w:val="24"/>
          <w:szCs w:val="24"/>
        </w:rPr>
        <w:t>QIAquick</w:t>
      </w:r>
      <w:proofErr w:type="spellEnd"/>
      <w:r>
        <w:rPr>
          <w:rFonts w:ascii="Times New Roman" w:eastAsia="Times New Roman" w:hAnsi="Times New Roman" w:cs="Times New Roman"/>
          <w:sz w:val="24"/>
          <w:szCs w:val="24"/>
        </w:rPr>
        <w:t xml:space="preserve"> PCR purification kit.</w:t>
      </w:r>
    </w:p>
    <w:p w14:paraId="00000013" w14:textId="77777777" w:rsidR="00FD1DB6" w:rsidRDefault="00103050" w:rsidP="00C042F6">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BP Recombination Reaction of the donor vector and purified PCR product to create p3</w:t>
      </w:r>
      <w:r>
        <w:rPr>
          <w:rFonts w:ascii="Times New Roman" w:eastAsia="Times New Roman" w:hAnsi="Times New Roman" w:cs="Times New Roman"/>
          <w:i/>
          <w:sz w:val="24"/>
          <w:szCs w:val="24"/>
        </w:rPr>
        <w:t>E-ackr3a entry clone vector</w:t>
      </w:r>
    </w:p>
    <w:p w14:paraId="3A9EBFC6" w14:textId="432C9473" w:rsidR="009B74DA" w:rsidRDefault="00103050" w:rsidP="001449BC">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Gateway BP </w:t>
      </w:r>
      <w:proofErr w:type="spellStart"/>
      <w:r>
        <w:rPr>
          <w:rFonts w:ascii="Times New Roman" w:eastAsia="Times New Roman" w:hAnsi="Times New Roman" w:cs="Times New Roman"/>
          <w:sz w:val="24"/>
          <w:szCs w:val="24"/>
        </w:rPr>
        <w:t>clonase</w:t>
      </w:r>
      <w:proofErr w:type="spellEnd"/>
      <w:r>
        <w:rPr>
          <w:rFonts w:ascii="Times New Roman" w:eastAsia="Times New Roman" w:hAnsi="Times New Roman" w:cs="Times New Roman"/>
          <w:sz w:val="24"/>
          <w:szCs w:val="24"/>
        </w:rPr>
        <w:t xml:space="preserve"> enzyme mix was used to recombine attb2-attb3 flanked ackr3a PCR product into pDONRp2r-p3 vector</w:t>
      </w:r>
    </w:p>
    <w:p w14:paraId="00000016" w14:textId="77777777" w:rsidR="00FD1DB6" w:rsidRDefault="00103050" w:rsidP="00C042F6">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Transformation and Diagnostic tests</w:t>
      </w:r>
    </w:p>
    <w:p w14:paraId="00000017" w14:textId="2E110199" w:rsidR="00FD1DB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p3E-ackr3a entry clone vector was added to </w:t>
      </w:r>
      <w:proofErr w:type="spellStart"/>
      <w:r>
        <w:rPr>
          <w:rFonts w:ascii="Times New Roman" w:eastAsia="Times New Roman" w:hAnsi="Times New Roman" w:cs="Times New Roman"/>
          <w:sz w:val="24"/>
          <w:szCs w:val="24"/>
        </w:rPr>
        <w:t>oneshot</w:t>
      </w:r>
      <w:proofErr w:type="spellEnd"/>
      <w:r>
        <w:rPr>
          <w:rFonts w:ascii="Times New Roman" w:eastAsia="Times New Roman" w:hAnsi="Times New Roman" w:cs="Times New Roman"/>
          <w:sz w:val="24"/>
          <w:szCs w:val="24"/>
        </w:rPr>
        <w:t xml:space="preserve"> top-10 cells</w:t>
      </w:r>
      <w:r>
        <w:rPr>
          <w:rFonts w:ascii="Times New Roman" w:eastAsia="Times New Roman" w:hAnsi="Times New Roman" w:cs="Times New Roman"/>
          <w:sz w:val="24"/>
          <w:szCs w:val="24"/>
        </w:rPr>
        <w:t xml:space="preserve"> for transformation and cultivated on vancomycin positive agar. Colonies that result were then picked for plasmid extraction using Invitrogen’s </w:t>
      </w:r>
      <w:proofErr w:type="spellStart"/>
      <w:r>
        <w:rPr>
          <w:rFonts w:ascii="Times New Roman" w:eastAsia="Times New Roman" w:hAnsi="Times New Roman" w:cs="Times New Roman"/>
          <w:sz w:val="24"/>
          <w:szCs w:val="24"/>
        </w:rPr>
        <w:t>QIAprep</w:t>
      </w:r>
      <w:proofErr w:type="spellEnd"/>
      <w:r>
        <w:rPr>
          <w:rFonts w:ascii="Times New Roman" w:eastAsia="Times New Roman" w:hAnsi="Times New Roman" w:cs="Times New Roman"/>
          <w:sz w:val="24"/>
          <w:szCs w:val="24"/>
        </w:rPr>
        <w:t xml:space="preserve"> spin miniprep kit. The plasmids were t</w:t>
      </w:r>
      <w:r>
        <w:rPr>
          <w:rFonts w:ascii="Times New Roman" w:eastAsia="Times New Roman" w:hAnsi="Times New Roman" w:cs="Times New Roman"/>
          <w:sz w:val="24"/>
          <w:szCs w:val="24"/>
        </w:rPr>
        <w:t xml:space="preserve">hen digested using M13 primers, which yields bands around 1500 bp if transformation is successful. </w:t>
      </w:r>
      <w:r w:rsidR="00200FE2">
        <w:rPr>
          <w:rFonts w:ascii="Times New Roman" w:eastAsia="Times New Roman" w:hAnsi="Times New Roman" w:cs="Times New Roman"/>
          <w:sz w:val="24"/>
          <w:szCs w:val="24"/>
        </w:rPr>
        <w:t xml:space="preserve">Invitrogen’s </w:t>
      </w:r>
      <w:proofErr w:type="spellStart"/>
      <w:r w:rsidR="00200FE2">
        <w:rPr>
          <w:rFonts w:ascii="Times New Roman" w:eastAsia="Times New Roman" w:hAnsi="Times New Roman" w:cs="Times New Roman"/>
          <w:sz w:val="24"/>
          <w:szCs w:val="24"/>
        </w:rPr>
        <w:t>hyper</w:t>
      </w:r>
      <w:r>
        <w:rPr>
          <w:rFonts w:ascii="Times New Roman" w:eastAsia="Times New Roman" w:hAnsi="Times New Roman" w:cs="Times New Roman"/>
          <w:sz w:val="24"/>
          <w:szCs w:val="24"/>
        </w:rPr>
        <w:t>ladder</w:t>
      </w:r>
      <w:proofErr w:type="spellEnd"/>
      <w:r>
        <w:rPr>
          <w:rFonts w:ascii="Times New Roman" w:eastAsia="Times New Roman" w:hAnsi="Times New Roman" w:cs="Times New Roman"/>
          <w:sz w:val="24"/>
          <w:szCs w:val="24"/>
        </w:rPr>
        <w:t xml:space="preserve"> </w:t>
      </w:r>
      <w:r w:rsidR="0061449A">
        <w:rPr>
          <w:rFonts w:ascii="Times New Roman" w:eastAsia="Times New Roman" w:hAnsi="Times New Roman" w:cs="Times New Roman"/>
          <w:sz w:val="24"/>
          <w:szCs w:val="24"/>
        </w:rPr>
        <w:t xml:space="preserve">100bp, which accommodates bands of size 100 to 2000 bp, </w:t>
      </w:r>
      <w:r>
        <w:rPr>
          <w:rFonts w:ascii="Times New Roman" w:eastAsia="Times New Roman" w:hAnsi="Times New Roman" w:cs="Times New Roman"/>
          <w:sz w:val="24"/>
          <w:szCs w:val="24"/>
        </w:rPr>
        <w:t>was used to evaluate the fragments using gel electrophoresis. The colonies of the most prominent and accurate bands were sent for sequencing to ensure the correct sequence of the clone.</w:t>
      </w:r>
    </w:p>
    <w:p w14:paraId="00000018" w14:textId="77777777" w:rsidR="00FD1DB6" w:rsidRDefault="00FD1DB6" w:rsidP="00C042F6">
      <w:pPr>
        <w:spacing w:line="480" w:lineRule="auto"/>
        <w:ind w:firstLine="720"/>
        <w:jc w:val="both"/>
        <w:rPr>
          <w:rFonts w:ascii="Times New Roman" w:eastAsia="Times New Roman" w:hAnsi="Times New Roman" w:cs="Times New Roman"/>
          <w:sz w:val="24"/>
          <w:szCs w:val="24"/>
        </w:rPr>
      </w:pPr>
    </w:p>
    <w:p w14:paraId="00000019" w14:textId="77777777" w:rsidR="00FD1DB6" w:rsidRDefault="00103050" w:rsidP="00C042F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LR reaction </w:t>
      </w:r>
    </w:p>
    <w:p w14:paraId="0000001B" w14:textId="0B27640C"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LR reactions were harnessed to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synthesize pA2-ubb-lox</w:t>
      </w:r>
      <w:r>
        <w:rPr>
          <w:rFonts w:ascii="Times New Roman" w:eastAsia="Times New Roman" w:hAnsi="Times New Roman" w:cs="Times New Roman"/>
          <w:sz w:val="24"/>
          <w:szCs w:val="24"/>
        </w:rPr>
        <w:t xml:space="preserve">p-H2B-cerulean-stop-loxp-ackr3a vector. Using Invitrogen Gateway LR </w:t>
      </w:r>
      <w:proofErr w:type="spellStart"/>
      <w:r>
        <w:rPr>
          <w:rFonts w:ascii="Times New Roman" w:eastAsia="Times New Roman" w:hAnsi="Times New Roman" w:cs="Times New Roman"/>
          <w:sz w:val="24"/>
          <w:szCs w:val="24"/>
        </w:rPr>
        <w:t>Clonase</w:t>
      </w:r>
      <w:proofErr w:type="spellEnd"/>
      <w:r>
        <w:rPr>
          <w:rFonts w:ascii="Times New Roman" w:eastAsia="Times New Roman" w:hAnsi="Times New Roman" w:cs="Times New Roman"/>
          <w:sz w:val="24"/>
          <w:szCs w:val="24"/>
        </w:rPr>
        <w:t xml:space="preserve"> II plus, existing entry clones p5E-ubb promoter and pME-loxp-H2B-cerulean-stop-loxp were recombined </w:t>
      </w:r>
      <w:proofErr w:type="gramStart"/>
      <w:r>
        <w:rPr>
          <w:rFonts w:ascii="Times New Roman" w:eastAsia="Times New Roman" w:hAnsi="Times New Roman" w:cs="Times New Roman"/>
          <w:sz w:val="24"/>
          <w:szCs w:val="24"/>
        </w:rPr>
        <w:t>with  p</w:t>
      </w:r>
      <w:proofErr w:type="gramEnd"/>
      <w:r>
        <w:rPr>
          <w:rFonts w:ascii="Times New Roman" w:eastAsia="Times New Roman" w:hAnsi="Times New Roman" w:cs="Times New Roman"/>
          <w:sz w:val="24"/>
          <w:szCs w:val="24"/>
        </w:rPr>
        <w:t>3E-ackr3a entry clone into destination vector pDEST-Tol2pA2.</w:t>
      </w:r>
    </w:p>
    <w:p w14:paraId="0000001C" w14:textId="77777777" w:rsidR="00FD1DB6" w:rsidRDefault="00103050" w:rsidP="00C042F6">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Transformat</w:t>
      </w:r>
      <w:r>
        <w:rPr>
          <w:rFonts w:ascii="Times New Roman" w:eastAsia="Times New Roman" w:hAnsi="Times New Roman" w:cs="Times New Roman"/>
          <w:i/>
          <w:sz w:val="24"/>
          <w:szCs w:val="24"/>
        </w:rPr>
        <w:t>ion, Plasmid Prep, and Diagnostic Tests</w:t>
      </w:r>
    </w:p>
    <w:p w14:paraId="0000001E" w14:textId="072B60A8"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Again, the vector was added to transform </w:t>
      </w:r>
      <w:proofErr w:type="spellStart"/>
      <w:r>
        <w:rPr>
          <w:rFonts w:ascii="Times New Roman" w:eastAsia="Times New Roman" w:hAnsi="Times New Roman" w:cs="Times New Roman"/>
          <w:sz w:val="24"/>
          <w:szCs w:val="24"/>
        </w:rPr>
        <w:t>oneshot</w:t>
      </w:r>
      <w:proofErr w:type="spellEnd"/>
      <w:r>
        <w:rPr>
          <w:rFonts w:ascii="Times New Roman" w:eastAsia="Times New Roman" w:hAnsi="Times New Roman" w:cs="Times New Roman"/>
          <w:sz w:val="24"/>
          <w:szCs w:val="24"/>
        </w:rPr>
        <w:t xml:space="preserve"> top-10 cells. These cells were then cultivated on LB/amp plate. As the destination vector is ampicillin resistant, survival of colonies may indicate successful transfo</w:t>
      </w:r>
      <w:r>
        <w:rPr>
          <w:rFonts w:ascii="Times New Roman" w:eastAsia="Times New Roman" w:hAnsi="Times New Roman" w:cs="Times New Roman"/>
          <w:sz w:val="24"/>
          <w:szCs w:val="24"/>
        </w:rPr>
        <w:t xml:space="preserve">rmation. Additionally, clear colonies were also selected for miniprep and testing via restriction as clear colonies usually indicate the correct clone. Plasmid was then extracted from these clear colonies using Invitrogen’s </w:t>
      </w:r>
      <w:proofErr w:type="spellStart"/>
      <w:r>
        <w:rPr>
          <w:rFonts w:ascii="Times New Roman" w:eastAsia="Times New Roman" w:hAnsi="Times New Roman" w:cs="Times New Roman"/>
          <w:sz w:val="24"/>
          <w:szCs w:val="24"/>
        </w:rPr>
        <w:t>QIAprep</w:t>
      </w:r>
      <w:proofErr w:type="spellEnd"/>
      <w:r>
        <w:rPr>
          <w:rFonts w:ascii="Times New Roman" w:eastAsia="Times New Roman" w:hAnsi="Times New Roman" w:cs="Times New Roman"/>
          <w:sz w:val="24"/>
          <w:szCs w:val="24"/>
        </w:rPr>
        <w:t xml:space="preserve"> spin miniprep kit. The p</w:t>
      </w:r>
      <w:r>
        <w:rPr>
          <w:rFonts w:ascii="Times New Roman" w:eastAsia="Times New Roman" w:hAnsi="Times New Roman" w:cs="Times New Roman"/>
          <w:sz w:val="24"/>
          <w:szCs w:val="24"/>
        </w:rPr>
        <w:t>lasmids were then digested using Age1 and Sp1 primers, which yields three bands around 5477, 3554, and 1769 bp i</w:t>
      </w:r>
      <w:r>
        <w:rPr>
          <w:rFonts w:ascii="Times New Roman" w:eastAsia="Times New Roman" w:hAnsi="Times New Roman" w:cs="Times New Roman"/>
          <w:sz w:val="24"/>
          <w:szCs w:val="24"/>
        </w:rPr>
        <w:t xml:space="preserve">f transformation is successful. </w:t>
      </w:r>
      <w:r w:rsidR="0061449A">
        <w:rPr>
          <w:rFonts w:ascii="Times New Roman" w:eastAsia="Times New Roman" w:hAnsi="Times New Roman" w:cs="Times New Roman"/>
          <w:sz w:val="24"/>
          <w:szCs w:val="24"/>
        </w:rPr>
        <w:t xml:space="preserve">Invitrogen’s </w:t>
      </w:r>
      <w:proofErr w:type="spellStart"/>
      <w:r w:rsidR="0061449A">
        <w:rPr>
          <w:rFonts w:ascii="Times New Roman" w:eastAsia="Times New Roman" w:hAnsi="Times New Roman" w:cs="Times New Roman"/>
          <w:sz w:val="24"/>
          <w:szCs w:val="24"/>
        </w:rPr>
        <w:t>Kb</w:t>
      </w:r>
      <w:proofErr w:type="spellEnd"/>
      <w:r w:rsidR="0061449A">
        <w:rPr>
          <w:rFonts w:ascii="Times New Roman" w:eastAsia="Times New Roman" w:hAnsi="Times New Roman" w:cs="Times New Roman"/>
          <w:sz w:val="24"/>
          <w:szCs w:val="24"/>
        </w:rPr>
        <w:t xml:space="preserve"> Plus DNA</w:t>
      </w:r>
      <w:r>
        <w:rPr>
          <w:rFonts w:ascii="Times New Roman" w:eastAsia="Times New Roman" w:hAnsi="Times New Roman" w:cs="Times New Roman"/>
          <w:sz w:val="24"/>
          <w:szCs w:val="24"/>
        </w:rPr>
        <w:t xml:space="preserve"> ladder</w:t>
      </w:r>
      <w:r w:rsidR="0061449A">
        <w:t>,</w:t>
      </w:r>
      <w:r w:rsidR="0061449A">
        <w:rPr>
          <w:rFonts w:ascii="Times New Roman" w:eastAsia="Times New Roman" w:hAnsi="Times New Roman" w:cs="Times New Roman"/>
          <w:sz w:val="24"/>
          <w:szCs w:val="24"/>
        </w:rPr>
        <w:t xml:space="preserve"> which accommodates bands ranging from 100bp to 1500 bp, </w:t>
      </w:r>
      <w:r>
        <w:rPr>
          <w:rFonts w:ascii="Times New Roman" w:eastAsia="Times New Roman" w:hAnsi="Times New Roman" w:cs="Times New Roman"/>
          <w:sz w:val="24"/>
          <w:szCs w:val="24"/>
        </w:rPr>
        <w:t xml:space="preserve">was used to evaluate the fragments using </w:t>
      </w:r>
      <w:r>
        <w:rPr>
          <w:rFonts w:ascii="Times New Roman" w:eastAsia="Times New Roman" w:hAnsi="Times New Roman" w:cs="Times New Roman"/>
          <w:sz w:val="24"/>
          <w:szCs w:val="24"/>
        </w:rPr>
        <w:lastRenderedPageBreak/>
        <w:t>gel electrophoresis. The plasmid of the two most promi</w:t>
      </w:r>
      <w:r>
        <w:rPr>
          <w:rFonts w:ascii="Times New Roman" w:eastAsia="Times New Roman" w:hAnsi="Times New Roman" w:cs="Times New Roman"/>
          <w:sz w:val="24"/>
          <w:szCs w:val="24"/>
        </w:rPr>
        <w:t>nent bands were sent to be sequenced in order to verify the correct placement of the insertions.</w:t>
      </w:r>
    </w:p>
    <w:p w14:paraId="0000001F" w14:textId="77777777" w:rsidR="00FD1DB6" w:rsidRDefault="00103050" w:rsidP="00C042F6">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Microinjection of vector into WT zebrafish embryo</w:t>
      </w:r>
    </w:p>
    <w:p w14:paraId="00000021" w14:textId="07A53A95" w:rsidR="00FD1DB6" w:rsidRDefault="00103050" w:rsidP="009B74D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injection material was prepared with a 50ng/ul concentration for both tol2 transposase mRNA and plasmid </w:t>
      </w:r>
      <w:r>
        <w:rPr>
          <w:rFonts w:ascii="Times New Roman" w:eastAsia="Times New Roman" w:hAnsi="Times New Roman" w:cs="Times New Roman"/>
          <w:sz w:val="24"/>
          <w:szCs w:val="24"/>
        </w:rPr>
        <w:t xml:space="preserve">in water. After preparation of the injection material, eggs were collected in the morning from WT zebrafish. Following standard microinjection protocol, the </w:t>
      </w:r>
      <w:proofErr w:type="spellStart"/>
      <w:r>
        <w:rPr>
          <w:rFonts w:ascii="Times New Roman" w:eastAsia="Times New Roman" w:hAnsi="Times New Roman" w:cs="Times New Roman"/>
          <w:sz w:val="24"/>
          <w:szCs w:val="24"/>
        </w:rPr>
        <w:t>microloader</w:t>
      </w:r>
      <w:proofErr w:type="spellEnd"/>
      <w:r>
        <w:rPr>
          <w:rFonts w:ascii="Times New Roman" w:eastAsia="Times New Roman" w:hAnsi="Times New Roman" w:cs="Times New Roman"/>
          <w:sz w:val="24"/>
          <w:szCs w:val="24"/>
        </w:rPr>
        <w:t xml:space="preserve"> pipette was loaded with 0.015nl of injection material and inserted into the egg at the </w:t>
      </w:r>
      <w:r>
        <w:rPr>
          <w:rFonts w:ascii="Times New Roman" w:eastAsia="Times New Roman" w:hAnsi="Times New Roman" w:cs="Times New Roman"/>
          <w:sz w:val="24"/>
          <w:szCs w:val="24"/>
        </w:rPr>
        <w:t xml:space="preserve">one cell stage. </w:t>
      </w:r>
    </w:p>
    <w:p w14:paraId="00000022" w14:textId="77777777" w:rsidR="00FD1DB6" w:rsidRDefault="00103050" w:rsidP="00C042F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Screening of embryos</w:t>
      </w:r>
    </w:p>
    <w:p w14:paraId="00000024" w14:textId="78EC13A2" w:rsidR="00FD1DB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majority of the remaining zebrafish embryos have hatched, they were screened through a blue fluorescent protein filter under the microscope for the cerulean marker which would indicate successful recombinati</w:t>
      </w:r>
      <w:r>
        <w:rPr>
          <w:rFonts w:ascii="Times New Roman" w:eastAsia="Times New Roman" w:hAnsi="Times New Roman" w:cs="Times New Roman"/>
          <w:sz w:val="24"/>
          <w:szCs w:val="24"/>
        </w:rPr>
        <w:t xml:space="preserve">on of the pA2-ubb-loxp-H2B-cerulean-stop-loxp-ackr3a vector into the WT zebrafish genome. Embryos positive for ackr3a overexpression </w:t>
      </w:r>
      <w:proofErr w:type="gramStart"/>
      <w:r w:rsidR="0061449A">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allowed to</w:t>
      </w:r>
      <w:proofErr w:type="gramEnd"/>
      <w:r>
        <w:rPr>
          <w:rFonts w:ascii="Times New Roman" w:eastAsia="Times New Roman" w:hAnsi="Times New Roman" w:cs="Times New Roman"/>
          <w:sz w:val="24"/>
          <w:szCs w:val="24"/>
        </w:rPr>
        <w:t xml:space="preserve"> mature into adult fish for further study.</w:t>
      </w:r>
    </w:p>
    <w:p w14:paraId="14DA1D9F" w14:textId="77777777" w:rsidR="00C042F6" w:rsidRDefault="00C042F6" w:rsidP="00C042F6">
      <w:pPr>
        <w:spacing w:line="480" w:lineRule="auto"/>
        <w:ind w:firstLine="720"/>
        <w:jc w:val="both"/>
        <w:rPr>
          <w:rFonts w:ascii="Times New Roman" w:eastAsia="Times New Roman" w:hAnsi="Times New Roman" w:cs="Times New Roman"/>
          <w:sz w:val="24"/>
          <w:szCs w:val="24"/>
        </w:rPr>
      </w:pPr>
    </w:p>
    <w:p w14:paraId="69D311D4" w14:textId="77777777" w:rsidR="0061449A" w:rsidRDefault="00103050" w:rsidP="00C042F6">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 and Discussion:</w:t>
      </w:r>
    </w:p>
    <w:p w14:paraId="00000025" w14:textId="01AECCC2" w:rsidR="00FD1DB6" w:rsidRDefault="0061449A" w:rsidP="00C042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00F11E93">
        <w:rPr>
          <w:rFonts w:ascii="Times New Roman" w:eastAsia="Times New Roman" w:hAnsi="Times New Roman" w:cs="Times New Roman"/>
          <w:sz w:val="24"/>
          <w:szCs w:val="24"/>
        </w:rPr>
        <w:t xml:space="preserve">Extraction of the </w:t>
      </w:r>
      <w:r w:rsidR="00F11E93">
        <w:rPr>
          <w:rFonts w:ascii="Times New Roman" w:eastAsia="Times New Roman" w:hAnsi="Times New Roman" w:cs="Times New Roman"/>
          <w:sz w:val="24"/>
          <w:szCs w:val="24"/>
        </w:rPr>
        <w:t xml:space="preserve">p3E-ackr3a entry clone </w:t>
      </w:r>
      <w:r w:rsidR="00F11E93">
        <w:rPr>
          <w:rFonts w:ascii="Times New Roman" w:eastAsia="Times New Roman" w:hAnsi="Times New Roman" w:cs="Times New Roman"/>
          <w:sz w:val="24"/>
          <w:szCs w:val="24"/>
        </w:rPr>
        <w:t xml:space="preserve">from transformed </w:t>
      </w:r>
      <w:proofErr w:type="spellStart"/>
      <w:r w:rsidR="00F11E93">
        <w:rPr>
          <w:rFonts w:ascii="Times New Roman" w:eastAsia="Times New Roman" w:hAnsi="Times New Roman" w:cs="Times New Roman"/>
          <w:sz w:val="24"/>
          <w:szCs w:val="24"/>
        </w:rPr>
        <w:t>oneshot</w:t>
      </w:r>
      <w:proofErr w:type="spellEnd"/>
      <w:r w:rsidR="00F11E93">
        <w:rPr>
          <w:rFonts w:ascii="Times New Roman" w:eastAsia="Times New Roman" w:hAnsi="Times New Roman" w:cs="Times New Roman"/>
          <w:sz w:val="24"/>
          <w:szCs w:val="24"/>
        </w:rPr>
        <w:t xml:space="preserve"> top-10 cells yielded mostly bands of around 1500 bp, except for the first colony which was slightly under 1000 bp</w:t>
      </w:r>
      <w:r w:rsidR="00103050">
        <w:rPr>
          <w:rFonts w:ascii="Times New Roman" w:eastAsia="Times New Roman" w:hAnsi="Times New Roman" w:cs="Times New Roman"/>
          <w:sz w:val="24"/>
          <w:szCs w:val="24"/>
        </w:rPr>
        <w:t>.</w:t>
      </w:r>
      <w:r w:rsidR="00F11E93">
        <w:rPr>
          <w:rFonts w:ascii="Times New Roman" w:eastAsia="Times New Roman" w:hAnsi="Times New Roman" w:cs="Times New Roman"/>
          <w:sz w:val="24"/>
          <w:szCs w:val="24"/>
        </w:rPr>
        <w:t xml:space="preserve"> (figure 1). </w:t>
      </w:r>
    </w:p>
    <w:p w14:paraId="4CE8242B" w14:textId="619EF60D" w:rsidR="00F11E93" w:rsidRDefault="00F11E93" w:rsidP="00F11E93">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0CD8289" wp14:editId="31533EDA">
            <wp:extent cx="2750127" cy="210725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5588114_423370558358161_4804164625610309632_n.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50127" cy="2107255"/>
                    </a:xfrm>
                    <a:prstGeom prst="rect">
                      <a:avLst/>
                    </a:prstGeom>
                  </pic:spPr>
                </pic:pic>
              </a:graphicData>
            </a:graphic>
          </wp:inline>
        </w:drawing>
      </w:r>
    </w:p>
    <w:p w14:paraId="2A524E27" w14:textId="4A49C2F0" w:rsidR="00F11E93" w:rsidRDefault="00F11E93" w:rsidP="00F11E93">
      <w:pPr>
        <w:spacing w:line="240" w:lineRule="auto"/>
        <w:jc w:val="both"/>
        <w:rPr>
          <w:rFonts w:ascii="Times New Roman" w:eastAsia="Times New Roman" w:hAnsi="Times New Roman" w:cs="Times New Roman"/>
          <w:sz w:val="24"/>
          <w:szCs w:val="24"/>
        </w:rPr>
      </w:pPr>
      <w:r w:rsidRPr="00F11E93">
        <w:rPr>
          <w:rFonts w:ascii="Times New Roman" w:eastAsia="Times New Roman" w:hAnsi="Times New Roman" w:cs="Times New Roman"/>
          <w:b/>
          <w:i/>
          <w:sz w:val="24"/>
          <w:szCs w:val="24"/>
        </w:rPr>
        <w:t>Figure 1</w:t>
      </w:r>
      <w:r w:rsidR="00103050">
        <w:rPr>
          <w:rFonts w:ascii="Times New Roman" w:eastAsia="Times New Roman" w:hAnsi="Times New Roman" w:cs="Times New Roman"/>
          <w:i/>
          <w:sz w:val="24"/>
          <w:szCs w:val="24"/>
        </w:rPr>
        <w:t>:</w:t>
      </w:r>
      <w:r w:rsidRPr="00F11E93">
        <w:rPr>
          <w:rFonts w:ascii="Times New Roman" w:eastAsia="Times New Roman" w:hAnsi="Times New Roman" w:cs="Times New Roman"/>
          <w:i/>
          <w:sz w:val="24"/>
          <w:szCs w:val="24"/>
        </w:rPr>
        <w:t xml:space="preserve"> Gel analysis of fragments after digestion of the p3E-ackr3a entry plasmid with M13 primer.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With the exception of</w:t>
      </w:r>
      <w:proofErr w:type="gramEnd"/>
      <w:r>
        <w:rPr>
          <w:rFonts w:ascii="Times New Roman" w:eastAsia="Times New Roman" w:hAnsi="Times New Roman" w:cs="Times New Roman"/>
          <w:sz w:val="24"/>
          <w:szCs w:val="24"/>
        </w:rPr>
        <w:t xml:space="preserve"> colony 1</w:t>
      </w:r>
      <w:r w:rsidR="00103050">
        <w:rPr>
          <w:rFonts w:ascii="Times New Roman" w:eastAsia="Times New Roman" w:hAnsi="Times New Roman" w:cs="Times New Roman"/>
          <w:sz w:val="24"/>
          <w:szCs w:val="24"/>
        </w:rPr>
        <w:t xml:space="preserve"> (from left to right)</w:t>
      </w:r>
      <w:r>
        <w:rPr>
          <w:rFonts w:ascii="Times New Roman" w:eastAsia="Times New Roman" w:hAnsi="Times New Roman" w:cs="Times New Roman"/>
          <w:sz w:val="24"/>
          <w:szCs w:val="24"/>
        </w:rPr>
        <w:t>, colonies 2-8 yielded bands of fragments around 1500 bp, the target size of the fragments after digestion. A few of these colonies were sent in for sequencing, which further confirmed the correct sequence.</w:t>
      </w:r>
    </w:p>
    <w:p w14:paraId="3F388CE8" w14:textId="77826DC1" w:rsidR="00F11E93" w:rsidRDefault="00F11E93" w:rsidP="00C042F6">
      <w:pPr>
        <w:spacing w:line="480" w:lineRule="auto"/>
        <w:jc w:val="both"/>
        <w:rPr>
          <w:rFonts w:ascii="Times New Roman" w:eastAsia="Times New Roman" w:hAnsi="Times New Roman" w:cs="Times New Roman"/>
          <w:b/>
          <w:sz w:val="24"/>
          <w:szCs w:val="24"/>
        </w:rPr>
      </w:pPr>
    </w:p>
    <w:p w14:paraId="61B97E45" w14:textId="5D0216BA" w:rsidR="00F11E93" w:rsidRDefault="00F11E93" w:rsidP="00C042F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successful </w:t>
      </w:r>
      <w:r w:rsidRPr="00F11E93">
        <w:rPr>
          <w:rFonts w:ascii="Times New Roman" w:eastAsia="Times New Roman" w:hAnsi="Times New Roman" w:cs="Times New Roman"/>
          <w:sz w:val="24"/>
          <w:szCs w:val="24"/>
        </w:rPr>
        <w:t>p3E-ackr3a</w:t>
      </w:r>
      <w:r w:rsidRPr="00F11E93">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entry clone was then recombined with </w:t>
      </w:r>
      <w:r>
        <w:rPr>
          <w:rFonts w:ascii="Times New Roman" w:eastAsia="Times New Roman" w:hAnsi="Times New Roman" w:cs="Times New Roman"/>
          <w:sz w:val="24"/>
          <w:szCs w:val="24"/>
        </w:rPr>
        <w:t>entry clones p5E-ubb promoter and pME-loxp-H2B-cerulean-stop-loxp into destination vector pDEST-Tol2pA2</w:t>
      </w:r>
      <w:r>
        <w:rPr>
          <w:rFonts w:ascii="Times New Roman" w:eastAsia="Times New Roman" w:hAnsi="Times New Roman" w:cs="Times New Roman"/>
          <w:sz w:val="24"/>
          <w:szCs w:val="24"/>
        </w:rPr>
        <w:t xml:space="preserve"> to generate the resulting </w:t>
      </w:r>
      <w:r>
        <w:rPr>
          <w:rFonts w:ascii="Times New Roman" w:eastAsia="Times New Roman" w:hAnsi="Times New Roman" w:cs="Times New Roman"/>
          <w:sz w:val="24"/>
          <w:szCs w:val="24"/>
        </w:rPr>
        <w:t xml:space="preserve">pA2-ubb-loxp-H2B-cerulean-stop-loxp-ackr3a </w:t>
      </w:r>
      <w:r>
        <w:rPr>
          <w:rFonts w:ascii="Times New Roman" w:eastAsia="Times New Roman" w:hAnsi="Times New Roman" w:cs="Times New Roman"/>
          <w:sz w:val="24"/>
          <w:szCs w:val="24"/>
        </w:rPr>
        <w:t xml:space="preserve">vector. </w:t>
      </w:r>
      <w:r>
        <w:rPr>
          <w:rFonts w:ascii="Times New Roman" w:eastAsia="Times New Roman" w:hAnsi="Times New Roman" w:cs="Times New Roman"/>
          <w:sz w:val="24"/>
          <w:szCs w:val="24"/>
        </w:rPr>
        <w:t>Extraction of the pA2-ubb-loxp-H2B-cerulean-stop-loxp-ackr3a</w:t>
      </w:r>
      <w:r>
        <w:rPr>
          <w:rFonts w:ascii="Times New Roman" w:eastAsia="Times New Roman" w:hAnsi="Times New Roman" w:cs="Times New Roman"/>
          <w:sz w:val="24"/>
          <w:szCs w:val="24"/>
        </w:rPr>
        <w:t xml:space="preserve"> plasmid</w:t>
      </w:r>
      <w:r>
        <w:rPr>
          <w:rFonts w:ascii="Times New Roman" w:eastAsia="Times New Roman" w:hAnsi="Times New Roman" w:cs="Times New Roman"/>
          <w:sz w:val="24"/>
          <w:szCs w:val="24"/>
        </w:rPr>
        <w:t xml:space="preserve"> from transformed </w:t>
      </w:r>
      <w:proofErr w:type="spellStart"/>
      <w:r>
        <w:rPr>
          <w:rFonts w:ascii="Times New Roman" w:eastAsia="Times New Roman" w:hAnsi="Times New Roman" w:cs="Times New Roman"/>
          <w:sz w:val="24"/>
          <w:szCs w:val="24"/>
        </w:rPr>
        <w:t>oneshot</w:t>
      </w:r>
      <w:proofErr w:type="spellEnd"/>
      <w:r>
        <w:rPr>
          <w:rFonts w:ascii="Times New Roman" w:eastAsia="Times New Roman" w:hAnsi="Times New Roman" w:cs="Times New Roman"/>
          <w:sz w:val="24"/>
          <w:szCs w:val="24"/>
        </w:rPr>
        <w:t xml:space="preserve"> top-10 cells </w:t>
      </w:r>
      <w:r w:rsidR="00103050">
        <w:rPr>
          <w:rFonts w:ascii="Times New Roman" w:eastAsia="Times New Roman" w:hAnsi="Times New Roman" w:cs="Times New Roman"/>
          <w:sz w:val="24"/>
          <w:szCs w:val="24"/>
        </w:rPr>
        <w:t xml:space="preserve">produced a few colonies which yielded fragments of size 5477, 3554, and 1769 bp, with colonies 4 and 5 having the most prominent bands. </w:t>
      </w:r>
      <w:r>
        <w:rPr>
          <w:rFonts w:ascii="Times New Roman" w:eastAsia="Times New Roman" w:hAnsi="Times New Roman" w:cs="Times New Roman"/>
          <w:sz w:val="24"/>
          <w:szCs w:val="24"/>
        </w:rPr>
        <w:t xml:space="preserve">(figure </w:t>
      </w:r>
      <w:r w:rsidR="00103050">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103050">
        <w:rPr>
          <w:rFonts w:ascii="Times New Roman" w:eastAsia="Times New Roman" w:hAnsi="Times New Roman" w:cs="Times New Roman"/>
          <w:sz w:val="24"/>
          <w:szCs w:val="24"/>
        </w:rPr>
        <w:t xml:space="preserve"> The plasmids from these colonies were sent in for sequencing.</w:t>
      </w:r>
    </w:p>
    <w:p w14:paraId="1BE64AB3" w14:textId="1E39F07F" w:rsidR="00103050" w:rsidRDefault="00103050" w:rsidP="0010305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B84FC8E" wp14:editId="6A6C6EA5">
            <wp:extent cx="2694709" cy="2781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6994764_475226803348977_3099980890286063616_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6998" cy="2794050"/>
                    </a:xfrm>
                    <a:prstGeom prst="rect">
                      <a:avLst/>
                    </a:prstGeom>
                  </pic:spPr>
                </pic:pic>
              </a:graphicData>
            </a:graphic>
          </wp:inline>
        </w:drawing>
      </w:r>
    </w:p>
    <w:p w14:paraId="3E9D7654" w14:textId="4F8825D9" w:rsidR="0061449A" w:rsidRDefault="00103050" w:rsidP="00103050">
      <w:pPr>
        <w:spacing w:line="240" w:lineRule="auto"/>
        <w:jc w:val="both"/>
        <w:rPr>
          <w:rFonts w:ascii="Times New Roman" w:eastAsia="Times New Roman" w:hAnsi="Times New Roman" w:cs="Times New Roman"/>
          <w:sz w:val="24"/>
          <w:szCs w:val="24"/>
        </w:rPr>
      </w:pPr>
      <w:r w:rsidRPr="00F11E93">
        <w:rPr>
          <w:rFonts w:ascii="Times New Roman" w:eastAsia="Times New Roman" w:hAnsi="Times New Roman" w:cs="Times New Roman"/>
          <w:b/>
          <w:i/>
          <w:sz w:val="24"/>
          <w:szCs w:val="24"/>
        </w:rPr>
        <w:t>Figure</w:t>
      </w:r>
      <w:r>
        <w:rPr>
          <w:rFonts w:ascii="Times New Roman" w:eastAsia="Times New Roman" w:hAnsi="Times New Roman" w:cs="Times New Roman"/>
          <w:b/>
          <w:i/>
          <w:sz w:val="24"/>
          <w:szCs w:val="24"/>
        </w:rPr>
        <w:t xml:space="preserve"> 2</w:t>
      </w:r>
      <w:r>
        <w:rPr>
          <w:rFonts w:ascii="Times New Roman" w:eastAsia="Times New Roman" w:hAnsi="Times New Roman" w:cs="Times New Roman"/>
          <w:i/>
          <w:sz w:val="24"/>
          <w:szCs w:val="24"/>
        </w:rPr>
        <w:t>:</w:t>
      </w:r>
      <w:r w:rsidRPr="00F11E93">
        <w:rPr>
          <w:rFonts w:ascii="Times New Roman" w:eastAsia="Times New Roman" w:hAnsi="Times New Roman" w:cs="Times New Roman"/>
          <w:i/>
          <w:sz w:val="24"/>
          <w:szCs w:val="24"/>
        </w:rPr>
        <w:t xml:space="preserve"> Gel analysis of fragments after digestion of the </w:t>
      </w:r>
      <w:r w:rsidRPr="00103050">
        <w:rPr>
          <w:rFonts w:ascii="Times New Roman" w:eastAsia="Times New Roman" w:hAnsi="Times New Roman" w:cs="Times New Roman"/>
          <w:i/>
          <w:sz w:val="24"/>
          <w:szCs w:val="24"/>
        </w:rPr>
        <w:t>pA2-ubb-loxp-H2B-cerulean-stop-loxp-ackr3a</w:t>
      </w:r>
      <w:r w:rsidRPr="00103050">
        <w:rPr>
          <w:rFonts w:ascii="Times New Roman" w:eastAsia="Times New Roman" w:hAnsi="Times New Roman" w:cs="Times New Roman"/>
          <w:i/>
          <w:sz w:val="24"/>
          <w:szCs w:val="24"/>
        </w:rPr>
        <w:t xml:space="preserve"> </w:t>
      </w:r>
      <w:r w:rsidRPr="00F11E93">
        <w:rPr>
          <w:rFonts w:ascii="Times New Roman" w:eastAsia="Times New Roman" w:hAnsi="Times New Roman" w:cs="Times New Roman"/>
          <w:i/>
          <w:sz w:val="24"/>
          <w:szCs w:val="24"/>
        </w:rPr>
        <w:t xml:space="preserve">plasmid with </w:t>
      </w:r>
      <w:r>
        <w:rPr>
          <w:rFonts w:ascii="Times New Roman" w:eastAsia="Times New Roman" w:hAnsi="Times New Roman" w:cs="Times New Roman"/>
          <w:i/>
          <w:sz w:val="24"/>
          <w:szCs w:val="24"/>
        </w:rPr>
        <w:t>Age1 and Sp1</w:t>
      </w:r>
      <w:r w:rsidRPr="00F11E93">
        <w:rPr>
          <w:rFonts w:ascii="Times New Roman" w:eastAsia="Times New Roman" w:hAnsi="Times New Roman" w:cs="Times New Roman"/>
          <w:i/>
          <w:sz w:val="24"/>
          <w:szCs w:val="24"/>
        </w:rPr>
        <w:t xml:space="preserve"> primer.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Many of these colonies</w:t>
      </w:r>
      <w:r>
        <w:rPr>
          <w:rFonts w:ascii="Times New Roman" w:eastAsia="Times New Roman" w:hAnsi="Times New Roman" w:cs="Times New Roman"/>
          <w:sz w:val="24"/>
          <w:szCs w:val="24"/>
        </w:rPr>
        <w:t xml:space="preserve"> yielded bands of fragments around </w:t>
      </w:r>
      <w:r>
        <w:rPr>
          <w:rFonts w:ascii="Times New Roman" w:eastAsia="Times New Roman" w:hAnsi="Times New Roman" w:cs="Times New Roman"/>
          <w:sz w:val="24"/>
          <w:szCs w:val="24"/>
        </w:rPr>
        <w:t>5477, 3554, and 1769</w:t>
      </w:r>
      <w:r>
        <w:rPr>
          <w:rFonts w:ascii="Times New Roman" w:eastAsia="Times New Roman" w:hAnsi="Times New Roman" w:cs="Times New Roman"/>
          <w:sz w:val="24"/>
          <w:szCs w:val="24"/>
        </w:rPr>
        <w:t xml:space="preserve"> bp, the target size of the fragments after digestion</w:t>
      </w:r>
      <w:r>
        <w:rPr>
          <w:rFonts w:ascii="Times New Roman" w:eastAsia="Times New Roman" w:hAnsi="Times New Roman" w:cs="Times New Roman"/>
          <w:sz w:val="24"/>
          <w:szCs w:val="24"/>
        </w:rPr>
        <w:t>, but colonies 4 and 5 had the most prominent bands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They were sent in for sequencing.</w:t>
      </w:r>
    </w:p>
    <w:p w14:paraId="66670922" w14:textId="77777777" w:rsidR="00103050" w:rsidRPr="00103050" w:rsidRDefault="00103050" w:rsidP="00103050">
      <w:pPr>
        <w:spacing w:line="240" w:lineRule="auto"/>
        <w:jc w:val="both"/>
        <w:rPr>
          <w:rFonts w:ascii="Times New Roman" w:eastAsia="Times New Roman" w:hAnsi="Times New Roman" w:cs="Times New Roman"/>
          <w:sz w:val="24"/>
          <w:szCs w:val="24"/>
        </w:rPr>
      </w:pPr>
    </w:p>
    <w:p w14:paraId="507F9747" w14:textId="2CE31588" w:rsidR="00C042F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injection of 100 embryos with 50 </w:t>
      </w:r>
      <w:proofErr w:type="spellStart"/>
      <w:r>
        <w:rPr>
          <w:rFonts w:ascii="Times New Roman" w:eastAsia="Times New Roman" w:hAnsi="Times New Roman" w:cs="Times New Roman"/>
          <w:sz w:val="24"/>
          <w:szCs w:val="24"/>
        </w:rPr>
        <w:t>nl</w:t>
      </w:r>
      <w:proofErr w:type="spellEnd"/>
      <w:r>
        <w:rPr>
          <w:rFonts w:ascii="Times New Roman" w:eastAsia="Times New Roman" w:hAnsi="Times New Roman" w:cs="Times New Roman"/>
          <w:sz w:val="24"/>
          <w:szCs w:val="24"/>
        </w:rPr>
        <w:t xml:space="preserve">/ul diluted </w:t>
      </w:r>
      <w:r>
        <w:rPr>
          <w:rFonts w:ascii="Times New Roman" w:eastAsia="Times New Roman" w:hAnsi="Times New Roman" w:cs="Times New Roman"/>
          <w:sz w:val="24"/>
          <w:szCs w:val="24"/>
        </w:rPr>
        <w:t>tol2 transposase mRNA and plasmid</w:t>
      </w:r>
      <w:r>
        <w:rPr>
          <w:rFonts w:ascii="Times New Roman" w:eastAsia="Times New Roman" w:hAnsi="Times New Roman" w:cs="Times New Roman"/>
          <w:sz w:val="24"/>
          <w:szCs w:val="24"/>
        </w:rPr>
        <w:t xml:space="preserve"> injection material</w:t>
      </w:r>
      <w:r>
        <w:rPr>
          <w:rFonts w:ascii="Times New Roman" w:eastAsia="Times New Roman" w:hAnsi="Times New Roman" w:cs="Times New Roman"/>
          <w:sz w:val="24"/>
          <w:szCs w:val="24"/>
        </w:rPr>
        <w:t>, only one</w:t>
      </w:r>
      <w:r>
        <w:rPr>
          <w:rFonts w:ascii="Times New Roman" w:eastAsia="Times New Roman" w:hAnsi="Times New Roman" w:cs="Times New Roman"/>
          <w:sz w:val="24"/>
          <w:szCs w:val="24"/>
        </w:rPr>
        <w:t xml:space="preserve"> fish positive for ackr3a overexpression survived the injection</w:t>
      </w:r>
      <w:r>
        <w:rPr>
          <w:rFonts w:ascii="Times New Roman" w:eastAsia="Times New Roman" w:hAnsi="Times New Roman" w:cs="Times New Roman"/>
          <w:sz w:val="24"/>
          <w:szCs w:val="24"/>
        </w:rPr>
        <w:t>. In comparing the images taken between wild type and ackr3a overexpress</w:t>
      </w:r>
      <w:r>
        <w:rPr>
          <w:rFonts w:ascii="Times New Roman" w:eastAsia="Times New Roman" w:hAnsi="Times New Roman" w:cs="Times New Roman"/>
          <w:sz w:val="24"/>
          <w:szCs w:val="24"/>
        </w:rPr>
        <w:t xml:space="preserve">ed fish which have normal physiological development, the latter possesses small markings of the cerulean marker along its underside </w:t>
      </w:r>
      <w:r>
        <w:rPr>
          <w:rFonts w:ascii="Times New Roman" w:eastAsia="Times New Roman" w:hAnsi="Times New Roman" w:cs="Times New Roman"/>
          <w:sz w:val="24"/>
          <w:szCs w:val="24"/>
        </w:rPr>
        <w:t xml:space="preserve">while the WT fish completely does not. </w:t>
      </w:r>
    </w:p>
    <w:p w14:paraId="7DE43C08" w14:textId="45922883" w:rsidR="00C042F6" w:rsidRDefault="00C042F6" w:rsidP="00C042F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B6970C5" wp14:editId="17B3993F">
            <wp:extent cx="1920240" cy="148971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11-29 18.47.12.png"/>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949248" cy="1512214"/>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1B468986" wp14:editId="08312296">
            <wp:extent cx="1897246" cy="147701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19-11-29 18.47.47.pn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929937" cy="150246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045FB051" wp14:editId="69C592CA">
            <wp:extent cx="1941675" cy="14833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19-11-29 18.49.24.pn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014794" cy="1539220"/>
                    </a:xfrm>
                    <a:prstGeom prst="rect">
                      <a:avLst/>
                    </a:prstGeom>
                  </pic:spPr>
                </pic:pic>
              </a:graphicData>
            </a:graphic>
          </wp:inline>
        </w:drawing>
      </w:r>
    </w:p>
    <w:p w14:paraId="13290A7A" w14:textId="6DC35D16" w:rsidR="00C042F6" w:rsidRDefault="00C042F6" w:rsidP="00103050">
      <w:pPr>
        <w:spacing w:line="240" w:lineRule="auto"/>
        <w:jc w:val="both"/>
        <w:rPr>
          <w:rFonts w:ascii="Times New Roman" w:eastAsia="Times New Roman" w:hAnsi="Times New Roman" w:cs="Times New Roman"/>
          <w:i/>
          <w:sz w:val="24"/>
          <w:szCs w:val="24"/>
        </w:rPr>
      </w:pPr>
      <w:r w:rsidRPr="00C042F6">
        <w:rPr>
          <w:rFonts w:ascii="Times New Roman" w:eastAsia="Times New Roman" w:hAnsi="Times New Roman" w:cs="Times New Roman"/>
          <w:b/>
          <w:i/>
          <w:sz w:val="24"/>
          <w:szCs w:val="24"/>
        </w:rPr>
        <w:t xml:space="preserve">Figure </w:t>
      </w:r>
      <w:r w:rsidR="00103050">
        <w:rPr>
          <w:rFonts w:ascii="Times New Roman" w:eastAsia="Times New Roman" w:hAnsi="Times New Roman" w:cs="Times New Roman"/>
          <w:b/>
          <w:i/>
          <w:sz w:val="24"/>
          <w:szCs w:val="24"/>
        </w:rPr>
        <w:t>3</w:t>
      </w:r>
      <w:r w:rsidRPr="00C042F6">
        <w:rPr>
          <w:rFonts w:ascii="Times New Roman" w:eastAsia="Times New Roman" w:hAnsi="Times New Roman" w:cs="Times New Roman"/>
          <w:b/>
          <w:i/>
          <w:sz w:val="24"/>
          <w:szCs w:val="24"/>
        </w:rPr>
        <w:t>:</w:t>
      </w:r>
      <w:r w:rsidRPr="00C042F6">
        <w:rPr>
          <w:rFonts w:ascii="Times New Roman" w:eastAsia="Times New Roman" w:hAnsi="Times New Roman" w:cs="Times New Roman"/>
          <w:i/>
          <w:sz w:val="24"/>
          <w:szCs w:val="24"/>
        </w:rPr>
        <w:t xml:space="preserve"> From left to right: a WT fish, a </w:t>
      </w:r>
      <w:r w:rsidRPr="00C042F6">
        <w:rPr>
          <w:rFonts w:ascii="Times New Roman" w:eastAsia="Times New Roman" w:hAnsi="Times New Roman" w:cs="Times New Roman"/>
          <w:i/>
          <w:sz w:val="24"/>
          <w:szCs w:val="24"/>
        </w:rPr>
        <w:t>pA2-ubb-loxp-H2B-cerulean-stop-loxp-ackr3a</w:t>
      </w:r>
      <w:r w:rsidRPr="00C042F6">
        <w:rPr>
          <w:rFonts w:ascii="Times New Roman" w:eastAsia="Times New Roman" w:hAnsi="Times New Roman" w:cs="Times New Roman"/>
          <w:i/>
          <w:sz w:val="24"/>
          <w:szCs w:val="24"/>
        </w:rPr>
        <w:t xml:space="preserve"> positive fish, and a </w:t>
      </w:r>
      <w:r w:rsidRPr="00C042F6">
        <w:rPr>
          <w:rFonts w:ascii="Times New Roman" w:eastAsia="Times New Roman" w:hAnsi="Times New Roman" w:cs="Times New Roman"/>
          <w:i/>
          <w:sz w:val="24"/>
          <w:szCs w:val="24"/>
        </w:rPr>
        <w:t>pA2-ubb-loxp-H2B-cerulean-stop-loxp-ackr3a</w:t>
      </w:r>
      <w:r w:rsidRPr="00C042F6">
        <w:rPr>
          <w:rFonts w:ascii="Times New Roman" w:eastAsia="Times New Roman" w:hAnsi="Times New Roman" w:cs="Times New Roman"/>
          <w:i/>
          <w:sz w:val="24"/>
          <w:szCs w:val="24"/>
        </w:rPr>
        <w:t xml:space="preserve"> positive fish with abnormal physiological development</w:t>
      </w:r>
      <w:r>
        <w:rPr>
          <w:rFonts w:ascii="Times New Roman" w:eastAsia="Times New Roman" w:hAnsi="Times New Roman" w:cs="Times New Roman"/>
          <w:i/>
          <w:sz w:val="24"/>
          <w:szCs w:val="24"/>
        </w:rPr>
        <w:t xml:space="preserve"> when viewed through the BFP filter under the microscope.</w:t>
      </w:r>
    </w:p>
    <w:p w14:paraId="0CC6CD51" w14:textId="77777777" w:rsidR="00C042F6" w:rsidRPr="00C042F6" w:rsidRDefault="00C042F6" w:rsidP="00C042F6">
      <w:pPr>
        <w:spacing w:line="240" w:lineRule="auto"/>
        <w:rPr>
          <w:rFonts w:ascii="Times New Roman" w:eastAsia="Times New Roman" w:hAnsi="Times New Roman" w:cs="Times New Roman"/>
          <w:i/>
          <w:sz w:val="24"/>
          <w:szCs w:val="24"/>
        </w:rPr>
      </w:pPr>
    </w:p>
    <w:p w14:paraId="00CFA711" w14:textId="23DE2363" w:rsidR="009B74DA"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However, </w:t>
      </w:r>
      <w:r w:rsidR="00C042F6">
        <w:rPr>
          <w:rFonts w:ascii="Times New Roman" w:eastAsia="Times New Roman" w:hAnsi="Times New Roman" w:cs="Times New Roman"/>
          <w:sz w:val="24"/>
          <w:szCs w:val="24"/>
        </w:rPr>
        <w:t>it is seen in figure</w:t>
      </w:r>
      <w:r>
        <w:rPr>
          <w:rFonts w:ascii="Times New Roman" w:eastAsia="Times New Roman" w:hAnsi="Times New Roman" w:cs="Times New Roman"/>
          <w:sz w:val="24"/>
          <w:szCs w:val="24"/>
        </w:rPr>
        <w:t xml:space="preserve"> 3</w:t>
      </w:r>
      <w:bookmarkStart w:id="0" w:name="_GoBack"/>
      <w:bookmarkEnd w:id="0"/>
      <w:r>
        <w:rPr>
          <w:rFonts w:ascii="Times New Roman" w:eastAsia="Times New Roman" w:hAnsi="Times New Roman" w:cs="Times New Roman"/>
          <w:sz w:val="24"/>
          <w:szCs w:val="24"/>
        </w:rPr>
        <w:t xml:space="preserve"> that the cerulean marker </w:t>
      </w:r>
      <w:r w:rsidR="00C042F6">
        <w:rPr>
          <w:rFonts w:ascii="Times New Roman" w:eastAsia="Times New Roman" w:hAnsi="Times New Roman" w:cs="Times New Roman"/>
          <w:sz w:val="24"/>
          <w:szCs w:val="24"/>
        </w:rPr>
        <w:t xml:space="preserve">which marks ackr3a overexpression </w:t>
      </w:r>
      <w:r>
        <w:rPr>
          <w:rFonts w:ascii="Times New Roman" w:eastAsia="Times New Roman" w:hAnsi="Times New Roman" w:cs="Times New Roman"/>
          <w:sz w:val="24"/>
          <w:szCs w:val="24"/>
        </w:rPr>
        <w:t>is much more prominent on the fish which don’t have normal physiological development.</w:t>
      </w:r>
      <w:r w:rsidR="00C042F6">
        <w:rPr>
          <w:rFonts w:ascii="Times New Roman" w:eastAsia="Times New Roman" w:hAnsi="Times New Roman" w:cs="Times New Roman"/>
          <w:sz w:val="24"/>
          <w:szCs w:val="24"/>
        </w:rPr>
        <w:t xml:space="preserve"> The fish with abnormal physiological development </w:t>
      </w:r>
      <w:r w:rsidR="009B74DA">
        <w:rPr>
          <w:rFonts w:ascii="Times New Roman" w:eastAsia="Times New Roman" w:hAnsi="Times New Roman" w:cs="Times New Roman"/>
          <w:sz w:val="24"/>
          <w:szCs w:val="24"/>
        </w:rPr>
        <w:t>remained in the</w:t>
      </w:r>
      <w:r w:rsidR="00C042F6">
        <w:rPr>
          <w:rFonts w:ascii="Times New Roman" w:eastAsia="Times New Roman" w:hAnsi="Times New Roman" w:cs="Times New Roman"/>
          <w:sz w:val="24"/>
          <w:szCs w:val="24"/>
        </w:rPr>
        <w:t xml:space="preserve"> more spherical </w:t>
      </w:r>
      <w:r w:rsidR="009B74DA">
        <w:rPr>
          <w:rFonts w:ascii="Times New Roman" w:eastAsia="Times New Roman" w:hAnsi="Times New Roman" w:cs="Times New Roman"/>
          <w:sz w:val="24"/>
          <w:szCs w:val="24"/>
        </w:rPr>
        <w:t>structure of the embryo instead of the normal larvae structure, as shown below for comparison.</w:t>
      </w:r>
    </w:p>
    <w:p w14:paraId="3E5DE3AB" w14:textId="1C56DAFE" w:rsidR="009B74DA" w:rsidRDefault="009B74DA"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014E07" wp14:editId="6931F9DF">
            <wp:extent cx="4869180" cy="208344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19-12-05 15.07.26.png"/>
                    <pic:cNvPicPr/>
                  </pic:nvPicPr>
                  <pic:blipFill>
                    <a:blip r:embed="rId9">
                      <a:extLst>
                        <a:ext uri="{28A0092B-C50C-407E-A947-70E740481C1C}">
                          <a14:useLocalDpi xmlns:a14="http://schemas.microsoft.com/office/drawing/2010/main" val="0"/>
                        </a:ext>
                      </a:extLst>
                    </a:blip>
                    <a:stretch>
                      <a:fillRect/>
                    </a:stretch>
                  </pic:blipFill>
                  <pic:spPr>
                    <a:xfrm>
                      <a:off x="0" y="0"/>
                      <a:ext cx="4881015" cy="2088511"/>
                    </a:xfrm>
                    <a:prstGeom prst="rect">
                      <a:avLst/>
                    </a:prstGeom>
                  </pic:spPr>
                </pic:pic>
              </a:graphicData>
            </a:graphic>
          </wp:inline>
        </w:drawing>
      </w:r>
    </w:p>
    <w:p w14:paraId="3B67D0F9" w14:textId="3E891905" w:rsidR="009B74DA" w:rsidRDefault="009B74DA" w:rsidP="009B74DA">
      <w:pPr>
        <w:spacing w:line="240" w:lineRule="auto"/>
        <w:ind w:firstLine="720"/>
        <w:jc w:val="both"/>
        <w:rPr>
          <w:rFonts w:ascii="Times New Roman" w:eastAsia="Times New Roman" w:hAnsi="Times New Roman" w:cs="Times New Roman"/>
          <w:sz w:val="24"/>
          <w:szCs w:val="24"/>
        </w:rPr>
      </w:pPr>
      <w:r w:rsidRPr="009B74DA">
        <w:rPr>
          <w:rFonts w:ascii="Times New Roman" w:eastAsia="Times New Roman" w:hAnsi="Times New Roman" w:cs="Times New Roman"/>
          <w:b/>
          <w:i/>
          <w:sz w:val="24"/>
          <w:szCs w:val="24"/>
        </w:rPr>
        <w:t xml:space="preserve">Figure </w:t>
      </w:r>
      <w:r w:rsidR="00103050">
        <w:rPr>
          <w:rFonts w:ascii="Times New Roman" w:eastAsia="Times New Roman" w:hAnsi="Times New Roman" w:cs="Times New Roman"/>
          <w:b/>
          <w:i/>
          <w:sz w:val="24"/>
          <w:szCs w:val="24"/>
        </w:rPr>
        <w:t>4</w:t>
      </w:r>
      <w:r w:rsidRPr="009B74DA">
        <w:rPr>
          <w:rFonts w:ascii="Times New Roman" w:eastAsia="Times New Roman" w:hAnsi="Times New Roman" w:cs="Times New Roman"/>
          <w:b/>
          <w:i/>
          <w:sz w:val="24"/>
          <w:szCs w:val="24"/>
        </w:rPr>
        <w:t>:</w:t>
      </w:r>
      <w:r w:rsidRPr="009B74DA">
        <w:rPr>
          <w:rFonts w:ascii="Times New Roman" w:eastAsia="Times New Roman" w:hAnsi="Times New Roman" w:cs="Times New Roman"/>
          <w:i/>
          <w:sz w:val="24"/>
          <w:szCs w:val="24"/>
        </w:rPr>
        <w:t xml:space="preserve"> Developmental stages of zebrafish in hours post fertilization.</w:t>
      </w:r>
      <w:r>
        <w:rPr>
          <w:rFonts w:ascii="Times New Roman" w:eastAsia="Times New Roman" w:hAnsi="Times New Roman" w:cs="Times New Roman"/>
          <w:sz w:val="24"/>
          <w:szCs w:val="24"/>
        </w:rPr>
        <w:t xml:space="preserve"> After the zebrafish hatches from its embryo, it begins to gain a more fish-like structure, moving from the mass-like structure it was previously.</w:t>
      </w:r>
      <w:r w:rsidR="00137FE7">
        <w:rPr>
          <w:rFonts w:ascii="Times New Roman" w:eastAsia="Times New Roman" w:hAnsi="Times New Roman" w:cs="Times New Roman"/>
          <w:sz w:val="24"/>
          <w:szCs w:val="24"/>
        </w:rPr>
        <w:t xml:space="preserve"> (</w:t>
      </w:r>
      <w:proofErr w:type="spellStart"/>
      <w:r w:rsidR="00137FE7">
        <w:rPr>
          <w:rFonts w:ascii="Times New Roman" w:eastAsia="Times New Roman" w:hAnsi="Times New Roman" w:cs="Times New Roman"/>
          <w:sz w:val="24"/>
          <w:szCs w:val="24"/>
        </w:rPr>
        <w:t>Oyarbide</w:t>
      </w:r>
      <w:proofErr w:type="spellEnd"/>
      <w:r w:rsidR="00137FE7">
        <w:rPr>
          <w:rFonts w:ascii="Times New Roman" w:eastAsia="Times New Roman" w:hAnsi="Times New Roman" w:cs="Times New Roman"/>
          <w:sz w:val="24"/>
          <w:szCs w:val="24"/>
        </w:rPr>
        <w:t>, 2012).</w:t>
      </w:r>
    </w:p>
    <w:p w14:paraId="53CA18D4" w14:textId="77777777" w:rsidR="009B74DA" w:rsidRDefault="009B74DA" w:rsidP="009B74DA">
      <w:pPr>
        <w:spacing w:line="240" w:lineRule="auto"/>
        <w:ind w:firstLine="720"/>
        <w:jc w:val="both"/>
        <w:rPr>
          <w:rFonts w:ascii="Times New Roman" w:eastAsia="Times New Roman" w:hAnsi="Times New Roman" w:cs="Times New Roman"/>
          <w:sz w:val="24"/>
          <w:szCs w:val="24"/>
        </w:rPr>
      </w:pPr>
    </w:p>
    <w:p w14:paraId="00000026" w14:textId="7986CB27" w:rsidR="00FD1DB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suggests that too high a concentration of the pA2-ubb-loxp-H2B-cerulean-stop-loxp-ack</w:t>
      </w:r>
      <w:r>
        <w:rPr>
          <w:rFonts w:ascii="Times New Roman" w:eastAsia="Times New Roman" w:hAnsi="Times New Roman" w:cs="Times New Roman"/>
          <w:sz w:val="24"/>
          <w:szCs w:val="24"/>
        </w:rPr>
        <w:t xml:space="preserve">r3a injection material </w:t>
      </w:r>
      <w:r w:rsidR="009B74DA">
        <w:rPr>
          <w:rFonts w:ascii="Times New Roman" w:eastAsia="Times New Roman" w:hAnsi="Times New Roman" w:cs="Times New Roman"/>
          <w:sz w:val="24"/>
          <w:szCs w:val="24"/>
        </w:rPr>
        <w:t xml:space="preserve">influences the physiological development and consequently, </w:t>
      </w:r>
      <w:r>
        <w:rPr>
          <w:rFonts w:ascii="Times New Roman" w:eastAsia="Times New Roman" w:hAnsi="Times New Roman" w:cs="Times New Roman"/>
          <w:sz w:val="24"/>
          <w:szCs w:val="24"/>
        </w:rPr>
        <w:t xml:space="preserve">the health of the fish, leading to death and abnormal phenotypes. To improve upon the number of </w:t>
      </w:r>
      <w:r w:rsidR="001449BC">
        <w:rPr>
          <w:rFonts w:ascii="Times New Roman" w:eastAsia="Times New Roman" w:hAnsi="Times New Roman" w:cs="Times New Roman"/>
          <w:sz w:val="24"/>
          <w:szCs w:val="24"/>
        </w:rPr>
        <w:t xml:space="preserve">surviving </w:t>
      </w:r>
      <w:r>
        <w:rPr>
          <w:rFonts w:ascii="Times New Roman" w:eastAsia="Times New Roman" w:hAnsi="Times New Roman" w:cs="Times New Roman"/>
          <w:sz w:val="24"/>
          <w:szCs w:val="24"/>
        </w:rPr>
        <w:t>transgenic fish</w:t>
      </w:r>
      <w:r>
        <w:rPr>
          <w:rFonts w:ascii="Times New Roman" w:eastAsia="Times New Roman" w:hAnsi="Times New Roman" w:cs="Times New Roman"/>
          <w:sz w:val="24"/>
          <w:szCs w:val="24"/>
        </w:rPr>
        <w:t>, the injection concentration can be lowered to 25ng/ul on the next set of injecti</w:t>
      </w:r>
      <w:r>
        <w:rPr>
          <w:rFonts w:ascii="Times New Roman" w:eastAsia="Times New Roman" w:hAnsi="Times New Roman" w:cs="Times New Roman"/>
          <w:sz w:val="24"/>
          <w:szCs w:val="24"/>
        </w:rPr>
        <w:t>on</w:t>
      </w:r>
      <w:r>
        <w:rPr>
          <w:rFonts w:ascii="Times New Roman" w:eastAsia="Times New Roman" w:hAnsi="Times New Roman" w:cs="Times New Roman"/>
          <w:sz w:val="24"/>
          <w:szCs w:val="24"/>
        </w:rPr>
        <w:t>s, which had been more successful in previous experiments</w:t>
      </w:r>
      <w:r w:rsidR="001449BC">
        <w:rPr>
          <w:rFonts w:ascii="Times New Roman" w:eastAsia="Times New Roman" w:hAnsi="Times New Roman" w:cs="Times New Roman"/>
          <w:sz w:val="24"/>
          <w:szCs w:val="24"/>
        </w:rPr>
        <w:t xml:space="preserve"> conducted by the lab </w:t>
      </w:r>
      <w:r>
        <w:rPr>
          <w:rFonts w:ascii="Times New Roman" w:eastAsia="Times New Roman" w:hAnsi="Times New Roman" w:cs="Times New Roman"/>
          <w:sz w:val="24"/>
          <w:szCs w:val="24"/>
        </w:rPr>
        <w:t xml:space="preserve">to generate transgenic fish using </w:t>
      </w:r>
      <w:r w:rsidR="001449BC">
        <w:rPr>
          <w:rFonts w:ascii="Times New Roman" w:eastAsia="Times New Roman" w:hAnsi="Times New Roman" w:cs="Times New Roman"/>
          <w:sz w:val="24"/>
          <w:szCs w:val="24"/>
        </w:rPr>
        <w:t>gateway cloning</w:t>
      </w:r>
      <w:r>
        <w:rPr>
          <w:rFonts w:ascii="Times New Roman" w:eastAsia="Times New Roman" w:hAnsi="Times New Roman" w:cs="Times New Roman"/>
          <w:sz w:val="24"/>
          <w:szCs w:val="24"/>
        </w:rPr>
        <w:t>.</w:t>
      </w:r>
    </w:p>
    <w:p w14:paraId="00000027" w14:textId="0DD6965C" w:rsidR="00FD1DB6" w:rsidRDefault="00103050" w:rsidP="00C042F6">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transgenic fish have been successfully generated, the role of </w:t>
      </w:r>
      <w:proofErr w:type="spellStart"/>
      <w:r>
        <w:rPr>
          <w:rFonts w:ascii="Times New Roman" w:eastAsia="Times New Roman" w:hAnsi="Times New Roman" w:cs="Times New Roman"/>
          <w:sz w:val="24"/>
          <w:szCs w:val="24"/>
        </w:rPr>
        <w:t>lymphangiogenesis</w:t>
      </w:r>
      <w:proofErr w:type="spellEnd"/>
      <w:r>
        <w:rPr>
          <w:rFonts w:ascii="Times New Roman" w:eastAsia="Times New Roman" w:hAnsi="Times New Roman" w:cs="Times New Roman"/>
          <w:sz w:val="24"/>
          <w:szCs w:val="24"/>
        </w:rPr>
        <w:t xml:space="preserve"> in scar recovery can further be clarified. To do so, cry</w:t>
      </w:r>
      <w:r>
        <w:rPr>
          <w:rFonts w:ascii="Times New Roman" w:eastAsia="Times New Roman" w:hAnsi="Times New Roman" w:cs="Times New Roman"/>
          <w:sz w:val="24"/>
          <w:szCs w:val="24"/>
        </w:rPr>
        <w:t xml:space="preserve">oinjuries will be placed on the hearts of ackr3a overexpressed and WT fish and the healing process monitored. As AFOG staining marks presence of fibrin and collagen, the major components of scar tissue, staining heart samples using </w:t>
      </w:r>
      <w:r>
        <w:rPr>
          <w:rFonts w:ascii="Times New Roman" w:eastAsia="Times New Roman" w:hAnsi="Times New Roman" w:cs="Times New Roman"/>
          <w:sz w:val="24"/>
          <w:szCs w:val="24"/>
        </w:rPr>
        <w:lastRenderedPageBreak/>
        <w:t xml:space="preserve">this dye will allow for </w:t>
      </w:r>
      <w:r>
        <w:rPr>
          <w:rFonts w:ascii="Times New Roman" w:eastAsia="Times New Roman" w:hAnsi="Times New Roman" w:cs="Times New Roman"/>
          <w:sz w:val="24"/>
          <w:szCs w:val="24"/>
        </w:rPr>
        <w:t xml:space="preserve">observation of changes to the size of the scar tissue caused by the cryoinjury indicative of each fish’s ability to recover from cardiac tissue death. </w:t>
      </w:r>
    </w:p>
    <w:p w14:paraId="713AB1FD" w14:textId="73CB3DA1" w:rsidR="00137FE7" w:rsidRDefault="00137FE7" w:rsidP="00137FE7">
      <w:pPr>
        <w:spacing w:line="480" w:lineRule="auto"/>
        <w:jc w:val="both"/>
        <w:rPr>
          <w:rFonts w:ascii="Times New Roman" w:eastAsia="Times New Roman" w:hAnsi="Times New Roman" w:cs="Times New Roman"/>
          <w:sz w:val="24"/>
          <w:szCs w:val="24"/>
        </w:rPr>
      </w:pPr>
    </w:p>
    <w:p w14:paraId="57083A1B" w14:textId="76807C3A" w:rsidR="00137FE7" w:rsidRPr="00137FE7" w:rsidRDefault="00137FE7" w:rsidP="00137FE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Works Cited:</w:t>
      </w:r>
    </w:p>
    <w:p w14:paraId="3A2AA17A" w14:textId="6E144B10" w:rsidR="00137FE7" w:rsidRDefault="00137FE7" w:rsidP="00137FE7">
      <w:pPr>
        <w:spacing w:line="240" w:lineRule="auto"/>
        <w:ind w:firstLine="720"/>
        <w:jc w:val="both"/>
        <w:rPr>
          <w:rFonts w:ascii="Times New Roman" w:hAnsi="Times New Roman" w:cs="Times New Roman"/>
          <w:color w:val="303030"/>
          <w:sz w:val="24"/>
          <w:szCs w:val="24"/>
          <w:shd w:val="clear" w:color="auto" w:fill="FFFFFF"/>
        </w:rPr>
      </w:pPr>
      <w:r w:rsidRPr="00137FE7">
        <w:rPr>
          <w:rFonts w:ascii="Times New Roman" w:hAnsi="Times New Roman" w:cs="Times New Roman"/>
          <w:color w:val="303030"/>
          <w:sz w:val="24"/>
          <w:szCs w:val="24"/>
          <w:shd w:val="clear" w:color="auto" w:fill="FFFFFF"/>
        </w:rPr>
        <w:t xml:space="preserve">Klein, K. R., </w:t>
      </w:r>
      <w:proofErr w:type="spellStart"/>
      <w:r w:rsidRPr="00137FE7">
        <w:rPr>
          <w:rFonts w:ascii="Times New Roman" w:hAnsi="Times New Roman" w:cs="Times New Roman"/>
          <w:color w:val="303030"/>
          <w:sz w:val="24"/>
          <w:szCs w:val="24"/>
          <w:shd w:val="clear" w:color="auto" w:fill="FFFFFF"/>
        </w:rPr>
        <w:t>Karpinich</w:t>
      </w:r>
      <w:proofErr w:type="spellEnd"/>
      <w:r w:rsidRPr="00137FE7">
        <w:rPr>
          <w:rFonts w:ascii="Times New Roman" w:hAnsi="Times New Roman" w:cs="Times New Roman"/>
          <w:color w:val="303030"/>
          <w:sz w:val="24"/>
          <w:szCs w:val="24"/>
          <w:shd w:val="clear" w:color="auto" w:fill="FFFFFF"/>
        </w:rPr>
        <w:t xml:space="preserve">, N. O., </w:t>
      </w:r>
      <w:proofErr w:type="spellStart"/>
      <w:r w:rsidRPr="00137FE7">
        <w:rPr>
          <w:rFonts w:ascii="Times New Roman" w:hAnsi="Times New Roman" w:cs="Times New Roman"/>
          <w:color w:val="303030"/>
          <w:sz w:val="24"/>
          <w:szCs w:val="24"/>
          <w:shd w:val="clear" w:color="auto" w:fill="FFFFFF"/>
        </w:rPr>
        <w:t>Espenschied</w:t>
      </w:r>
      <w:proofErr w:type="spellEnd"/>
      <w:r w:rsidRPr="00137FE7">
        <w:rPr>
          <w:rFonts w:ascii="Times New Roman" w:hAnsi="Times New Roman" w:cs="Times New Roman"/>
          <w:color w:val="303030"/>
          <w:sz w:val="24"/>
          <w:szCs w:val="24"/>
          <w:shd w:val="clear" w:color="auto" w:fill="FFFFFF"/>
        </w:rPr>
        <w:t xml:space="preserve">, S. T., </w:t>
      </w:r>
      <w:proofErr w:type="spellStart"/>
      <w:r w:rsidRPr="00137FE7">
        <w:rPr>
          <w:rFonts w:ascii="Times New Roman" w:hAnsi="Times New Roman" w:cs="Times New Roman"/>
          <w:color w:val="303030"/>
          <w:sz w:val="24"/>
          <w:szCs w:val="24"/>
          <w:shd w:val="clear" w:color="auto" w:fill="FFFFFF"/>
        </w:rPr>
        <w:t>Willcockson</w:t>
      </w:r>
      <w:proofErr w:type="spellEnd"/>
      <w:r w:rsidRPr="00137FE7">
        <w:rPr>
          <w:rFonts w:ascii="Times New Roman" w:hAnsi="Times New Roman" w:cs="Times New Roman"/>
          <w:color w:val="303030"/>
          <w:sz w:val="24"/>
          <w:szCs w:val="24"/>
          <w:shd w:val="clear" w:color="auto" w:fill="FFFFFF"/>
        </w:rPr>
        <w:t xml:space="preserve">, H. H., </w:t>
      </w:r>
      <w:proofErr w:type="spellStart"/>
      <w:r w:rsidRPr="00137FE7">
        <w:rPr>
          <w:rFonts w:ascii="Times New Roman" w:hAnsi="Times New Roman" w:cs="Times New Roman"/>
          <w:color w:val="303030"/>
          <w:sz w:val="24"/>
          <w:szCs w:val="24"/>
          <w:shd w:val="clear" w:color="auto" w:fill="FFFFFF"/>
        </w:rPr>
        <w:t>Dunworth</w:t>
      </w:r>
      <w:proofErr w:type="spellEnd"/>
      <w:r w:rsidRPr="00137FE7">
        <w:rPr>
          <w:rFonts w:ascii="Times New Roman" w:hAnsi="Times New Roman" w:cs="Times New Roman"/>
          <w:color w:val="303030"/>
          <w:sz w:val="24"/>
          <w:szCs w:val="24"/>
          <w:shd w:val="clear" w:color="auto" w:fill="FFFFFF"/>
        </w:rPr>
        <w:t>, W. P., Hoopes, S. L., … Caron, K. M. (2014). Decoy receptor CXCR7 modulates adrenomedullin-mediated cardiac and lymphatic vascular development. </w:t>
      </w:r>
      <w:r w:rsidRPr="00137FE7">
        <w:rPr>
          <w:rFonts w:ascii="Times New Roman" w:hAnsi="Times New Roman" w:cs="Times New Roman"/>
          <w:i/>
          <w:iCs/>
          <w:color w:val="303030"/>
          <w:sz w:val="24"/>
          <w:szCs w:val="24"/>
          <w:shd w:val="clear" w:color="auto" w:fill="FFFFFF"/>
        </w:rPr>
        <w:t>Developmental cell</w:t>
      </w:r>
      <w:r w:rsidRPr="00137FE7">
        <w:rPr>
          <w:rFonts w:ascii="Times New Roman" w:hAnsi="Times New Roman" w:cs="Times New Roman"/>
          <w:color w:val="303030"/>
          <w:sz w:val="24"/>
          <w:szCs w:val="24"/>
          <w:shd w:val="clear" w:color="auto" w:fill="FFFFFF"/>
        </w:rPr>
        <w:t>, </w:t>
      </w:r>
      <w:r w:rsidRPr="00137FE7">
        <w:rPr>
          <w:rFonts w:ascii="Times New Roman" w:hAnsi="Times New Roman" w:cs="Times New Roman"/>
          <w:i/>
          <w:iCs/>
          <w:color w:val="303030"/>
          <w:sz w:val="24"/>
          <w:szCs w:val="24"/>
          <w:shd w:val="clear" w:color="auto" w:fill="FFFFFF"/>
        </w:rPr>
        <w:t>30</w:t>
      </w:r>
      <w:r w:rsidRPr="00137FE7">
        <w:rPr>
          <w:rFonts w:ascii="Times New Roman" w:hAnsi="Times New Roman" w:cs="Times New Roman"/>
          <w:color w:val="303030"/>
          <w:sz w:val="24"/>
          <w:szCs w:val="24"/>
          <w:shd w:val="clear" w:color="auto" w:fill="FFFFFF"/>
        </w:rPr>
        <w:t xml:space="preserve">(5), 528–540. </w:t>
      </w:r>
      <w:proofErr w:type="gramStart"/>
      <w:r w:rsidRPr="00137FE7">
        <w:rPr>
          <w:rFonts w:ascii="Times New Roman" w:hAnsi="Times New Roman" w:cs="Times New Roman"/>
          <w:color w:val="303030"/>
          <w:sz w:val="24"/>
          <w:szCs w:val="24"/>
          <w:shd w:val="clear" w:color="auto" w:fill="FFFFFF"/>
        </w:rPr>
        <w:t>doi:10.1016/j.devcel</w:t>
      </w:r>
      <w:proofErr w:type="gramEnd"/>
      <w:r w:rsidRPr="00137FE7">
        <w:rPr>
          <w:rFonts w:ascii="Times New Roman" w:hAnsi="Times New Roman" w:cs="Times New Roman"/>
          <w:color w:val="303030"/>
          <w:sz w:val="24"/>
          <w:szCs w:val="24"/>
          <w:shd w:val="clear" w:color="auto" w:fill="FFFFFF"/>
        </w:rPr>
        <w:t>.2014.07.012</w:t>
      </w:r>
    </w:p>
    <w:p w14:paraId="1B908DCA" w14:textId="77777777" w:rsidR="00137FE7" w:rsidRPr="00137FE7" w:rsidRDefault="00137FE7" w:rsidP="00137FE7">
      <w:pPr>
        <w:spacing w:line="240" w:lineRule="auto"/>
        <w:ind w:firstLine="720"/>
        <w:jc w:val="both"/>
        <w:rPr>
          <w:rFonts w:ascii="Times New Roman" w:eastAsia="Times New Roman" w:hAnsi="Times New Roman" w:cs="Times New Roman"/>
          <w:sz w:val="24"/>
          <w:szCs w:val="24"/>
        </w:rPr>
      </w:pPr>
    </w:p>
    <w:p w14:paraId="53C2B984" w14:textId="5E5DB925" w:rsidR="00137FE7" w:rsidRDefault="00137FE7" w:rsidP="00137FE7">
      <w:pPr>
        <w:spacing w:line="240" w:lineRule="auto"/>
        <w:ind w:firstLine="720"/>
        <w:jc w:val="both"/>
        <w:rPr>
          <w:rFonts w:ascii="Times New Roman" w:eastAsia="Times New Roman" w:hAnsi="Times New Roman" w:cs="Times New Roman"/>
          <w:sz w:val="24"/>
          <w:szCs w:val="24"/>
        </w:rPr>
      </w:pPr>
      <w:proofErr w:type="spellStart"/>
      <w:r w:rsidRPr="00137FE7">
        <w:rPr>
          <w:rFonts w:ascii="Times New Roman" w:eastAsia="Times New Roman" w:hAnsi="Times New Roman" w:cs="Times New Roman"/>
          <w:sz w:val="24"/>
          <w:szCs w:val="24"/>
        </w:rPr>
        <w:t>Oyarbide</w:t>
      </w:r>
      <w:proofErr w:type="spellEnd"/>
      <w:r w:rsidRPr="00137FE7">
        <w:rPr>
          <w:rFonts w:ascii="Times New Roman" w:eastAsia="Times New Roman" w:hAnsi="Times New Roman" w:cs="Times New Roman"/>
          <w:sz w:val="24"/>
          <w:szCs w:val="24"/>
        </w:rPr>
        <w:t xml:space="preserve">, </w:t>
      </w:r>
      <w:proofErr w:type="spellStart"/>
      <w:r w:rsidRPr="00137FE7">
        <w:rPr>
          <w:rFonts w:ascii="Times New Roman" w:eastAsia="Times New Roman" w:hAnsi="Times New Roman" w:cs="Times New Roman"/>
          <w:sz w:val="24"/>
          <w:szCs w:val="24"/>
        </w:rPr>
        <w:t>Usua</w:t>
      </w:r>
      <w:proofErr w:type="spellEnd"/>
      <w:r w:rsidRPr="00137FE7">
        <w:rPr>
          <w:rFonts w:ascii="Times New Roman" w:eastAsia="Times New Roman" w:hAnsi="Times New Roman" w:cs="Times New Roman"/>
          <w:sz w:val="24"/>
          <w:szCs w:val="24"/>
        </w:rPr>
        <w:t xml:space="preserve"> &amp; </w:t>
      </w:r>
      <w:proofErr w:type="spellStart"/>
      <w:r w:rsidRPr="00137FE7">
        <w:rPr>
          <w:rFonts w:ascii="Times New Roman" w:eastAsia="Times New Roman" w:hAnsi="Times New Roman" w:cs="Times New Roman"/>
          <w:sz w:val="24"/>
          <w:szCs w:val="24"/>
        </w:rPr>
        <w:t>Rainieri</w:t>
      </w:r>
      <w:proofErr w:type="spellEnd"/>
      <w:r w:rsidRPr="00137FE7">
        <w:rPr>
          <w:rFonts w:ascii="Times New Roman" w:eastAsia="Times New Roman" w:hAnsi="Times New Roman" w:cs="Times New Roman"/>
          <w:sz w:val="24"/>
          <w:szCs w:val="24"/>
        </w:rPr>
        <w:t>, Sandra &amp; Pardo, Miguel. (2012). Zebrafish (Danio rerio) Larvae as a System to Test the Efficacy of Polysaccharides as Immunostimulants. Zebrafish. 9. 74-84. 10.1089/zeb.2011.0724.</w:t>
      </w:r>
    </w:p>
    <w:p w14:paraId="00000028" w14:textId="77777777" w:rsidR="00FD1DB6" w:rsidRDefault="00FD1DB6" w:rsidP="00C042F6">
      <w:pPr>
        <w:spacing w:line="480" w:lineRule="auto"/>
        <w:jc w:val="both"/>
      </w:pPr>
    </w:p>
    <w:p w14:paraId="00000029" w14:textId="77777777" w:rsidR="00FD1DB6" w:rsidRDefault="00FD1DB6" w:rsidP="00C042F6">
      <w:pPr>
        <w:spacing w:line="480" w:lineRule="auto"/>
        <w:jc w:val="both"/>
      </w:pPr>
    </w:p>
    <w:p w14:paraId="0000002A" w14:textId="77777777" w:rsidR="00FD1DB6" w:rsidRDefault="00103050" w:rsidP="00C042F6">
      <w:pPr>
        <w:spacing w:line="480" w:lineRule="auto"/>
        <w:jc w:val="both"/>
      </w:pPr>
      <w:r>
        <w:t xml:space="preserve"> </w:t>
      </w:r>
    </w:p>
    <w:p w14:paraId="0000002B" w14:textId="77777777" w:rsidR="00FD1DB6" w:rsidRDefault="00FD1DB6" w:rsidP="00C042F6">
      <w:pPr>
        <w:spacing w:line="480" w:lineRule="auto"/>
        <w:jc w:val="both"/>
      </w:pPr>
    </w:p>
    <w:p w14:paraId="0000002C" w14:textId="77777777" w:rsidR="00FD1DB6" w:rsidRDefault="00FD1DB6" w:rsidP="00C042F6">
      <w:pPr>
        <w:spacing w:line="480" w:lineRule="auto"/>
        <w:jc w:val="both"/>
      </w:pPr>
    </w:p>
    <w:p w14:paraId="0000002D" w14:textId="77777777" w:rsidR="00FD1DB6" w:rsidRDefault="00FD1DB6" w:rsidP="00C042F6">
      <w:pPr>
        <w:spacing w:line="480" w:lineRule="auto"/>
        <w:ind w:left="720"/>
        <w:jc w:val="both"/>
      </w:pPr>
    </w:p>
    <w:p w14:paraId="0000002E" w14:textId="77777777" w:rsidR="00FD1DB6" w:rsidRDefault="00103050" w:rsidP="00C042F6">
      <w:pPr>
        <w:spacing w:line="480" w:lineRule="auto"/>
        <w:jc w:val="both"/>
      </w:pPr>
      <w:r>
        <w:tab/>
      </w:r>
      <w:r>
        <w:tab/>
      </w:r>
      <w:r>
        <w:tab/>
      </w:r>
    </w:p>
    <w:sectPr w:rsidR="00FD1D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DB6"/>
    <w:rsid w:val="00103050"/>
    <w:rsid w:val="001051EB"/>
    <w:rsid w:val="00137FE7"/>
    <w:rsid w:val="001449BC"/>
    <w:rsid w:val="001A3DBA"/>
    <w:rsid w:val="00200FE2"/>
    <w:rsid w:val="00442D05"/>
    <w:rsid w:val="0061449A"/>
    <w:rsid w:val="009B74DA"/>
    <w:rsid w:val="00C042F6"/>
    <w:rsid w:val="00F11E93"/>
    <w:rsid w:val="00F74A50"/>
    <w:rsid w:val="00FD1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4404"/>
  <w15:docId w15:val="{5E14CC7F-F248-4F14-BDFB-CF3102AA5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042F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2F6"/>
    <w:rPr>
      <w:rFonts w:ascii="Segoe UI" w:hAnsi="Segoe UI" w:cs="Segoe UI"/>
      <w:sz w:val="18"/>
      <w:szCs w:val="18"/>
    </w:rPr>
  </w:style>
  <w:style w:type="character" w:styleId="PlaceholderText">
    <w:name w:val="Placeholder Text"/>
    <w:basedOn w:val="DefaultParagraphFont"/>
    <w:uiPriority w:val="99"/>
    <w:semiHidden/>
    <w:rsid w:val="00C042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383</TotalTime>
  <Pages>9</Pages>
  <Words>1842</Words>
  <Characters>10502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dc:creator>
  <cp:lastModifiedBy>Claudia Chiu</cp:lastModifiedBy>
  <cp:revision>5</cp:revision>
  <dcterms:created xsi:type="dcterms:W3CDTF">2019-12-05T23:28:00Z</dcterms:created>
  <dcterms:modified xsi:type="dcterms:W3CDTF">2019-12-06T05:50:00Z</dcterms:modified>
</cp:coreProperties>
</file>