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0C88089">
      <w:pPr>
        <w:jc w:val="center"/>
        <w:rPr>
          <w:rFonts w:hint="eastAsia" w:ascii="宋体" w:hAnsi="宋体" w:eastAsia="宋体" w:cs="宋体"/>
          <w:b/>
          <w:bCs/>
          <w:sz w:val="72"/>
          <w:szCs w:val="44"/>
        </w:rPr>
      </w:pPr>
      <w:r>
        <w:rPr>
          <w:rFonts w:hint="eastAsia" w:ascii="宋体" w:hAnsi="宋体" w:eastAsia="宋体" w:cs="宋体"/>
          <w:b/>
          <w:bCs/>
          <w:sz w:val="72"/>
          <w:szCs w:val="44"/>
        </w:rPr>
        <w:t>采 购 合 同</w:t>
      </w:r>
    </w:p>
    <w:p w14:paraId="4375A40B">
      <w:pPr>
        <w:spacing w:line="400" w:lineRule="exact"/>
        <w:rPr>
          <w:rFonts w:hint="eastAsia" w:ascii="宋体" w:hAnsi="宋体" w:eastAsia="宋体" w:cs="宋体"/>
          <w:b/>
          <w:bCs/>
          <w:sz w:val="18"/>
          <w:szCs w:val="18"/>
        </w:rPr>
      </w:pPr>
    </w:p>
    <w:p w14:paraId="0E544090">
      <w:pPr>
        <w:spacing w:line="400" w:lineRule="exact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供应商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：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{{甲方}}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（以下简称甲方）</w:t>
      </w:r>
    </w:p>
    <w:p w14:paraId="2A6AD53F">
      <w:pPr>
        <w:spacing w:line="400" w:lineRule="exact"/>
        <w:rPr>
          <w:rFonts w:hint="eastAsia" w:ascii="宋体" w:hAnsi="宋体" w:eastAsia="宋体" w:cs="宋体"/>
          <w:b/>
          <w:bCs/>
          <w:sz w:val="28"/>
          <w:szCs w:val="28"/>
          <w:u w:val="single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采购商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：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{{乙方}}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（以下简称乙方）</w:t>
      </w:r>
    </w:p>
    <w:p w14:paraId="418FAE21">
      <w:pPr>
        <w:spacing w:line="400" w:lineRule="exact"/>
        <w:ind w:firstLine="562" w:firstLineChars="20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甲、乙双方本着平等、自愿、诚信、互惠互利的原则，以双方长期的友好合作、信息互通、共同发展为宗旨，期望最终达到降低成本、提高时效和保证品质的目的，且为明确买卖双方的权利和义务，现根据《中华人民共和国民法典》及有关法律规定，经双方协商一致，签订合同如下：</w:t>
      </w:r>
    </w:p>
    <w:p w14:paraId="6D072B7C">
      <w:pPr>
        <w:numPr>
          <w:ilvl w:val="0"/>
          <w:numId w:val="0"/>
        </w:numPr>
        <w:spacing w:line="400" w:lineRule="exact"/>
        <w:ind w:left="420" w:leftChars="0" w:firstLine="120" w:firstLineChars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一、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供货范围及价款</w:t>
      </w:r>
    </w:p>
    <w:tbl>
      <w:tblPr>
        <w:tblStyle w:val="5"/>
        <w:tblpPr w:leftFromText="180" w:rightFromText="180" w:vertAnchor="text" w:horzAnchor="page" w:tblpX="1215" w:tblpY="75"/>
        <w:tblOverlap w:val="never"/>
        <w:tblW w:w="96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1290"/>
        <w:gridCol w:w="975"/>
        <w:gridCol w:w="1748"/>
        <w:gridCol w:w="1365"/>
        <w:gridCol w:w="3541"/>
      </w:tblGrid>
      <w:tr w14:paraId="58438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760" w:type="dxa"/>
            <w:noWrap w:val="0"/>
            <w:vAlign w:val="center"/>
          </w:tcPr>
          <w:p w14:paraId="733F7970">
            <w:pPr>
              <w:spacing w:line="4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序号</w:t>
            </w:r>
          </w:p>
        </w:tc>
        <w:tc>
          <w:tcPr>
            <w:tcW w:w="1290" w:type="dxa"/>
            <w:noWrap w:val="0"/>
            <w:vAlign w:val="center"/>
          </w:tcPr>
          <w:p w14:paraId="65C5A194">
            <w:pPr>
              <w:spacing w:line="4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商品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975" w:type="dxa"/>
            <w:noWrap w:val="0"/>
            <w:vAlign w:val="center"/>
          </w:tcPr>
          <w:p w14:paraId="543CAE7E">
            <w:pPr>
              <w:spacing w:line="4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单位</w:t>
            </w:r>
          </w:p>
        </w:tc>
        <w:tc>
          <w:tcPr>
            <w:tcW w:w="1748" w:type="dxa"/>
            <w:noWrap w:val="0"/>
            <w:vAlign w:val="center"/>
          </w:tcPr>
          <w:p w14:paraId="3CA19224">
            <w:pPr>
              <w:spacing w:line="4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数量</w:t>
            </w:r>
          </w:p>
        </w:tc>
        <w:tc>
          <w:tcPr>
            <w:tcW w:w="1365" w:type="dxa"/>
            <w:noWrap w:val="0"/>
            <w:vAlign w:val="center"/>
          </w:tcPr>
          <w:p w14:paraId="309F788D">
            <w:pPr>
              <w:spacing w:line="4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单价（元）</w:t>
            </w:r>
          </w:p>
        </w:tc>
        <w:tc>
          <w:tcPr>
            <w:tcW w:w="3541" w:type="dxa"/>
            <w:noWrap w:val="0"/>
            <w:vAlign w:val="center"/>
          </w:tcPr>
          <w:p w14:paraId="150D01D2">
            <w:pPr>
              <w:spacing w:line="4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金额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（元）</w:t>
            </w:r>
          </w:p>
        </w:tc>
      </w:tr>
      <w:tr w14:paraId="71177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760" w:type="dxa"/>
            <w:noWrap w:val="0"/>
            <w:vAlign w:val="center"/>
          </w:tcPr>
          <w:p w14:paraId="224A1B8C">
            <w:pPr>
              <w:spacing w:line="4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</w:t>
            </w:r>
          </w:p>
        </w:tc>
        <w:tc>
          <w:tcPr>
            <w:tcW w:w="1290" w:type="dxa"/>
            <w:noWrap w:val="0"/>
            <w:vAlign w:val="center"/>
          </w:tcPr>
          <w:p w14:paraId="7A089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  <w:tc>
          <w:tcPr>
            <w:tcW w:w="975" w:type="dxa"/>
            <w:noWrap w:val="0"/>
            <w:vAlign w:val="center"/>
          </w:tcPr>
          <w:p w14:paraId="4E86CEF4">
            <w:pPr>
              <w:spacing w:line="4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KG</w:t>
            </w:r>
          </w:p>
        </w:tc>
        <w:tc>
          <w:tcPr>
            <w:tcW w:w="1748" w:type="dxa"/>
            <w:noWrap w:val="0"/>
            <w:vAlign w:val="center"/>
          </w:tcPr>
          <w:p w14:paraId="3187DB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365" w:type="dxa"/>
            <w:noWrap w:val="0"/>
            <w:vAlign w:val="center"/>
          </w:tcPr>
          <w:p w14:paraId="3EF9D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3541" w:type="dxa"/>
            <w:noWrap w:val="0"/>
            <w:vAlign w:val="center"/>
          </w:tcPr>
          <w:p w14:paraId="69C5E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</w:t>
            </w:r>
          </w:p>
        </w:tc>
      </w:tr>
      <w:tr w14:paraId="5BBFA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6138" w:type="dxa"/>
            <w:gridSpan w:val="5"/>
            <w:noWrap w:val="0"/>
            <w:vAlign w:val="center"/>
          </w:tcPr>
          <w:p w14:paraId="78E9FEE6">
            <w:pPr>
              <w:spacing w:line="60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合计</w:t>
            </w:r>
          </w:p>
        </w:tc>
        <w:tc>
          <w:tcPr>
            <w:tcW w:w="3541" w:type="dxa"/>
            <w:noWrap w:val="0"/>
            <w:vAlign w:val="center"/>
          </w:tcPr>
          <w:p w14:paraId="034F7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</w:tbl>
    <w:p w14:paraId="329C55D8">
      <w:pPr>
        <w:numPr>
          <w:ilvl w:val="0"/>
          <w:numId w:val="0"/>
        </w:numPr>
        <w:spacing w:line="400" w:lineRule="exact"/>
        <w:ind w:left="560" w:leftChars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1、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本合同范围内所供货物总价款为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  <w:lang w:val="en-US" w:eastAsia="zh-CN"/>
        </w:rPr>
        <w:t>{{合计总数}}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</w:rPr>
        <w:t>元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。</w:t>
      </w:r>
    </w:p>
    <w:p w14:paraId="4A5F22A9">
      <w:pPr>
        <w:numPr>
          <w:ilvl w:val="0"/>
          <w:numId w:val="1"/>
        </w:numPr>
        <w:spacing w:line="400" w:lineRule="exact"/>
        <w:ind w:left="560" w:leftChars="0" w:firstLine="0" w:firstLineChars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本合同自</w:t>
      </w:r>
      <w:r>
        <w:rPr>
          <w:rFonts w:hint="eastAsia" w:ascii="宋体" w:hAnsi="宋体" w:eastAsia="宋体" w:cs="宋体"/>
          <w:b/>
          <w:bCs/>
          <w:sz w:val="24"/>
        </w:rPr>
        <w:t xml:space="preserve"> 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{{开始日期}}始至{{结束日期}}止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。</w:t>
      </w:r>
    </w:p>
    <w:p w14:paraId="1AF9CD07">
      <w:pPr>
        <w:numPr>
          <w:ilvl w:val="0"/>
          <w:numId w:val="0"/>
        </w:numPr>
        <w:spacing w:line="400" w:lineRule="exact"/>
        <w:ind w:left="420" w:leftChars="0" w:firstLine="120" w:firstLineChars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二、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随货资料</w:t>
      </w:r>
    </w:p>
    <w:p w14:paraId="6D102F71">
      <w:pPr>
        <w:numPr>
          <w:ilvl w:val="0"/>
          <w:numId w:val="2"/>
        </w:numPr>
        <w:tabs>
          <w:tab w:val="left" w:pos="0"/>
          <w:tab w:val="clear" w:pos="720"/>
        </w:tabs>
        <w:spacing w:line="400" w:lineRule="exact"/>
        <w:ind w:left="0" w:firstLine="54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方在交货时应向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乙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方提供交货清单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单据。</w:t>
      </w:r>
    </w:p>
    <w:p w14:paraId="4837B62B">
      <w:pPr>
        <w:numPr>
          <w:ilvl w:val="0"/>
          <w:numId w:val="0"/>
        </w:numPr>
        <w:spacing w:line="400" w:lineRule="exact"/>
        <w:ind w:left="420" w:leftChars="0" w:firstLine="120" w:firstLineChars="0"/>
        <w:rPr>
          <w:rFonts w:hint="eastAsia" w:ascii="宋体" w:hAnsi="宋体" w:eastAsia="宋体" w:cs="宋体"/>
          <w:b/>
          <w:bCs/>
          <w:color w:val="auto"/>
          <w:sz w:val="28"/>
          <w:szCs w:val="28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三</w:t>
      </w:r>
      <w:r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shd w:val="clear" w:fill="FFFFFF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合同单价调整</w:t>
      </w:r>
    </w:p>
    <w:p w14:paraId="246AEDE9">
      <w:pPr>
        <w:numPr>
          <w:ilvl w:val="0"/>
          <w:numId w:val="3"/>
        </w:numPr>
        <w:spacing w:line="400" w:lineRule="exact"/>
        <w:ind w:firstLine="562" w:firstLineChars="20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本合同单价为暂定价格，实际结算价格与数量以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双方确认的单据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为准，可根据实际销售业务进行调整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。</w:t>
      </w:r>
    </w:p>
    <w:p w14:paraId="4099CCE4">
      <w:pPr>
        <w:numPr>
          <w:ilvl w:val="0"/>
          <w:numId w:val="0"/>
        </w:numPr>
        <w:spacing w:line="400" w:lineRule="exact"/>
        <w:ind w:left="420" w:leftChars="0" w:firstLine="120" w:firstLineChars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四、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本合同所供货物的交货时间、交货地点及交货验收：</w:t>
      </w:r>
    </w:p>
    <w:p w14:paraId="1D7D41A9">
      <w:pPr>
        <w:numPr>
          <w:ilvl w:val="0"/>
          <w:numId w:val="4"/>
        </w:numPr>
        <w:tabs>
          <w:tab w:val="left" w:pos="0"/>
          <w:tab w:val="clear" w:pos="720"/>
        </w:tabs>
        <w:spacing w:line="400" w:lineRule="exact"/>
        <w:ind w:left="0" w:firstLine="54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乙方向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方采购的产品采取：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由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方送货上门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。</w:t>
      </w:r>
    </w:p>
    <w:p w14:paraId="6A58E7B2">
      <w:pPr>
        <w:numPr>
          <w:ilvl w:val="0"/>
          <w:numId w:val="4"/>
        </w:numPr>
        <w:tabs>
          <w:tab w:val="left" w:pos="0"/>
          <w:tab w:val="clear" w:pos="720"/>
        </w:tabs>
        <w:spacing w:line="400" w:lineRule="exact"/>
        <w:ind w:left="0" w:firstLine="54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产品的交（提）货期限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、数量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: 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甲、乙双方共同商定交货时间，到货数量以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乙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方实际验收数量为准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。 </w:t>
      </w:r>
    </w:p>
    <w:p w14:paraId="4B4193DE">
      <w:pPr>
        <w:numPr>
          <w:ilvl w:val="0"/>
          <w:numId w:val="0"/>
        </w:numPr>
        <w:spacing w:line="400" w:lineRule="exact"/>
        <w:ind w:left="420" w:leftChars="0" w:firstLine="120" w:firstLineChars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五、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质量保证</w:t>
      </w:r>
    </w:p>
    <w:p w14:paraId="0288D5DE">
      <w:pPr>
        <w:numPr>
          <w:ilvl w:val="0"/>
          <w:numId w:val="5"/>
        </w:numPr>
        <w:spacing w:line="400" w:lineRule="exact"/>
        <w:ind w:left="0" w:firstLine="54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方必须保证其货品为合法生产并达到国家规定的质量标准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且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所提供的货品无使用有毒有害配料、农药。</w:t>
      </w:r>
    </w:p>
    <w:p w14:paraId="62FEAF2D">
      <w:pPr>
        <w:numPr>
          <w:ilvl w:val="0"/>
          <w:numId w:val="5"/>
        </w:numPr>
        <w:spacing w:line="400" w:lineRule="exact"/>
        <w:ind w:left="0" w:firstLine="54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方应保证所供应的货物，在所有权移交给乙方时除符合上述第1款要求外，还应符合乙方质量要求。</w:t>
      </w:r>
    </w:p>
    <w:p w14:paraId="5F971D68">
      <w:pPr>
        <w:numPr>
          <w:ilvl w:val="0"/>
          <w:numId w:val="5"/>
        </w:numPr>
        <w:spacing w:line="400" w:lineRule="exact"/>
        <w:ind w:left="0" w:firstLine="54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如果乙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方验收时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发现由于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方责任造成任何货物缺损，或所交货物不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符合规定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要求，乙方有权根据本合同第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七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条的约定向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方提出索赔。</w:t>
      </w:r>
    </w:p>
    <w:p w14:paraId="4A756E03">
      <w:pPr>
        <w:numPr>
          <w:ilvl w:val="0"/>
          <w:numId w:val="0"/>
        </w:numPr>
        <w:spacing w:line="400" w:lineRule="exact"/>
        <w:ind w:left="420" w:leftChars="0" w:firstLine="120" w:firstLineChars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六、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货款结算与支付</w:t>
      </w:r>
    </w:p>
    <w:p w14:paraId="6D1ADD0E">
      <w:pPr>
        <w:spacing w:line="400" w:lineRule="exact"/>
        <w:ind w:left="-2" w:leftChars="-1" w:firstLine="562" w:firstLineChars="20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1、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结算方式：双方可采用现金、银行转账、银行承兑汇票、商业承兑汇票付货款，付款日期按收货确认后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9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0天内结清对应货款。</w:t>
      </w:r>
    </w:p>
    <w:p w14:paraId="4C11BDE9">
      <w:pPr>
        <w:spacing w:line="400" w:lineRule="exact"/>
        <w:ind w:left="-2" w:leftChars="-1" w:firstLine="562" w:firstLineChars="200"/>
        <w:rPr>
          <w:rFonts w:hint="eastAsia" w:ascii="宋体" w:hAnsi="宋体" w:eastAsia="宋体" w:cs="宋体"/>
          <w:b/>
          <w:bCs/>
          <w:sz w:val="28"/>
          <w:szCs w:val="28"/>
        </w:rPr>
      </w:pPr>
    </w:p>
    <w:p w14:paraId="23B88B71">
      <w:pPr>
        <w:spacing w:line="400" w:lineRule="exact"/>
        <w:ind w:left="-2" w:leftChars="-1" w:firstLine="562" w:firstLineChars="20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七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、违约责任</w:t>
      </w:r>
    </w:p>
    <w:p w14:paraId="763120B9">
      <w:pPr>
        <w:spacing w:line="400" w:lineRule="exact"/>
        <w:ind w:firstLine="540" w:firstLineChars="192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1、如果由于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方的原因未能按照合同规定的交货期交货，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方延迟交货7天以内（含七天）的，每天（不满1天按1天计算）按迟交货物价款的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</w:rPr>
        <w:t xml:space="preserve">  5%  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向乙方交付违约金，最高不超过合同总价的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</w:rPr>
        <w:t xml:space="preserve">0% 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。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方支付迟延交货违约金并不解除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方继续履行交货的义务。</w:t>
      </w:r>
    </w:p>
    <w:p w14:paraId="388A7F02">
      <w:pPr>
        <w:spacing w:line="400" w:lineRule="exact"/>
        <w:ind w:firstLine="540" w:firstLineChars="192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方迟交货物达7天以上时，乙方有权解除本合同，并可对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方已供货物按部分或全部退货处理。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方无条件接受并承担由此而给乙方造成的一切费用和损失。</w:t>
      </w:r>
    </w:p>
    <w:p w14:paraId="40AFC816">
      <w:pPr>
        <w:spacing w:line="400" w:lineRule="exact"/>
        <w:ind w:firstLine="540" w:firstLineChars="192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2、如果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方所供货物在数量、品种规格和技术规范等方面不符合国家标准和本合同规定，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方应根据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乙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方书面通知要求按照以下方式处理：</w:t>
      </w:r>
    </w:p>
    <w:p w14:paraId="236AB6AB">
      <w:pPr>
        <w:numPr>
          <w:ilvl w:val="0"/>
          <w:numId w:val="6"/>
        </w:numPr>
        <w:tabs>
          <w:tab w:val="left" w:pos="0"/>
          <w:tab w:val="clear" w:pos="1080"/>
        </w:tabs>
        <w:spacing w:line="400" w:lineRule="exact"/>
        <w:ind w:left="0" w:firstLine="54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负责用符合国家标准规定和乙方要求规格、质量的新货物更换有缺陷的货物，并承担由此而发生更换费用及给乙方造成的一切损失（包括运杂费、检验费、仓储费、装卸费以及为更换有缺陷合同货物所造成的误工损失费等其他费用）。</w:t>
      </w:r>
    </w:p>
    <w:p w14:paraId="155EE562">
      <w:pPr>
        <w:numPr>
          <w:ilvl w:val="0"/>
          <w:numId w:val="6"/>
        </w:numPr>
        <w:tabs>
          <w:tab w:val="left" w:pos="0"/>
          <w:tab w:val="clear" w:pos="1080"/>
        </w:tabs>
        <w:spacing w:line="400" w:lineRule="exact"/>
        <w:ind w:left="0" w:firstLine="54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方无条件接受乙方验收不合格货物的退货（包括货物数量不符、货物型号不符、经检验货物存在质量缺陷、随货资料不全等），并由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方承担由此给乙方造成的一切损失。</w:t>
      </w:r>
    </w:p>
    <w:p w14:paraId="2C53DEB7">
      <w:pPr>
        <w:spacing w:line="400" w:lineRule="exact"/>
        <w:ind w:firstLine="562" w:firstLineChars="20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方在收到乙方上述书面更换或退货通知后7天内未作出书面答复的，则应理解为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方已接受甲方的通知要求。如收到乙方上述书面更换或退货通知后7天后10天内未按照乙方要求的上述任一方式来人（来函）处理相关事宜，则乙方有权确定单方解除合同，将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方已供货物放置于乙方认为合理的位置，并理解为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方已接收退货。由其而造成的货物毁损、灭失责任均由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方承担，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方同时应向乙方承担迟延交货的违约责任，并赔偿由此而给乙方造成的一切经济损失。</w:t>
      </w:r>
    </w:p>
    <w:p w14:paraId="03DF89C4">
      <w:pPr>
        <w:spacing w:line="400" w:lineRule="exact"/>
        <w:ind w:firstLine="562" w:firstLineChars="20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八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、不可抗力</w:t>
      </w:r>
    </w:p>
    <w:p w14:paraId="2484AF78">
      <w:pPr>
        <w:numPr>
          <w:ilvl w:val="1"/>
          <w:numId w:val="6"/>
        </w:numPr>
        <w:tabs>
          <w:tab w:val="clear" w:pos="1140"/>
        </w:tabs>
        <w:spacing w:line="400" w:lineRule="exact"/>
        <w:ind w:left="0" w:firstLine="54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签约双方中的任何一方由于战争及严重的洪水、台风、地震、塌方等不可抗力事件而影响合同的执行时，应及时通知对方请求延迟相应受影响部分的履行期限，延迟的时间应相当于事件影响的时间。不可抗力事件系指双方在缔结合同时所不能预见的，并且它的发生及其后果是无法克服和无法避免的。</w:t>
      </w:r>
    </w:p>
    <w:p w14:paraId="52306B4E">
      <w:pPr>
        <w:numPr>
          <w:ilvl w:val="1"/>
          <w:numId w:val="6"/>
        </w:numPr>
        <w:tabs>
          <w:tab w:val="clear" w:pos="1140"/>
        </w:tabs>
        <w:spacing w:line="400" w:lineRule="exact"/>
        <w:ind w:left="0" w:firstLine="54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对于本合同中未受不可抗力直接影响的其他义务，义务方应按合同继续履行。如不可抗力事件延续到10天以上时，双方可通过友好协商解决合同是否继续履行问题。</w:t>
      </w:r>
    </w:p>
    <w:p w14:paraId="5813A2BC">
      <w:pPr>
        <w:spacing w:line="400" w:lineRule="exact"/>
        <w:ind w:left="42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九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、仲裁</w:t>
      </w:r>
    </w:p>
    <w:p w14:paraId="3BF5011B">
      <w:pPr>
        <w:numPr>
          <w:ilvl w:val="0"/>
          <w:numId w:val="7"/>
        </w:numPr>
        <w:spacing w:line="400" w:lineRule="exact"/>
        <w:ind w:left="0" w:firstLine="42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因执行本合同所发生的或与本合同有关的一切争议，双方应通过友好协商解决。如协商不成，任何一方可将争议提交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</w:rPr>
        <w:t xml:space="preserve">本合同交货地  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法院或仲裁委员会裁决。</w:t>
      </w:r>
    </w:p>
    <w:p w14:paraId="54A4BDC9">
      <w:pPr>
        <w:numPr>
          <w:ilvl w:val="0"/>
          <w:numId w:val="7"/>
        </w:numPr>
        <w:spacing w:line="400" w:lineRule="exact"/>
        <w:ind w:left="0" w:firstLine="42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在诉讼或仲裁期间，除提交裁决的争议事项外，乙方要求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方仍继续履行合同的其他交货义务，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方应无条件继续履行。</w:t>
      </w:r>
    </w:p>
    <w:p w14:paraId="0FE4E203">
      <w:pPr>
        <w:spacing w:line="400" w:lineRule="exact"/>
        <w:ind w:left="42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十、终止合同</w:t>
      </w:r>
    </w:p>
    <w:p w14:paraId="7CE85738">
      <w:pPr>
        <w:numPr>
          <w:ilvl w:val="0"/>
          <w:numId w:val="8"/>
        </w:numPr>
        <w:spacing w:line="400" w:lineRule="exact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合同各项条款按约定履行完毕。</w:t>
      </w:r>
    </w:p>
    <w:p w14:paraId="6280B45C">
      <w:pPr>
        <w:numPr>
          <w:ilvl w:val="0"/>
          <w:numId w:val="8"/>
        </w:numPr>
        <w:spacing w:line="400" w:lineRule="exact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因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方违约，乙方按本合同第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七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条的约定通知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方终止合同。</w:t>
      </w:r>
    </w:p>
    <w:p w14:paraId="07574785">
      <w:pPr>
        <w:spacing w:line="400" w:lineRule="exact"/>
        <w:ind w:left="42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十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一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、其他</w:t>
      </w:r>
    </w:p>
    <w:p w14:paraId="3185854A">
      <w:pPr>
        <w:numPr>
          <w:ilvl w:val="0"/>
          <w:numId w:val="9"/>
        </w:numPr>
        <w:tabs>
          <w:tab w:val="left" w:pos="0"/>
          <w:tab w:val="clear" w:pos="1140"/>
        </w:tabs>
        <w:spacing w:line="400" w:lineRule="exact"/>
        <w:ind w:left="0" w:firstLine="42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本合同由双方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单位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盖章后生效。</w:t>
      </w:r>
    </w:p>
    <w:p w14:paraId="7E8096F2">
      <w:pPr>
        <w:numPr>
          <w:ilvl w:val="0"/>
          <w:numId w:val="9"/>
        </w:numPr>
        <w:tabs>
          <w:tab w:val="left" w:pos="0"/>
          <w:tab w:val="clear" w:pos="1140"/>
        </w:tabs>
        <w:spacing w:line="400" w:lineRule="exact"/>
        <w:ind w:left="0" w:firstLine="42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本合同一式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</w:rPr>
        <w:t xml:space="preserve">  贰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份，甲乙双方各持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  <w:lang w:val="en-US" w:eastAsia="zh-CN"/>
        </w:rPr>
        <w:t>壹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份。</w:t>
      </w:r>
    </w:p>
    <w:p w14:paraId="4BF7C839">
      <w:pPr>
        <w:numPr>
          <w:ilvl w:val="0"/>
          <w:numId w:val="9"/>
        </w:numPr>
        <w:tabs>
          <w:tab w:val="left" w:pos="0"/>
          <w:tab w:val="clear" w:pos="1140"/>
        </w:tabs>
        <w:spacing w:line="400" w:lineRule="exact"/>
        <w:ind w:left="0" w:firstLine="42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本合同若有变更双方均应以书面形式通知对方，并形成书面补充协议作为本合同附件，与本合同具备同等法律效力。</w:t>
      </w:r>
    </w:p>
    <w:p w14:paraId="3A9FC2B2">
      <w:pPr>
        <w:widowControl w:val="0"/>
        <w:numPr>
          <w:ilvl w:val="0"/>
          <w:numId w:val="0"/>
        </w:numPr>
        <w:tabs>
          <w:tab w:val="left" w:pos="0"/>
        </w:tabs>
        <w:spacing w:line="400" w:lineRule="exact"/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</w:p>
    <w:p w14:paraId="70F83F93">
      <w:pPr>
        <w:widowControl w:val="0"/>
        <w:numPr>
          <w:ilvl w:val="0"/>
          <w:numId w:val="0"/>
        </w:numPr>
        <w:tabs>
          <w:tab w:val="left" w:pos="0"/>
        </w:tabs>
        <w:spacing w:line="400" w:lineRule="exact"/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</w:p>
    <w:p w14:paraId="00347FEE">
      <w:pPr>
        <w:spacing w:line="400" w:lineRule="exact"/>
        <w:ind w:left="420"/>
        <w:rPr>
          <w:rFonts w:hint="eastAsia" w:ascii="宋体" w:hAnsi="宋体" w:eastAsia="宋体" w:cs="宋体"/>
          <w:b/>
          <w:bCs/>
          <w:sz w:val="28"/>
          <w:szCs w:val="28"/>
        </w:rPr>
      </w:pPr>
    </w:p>
    <w:p w14:paraId="7DEB42EA">
      <w:pPr>
        <w:spacing w:line="400" w:lineRule="exact"/>
        <w:ind w:left="621" w:leftChars="0" w:hanging="621" w:hangingChars="221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甲方：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 xml:space="preserve">                     </w:t>
      </w:r>
      <w:r>
        <w:rPr>
          <w:rFonts w:hint="eastAsia" w:ascii="宋体" w:hAnsi="宋体" w:eastAsia="宋体" w:cs="宋体"/>
          <w:b/>
          <w:bCs/>
          <w:sz w:val="28"/>
          <w:szCs w:val="28"/>
          <w:u w:val="non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/>
          <w:bCs/>
          <w:sz w:val="24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乙方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：</w:t>
      </w:r>
      <w:r>
        <w:rPr>
          <w:rFonts w:hint="eastAsia" w:ascii="宋体" w:hAnsi="宋体" w:eastAsia="宋体" w:cs="宋体"/>
          <w:b/>
          <w:bCs/>
          <w:sz w:val="28"/>
          <w:szCs w:val="28"/>
          <w:u w:val="none"/>
          <w:lang w:val="en-US" w:eastAsia="zh-CN"/>
        </w:rPr>
        <w:t xml:space="preserve"> </w:t>
      </w:r>
    </w:p>
    <w:p w14:paraId="439747CE">
      <w:pPr>
        <w:spacing w:line="400" w:lineRule="exact"/>
        <w:ind w:left="42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                   </w:t>
      </w:r>
    </w:p>
    <w:p w14:paraId="6D59BED2">
      <w:pPr>
        <w:spacing w:line="400" w:lineRule="exact"/>
        <w:ind w:left="42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                      </w:t>
      </w:r>
    </w:p>
    <w:p w14:paraId="49BAC99D">
      <w:pPr>
        <w:spacing w:line="400" w:lineRule="exact"/>
        <w:ind w:left="621" w:leftChars="0" w:hanging="621" w:hangingChars="221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日期：{{签署日期}}           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 xml:space="preserve">   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sz w:val="28"/>
          <w:szCs w:val="28"/>
        </w:rPr>
        <w:t>日期：{{签署日期}}</w:t>
      </w:r>
    </w:p>
    <w:p w14:paraId="6BD9D406">
      <w:pPr>
        <w:spacing w:line="400" w:lineRule="exact"/>
        <w:ind w:left="420"/>
        <w:rPr>
          <w:rFonts w:hint="eastAsia" w:ascii="华文中宋" w:hAnsi="华文中宋" w:eastAsia="华文中宋"/>
          <w:sz w:val="28"/>
          <w:szCs w:val="28"/>
        </w:rPr>
      </w:pPr>
      <w:r>
        <w:rPr>
          <w:rFonts w:hint="eastAsia" w:ascii="华文中宋" w:hAnsi="华文中宋" w:eastAsia="华文中宋"/>
          <w:sz w:val="24"/>
        </w:rPr>
        <w:t xml:space="preserve">                             </w:t>
      </w:r>
      <w:r>
        <w:rPr>
          <w:rFonts w:hint="eastAsia" w:ascii="华文中宋" w:hAnsi="华文中宋" w:eastAsia="华文中宋"/>
          <w:sz w:val="28"/>
          <w:szCs w:val="28"/>
        </w:rPr>
        <w:t xml:space="preserve">  </w:t>
      </w:r>
    </w:p>
    <w:p w14:paraId="07608B70">
      <w:pPr>
        <w:spacing w:line="400" w:lineRule="exact"/>
        <w:ind w:left="420"/>
        <w:rPr>
          <w:rFonts w:hint="eastAsia" w:ascii="华文中宋" w:hAnsi="华文中宋" w:eastAsia="华文中宋"/>
          <w:sz w:val="28"/>
          <w:szCs w:val="28"/>
        </w:rPr>
      </w:pPr>
    </w:p>
    <w:p w14:paraId="7AA92209">
      <w:pPr>
        <w:bidi w:val="0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5420B4EA">
      <w:pPr>
        <w:bidi w:val="0"/>
        <w:rPr>
          <w:rFonts w:hint="eastAsia"/>
          <w:lang w:val="en-US" w:eastAsia="zh-CN"/>
        </w:rPr>
      </w:pPr>
    </w:p>
    <w:p w14:paraId="72220CAE">
      <w:pPr>
        <w:bidi w:val="0"/>
        <w:rPr>
          <w:rFonts w:hint="eastAsia"/>
          <w:lang w:val="en-US" w:eastAsia="zh-CN"/>
        </w:rPr>
      </w:pPr>
    </w:p>
    <w:p w14:paraId="0C0AC314">
      <w:pPr>
        <w:bidi w:val="0"/>
        <w:rPr>
          <w:rFonts w:hint="eastAsia"/>
          <w:lang w:val="en-US" w:eastAsia="zh-CN"/>
        </w:rPr>
      </w:pPr>
    </w:p>
    <w:p w14:paraId="0B9FCD99">
      <w:pPr>
        <w:bidi w:val="0"/>
        <w:rPr>
          <w:rFonts w:hint="eastAsia"/>
          <w:lang w:val="en-US" w:eastAsia="zh-CN"/>
        </w:rPr>
      </w:pPr>
    </w:p>
    <w:p w14:paraId="3CD43E29">
      <w:pPr>
        <w:bidi w:val="0"/>
        <w:rPr>
          <w:rFonts w:hint="eastAsia"/>
          <w:lang w:val="en-US" w:eastAsia="zh-CN"/>
        </w:rPr>
      </w:pPr>
    </w:p>
    <w:p w14:paraId="570F4A44">
      <w:pPr>
        <w:bidi w:val="0"/>
        <w:rPr>
          <w:rFonts w:hint="eastAsia"/>
          <w:lang w:val="en-US" w:eastAsia="zh-CN"/>
        </w:rPr>
      </w:pPr>
    </w:p>
    <w:p w14:paraId="367CE995">
      <w:pPr>
        <w:bidi w:val="0"/>
        <w:rPr>
          <w:rFonts w:hint="eastAsia"/>
          <w:lang w:val="en-US" w:eastAsia="zh-CN"/>
        </w:rPr>
      </w:pPr>
    </w:p>
    <w:p w14:paraId="0BE72B2D">
      <w:pPr>
        <w:bidi w:val="0"/>
        <w:rPr>
          <w:rFonts w:hint="eastAsia"/>
          <w:lang w:val="en-US" w:eastAsia="zh-CN"/>
        </w:rPr>
      </w:pPr>
    </w:p>
    <w:p w14:paraId="5BF7A8EF">
      <w:pPr>
        <w:bidi w:val="0"/>
        <w:rPr>
          <w:rFonts w:hint="eastAsia"/>
          <w:lang w:val="en-US" w:eastAsia="zh-CN"/>
        </w:rPr>
      </w:pPr>
    </w:p>
    <w:p w14:paraId="300C6C8D">
      <w:pPr>
        <w:bidi w:val="0"/>
        <w:rPr>
          <w:rFonts w:hint="eastAsia"/>
          <w:lang w:val="en-US" w:eastAsia="zh-CN"/>
        </w:rPr>
      </w:pPr>
    </w:p>
    <w:p w14:paraId="4A9EB8C6">
      <w:pPr>
        <w:bidi w:val="0"/>
        <w:rPr>
          <w:rFonts w:hint="eastAsia"/>
          <w:lang w:val="en-US" w:eastAsia="zh-CN"/>
        </w:rPr>
      </w:pPr>
    </w:p>
    <w:p w14:paraId="37D15C93">
      <w:pPr>
        <w:bidi w:val="0"/>
        <w:rPr>
          <w:rFonts w:hint="eastAsia"/>
          <w:lang w:val="en-US" w:eastAsia="zh-CN"/>
        </w:rPr>
      </w:pPr>
    </w:p>
    <w:p w14:paraId="27B69618">
      <w:pPr>
        <w:bidi w:val="0"/>
        <w:rPr>
          <w:rFonts w:hint="eastAsia"/>
          <w:lang w:val="en-US" w:eastAsia="zh-CN"/>
        </w:rPr>
      </w:pPr>
    </w:p>
    <w:p w14:paraId="5836796A">
      <w:pPr>
        <w:bidi w:val="0"/>
        <w:rPr>
          <w:rFonts w:hint="eastAsia"/>
          <w:lang w:val="en-US" w:eastAsia="zh-CN"/>
        </w:rPr>
      </w:pPr>
    </w:p>
    <w:p w14:paraId="13BA2270">
      <w:pPr>
        <w:bidi w:val="0"/>
        <w:rPr>
          <w:rFonts w:hint="eastAsia"/>
          <w:lang w:val="en-US" w:eastAsia="zh-CN"/>
        </w:rPr>
      </w:pPr>
    </w:p>
    <w:p w14:paraId="21DDEE86">
      <w:pPr>
        <w:bidi w:val="0"/>
        <w:rPr>
          <w:rFonts w:hint="eastAsia"/>
          <w:lang w:val="en-US" w:eastAsia="zh-CN"/>
        </w:rPr>
      </w:pPr>
    </w:p>
    <w:p w14:paraId="5B664135">
      <w:pPr>
        <w:tabs>
          <w:tab w:val="left" w:pos="6635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sectPr>
      <w:footerReference r:id="rId3" w:type="default"/>
      <w:footerReference r:id="rId4" w:type="even"/>
      <w:pgSz w:w="11906" w:h="16838"/>
      <w:pgMar w:top="567" w:right="1112" w:bottom="567" w:left="1134" w:header="851" w:footer="992" w:gutter="0"/>
      <w:pgNumType w:fmt="chineseCountingThousand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494FB3">
    <w:pPr>
      <w:pStyle w:val="2"/>
      <w:framePr w:wrap="around" w:vAnchor="text" w:hAnchor="margin" w:xAlign="center" w:y="1"/>
      <w:rPr>
        <w:rStyle w:val="7"/>
      </w:rPr>
    </w:pPr>
    <w:r>
      <w:fldChar w:fldCharType="begin"/>
    </w:r>
    <w:r>
      <w:rPr>
        <w:rStyle w:val="7"/>
      </w:rPr>
      <w:instrText xml:space="preserve">PAGE  </w:instrText>
    </w:r>
    <w:r>
      <w:fldChar w:fldCharType="separate"/>
    </w:r>
    <w:r>
      <w:rPr>
        <w:rStyle w:val="7"/>
        <w:rFonts w:hint="eastAsia"/>
      </w:rPr>
      <w:t>一</w:t>
    </w:r>
    <w:r>
      <w:fldChar w:fldCharType="end"/>
    </w:r>
  </w:p>
  <w:p w14:paraId="462AB3A9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B2A0C0">
    <w:pPr>
      <w:pStyle w:val="2"/>
      <w:framePr w:wrap="around" w:vAnchor="text" w:hAnchor="margin" w:xAlign="center" w:y="1"/>
      <w:rPr>
        <w:rStyle w:val="7"/>
      </w:rPr>
    </w:pPr>
    <w:r>
      <w:fldChar w:fldCharType="begin"/>
    </w:r>
    <w:r>
      <w:rPr>
        <w:rStyle w:val="7"/>
      </w:rPr>
      <w:instrText xml:space="preserve">PAGE  </w:instrText>
    </w:r>
    <w:r>
      <w:fldChar w:fldCharType="separate"/>
    </w:r>
    <w:r>
      <w:fldChar w:fldCharType="end"/>
    </w:r>
  </w:p>
  <w:p w14:paraId="66A99E69"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decimal"/>
      <w:lvlText w:val="%1、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00000001"/>
    <w:multiLevelType w:val="multilevel"/>
    <w:tmpl w:val="00000001"/>
    <w:lvl w:ilvl="0" w:tentative="0">
      <w:start w:val="1"/>
      <w:numFmt w:val="decimal"/>
      <w:lvlText w:val="%1、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00000002"/>
    <w:multiLevelType w:val="multilevel"/>
    <w:tmpl w:val="00000002"/>
    <w:lvl w:ilvl="0" w:tentative="0">
      <w:start w:val="1"/>
      <w:numFmt w:val="decimal"/>
      <w:lvlText w:val="（%1）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1" w:tentative="0">
      <w:start w:val="1"/>
      <w:numFmt w:val="decimal"/>
      <w:lvlText w:val="%2、"/>
      <w:lvlJc w:val="left"/>
      <w:pPr>
        <w:tabs>
          <w:tab w:val="left" w:pos="1140"/>
        </w:tabs>
        <w:ind w:left="1140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00000010"/>
    <w:multiLevelType w:val="multilevel"/>
    <w:tmpl w:val="00000010"/>
    <w:lvl w:ilvl="0" w:tentative="0">
      <w:start w:val="1"/>
      <w:numFmt w:val="decimal"/>
      <w:lvlText w:val="%1、"/>
      <w:lvlJc w:val="left"/>
      <w:pPr>
        <w:tabs>
          <w:tab w:val="left" w:pos="1140"/>
        </w:tabs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4">
    <w:nsid w:val="00000012"/>
    <w:multiLevelType w:val="multilevel"/>
    <w:tmpl w:val="00000012"/>
    <w:lvl w:ilvl="0" w:tentative="0">
      <w:start w:val="1"/>
      <w:numFmt w:val="decimal"/>
      <w:lvlText w:val="%1、"/>
      <w:lvlJc w:val="left"/>
      <w:pPr>
        <w:tabs>
          <w:tab w:val="left" w:pos="1140"/>
        </w:tabs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5">
    <w:nsid w:val="00000013"/>
    <w:multiLevelType w:val="multilevel"/>
    <w:tmpl w:val="00000013"/>
    <w:lvl w:ilvl="0" w:tentative="0">
      <w:start w:val="1"/>
      <w:numFmt w:val="decimal"/>
      <w:lvlText w:val="%1、"/>
      <w:lvlJc w:val="left"/>
      <w:pPr>
        <w:tabs>
          <w:tab w:val="left" w:pos="1140"/>
        </w:tabs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6">
    <w:nsid w:val="4351ED52"/>
    <w:multiLevelType w:val="singleLevel"/>
    <w:tmpl w:val="4351ED52"/>
    <w:lvl w:ilvl="0" w:tentative="0">
      <w:start w:val="2"/>
      <w:numFmt w:val="decimal"/>
      <w:suff w:val="nothing"/>
      <w:lvlText w:val="%1、"/>
      <w:lvlJc w:val="left"/>
      <w:pPr>
        <w:ind w:left="560" w:leftChars="0" w:firstLine="0" w:firstLineChars="0"/>
      </w:pPr>
    </w:lvl>
  </w:abstractNum>
  <w:abstractNum w:abstractNumId="7">
    <w:nsid w:val="4BD35391"/>
    <w:multiLevelType w:val="multilevel"/>
    <w:tmpl w:val="4BD35391"/>
    <w:lvl w:ilvl="0" w:tentative="0">
      <w:start w:val="1"/>
      <w:numFmt w:val="decimal"/>
      <w:lvlText w:val="%1、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8">
    <w:nsid w:val="53C2D8A2"/>
    <w:multiLevelType w:val="singleLevel"/>
    <w:tmpl w:val="53C2D8A2"/>
    <w:lvl w:ilvl="0" w:tentative="0">
      <w:start w:val="1"/>
      <w:numFmt w:val="decimal"/>
      <w:suff w:val="space"/>
      <w:lvlText w:val="%1、"/>
      <w:lvlJc w:val="left"/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7"/>
  </w:num>
  <w:num w:numId="5">
    <w:abstractNumId w:val="1"/>
  </w:num>
  <w:num w:numId="6">
    <w:abstractNumId w:val="2"/>
  </w:num>
  <w:num w:numId="7">
    <w:abstractNumId w:val="5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NzIsImhkaWQiOiJmMmJkOGY0N2JhMThjMjRiNjU3MjA5MzUzMzhlMTYzNSIsInVzZXJDb3VudCI6NH0="/>
  </w:docVars>
  <w:rsids>
    <w:rsidRoot w:val="00172A27"/>
    <w:rsid w:val="00245F43"/>
    <w:rsid w:val="0038562A"/>
    <w:rsid w:val="004854A4"/>
    <w:rsid w:val="009A0B6E"/>
    <w:rsid w:val="00DF488A"/>
    <w:rsid w:val="01BE1455"/>
    <w:rsid w:val="020512F8"/>
    <w:rsid w:val="02944639"/>
    <w:rsid w:val="02AA34C8"/>
    <w:rsid w:val="037E5DCB"/>
    <w:rsid w:val="041318E3"/>
    <w:rsid w:val="04183FEA"/>
    <w:rsid w:val="05250264"/>
    <w:rsid w:val="0532663A"/>
    <w:rsid w:val="05C6211C"/>
    <w:rsid w:val="066E0B00"/>
    <w:rsid w:val="06F700D6"/>
    <w:rsid w:val="087338C7"/>
    <w:rsid w:val="08FB3821"/>
    <w:rsid w:val="094F3129"/>
    <w:rsid w:val="0C6A7DF5"/>
    <w:rsid w:val="0CCF6A10"/>
    <w:rsid w:val="0D2C63CA"/>
    <w:rsid w:val="0EF35917"/>
    <w:rsid w:val="0F130CAE"/>
    <w:rsid w:val="109B6315"/>
    <w:rsid w:val="11EC7780"/>
    <w:rsid w:val="12186A58"/>
    <w:rsid w:val="12D47E18"/>
    <w:rsid w:val="13EA5405"/>
    <w:rsid w:val="14E805A8"/>
    <w:rsid w:val="152F1A91"/>
    <w:rsid w:val="15541D17"/>
    <w:rsid w:val="171B7E3A"/>
    <w:rsid w:val="17A9302F"/>
    <w:rsid w:val="18731184"/>
    <w:rsid w:val="1B6608FB"/>
    <w:rsid w:val="1E4C6ABB"/>
    <w:rsid w:val="203F5AE7"/>
    <w:rsid w:val="20742353"/>
    <w:rsid w:val="216B44DA"/>
    <w:rsid w:val="220D7CC2"/>
    <w:rsid w:val="229200D9"/>
    <w:rsid w:val="232800DF"/>
    <w:rsid w:val="237C25C0"/>
    <w:rsid w:val="23B26890"/>
    <w:rsid w:val="245905CB"/>
    <w:rsid w:val="248064A6"/>
    <w:rsid w:val="24957F99"/>
    <w:rsid w:val="266B69A2"/>
    <w:rsid w:val="271F0D95"/>
    <w:rsid w:val="2BEB273E"/>
    <w:rsid w:val="2C924DE2"/>
    <w:rsid w:val="2F9F5295"/>
    <w:rsid w:val="2FDF1B89"/>
    <w:rsid w:val="31F00A6B"/>
    <w:rsid w:val="338B0FA9"/>
    <w:rsid w:val="33C37CFF"/>
    <w:rsid w:val="342A0217"/>
    <w:rsid w:val="35747EFA"/>
    <w:rsid w:val="3B6D2D77"/>
    <w:rsid w:val="3B952EEC"/>
    <w:rsid w:val="3BC54ADF"/>
    <w:rsid w:val="3D162991"/>
    <w:rsid w:val="3D952BB3"/>
    <w:rsid w:val="3FA130C2"/>
    <w:rsid w:val="40477F08"/>
    <w:rsid w:val="411E510D"/>
    <w:rsid w:val="421D2E5F"/>
    <w:rsid w:val="428F3FA1"/>
    <w:rsid w:val="42EA2F2D"/>
    <w:rsid w:val="43B625B7"/>
    <w:rsid w:val="43C01623"/>
    <w:rsid w:val="45F35486"/>
    <w:rsid w:val="4684385F"/>
    <w:rsid w:val="475B25F0"/>
    <w:rsid w:val="47C5652F"/>
    <w:rsid w:val="497C5BD4"/>
    <w:rsid w:val="4A734495"/>
    <w:rsid w:val="4AF51442"/>
    <w:rsid w:val="4D962051"/>
    <w:rsid w:val="4E465CA3"/>
    <w:rsid w:val="4F60187A"/>
    <w:rsid w:val="4FD86DCF"/>
    <w:rsid w:val="5075476F"/>
    <w:rsid w:val="50986486"/>
    <w:rsid w:val="51A42BB3"/>
    <w:rsid w:val="51BA788F"/>
    <w:rsid w:val="51BD5989"/>
    <w:rsid w:val="528070F8"/>
    <w:rsid w:val="54037314"/>
    <w:rsid w:val="543117C3"/>
    <w:rsid w:val="55604D1D"/>
    <w:rsid w:val="569B3DFD"/>
    <w:rsid w:val="59035E20"/>
    <w:rsid w:val="5907762A"/>
    <w:rsid w:val="59FF79CB"/>
    <w:rsid w:val="5A507166"/>
    <w:rsid w:val="5B1129FC"/>
    <w:rsid w:val="5B73280F"/>
    <w:rsid w:val="5BAF4E4C"/>
    <w:rsid w:val="5BD268CD"/>
    <w:rsid w:val="5C2710B0"/>
    <w:rsid w:val="5E167CB6"/>
    <w:rsid w:val="5E400DAE"/>
    <w:rsid w:val="61A741F0"/>
    <w:rsid w:val="62570F43"/>
    <w:rsid w:val="646F318A"/>
    <w:rsid w:val="65CE48E8"/>
    <w:rsid w:val="66B278EB"/>
    <w:rsid w:val="69496FE7"/>
    <w:rsid w:val="6AB12734"/>
    <w:rsid w:val="6B142ED3"/>
    <w:rsid w:val="6B631D5B"/>
    <w:rsid w:val="6B941C1E"/>
    <w:rsid w:val="6C02535B"/>
    <w:rsid w:val="6D8D07D7"/>
    <w:rsid w:val="6E31782E"/>
    <w:rsid w:val="6F197A62"/>
    <w:rsid w:val="6F343587"/>
    <w:rsid w:val="6FFA130B"/>
    <w:rsid w:val="719E1D6E"/>
    <w:rsid w:val="722B6AA8"/>
    <w:rsid w:val="73902B78"/>
    <w:rsid w:val="74CA7BD6"/>
    <w:rsid w:val="75D93382"/>
    <w:rsid w:val="77FC724F"/>
    <w:rsid w:val="781E63F5"/>
    <w:rsid w:val="78630D99"/>
    <w:rsid w:val="7A186424"/>
    <w:rsid w:val="7B4452E3"/>
    <w:rsid w:val="7B892BA7"/>
    <w:rsid w:val="7DA00C04"/>
    <w:rsid w:val="7EF90297"/>
    <w:rsid w:val="7F336C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7">
    <w:name w:val="page number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公司采购合同.doc</Template>
  <Pages>3</Pages>
  <Words>1761</Words>
  <Characters>1782</Characters>
  <Lines>17</Lines>
  <Paragraphs>4</Paragraphs>
  <TotalTime>9</TotalTime>
  <ScaleCrop>false</ScaleCrop>
  <LinksUpToDate>false</LinksUpToDate>
  <CharactersWithSpaces>1925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2023-05-09T06:54:00Z</dcterms:created>
  <dc:creator>陈杏仪</dc:creator>
  <cp:lastModifiedBy>少爷仔</cp:lastModifiedBy>
  <cp:lastPrinted>2024-11-19T06:33:00Z</cp:lastPrinted>
  <dcterms:modified xsi:type="dcterms:W3CDTF">2026-04-08T03:41:30Z</dcterms:modified>
  <dc:title>葛洲坝集团第二工程有限公司多卡模板采购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UUID">
    <vt:lpwstr>v1.0_mb_8t1i95Prl7zDd1LzRc/miw==</vt:lpwstr>
  </property>
  <property fmtid="{D5CDD505-2E9C-101B-9397-08002B2CF9AE}" pid="4" name="ICV">
    <vt:lpwstr>CA4F7C47A103446497923B5DA4F4BB11_13</vt:lpwstr>
  </property>
  <property fmtid="{D5CDD505-2E9C-101B-9397-08002B2CF9AE}" pid="5" name="KSOTemplateDocerSaveRecord">
    <vt:lpwstr>eyJoZGlkIjoiODRmMzQ5ZjRmMmEzZTk4ZTFmMzFmOGRmMDM4YjE5ZjEiLCJ1c2VySWQiOiIxMDIzNzUwNzA0In0=</vt:lpwstr>
  </property>
</Properties>
</file>