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FD40A7">
      <w:pPr>
        <w:spacing w:line="289" w:lineRule="auto"/>
        <w:rPr>
          <w:rFonts w:ascii="Arial"/>
          <w:sz w:val="21"/>
        </w:rPr>
      </w:pPr>
    </w:p>
    <w:p w14:paraId="21D13311">
      <w:pPr>
        <w:spacing w:line="289" w:lineRule="auto"/>
        <w:rPr>
          <w:rFonts w:ascii="Arial"/>
          <w:sz w:val="21"/>
        </w:rPr>
      </w:pPr>
    </w:p>
    <w:p w14:paraId="10625896">
      <w:pPr>
        <w:pStyle w:val="2"/>
        <w:spacing w:before="114" w:line="219" w:lineRule="auto"/>
        <w:ind w:left="3690"/>
        <w:outlineLvl w:val="0"/>
        <w:rPr>
          <w:sz w:val="35"/>
          <w:szCs w:val="35"/>
        </w:rPr>
      </w:pPr>
      <w:r>
        <w:rPr>
          <w:b/>
          <w:bCs/>
          <w:spacing w:val="-4"/>
          <w:sz w:val="35"/>
          <w:szCs w:val="35"/>
        </w:rPr>
        <w:t>蔬果购销合同</w:t>
      </w:r>
    </w:p>
    <w:p w14:paraId="23938DB5">
      <w:pPr>
        <w:spacing w:line="259" w:lineRule="auto"/>
        <w:rPr>
          <w:rFonts w:ascii="Arial"/>
          <w:sz w:val="21"/>
        </w:rPr>
      </w:pPr>
    </w:p>
    <w:p w14:paraId="5BEB350D">
      <w:pPr>
        <w:pStyle w:val="2"/>
        <w:spacing w:before="74" w:line="219" w:lineRule="auto"/>
        <w:ind w:left="204"/>
      </w:pPr>
      <w:r>
        <w:rPr>
          <w:spacing w:val="12"/>
        </w:rPr>
        <w:t>供方：</w:t>
      </w:r>
      <w:r>
        <w:rPr>
          <w:rFonts w:hint="eastAsia"/>
          <w:spacing w:val="12"/>
          <w:lang w:val="en-US" w:eastAsia="zh-CN"/>
        </w:rPr>
        <w:t>{{甲方}}</w:t>
      </w:r>
      <w:r>
        <w:rPr>
          <w:spacing w:val="12"/>
        </w:rPr>
        <w:t>(以下简称</w:t>
      </w:r>
      <w:r>
        <w:rPr>
          <w:spacing w:val="11"/>
        </w:rPr>
        <w:t>甲方)</w:t>
      </w:r>
    </w:p>
    <w:p w14:paraId="1339DEAE">
      <w:pPr>
        <w:spacing w:line="250" w:lineRule="auto"/>
        <w:rPr>
          <w:rFonts w:ascii="Arial"/>
          <w:sz w:val="21"/>
        </w:rPr>
      </w:pPr>
    </w:p>
    <w:p w14:paraId="159B2DFE">
      <w:pPr>
        <w:pStyle w:val="2"/>
        <w:spacing w:before="75" w:line="219" w:lineRule="auto"/>
        <w:ind w:left="204"/>
      </w:pPr>
      <w:r>
        <w:rPr>
          <w:spacing w:val="12"/>
        </w:rPr>
        <w:t>需方：</w:t>
      </w:r>
      <w:r>
        <w:rPr>
          <w:rFonts w:hint="eastAsia"/>
          <w:spacing w:val="12"/>
          <w:lang w:val="en-US" w:eastAsia="zh-CN"/>
        </w:rPr>
        <w:t>{{乙方}}</w:t>
      </w:r>
      <w:r>
        <w:rPr>
          <w:spacing w:val="12"/>
        </w:rPr>
        <w:t>(以下简称乙方)</w:t>
      </w:r>
    </w:p>
    <w:p w14:paraId="28D085DD">
      <w:pPr>
        <w:spacing w:line="287" w:lineRule="auto"/>
        <w:rPr>
          <w:rFonts w:ascii="Arial"/>
          <w:sz w:val="21"/>
        </w:rPr>
      </w:pPr>
    </w:p>
    <w:p w14:paraId="512F236D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6" w:line="360" w:lineRule="auto"/>
        <w:ind w:left="204" w:right="243" w:firstLine="400"/>
        <w:textAlignment w:val="baseline"/>
      </w:pPr>
      <w:r>
        <w:rPr>
          <w:spacing w:val="10"/>
        </w:rPr>
        <w:t>根据《中华人民共和国民法典》</w:t>
      </w:r>
      <w:r>
        <w:rPr>
          <w:rFonts w:hint="eastAsia"/>
          <w:spacing w:val="10"/>
          <w:lang w:eastAsia="zh-CN"/>
        </w:rPr>
        <w:t>，</w:t>
      </w:r>
      <w:r>
        <w:rPr>
          <w:spacing w:val="10"/>
        </w:rPr>
        <w:t>甲乙双方在平等互利的原则上，就农产品供销</w:t>
      </w:r>
      <w:r>
        <w:rPr>
          <w:rFonts w:hint="eastAsia"/>
          <w:spacing w:val="10"/>
          <w:lang w:eastAsia="zh-CN"/>
        </w:rPr>
        <w:t>事宜</w:t>
      </w:r>
      <w:r>
        <w:rPr>
          <w:spacing w:val="5"/>
        </w:rPr>
        <w:t>协商一致，达成如下合同条款，以供双方严格遵守：</w:t>
      </w:r>
    </w:p>
    <w:p w14:paraId="634278E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" w:line="360" w:lineRule="auto"/>
        <w:ind w:left="244"/>
        <w:textAlignment w:val="baseline"/>
        <w:rPr>
          <w:sz w:val="24"/>
          <w:szCs w:val="24"/>
        </w:rPr>
      </w:pPr>
      <w:r>
        <w:rPr>
          <w:sz w:val="24"/>
          <w:szCs w:val="24"/>
        </w:rPr>
        <w:t>一、产品名称、总金额</w:t>
      </w:r>
    </w:p>
    <w:tbl>
      <w:tblPr>
        <w:tblStyle w:val="5"/>
        <w:tblW w:w="937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3"/>
        <w:gridCol w:w="1838"/>
        <w:gridCol w:w="1858"/>
        <w:gridCol w:w="1828"/>
        <w:gridCol w:w="2012"/>
      </w:tblGrid>
      <w:tr w14:paraId="65091D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843" w:type="dxa"/>
            <w:vAlign w:val="top"/>
          </w:tcPr>
          <w:p w14:paraId="3E46DD85">
            <w:pPr>
              <w:spacing w:before="126" w:line="221" w:lineRule="auto"/>
              <w:ind w:left="6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序号</w:t>
            </w:r>
          </w:p>
        </w:tc>
        <w:tc>
          <w:tcPr>
            <w:tcW w:w="1838" w:type="dxa"/>
            <w:vAlign w:val="top"/>
          </w:tcPr>
          <w:p w14:paraId="734E1822">
            <w:pPr>
              <w:spacing w:before="129" w:line="223" w:lineRule="auto"/>
              <w:ind w:left="6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1"/>
                <w:sz w:val="24"/>
                <w:szCs w:val="24"/>
              </w:rPr>
              <w:t>品名</w:t>
            </w:r>
          </w:p>
        </w:tc>
        <w:tc>
          <w:tcPr>
            <w:tcW w:w="1858" w:type="dxa"/>
            <w:vAlign w:val="top"/>
          </w:tcPr>
          <w:p w14:paraId="51F8E0B3">
            <w:pPr>
              <w:spacing w:before="128" w:line="222" w:lineRule="auto"/>
              <w:ind w:left="4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3"/>
                <w:sz w:val="24"/>
                <w:szCs w:val="24"/>
                <w:lang w:val="en-US" w:eastAsia="zh-CN"/>
              </w:rPr>
              <w:t>数量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>(</w:t>
            </w:r>
            <w:r>
              <w:rPr>
                <w:rFonts w:ascii="宋体" w:hAnsi="宋体" w:eastAsia="宋体" w:cs="宋体"/>
                <w:sz w:val="24"/>
                <w:szCs w:val="24"/>
              </w:rPr>
              <w:t>KG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>)</w:t>
            </w:r>
          </w:p>
        </w:tc>
        <w:tc>
          <w:tcPr>
            <w:tcW w:w="1828" w:type="dxa"/>
            <w:vAlign w:val="top"/>
          </w:tcPr>
          <w:p w14:paraId="4A4441EA">
            <w:pPr>
              <w:spacing w:before="122" w:line="218" w:lineRule="auto"/>
              <w:ind w:left="4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0"/>
                <w:sz w:val="24"/>
                <w:szCs w:val="24"/>
              </w:rPr>
              <w:t>单价(元)</w:t>
            </w:r>
          </w:p>
        </w:tc>
        <w:tc>
          <w:tcPr>
            <w:tcW w:w="2012" w:type="dxa"/>
            <w:vAlign w:val="top"/>
          </w:tcPr>
          <w:p w14:paraId="61F46B8C">
            <w:pPr>
              <w:spacing w:before="125" w:line="219" w:lineRule="auto"/>
              <w:ind w:left="5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0"/>
                <w:sz w:val="24"/>
                <w:szCs w:val="24"/>
              </w:rPr>
              <w:t>金额(元)</w:t>
            </w:r>
          </w:p>
        </w:tc>
      </w:tr>
      <w:tr w14:paraId="0DC8C3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1843" w:type="dxa"/>
            <w:vAlign w:val="top"/>
          </w:tcPr>
          <w:p w14:paraId="4DE9EE3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 w:line="360" w:lineRule="auto"/>
              <w:ind w:left="855"/>
              <w:jc w:val="center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1838" w:type="dxa"/>
            <w:vAlign w:val="top"/>
          </w:tcPr>
          <w:p w14:paraId="5E5E18E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360" w:lineRule="auto"/>
              <w:ind w:left="672"/>
              <w:jc w:val="center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</w:p>
        </w:tc>
        <w:tc>
          <w:tcPr>
            <w:tcW w:w="1858" w:type="dxa"/>
            <w:vAlign w:val="top"/>
          </w:tcPr>
          <w:p w14:paraId="39675EE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8" w:line="360" w:lineRule="auto"/>
              <w:ind w:left="684"/>
              <w:jc w:val="center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</w:p>
        </w:tc>
        <w:tc>
          <w:tcPr>
            <w:tcW w:w="1828" w:type="dxa"/>
            <w:vAlign w:val="top"/>
          </w:tcPr>
          <w:p w14:paraId="1579F3B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2" w:line="360" w:lineRule="auto"/>
              <w:ind w:left="665"/>
              <w:jc w:val="center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</w:p>
        </w:tc>
        <w:tc>
          <w:tcPr>
            <w:tcW w:w="2012" w:type="dxa"/>
            <w:vAlign w:val="top"/>
          </w:tcPr>
          <w:p w14:paraId="79912B0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1" w:line="360" w:lineRule="auto"/>
              <w:ind w:left="397"/>
              <w:jc w:val="center"/>
              <w:textAlignment w:val="baseline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</w:tr>
      <w:tr w14:paraId="3554A6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1843" w:type="dxa"/>
            <w:vAlign w:val="top"/>
          </w:tcPr>
          <w:p w14:paraId="7A94A38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 w:line="360" w:lineRule="auto"/>
              <w:ind w:left="855"/>
              <w:jc w:val="center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</w:p>
        </w:tc>
        <w:tc>
          <w:tcPr>
            <w:tcW w:w="1838" w:type="dxa"/>
            <w:vAlign w:val="top"/>
          </w:tcPr>
          <w:p w14:paraId="444EF67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360" w:lineRule="auto"/>
              <w:ind w:left="672"/>
              <w:jc w:val="center"/>
              <w:textAlignment w:val="baseline"/>
              <w:rPr>
                <w:rFonts w:ascii="宋体" w:hAnsi="宋体" w:eastAsia="宋体" w:cs="宋体"/>
                <w:spacing w:val="5"/>
                <w:sz w:val="24"/>
                <w:szCs w:val="24"/>
              </w:rPr>
            </w:pPr>
          </w:p>
        </w:tc>
        <w:tc>
          <w:tcPr>
            <w:tcW w:w="1858" w:type="dxa"/>
            <w:vAlign w:val="top"/>
          </w:tcPr>
          <w:p w14:paraId="4300C61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8" w:line="360" w:lineRule="auto"/>
              <w:ind w:left="684"/>
              <w:jc w:val="center"/>
              <w:textAlignment w:val="baseline"/>
              <w:rPr>
                <w:rFonts w:ascii="宋体" w:hAnsi="宋体" w:eastAsia="宋体" w:cs="宋体"/>
                <w:spacing w:val="4"/>
                <w:sz w:val="24"/>
                <w:szCs w:val="24"/>
              </w:rPr>
            </w:pPr>
          </w:p>
        </w:tc>
        <w:tc>
          <w:tcPr>
            <w:tcW w:w="1828" w:type="dxa"/>
            <w:vAlign w:val="top"/>
          </w:tcPr>
          <w:p w14:paraId="3A36FCC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2" w:line="360" w:lineRule="auto"/>
              <w:ind w:left="665"/>
              <w:jc w:val="center"/>
              <w:textAlignment w:val="baseline"/>
              <w:rPr>
                <w:rFonts w:ascii="宋体" w:hAnsi="宋体" w:eastAsia="宋体" w:cs="宋体"/>
                <w:spacing w:val="5"/>
                <w:sz w:val="24"/>
                <w:szCs w:val="24"/>
              </w:rPr>
            </w:pPr>
          </w:p>
        </w:tc>
        <w:tc>
          <w:tcPr>
            <w:tcW w:w="2012" w:type="dxa"/>
            <w:vAlign w:val="top"/>
          </w:tcPr>
          <w:p w14:paraId="6913C71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1" w:line="360" w:lineRule="auto"/>
              <w:ind w:left="397"/>
              <w:jc w:val="center"/>
              <w:textAlignment w:val="baseline"/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pPr>
          </w:p>
        </w:tc>
      </w:tr>
    </w:tbl>
    <w:p w14:paraId="4867917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4" w:line="360" w:lineRule="auto"/>
        <w:ind w:left="607" w:right="329" w:hanging="403"/>
        <w:textAlignment w:val="baseline"/>
      </w:pPr>
      <w:r>
        <w:rPr>
          <w:spacing w:val="4"/>
        </w:rPr>
        <w:t>二、甲方对质量负责的条件：</w:t>
      </w:r>
      <w:r>
        <w:rPr>
          <w:spacing w:val="4"/>
          <w:u w:val="single" w:color="auto"/>
        </w:rPr>
        <w:t>保证其货品为合法生产，农残检测、卫生质量达到国</w:t>
      </w:r>
      <w:r>
        <w:rPr>
          <w:u w:val="single" w:color="auto"/>
        </w:rPr>
        <w:t>家标准。</w:t>
      </w:r>
    </w:p>
    <w:p w14:paraId="4386F16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4" w:line="360" w:lineRule="auto"/>
        <w:ind w:left="204"/>
        <w:textAlignment w:val="baseline"/>
      </w:pPr>
      <w:r>
        <w:rPr>
          <w:spacing w:val="-3"/>
        </w:rPr>
        <w:t>三、货款结算：</w:t>
      </w:r>
    </w:p>
    <w:p w14:paraId="7790A42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17" w:line="360" w:lineRule="auto"/>
        <w:ind w:left="204" w:right="284" w:firstLine="490"/>
        <w:textAlignment w:val="baseline"/>
      </w:pPr>
      <w:r>
        <w:rPr>
          <w:spacing w:val="10"/>
        </w:rPr>
        <w:t>1</w:t>
      </w:r>
      <w:r>
        <w:rPr>
          <w:rFonts w:hint="eastAsia"/>
          <w:spacing w:val="10"/>
          <w:lang w:val="en-US" w:eastAsia="zh-CN"/>
        </w:rPr>
        <w:t>.</w:t>
      </w:r>
      <w:r>
        <w:rPr>
          <w:spacing w:val="10"/>
          <w:u w:val="single" w:color="auto"/>
        </w:rPr>
        <w:t>双方采取现金转账或银行相关票据结算货款(转账、支票、现金、银行</w:t>
      </w:r>
      <w:r>
        <w:rPr>
          <w:rFonts w:hint="eastAsia"/>
          <w:spacing w:val="10"/>
          <w:u w:val="single" w:color="auto"/>
          <w:lang w:eastAsia="zh-CN"/>
        </w:rPr>
        <w:t>承兑汇票，</w:t>
      </w:r>
      <w:r>
        <w:rPr>
          <w:spacing w:val="9"/>
          <w:u w:val="single" w:color="auto"/>
        </w:rPr>
        <w:t>选择其中一项，)付款日期按双方约定，定期结算。</w:t>
      </w:r>
    </w:p>
    <w:p w14:paraId="7CCA739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5" w:line="360" w:lineRule="auto"/>
        <w:ind w:left="204" w:right="281" w:firstLine="480"/>
        <w:textAlignment w:val="baseline"/>
      </w:pPr>
      <w:r>
        <w:rPr>
          <w:spacing w:val="7"/>
        </w:rPr>
        <w:t>2</w:t>
      </w:r>
      <w:r>
        <w:rPr>
          <w:rFonts w:hint="eastAsia"/>
          <w:spacing w:val="7"/>
          <w:lang w:val="en-US" w:eastAsia="zh-CN"/>
        </w:rPr>
        <w:t>.</w:t>
      </w:r>
      <w:r>
        <w:rPr>
          <w:spacing w:val="7"/>
          <w:u w:val="single" w:color="auto"/>
        </w:rPr>
        <w:t>本合同金额为暂定价格，实际结算价格与数量以双方确认的单据为准，可根据</w:t>
      </w:r>
      <w:r>
        <w:rPr>
          <w:spacing w:val="5"/>
        </w:rPr>
        <w:t xml:space="preserve"> </w:t>
      </w:r>
      <w:r>
        <w:rPr>
          <w:spacing w:val="-3"/>
          <w:u w:val="single" w:color="auto"/>
        </w:rPr>
        <w:t>实际销售业务进行调整。</w:t>
      </w:r>
    </w:p>
    <w:p w14:paraId="6C9E631D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06" w:line="360" w:lineRule="auto"/>
        <w:ind w:left="604" w:right="336" w:hanging="400"/>
        <w:textAlignment w:val="baseline"/>
      </w:pPr>
      <w:r>
        <w:rPr>
          <w:spacing w:val="4"/>
        </w:rPr>
        <w:t>四、交货方式：</w:t>
      </w:r>
      <w:r>
        <w:rPr>
          <w:spacing w:val="4"/>
          <w:u w:val="single" w:color="auto"/>
        </w:rPr>
        <w:t>甲方负责按乙方要求送货到乙方指定的交货地点</w:t>
      </w:r>
      <w:r>
        <w:rPr>
          <w:rFonts w:hint="eastAsia"/>
          <w:spacing w:val="4"/>
          <w:u w:val="single" w:color="auto"/>
          <w:lang w:eastAsia="zh-CN"/>
        </w:rPr>
        <w:t>，并交付给</w:t>
      </w:r>
      <w:r>
        <w:rPr>
          <w:spacing w:val="4"/>
          <w:u w:val="single" w:color="auto"/>
        </w:rPr>
        <w:t>乙方指定的</w:t>
      </w:r>
      <w:r>
        <w:rPr>
          <w:spacing w:val="-4"/>
          <w:u w:val="single" w:color="auto"/>
        </w:rPr>
        <w:t>相关人员。</w:t>
      </w:r>
    </w:p>
    <w:p w14:paraId="7E9CAF0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16" w:line="360" w:lineRule="auto"/>
        <w:ind w:left="204"/>
        <w:textAlignment w:val="baseline"/>
      </w:pPr>
      <w:r>
        <w:rPr>
          <w:spacing w:val="4"/>
        </w:rPr>
        <w:t>五、结算方式：</w:t>
      </w:r>
      <w:r>
        <w:rPr>
          <w:spacing w:val="4"/>
          <w:u w:val="single" w:color="auto"/>
        </w:rPr>
        <w:t>银行转账、银行承兑</w:t>
      </w:r>
      <w:r>
        <w:rPr>
          <w:spacing w:val="3"/>
          <w:u w:val="single" w:color="auto"/>
        </w:rPr>
        <w:t>汇票、现金。</w:t>
      </w:r>
    </w:p>
    <w:p w14:paraId="7366544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7" w:line="360" w:lineRule="auto"/>
        <w:ind w:left="204"/>
        <w:textAlignment w:val="baseline"/>
      </w:pPr>
      <w:r>
        <w:rPr>
          <w:spacing w:val="4"/>
        </w:rPr>
        <w:t>六、付款时间：</w:t>
      </w:r>
      <w:r>
        <w:rPr>
          <w:spacing w:val="4"/>
          <w:u w:val="single" w:color="auto"/>
        </w:rPr>
        <w:t>180天内付清，若有特殊情况，双方可协商解决。</w:t>
      </w:r>
    </w:p>
    <w:p w14:paraId="4B1B779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7" w:line="360" w:lineRule="auto"/>
        <w:ind w:left="194"/>
        <w:textAlignment w:val="baseline"/>
      </w:pPr>
      <w:r>
        <w:rPr>
          <w:spacing w:val="24"/>
        </w:rPr>
        <w:t>七、合同期限：</w:t>
      </w:r>
      <w:r>
        <w:rPr>
          <w:rFonts w:hint="eastAsia"/>
          <w:spacing w:val="24"/>
          <w:u w:val="single" w:color="auto"/>
        </w:rPr>
        <w:t>{{开始日期}} 始至 {{结束日期}} 止。</w:t>
      </w:r>
    </w:p>
    <w:p w14:paraId="30D33BCD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7" w:line="360" w:lineRule="auto"/>
        <w:ind w:left="604" w:right="311" w:hanging="400"/>
        <w:textAlignment w:val="baseline"/>
      </w:pPr>
      <w:r>
        <w:rPr>
          <w:spacing w:val="7"/>
        </w:rPr>
        <w:t>八、</w:t>
      </w:r>
      <w:r>
        <w:rPr>
          <w:rFonts w:hint="eastAsia"/>
          <w:spacing w:val="7"/>
          <w:lang w:eastAsia="zh-CN"/>
        </w:rPr>
        <w:t>因其他</w:t>
      </w:r>
      <w:r>
        <w:rPr>
          <w:spacing w:val="7"/>
        </w:rPr>
        <w:t>非人为因素造成的特殊情况，双方根据实际情况协商解决</w:t>
      </w:r>
      <w:r>
        <w:rPr>
          <w:rFonts w:hint="eastAsia"/>
          <w:spacing w:val="7"/>
          <w:lang w:eastAsia="zh-CN"/>
        </w:rPr>
        <w:t>；</w:t>
      </w:r>
      <w:r>
        <w:rPr>
          <w:spacing w:val="7"/>
        </w:rPr>
        <w:t>协商不一致时</w:t>
      </w:r>
      <w:r>
        <w:rPr>
          <w:rFonts w:hint="eastAsia"/>
          <w:spacing w:val="7"/>
          <w:lang w:eastAsia="zh-CN"/>
        </w:rPr>
        <w:t>，</w:t>
      </w:r>
      <w:r>
        <w:rPr>
          <w:spacing w:val="5"/>
        </w:rPr>
        <w:t>可向甲方</w:t>
      </w:r>
      <w:bookmarkStart w:id="0" w:name="_GoBack"/>
      <w:r>
        <w:rPr>
          <w:rFonts w:hint="eastAsia"/>
          <w:spacing w:val="5"/>
          <w:lang w:eastAsia="zh-CN"/>
        </w:rPr>
        <w:t>所在地人民法院</w:t>
      </w:r>
      <w:bookmarkEnd w:id="0"/>
      <w:r>
        <w:rPr>
          <w:spacing w:val="5"/>
        </w:rPr>
        <w:t>提起诉讼。</w:t>
      </w:r>
    </w:p>
    <w:p w14:paraId="37F9D6AC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4" w:line="360" w:lineRule="auto"/>
        <w:ind w:left="204"/>
        <w:textAlignment w:val="baseline"/>
      </w:pPr>
      <w:r>
        <w:rPr>
          <w:spacing w:val="6"/>
        </w:rPr>
        <w:t>九、本合同一式贰份，双方各执壹份。</w:t>
      </w:r>
    </w:p>
    <w:p w14:paraId="476A1F41">
      <w:pPr>
        <w:spacing w:line="245" w:lineRule="auto"/>
        <w:rPr>
          <w:rFonts w:ascii="Arial"/>
          <w:sz w:val="21"/>
        </w:rPr>
      </w:pPr>
    </w:p>
    <w:p w14:paraId="137136D3">
      <w:pPr>
        <w:spacing w:line="245" w:lineRule="auto"/>
        <w:rPr>
          <w:rFonts w:ascii="Arial"/>
          <w:sz w:val="21"/>
        </w:rPr>
      </w:pPr>
    </w:p>
    <w:p w14:paraId="0304B243">
      <w:pPr>
        <w:pStyle w:val="2"/>
        <w:spacing w:before="75" w:line="221" w:lineRule="auto"/>
        <w:ind w:left="435"/>
        <w:rPr>
          <w:sz w:val="18"/>
          <w:szCs w:val="18"/>
        </w:rPr>
      </w:pPr>
      <w:r>
        <w:rPr>
          <w:rFonts w:hint="eastAsia"/>
          <w:spacing w:val="-16"/>
          <w:lang w:val="en-US" w:eastAsia="zh-CN"/>
        </w:rPr>
        <w:t xml:space="preserve"> </w:t>
      </w:r>
      <w:r>
        <w:rPr>
          <w:spacing w:val="-16"/>
        </w:rPr>
        <w:t>甲</w:t>
      </w:r>
      <w:r>
        <w:rPr>
          <w:spacing w:val="-41"/>
        </w:rPr>
        <w:t xml:space="preserve"> </w:t>
      </w:r>
      <w:r>
        <w:rPr>
          <w:spacing w:val="-16"/>
        </w:rPr>
        <w:t>方</w:t>
      </w:r>
      <w:r>
        <w:rPr>
          <w:spacing w:val="-23"/>
        </w:rPr>
        <w:t xml:space="preserve"> </w:t>
      </w:r>
      <w:r>
        <w:rPr>
          <w:spacing w:val="-16"/>
        </w:rPr>
        <w:t>：</w:t>
      </w:r>
      <w:r>
        <w:rPr>
          <w:spacing w:val="2"/>
        </w:rPr>
        <w:t xml:space="preserve">                                 </w:t>
      </w:r>
      <w:r>
        <w:rPr>
          <w:rFonts w:hint="eastAsia"/>
          <w:spacing w:val="-16"/>
          <w:lang w:val="en-US" w:eastAsia="zh-CN"/>
        </w:rPr>
        <w:t>乙 方 ：</w:t>
      </w:r>
    </w:p>
    <w:p w14:paraId="52CA87D7">
      <w:pPr>
        <w:spacing w:line="293" w:lineRule="auto"/>
        <w:rPr>
          <w:rFonts w:ascii="Arial"/>
          <w:sz w:val="21"/>
        </w:rPr>
      </w:pPr>
    </w:p>
    <w:p w14:paraId="49BAC9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日期：</w:t>
      </w:r>
      <w:r>
        <w:rPr>
          <w:rFonts w:ascii="宋体" w:hAnsi="宋体" w:cs="宋体"/>
          <w:sz w:val="24"/>
        </w:rPr>
        <w:t>{{签署日期}}</w:t>
      </w:r>
      <w:r>
        <w:rPr>
          <w:rFonts w:hint="eastAsia" w:ascii="宋体" w:hAnsi="宋体" w:eastAsia="宋体" w:cs="宋体"/>
        </w:rPr>
        <w:t xml:space="preserve">                 日期：</w:t>
      </w:r>
      <w:r>
        <w:rPr>
          <w:rFonts w:ascii="宋体" w:hAnsi="宋体" w:cs="宋体"/>
          <w:sz w:val="24"/>
        </w:rPr>
        <w:t>{{签署日期}}</w:t>
      </w:r>
    </w:p>
    <w:p w14:paraId="1C8E4B8E">
      <w:pPr>
        <w:pStyle w:val="2"/>
        <w:spacing w:before="74" w:line="219" w:lineRule="auto"/>
        <w:ind w:left="405"/>
      </w:pPr>
    </w:p>
    <w:sectPr>
      <w:headerReference r:id="rId5" w:type="default"/>
      <w:pgSz w:w="11910" w:h="16840"/>
      <w:pgMar w:top="346" w:right="1205" w:bottom="0" w:left="131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0E44A3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1481B52"/>
    <w:rsid w:val="24392CE0"/>
    <w:rsid w:val="27CE3A54"/>
    <w:rsid w:val="2B720562"/>
    <w:rsid w:val="4B6D4ACC"/>
    <w:rsid w:val="52895520"/>
    <w:rsid w:val="58144A85"/>
    <w:rsid w:val="59F96ED7"/>
    <w:rsid w:val="67894155"/>
    <w:rsid w:val="68782557"/>
    <w:rsid w:val="6963156A"/>
    <w:rsid w:val="71D32C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3"/>
      <w:szCs w:val="23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16ec3552-81c6-459d-a7c8-7cfabca8ff30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5BEB350D</paraID>
      <start>3</start>
      <end>4</end>
      <status>ignored</status>
      <modifiedWord/>
      <trackRevisions>false</trackRevisions>
    </reviewItem>
    <reviewItem>
      <errorID>99130f23-3862-49e7-bc37-f519526b0de1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5BEB350D</paraID>
      <start>4</start>
      <end>5</end>
      <status>ignored</status>
      <modifiedWord/>
      <trackRevisions>false</trackRevisions>
    </reviewItem>
    <reviewItem>
      <errorID>c51f2950-8768-400e-8c70-00958236184b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5BEB350D</paraID>
      <start>7</start>
      <end>8</end>
      <status>ignored</status>
      <modifiedWord/>
      <trackRevisions>false</trackRevisions>
    </reviewItem>
    <reviewItem>
      <errorID>683e6ba0-4423-4705-847e-4947432bb377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159B2DFE</paraID>
      <start>3</start>
      <end>4</end>
      <status>ignored</status>
      <modifiedWord/>
      <trackRevisions>false</trackRevisions>
    </reviewItem>
    <reviewItem>
      <errorID>6a617331-66a8-46c0-83a1-34d84636944c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159B2DFE</paraID>
      <start>4</start>
      <end>5</end>
      <status>ignored</status>
      <modifiedWord/>
      <trackRevisions>false</trackRevisions>
    </reviewItem>
    <reviewItem>
      <errorID>49c55cdd-c439-4600-a6d5-b1d59328d963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159B2DFE</paraID>
      <start>7</start>
      <end>8</end>
      <status>ignored</status>
      <modifiedWord/>
      <trackRevisions>false</trackRevisions>
    </reviewItem>
    <reviewItem>
      <errorID>e1127eb2-3f1f-4157-bdfb-e0ee53eaf0e4</errorID>
      <errorWord>,</errorWord>
      <group>L1_Format</group>
      <groupName>格式问题</groupName>
      <ability>L2_HalfPunc</ability>
      <abilityName>全半角检查</abilityName>
      <candidateList>
        <item>，</item>
      </candidateList>
      <explain>文本全半角错误。</explain>
      <paraID>512F236D</paraID>
      <start>14</start>
      <end>15</end>
      <status>modified</status>
      <modifiedWord>，</modifiedWord>
      <trackRevisions>false</trackRevisions>
    </reviewItem>
    <reviewItem>
      <errorID>78d59a12-0d1f-4bb2-add6-e83432f9babc</errorID>
      <errorWord>事 宜</errorWord>
      <group>L1_AI</group>
      <groupName>深度校对</groupName>
      <ability>L2_AI_Word</ability>
      <abilityName>字词纠错</abilityName>
      <candidateList>
        <item>事宜</item>
      </candidateList>
      <explain/>
      <paraID>512F236D</paraID>
      <start>35</start>
      <end>37</end>
      <status>modified</status>
      <modifiedWord>事宜</modifiedWord>
      <trackRevisions>false</trackRevisions>
    </reviewItem>
    <reviewItem>
      <errorID>4d3ae228-e7e2-44f3-9290-4720f9bebded</errorID>
      <errorWord> </errorWord>
      <group>L1_AI</group>
      <groupName>深度校对</groupName>
      <ability>L2_AI_Punc</ability>
      <abilityName>标点纠错</abilityName>
      <candidateList>
        <item/>
      </candidateList>
      <explain>此处空格冗余，建议删除。</explain>
      <paraID>48679170</paraID>
      <start>13</start>
      <end>13</end>
      <status>modified</status>
      <modifiedWord/>
      <trackRevisions>false</trackRevisions>
    </reviewItem>
    <reviewItem>
      <errorID>2ba05e58-a728-4013-973e-0f88062fbc0f</errorID>
      <errorWord> </errorWord>
      <group>L1_AI</group>
      <groupName>深度校对</groupName>
      <ability>L2_AI_Punc</ability>
      <abilityName>标点纠错</abilityName>
      <candidateList>
        <item/>
      </candidateList>
      <explain>此处空格冗余，建议删除。</explain>
      <paraID>4386F168</paraID>
      <start>1</start>
      <end>1</end>
      <status>modified</status>
      <modifiedWord/>
      <trackRevisions>false</trackRevisions>
    </reviewItem>
    <reviewItem>
      <errorID>59549e22-9f3e-45eb-9c47-3669dcd51b13</errorID>
      <errorWord>，</errorWord>
      <group>L1_AI</group>
      <groupName>深度校对</groupName>
      <ability>L2_AI_Punc</ability>
      <abilityName>标点纠错</abilityName>
      <candidateList>
        <item/>
      </candidateList>
      <explain/>
      <paraID>7790A422</paraID>
      <start>17</start>
      <end>17</end>
      <status>modified</status>
      <modifiedWord/>
      <trackRevisions>false</trackRevisions>
    </reviewItem>
    <reviewItem>
      <errorID>8e3be4db-1d3d-4f86-88a9-798e875d3c03</errorID>
      <errorWord>承兑 汇票。</errorWord>
      <group>L1_AI</group>
      <groupName>深度校对</groupName>
      <ability>L2_AI_Word</ability>
      <abilityName>字词纠错</abilityName>
      <candidateList>
        <item>承兑汇票，</item>
      </candidateList>
      <explain/>
      <paraID>7790A422</paraID>
      <start>33</start>
      <end>38</end>
      <status>modified</status>
      <modifiedWord>承兑汇票，</modifiedWord>
      <trackRevisions>false</trackRevisions>
    </reviewItem>
    <reviewItem>
      <errorID>e9d4d9a5-b293-4011-bbfe-ae9ca772e377</errorID>
      <errorWord> </errorWord>
      <group>L1_AI</group>
      <groupName>深度校对</groupName>
      <ability>L2_AI_Punc</ability>
      <abilityName>标点纠错</abilityName>
      <candidateList>
        <item/>
      </candidateList>
      <explain>此处空格冗余，建议删除。</explain>
      <paraID>6C9E631D</paraID>
      <start>1</start>
      <end>1</end>
      <status>modified</status>
      <modifiedWord/>
      <trackRevisions>false</trackRevisions>
    </reviewItem>
    <reviewItem>
      <errorID>3e39006a-7470-4ae2-9b87-63fc4f605d0f</errorID>
      <errorWord>且交付</errorWord>
      <group>L1_AI</group>
      <groupName>深度校对</groupName>
      <ability>L2_AI_Grammar</ability>
      <abilityName>语法纠错</abilityName>
      <candidateList>
        <item>，并交付给</item>
      </candidateList>
      <explain/>
      <paraID>6C9E631D</paraID>
      <start>28</start>
      <end>33</end>
      <status>modified</status>
      <modifiedWord>，并交付给</modifiedWord>
      <trackRevisions>false</trackRevisions>
    </reviewItem>
    <reviewItem>
      <errorID>48d09cb6-f48c-48bb-bce3-71564863c1dc</errorID>
      <errorWord> </errorWord>
      <group>L1_AI</group>
      <groupName>深度校对</groupName>
      <ability>L2_AI_Punc</ability>
      <abilityName>标点纠错</abilityName>
      <candidateList>
        <item/>
      </candidateList>
      <explain>此处空格冗余，建议删除。</explain>
      <paraID>6C9E631D</paraID>
      <start>38</start>
      <end>38</end>
      <status>modified</status>
      <modifiedWord/>
      <trackRevisions>false</trackRevisions>
    </reviewItem>
    <reviewItem>
      <errorID>92f2f117-9f73-49e5-b5e3-3e9f17394bca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4B1B779E</paraID>
      <start>7</start>
      <end>8</end>
      <status>ignored</status>
      <modifiedWord/>
      <trackRevisions>false</trackRevisions>
    </reviewItem>
    <reviewItem>
      <errorID>5443255b-8484-42ba-a13a-d3f18b9e731f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4B1B779E</paraID>
      <start>8</start>
      <end>9</end>
      <status>ignored</status>
      <modifiedWord/>
      <trackRevisions>false</trackRevisions>
    </reviewItem>
    <reviewItem>
      <errorID>b67ce39c-68f5-418a-a298-940e713fa6cb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4B1B779E</paraID>
      <start>13</start>
      <end>14</end>
      <status>ignored</status>
      <modifiedWord/>
      <trackRevisions>false</trackRevisions>
    </reviewItem>
    <reviewItem>
      <errorID>c9850e81-5e45-4749-b29a-0662f2d2ba37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4B1B779E</paraID>
      <start>20</start>
      <end>21</end>
      <status>ignored</status>
      <modifiedWord/>
      <trackRevisions>false</trackRevisions>
    </reviewItem>
    <reviewItem>
      <errorID>82ea812d-bc29-4902-8a3c-592e738f33e1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4B1B779E</paraID>
      <start>25</start>
      <end>26</end>
      <status>ignored</status>
      <modifiedWord/>
      <trackRevisions>false</trackRevisions>
    </reviewItem>
    <reviewItem>
      <errorID>6da399ad-34f0-4573-9455-1900b1ff9e06</errorID>
      <errorWord>其他</errorWord>
      <group>L1_AI</group>
      <groupName>深度校对</groupName>
      <ability>L2_AI_Word</ability>
      <abilityName>字词纠错</abilityName>
      <candidateList>
        <item>因其他</item>
      </candidateList>
      <explain/>
      <paraID>30D33BCD</paraID>
      <start>2</start>
      <end>5</end>
      <status>modified</status>
      <modifiedWord>因其他</modifiedWord>
      <trackRevisions>false</trackRevisions>
    </reviewItem>
    <reviewItem>
      <errorID>da064cef-7389-44e0-b1e6-5054eeeb8ddb</errorID>
      <errorWord>，</errorWord>
      <group>L1_AI</group>
      <groupName>深度校对</groupName>
      <ability>L2_AI_Punc</ability>
      <abilityName>标点纠错</abilityName>
      <candidateList>
        <item>；</item>
      </candidateList>
      <explain/>
      <paraID>30D33BCD</paraID>
      <start>30</start>
      <end>31</end>
      <status>modified</status>
      <modifiedWord>；</modifiedWord>
      <trackRevisions>false</trackRevisions>
    </reviewItem>
    <reviewItem>
      <errorID>44597304-f257-4f2f-abc2-f2289cf966e6</errorID>
      <errorWord> </errorWord>
      <group>L1_AI</group>
      <groupName>深度校对</groupName>
      <ability>L2_AI_Punc</ability>
      <abilityName>标点纠错</abilityName>
      <candidateList>
        <item>，</item>
      </candidateList>
      <explain/>
      <paraID>30D33BCD</paraID>
      <start>37</start>
      <end>38</end>
      <status>modified</status>
      <modifiedWord>，</modifiedWord>
      <trackRevisions>false</trackRevisions>
    </reviewItem>
    <reviewItem>
      <errorID>18276237-79e3-4dcd-90ca-bf6971d7e89b</errorID>
      <errorWord>人民法院</errorWord>
      <group>L1_AI</group>
      <groupName>深度校对</groupName>
      <ability>L2_AI_Grammar</ability>
      <abilityName>语法纠错</abilityName>
      <candidateList>
        <item>所在地人民法院</item>
      </candidateList>
      <explain/>
      <paraID>30D33BCD</paraID>
      <start>42</start>
      <end>49</end>
      <status>modified</status>
      <modifiedWord>所在地人民法院</modifiedWord>
      <trackRevisions>false</trackRevisions>
    </reviewItem>
    <reviewItem>
      <errorID>85b0e0f0-d29e-4b1b-b174-523b267e21f1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49BAC99D</paraID>
      <start>3</start>
      <end>4</end>
      <status>ignored</status>
      <modifiedWord/>
      <trackRevisions>false</trackRevisions>
    </reviewItem>
    <reviewItem>
      <errorID>61cfd471-6115-41f8-97b8-66569edc2344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49BAC99D</paraID>
      <start>4</start>
      <end>5</end>
      <status>ignored</status>
      <modifiedWord/>
      <trackRevisions>false</trackRevisions>
    </reviewItem>
    <reviewItem>
      <errorID>3695f7c6-29a1-4825-a892-e9c9519e195e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49BAC99D</paraID>
      <start>9</start>
      <end>10</end>
      <status>ignored</status>
      <modifiedWord/>
      <trackRevisions>false</trackRevisions>
    </reviewItem>
    <reviewItem>
      <errorID>a0ea02ad-3be7-43d8-97a4-a8d5d521c235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49BAC99D</paraID>
      <start>31</start>
      <end>32</end>
      <status>ignored</status>
      <modifiedWord/>
      <trackRevisions>false</trackRevisions>
    </reviewItem>
    <reviewItem>
      <errorID>7ecd4196-b96b-4c33-a838-214a3eec5ed2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49BAC99D</paraID>
      <start>32</start>
      <end>33</end>
      <status>ignored</status>
      <modifiedWord/>
      <trackRevisions>false</trackRevisions>
    </reviewItem>
    <reviewItem>
      <errorID>6927b67f-8198-411d-bf21-e4d6c0c7e81e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49BAC99D</paraID>
      <start>37</start>
      <end>38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f72ced37-7520-4553-af3e-9d8df2d0a84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480</Words>
  <Characters>501</Characters>
  <TotalTime>0</TotalTime>
  <ScaleCrop>false</ScaleCrop>
  <LinksUpToDate>false</LinksUpToDate>
  <CharactersWithSpaces>567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2025-03-28T11:50:00Z</dcterms:created>
  <dc:creator>Administrator</dc:creator>
  <cp:lastModifiedBy>少爷仔</cp:lastModifiedBy>
  <dcterms:modified xsi:type="dcterms:W3CDTF">2026-04-08T03:27:53Z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2025-03-28T11:50:48Z</vt:filetime>
  </property>
  <property fmtid="{D5CDD505-2E9C-101B-9397-08002B2CF9AE}" pid="4" name="UsrData">
    <vt:lpwstr>67e61c9512ecda001fbebf37wl</vt:lpwstr>
  </property>
  <property fmtid="{D5CDD505-2E9C-101B-9397-08002B2CF9AE}" pid="5" name="KSOTemplateDocerSaveRecord">
    <vt:lpwstr>eyJoZGlkIjoiODRmMzQ5ZjRmMmEzZTk4ZTFmMzFmOGRmMDM4YjE5ZjEiLCJ1c2VySWQiOiIxMDIzNzUwNzA0In0=</vt:lpwstr>
  </property>
  <property fmtid="{D5CDD505-2E9C-101B-9397-08002B2CF9AE}" pid="6" name="KSOProductBuildVer">
    <vt:lpwstr>2052-12.1.0.25222</vt:lpwstr>
  </property>
  <property fmtid="{D5CDD505-2E9C-101B-9397-08002B2CF9AE}" pid="7" name="ICV">
    <vt:lpwstr>EEB1EB05117844BA98E313E4CB861CEC_13</vt:lpwstr>
  </property>
</Properties>
</file>