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56BD30">
      <w:pPr>
        <w:spacing w:before="200" w:after="100"/>
        <w:jc w:val="center"/>
      </w:pPr>
      <w:r>
        <w:rPr>
          <w:rFonts w:ascii="宋体" w:hAnsi="宋体" w:eastAsia="宋体" w:cs="宋体"/>
          <w:b/>
          <w:bCs/>
          <w:sz w:val="36"/>
          <w:szCs w:val="36"/>
        </w:rPr>
        <w:t>农副产品</w:t>
      </w:r>
      <w:r>
        <w:rPr>
          <w:rFonts w:hint="eastAsia" w:cs="宋体"/>
          <w:b/>
          <w:bCs/>
          <w:sz w:val="36"/>
          <w:szCs w:val="36"/>
          <w:lang w:val="en-US" w:eastAsia="zh-CN"/>
        </w:rPr>
        <w:t>批发贸易</w:t>
      </w:r>
      <w:r>
        <w:rPr>
          <w:rFonts w:ascii="宋体" w:hAnsi="宋体" w:eastAsia="宋体" w:cs="宋体"/>
          <w:b/>
          <w:bCs/>
          <w:sz w:val="36"/>
          <w:szCs w:val="36"/>
        </w:rPr>
        <w:t>合同</w:t>
      </w:r>
    </w:p>
    <w:p w14:paraId="112D4297">
      <w:pPr>
        <w:spacing w:before="100" w:after="200"/>
        <w:jc w:val="right"/>
        <w:rPr>
          <w:rFonts w:hint="default" w:eastAsia="宋体"/>
          <w:lang w:val="en-US" w:eastAsia="zh-CN"/>
        </w:rPr>
      </w:pPr>
      <w:r>
        <w:rPr>
          <w:rFonts w:ascii="宋体" w:hAnsi="宋体" w:eastAsia="宋体" w:cs="宋体"/>
          <w:b w:val="0"/>
          <w:bCs w:val="0"/>
          <w:sz w:val="21"/>
          <w:szCs w:val="21"/>
        </w:rPr>
        <w:t>合同编号：</w:t>
      </w:r>
      <w:r>
        <w:rPr>
          <w:rFonts w:hint="eastAsia" w:cs="宋体"/>
          <w:b w:val="0"/>
          <w:bCs w:val="0"/>
          <w:sz w:val="21"/>
          <w:szCs w:val="21"/>
          <w:lang w:val="en-US" w:eastAsia="zh-CN"/>
        </w:rPr>
        <w:t>{{合同编号}}</w:t>
      </w:r>
      <w:bookmarkStart w:id="0" w:name="_GoBack"/>
      <w:bookmarkEnd w:id="0"/>
    </w:p>
    <w:p w14:paraId="0A35A59B">
      <w:pPr>
        <w:spacing w:before="60" w:after="60" w:line="360" w:lineRule="auto"/>
        <w:jc w:val="both"/>
        <w:rPr>
          <w:rFonts w:ascii="宋体" w:hAnsi="宋体" w:eastAsia="宋体" w:cs="宋体"/>
          <w:b w:val="0"/>
          <w:bCs w:val="0"/>
          <w:sz w:val="21"/>
          <w:szCs w:val="21"/>
        </w:rPr>
      </w:pPr>
      <w:r>
        <w:rPr>
          <w:rFonts w:ascii="宋体" w:hAnsi="宋体" w:eastAsia="宋体" w:cs="宋体"/>
          <w:b w:val="0"/>
          <w:bCs w:val="0"/>
          <w:sz w:val="21"/>
          <w:szCs w:val="21"/>
        </w:rPr>
        <w:t>甲方（采购方）：</w:t>
      </w:r>
      <w:r>
        <w:rPr>
          <w:rFonts w:hint="eastAsia" w:ascii="宋体" w:hAnsi="宋体" w:eastAsia="宋体" w:cs="宋体"/>
          <w:b w:val="0"/>
          <w:bCs w:val="0"/>
          <w:sz w:val="21"/>
          <w:szCs w:val="21"/>
          <w:lang w:val="en-US" w:eastAsia="zh-CN"/>
        </w:rPr>
        <w:t>{{乙方}}</w:t>
      </w:r>
    </w:p>
    <w:p w14:paraId="3DF5FB7C">
      <w:pPr>
        <w:spacing w:before="60" w:after="60" w:line="360" w:lineRule="auto"/>
        <w:jc w:val="both"/>
        <w:rPr>
          <w:rFonts w:ascii="宋体" w:hAnsi="宋体" w:eastAsia="宋体" w:cs="宋体"/>
          <w:b w:val="0"/>
          <w:bCs w:val="0"/>
          <w:sz w:val="21"/>
          <w:szCs w:val="21"/>
        </w:rPr>
      </w:pPr>
      <w:r>
        <w:rPr>
          <w:rFonts w:ascii="宋体" w:hAnsi="宋体" w:eastAsia="宋体" w:cs="宋体"/>
          <w:b w:val="0"/>
          <w:bCs w:val="0"/>
          <w:sz w:val="21"/>
          <w:szCs w:val="21"/>
        </w:rPr>
        <w:t>乙方（供货方）：</w:t>
      </w:r>
      <w:r>
        <w:rPr>
          <w:rFonts w:hint="eastAsia" w:ascii="宋体" w:hAnsi="宋体" w:eastAsia="宋体" w:cs="宋体"/>
          <w:b w:val="0"/>
          <w:bCs w:val="0"/>
          <w:sz w:val="21"/>
          <w:szCs w:val="21"/>
          <w:lang w:val="en-US" w:eastAsia="zh-CN"/>
        </w:rPr>
        <w:t>{{甲方}}</w:t>
      </w:r>
    </w:p>
    <w:p w14:paraId="7A38E3A2">
      <w:pPr>
        <w:spacing w:before="60" w:after="60" w:line="360" w:lineRule="auto"/>
        <w:ind w:firstLine="420" w:firstLineChars="200"/>
        <w:jc w:val="both"/>
        <w:rPr>
          <w:rFonts w:ascii="宋体" w:hAnsi="宋体" w:eastAsia="宋体" w:cs="宋体"/>
          <w:b w:val="0"/>
          <w:bCs w:val="0"/>
          <w:sz w:val="21"/>
          <w:szCs w:val="21"/>
        </w:rPr>
      </w:pPr>
      <w:r>
        <w:rPr>
          <w:rFonts w:ascii="宋体" w:hAnsi="宋体" w:eastAsia="宋体" w:cs="宋体"/>
          <w:b w:val="0"/>
          <w:bCs w:val="0"/>
          <w:sz w:val="21"/>
          <w:szCs w:val="21"/>
        </w:rPr>
        <w:t>在遵循《中华人民共和国民法典》以及国家相关法律法规的框架下，经过甲乙双方的深入交流与友好协商，双方就甲方购买乙方产品事宜达成了共识，并在此基础上签订本合同。合同不仅是一份简单的商业协议，它还承载着双方对未来合作的美好期望和对彼此诚信的承诺。</w:t>
      </w:r>
    </w:p>
    <w:p w14:paraId="609C5D13">
      <w:pPr>
        <w:widowControl w:val="0"/>
        <w:bidi w:val="0"/>
        <w:spacing w:before="60" w:after="60" w:line="360" w:lineRule="auto"/>
        <w:ind w:firstLine="420" w:firstLineChars="200"/>
        <w:jc w:val="both"/>
        <w:rPr>
          <w:rFonts w:hint="eastAsia" w:cs="宋体"/>
          <w:b w:val="0"/>
          <w:bCs w:val="0"/>
          <w:sz w:val="21"/>
          <w:szCs w:val="21"/>
          <w:lang w:eastAsia="zh-CN"/>
        </w:rPr>
      </w:pPr>
      <w:r>
        <w:rPr>
          <w:rFonts w:ascii="宋体" w:hAnsi="宋体" w:eastAsia="宋体" w:cs="宋体"/>
          <w:b w:val="0"/>
          <w:bCs w:val="0"/>
          <w:sz w:val="21"/>
          <w:szCs w:val="21"/>
        </w:rPr>
        <w:t>本合同的</w:t>
      </w:r>
      <w:r>
        <w:rPr>
          <w:rFonts w:hint="eastAsia" w:ascii="宋体" w:hAnsi="宋体" w:eastAsia="宋体" w:cs="宋体"/>
          <w:b w:val="0"/>
          <w:bCs w:val="0"/>
          <w:sz w:val="21"/>
          <w:szCs w:val="21"/>
          <w:lang w:val="en-US" w:eastAsia="zh-CN"/>
        </w:rPr>
        <w:t>有效期为：{{开始日期}}始至{{结束日期}}</w:t>
      </w:r>
      <w:r>
        <w:rPr>
          <w:rFonts w:ascii="宋体" w:hAnsi="宋体" w:eastAsia="宋体" w:cs="宋体"/>
          <w:b w:val="0"/>
          <w:bCs w:val="0"/>
          <w:sz w:val="21"/>
          <w:szCs w:val="21"/>
        </w:rPr>
        <w:t>，</w:t>
      </w:r>
      <w:r>
        <w:rPr>
          <w:rFonts w:hint="eastAsia" w:ascii="宋体" w:hAnsi="宋体" w:eastAsia="宋体" w:cs="宋体"/>
          <w:b w:val="0"/>
          <w:bCs w:val="0"/>
          <w:sz w:val="21"/>
          <w:szCs w:val="21"/>
          <w:lang w:val="en-US" w:eastAsia="zh-CN"/>
        </w:rPr>
        <w:t>合同期间，</w:t>
      </w:r>
      <w:r>
        <w:rPr>
          <w:rFonts w:ascii="宋体" w:hAnsi="宋体" w:eastAsia="宋体" w:cs="宋体"/>
          <w:b w:val="0"/>
          <w:bCs w:val="0"/>
          <w:sz w:val="21"/>
          <w:szCs w:val="21"/>
        </w:rPr>
        <w:t>甲方将享有乙方提供的产品和服务。双方都期待在这段时间内</w:t>
      </w:r>
      <w:r>
        <w:rPr>
          <w:rFonts w:hint="eastAsia" w:cs="宋体"/>
          <w:b w:val="0"/>
          <w:bCs w:val="0"/>
          <w:sz w:val="21"/>
          <w:szCs w:val="21"/>
          <w:lang w:eastAsia="zh-CN"/>
        </w:rPr>
        <w:t>通过共同努力，</w:t>
      </w:r>
      <w:r>
        <w:rPr>
          <w:rFonts w:ascii="宋体" w:hAnsi="宋体" w:eastAsia="宋体" w:cs="宋体"/>
          <w:b w:val="0"/>
          <w:bCs w:val="0"/>
          <w:sz w:val="21"/>
          <w:szCs w:val="21"/>
        </w:rPr>
        <w:t>通过共同努力，实现产品销售的稳步增长，以及双方合作关系的进一步深化。</w:t>
      </w:r>
    </w:p>
    <w:p w14:paraId="3F755196">
      <w:pPr>
        <w:widowControl w:val="0"/>
        <w:spacing w:before="200" w:after="100"/>
        <w:jc w:val="both"/>
        <w:rPr>
          <w:rFonts w:hint="eastAsia" w:cs="宋体"/>
          <w:b/>
          <w:bCs/>
          <w:sz w:val="21"/>
          <w:szCs w:val="21"/>
          <w:lang w:eastAsia="zh-CN"/>
        </w:rPr>
      </w:pPr>
      <w:r>
        <w:rPr>
          <w:rFonts w:ascii="宋体" w:hAnsi="宋体" w:eastAsia="宋体" w:cs="宋体"/>
          <w:b/>
          <w:bCs/>
          <w:sz w:val="21"/>
          <w:szCs w:val="21"/>
        </w:rPr>
        <w:t>一、标的物相关信息，具体包含标的物的名称、数量以及对应的价款：</w:t>
      </w:r>
    </w:p>
    <w:tbl>
      <w:tblPr>
        <w:tblStyle w:val="11"/>
        <w:tblW w:w="905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5"/>
        <w:gridCol w:w="1806"/>
        <w:gridCol w:w="1806"/>
        <w:gridCol w:w="3634"/>
      </w:tblGrid>
      <w:tr w14:paraId="4C8BB6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2" w:hRule="atLeast"/>
          <w:tblHeader/>
        </w:trPr>
        <w:tc>
          <w:tcPr>
            <w:tcW w:w="1805" w:type="dxa"/>
            <w:tcBorders>
              <w:top w:val="single" w:color="000000" w:sz="0" w:space="0"/>
              <w:left w:val="single" w:color="000000" w:sz="0" w:space="0"/>
              <w:bottom w:val="single" w:color="000000" w:sz="0" w:space="0"/>
              <w:right w:val="single" w:color="000000" w:sz="0" w:space="0"/>
            </w:tcBorders>
            <w:shd w:val="clear" w:color="auto" w:fill="D9E2F3"/>
            <w:vAlign w:val="center"/>
          </w:tcPr>
          <w:p w14:paraId="39E611DA">
            <w:pPr>
              <w:spacing w:before="40" w:after="40"/>
              <w:jc w:val="center"/>
            </w:pPr>
            <w:r>
              <w:rPr>
                <w:rFonts w:hint="eastAsia" w:cs="宋体"/>
                <w:b/>
                <w:bCs/>
                <w:sz w:val="21"/>
                <w:szCs w:val="21"/>
                <w:lang w:val="en-US" w:eastAsia="zh-CN"/>
              </w:rPr>
              <w:t>商品</w:t>
            </w:r>
            <w:r>
              <w:rPr>
                <w:rFonts w:ascii="宋体" w:hAnsi="宋体" w:eastAsia="宋体" w:cs="宋体"/>
                <w:b/>
                <w:bCs/>
                <w:sz w:val="21"/>
                <w:szCs w:val="21"/>
              </w:rPr>
              <w:t>品种</w:t>
            </w:r>
          </w:p>
        </w:tc>
        <w:tc>
          <w:tcPr>
            <w:tcW w:w="1806" w:type="dxa"/>
            <w:tcBorders>
              <w:top w:val="single" w:color="000000" w:sz="0" w:space="0"/>
              <w:left w:val="single" w:color="000000" w:sz="0" w:space="0"/>
              <w:bottom w:val="single" w:color="000000" w:sz="0" w:space="0"/>
              <w:right w:val="single" w:color="000000" w:sz="0" w:space="0"/>
            </w:tcBorders>
            <w:shd w:val="clear" w:color="auto" w:fill="D9E2F3"/>
            <w:vAlign w:val="center"/>
          </w:tcPr>
          <w:p w14:paraId="2148E6E8">
            <w:pPr>
              <w:spacing w:before="40" w:after="40"/>
              <w:jc w:val="center"/>
              <w:rPr>
                <w:rFonts w:hint="default" w:eastAsia="宋体"/>
                <w:lang w:val="en-US" w:eastAsia="zh-CN"/>
              </w:rPr>
            </w:pPr>
            <w:r>
              <w:rPr>
                <w:rFonts w:ascii="宋体" w:hAnsi="宋体" w:eastAsia="宋体" w:cs="宋体"/>
                <w:b/>
                <w:bCs/>
                <w:sz w:val="21"/>
                <w:szCs w:val="21"/>
              </w:rPr>
              <w:t>数量</w:t>
            </w:r>
            <w:r>
              <w:rPr>
                <w:rFonts w:hint="eastAsia" w:ascii="宋体" w:hAnsi="宋体" w:eastAsia="宋体" w:cs="宋体"/>
                <w:b/>
                <w:bCs/>
                <w:sz w:val="21"/>
                <w:szCs w:val="21"/>
                <w:lang w:eastAsia="zh-CN"/>
              </w:rPr>
              <w:t>（</w:t>
            </w:r>
            <w:r>
              <w:rPr>
                <w:rFonts w:hint="eastAsia" w:ascii="宋体" w:hAnsi="宋体" w:eastAsia="宋体" w:cs="宋体"/>
                <w:b/>
                <w:bCs/>
                <w:sz w:val="21"/>
                <w:szCs w:val="21"/>
                <w:lang w:val="en-US" w:eastAsia="zh-CN"/>
              </w:rPr>
              <w:t>KG）</w:t>
            </w:r>
          </w:p>
        </w:tc>
        <w:tc>
          <w:tcPr>
            <w:tcW w:w="1806" w:type="dxa"/>
            <w:tcBorders>
              <w:top w:val="single" w:color="000000" w:sz="0" w:space="0"/>
              <w:left w:val="single" w:color="000000" w:sz="0" w:space="0"/>
              <w:bottom w:val="single" w:color="000000" w:sz="0" w:space="0"/>
              <w:right w:val="single" w:color="000000" w:sz="0" w:space="0"/>
            </w:tcBorders>
            <w:shd w:val="clear" w:color="auto" w:fill="D9E2F3"/>
            <w:vAlign w:val="center"/>
          </w:tcPr>
          <w:p w14:paraId="60CA7329">
            <w:pPr>
              <w:spacing w:before="40" w:after="40"/>
              <w:jc w:val="center"/>
            </w:pPr>
            <w:r>
              <w:rPr>
                <w:rFonts w:ascii="宋体" w:hAnsi="宋体" w:eastAsia="宋体" w:cs="宋体"/>
                <w:b/>
                <w:bCs/>
                <w:sz w:val="21"/>
                <w:szCs w:val="21"/>
              </w:rPr>
              <w:t>单价</w:t>
            </w:r>
          </w:p>
        </w:tc>
        <w:tc>
          <w:tcPr>
            <w:tcW w:w="3634" w:type="dxa"/>
            <w:tcBorders>
              <w:top w:val="single" w:color="000000" w:sz="0" w:space="0"/>
              <w:left w:val="single" w:color="000000" w:sz="0" w:space="0"/>
              <w:bottom w:val="single" w:color="000000" w:sz="0" w:space="0"/>
              <w:right w:val="single" w:color="000000" w:sz="0" w:space="0"/>
            </w:tcBorders>
            <w:shd w:val="clear" w:color="auto" w:fill="D9E2F3"/>
            <w:vAlign w:val="center"/>
          </w:tcPr>
          <w:p w14:paraId="108618DB">
            <w:pPr>
              <w:spacing w:before="40" w:after="40"/>
              <w:jc w:val="center"/>
            </w:pPr>
            <w:r>
              <w:rPr>
                <w:rFonts w:ascii="宋体" w:hAnsi="宋体" w:eastAsia="宋体" w:cs="宋体"/>
                <w:b/>
                <w:bCs/>
                <w:sz w:val="21"/>
                <w:szCs w:val="21"/>
              </w:rPr>
              <w:t>金额（元）</w:t>
            </w:r>
          </w:p>
        </w:tc>
      </w:tr>
      <w:tr w14:paraId="17FD4A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5" w:type="dxa"/>
            <w:tcBorders>
              <w:top w:val="single" w:color="000000" w:sz="0" w:space="0"/>
              <w:left w:val="single" w:color="000000" w:sz="0" w:space="0"/>
              <w:bottom w:val="single" w:color="000000" w:sz="0" w:space="0"/>
              <w:right w:val="single" w:color="000000" w:sz="0" w:space="0"/>
            </w:tcBorders>
            <w:vAlign w:val="center"/>
          </w:tcPr>
          <w:p w14:paraId="7349A07C">
            <w:pPr>
              <w:spacing w:before="40" w:after="40"/>
              <w:jc w:val="center"/>
              <w:rPr>
                <w:sz w:val="20"/>
                <w:szCs w:val="20"/>
              </w:rPr>
            </w:pPr>
          </w:p>
        </w:tc>
        <w:tc>
          <w:tcPr>
            <w:tcW w:w="1806" w:type="dxa"/>
            <w:tcBorders>
              <w:top w:val="single" w:color="000000" w:sz="0" w:space="0"/>
              <w:left w:val="single" w:color="000000" w:sz="0" w:space="0"/>
              <w:bottom w:val="single" w:color="000000" w:sz="0" w:space="0"/>
              <w:right w:val="single" w:color="000000" w:sz="0" w:space="0"/>
            </w:tcBorders>
            <w:vAlign w:val="center"/>
          </w:tcPr>
          <w:p w14:paraId="43E8C1FB">
            <w:pPr>
              <w:spacing w:before="40" w:after="40"/>
              <w:jc w:val="center"/>
              <w:rPr>
                <w:sz w:val="20"/>
                <w:szCs w:val="20"/>
              </w:rPr>
            </w:pPr>
          </w:p>
        </w:tc>
        <w:tc>
          <w:tcPr>
            <w:tcW w:w="1806" w:type="dxa"/>
            <w:tcBorders>
              <w:top w:val="single" w:color="000000" w:sz="0" w:space="0"/>
              <w:left w:val="single" w:color="000000" w:sz="0" w:space="0"/>
              <w:bottom w:val="single" w:color="000000" w:sz="0" w:space="0"/>
              <w:right w:val="single" w:color="000000" w:sz="0" w:space="0"/>
            </w:tcBorders>
            <w:vAlign w:val="center"/>
          </w:tcPr>
          <w:p w14:paraId="5623928D">
            <w:pPr>
              <w:spacing w:before="40" w:after="40"/>
              <w:jc w:val="center"/>
              <w:rPr>
                <w:sz w:val="20"/>
                <w:szCs w:val="20"/>
              </w:rPr>
            </w:pPr>
          </w:p>
        </w:tc>
        <w:tc>
          <w:tcPr>
            <w:tcW w:w="3634" w:type="dxa"/>
            <w:tcBorders>
              <w:top w:val="single" w:color="000000" w:sz="0" w:space="0"/>
              <w:left w:val="single" w:color="000000" w:sz="0" w:space="0"/>
              <w:bottom w:val="single" w:color="000000" w:sz="0" w:space="0"/>
              <w:right w:val="single" w:color="000000" w:sz="0" w:space="0"/>
            </w:tcBorders>
            <w:vAlign w:val="center"/>
          </w:tcPr>
          <w:p w14:paraId="134C8E4A">
            <w:pPr>
              <w:spacing w:before="40" w:after="40"/>
              <w:jc w:val="center"/>
              <w:rPr>
                <w:sz w:val="20"/>
                <w:szCs w:val="20"/>
              </w:rPr>
            </w:pPr>
          </w:p>
        </w:tc>
      </w:tr>
      <w:tr w14:paraId="1C90A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5" w:type="dxa"/>
            <w:tcBorders>
              <w:top w:val="single" w:color="000000" w:sz="0" w:space="0"/>
              <w:left w:val="single" w:color="000000" w:sz="0" w:space="0"/>
              <w:bottom w:val="single" w:color="000000" w:sz="0" w:space="0"/>
              <w:right w:val="single" w:color="000000" w:sz="0" w:space="0"/>
            </w:tcBorders>
            <w:vAlign w:val="center"/>
          </w:tcPr>
          <w:p w14:paraId="74DC376B">
            <w:pPr>
              <w:spacing w:before="40" w:after="40"/>
              <w:jc w:val="center"/>
              <w:rPr>
                <w:sz w:val="20"/>
                <w:szCs w:val="20"/>
              </w:rPr>
            </w:pPr>
          </w:p>
        </w:tc>
        <w:tc>
          <w:tcPr>
            <w:tcW w:w="1806" w:type="dxa"/>
            <w:tcBorders>
              <w:top w:val="single" w:color="000000" w:sz="0" w:space="0"/>
              <w:left w:val="single" w:color="000000" w:sz="0" w:space="0"/>
              <w:bottom w:val="single" w:color="000000" w:sz="0" w:space="0"/>
              <w:right w:val="single" w:color="000000" w:sz="0" w:space="0"/>
            </w:tcBorders>
            <w:vAlign w:val="center"/>
          </w:tcPr>
          <w:p w14:paraId="3FB43694">
            <w:pPr>
              <w:spacing w:before="40" w:after="40"/>
              <w:jc w:val="center"/>
              <w:rPr>
                <w:sz w:val="20"/>
                <w:szCs w:val="20"/>
              </w:rPr>
            </w:pPr>
          </w:p>
        </w:tc>
        <w:tc>
          <w:tcPr>
            <w:tcW w:w="1806" w:type="dxa"/>
            <w:tcBorders>
              <w:top w:val="single" w:color="000000" w:sz="0" w:space="0"/>
              <w:left w:val="single" w:color="000000" w:sz="0" w:space="0"/>
              <w:bottom w:val="single" w:color="000000" w:sz="0" w:space="0"/>
              <w:right w:val="single" w:color="000000" w:sz="0" w:space="0"/>
            </w:tcBorders>
            <w:vAlign w:val="center"/>
          </w:tcPr>
          <w:p w14:paraId="33EC8DB2">
            <w:pPr>
              <w:spacing w:before="40" w:after="40"/>
              <w:jc w:val="center"/>
              <w:rPr>
                <w:sz w:val="20"/>
                <w:szCs w:val="20"/>
              </w:rPr>
            </w:pPr>
          </w:p>
        </w:tc>
        <w:tc>
          <w:tcPr>
            <w:tcW w:w="3634" w:type="dxa"/>
            <w:tcBorders>
              <w:top w:val="single" w:color="000000" w:sz="0" w:space="0"/>
              <w:left w:val="single" w:color="000000" w:sz="0" w:space="0"/>
              <w:bottom w:val="single" w:color="000000" w:sz="0" w:space="0"/>
              <w:right w:val="single" w:color="000000" w:sz="0" w:space="0"/>
            </w:tcBorders>
            <w:vAlign w:val="center"/>
          </w:tcPr>
          <w:p w14:paraId="2BF8264B">
            <w:pPr>
              <w:spacing w:before="40" w:after="40"/>
              <w:jc w:val="center"/>
              <w:rPr>
                <w:sz w:val="20"/>
                <w:szCs w:val="20"/>
              </w:rPr>
            </w:pPr>
          </w:p>
        </w:tc>
      </w:tr>
    </w:tbl>
    <w:p w14:paraId="0A3F3DE9">
      <w:pPr>
        <w:widowControl w:val="0"/>
        <w:bidi w:val="0"/>
        <w:spacing w:before="200" w:after="100"/>
        <w:jc w:val="both"/>
        <w:rPr>
          <w:rFonts w:ascii="宋体" w:hAnsi="宋体" w:eastAsia="宋体" w:cs="宋体"/>
          <w:b/>
          <w:bCs/>
          <w:sz w:val="21"/>
          <w:szCs w:val="21"/>
        </w:rPr>
      </w:pPr>
      <w:r>
        <w:rPr>
          <w:rFonts w:ascii="宋体" w:hAnsi="宋体" w:eastAsia="宋体" w:cs="宋体"/>
          <w:b/>
          <w:bCs/>
          <w:sz w:val="21"/>
          <w:szCs w:val="21"/>
        </w:rPr>
        <w:t>二、质量要求：在本次合作当中，对于产品的质量有着明确且严格的要求。</w:t>
      </w:r>
    </w:p>
    <w:p w14:paraId="3E12D793">
      <w:pPr>
        <w:widowControl w:val="0"/>
        <w:bidi w:val="0"/>
        <w:spacing w:before="60" w:after="60" w:line="360" w:lineRule="auto"/>
        <w:ind w:firstLine="420" w:firstLineChars="200"/>
        <w:jc w:val="both"/>
        <w:rPr>
          <w:rFonts w:ascii="宋体" w:hAnsi="宋体" w:eastAsia="宋体" w:cs="宋体"/>
          <w:b w:val="0"/>
          <w:bCs w:val="0"/>
          <w:sz w:val="21"/>
          <w:szCs w:val="21"/>
        </w:rPr>
      </w:pPr>
      <w:r>
        <w:rPr>
          <w:rFonts w:ascii="宋体" w:hAnsi="宋体" w:eastAsia="宋体" w:cs="宋体"/>
          <w:b w:val="0"/>
          <w:bCs w:val="0"/>
          <w:sz w:val="21"/>
          <w:szCs w:val="21"/>
        </w:rPr>
        <w:t>乙方需要切实保证其向甲方所提供的产品在质量方面是完全合格的，不仅如此，这些产品必须是无毒无害的，不会对人体健康以及环境造成任何不良影响。乙方提供的产品要保证符合相关的规定要求，严格遵循我国关于本合同项下产品所制定的一系列相关质量标准，确保产品质量达到应有的水平。</w:t>
      </w:r>
    </w:p>
    <w:p w14:paraId="6D40BA0E">
      <w:pPr>
        <w:widowControl w:val="0"/>
        <w:bidi w:val="0"/>
        <w:spacing w:before="200" w:after="100"/>
        <w:jc w:val="both"/>
        <w:rPr>
          <w:rFonts w:ascii="宋体" w:hAnsi="宋体" w:eastAsia="宋体" w:cs="宋体"/>
          <w:b/>
          <w:bCs/>
          <w:sz w:val="21"/>
          <w:szCs w:val="21"/>
        </w:rPr>
      </w:pPr>
      <w:r>
        <w:rPr>
          <w:rFonts w:ascii="宋体" w:hAnsi="宋体" w:eastAsia="宋体" w:cs="宋体"/>
          <w:b/>
          <w:bCs/>
          <w:sz w:val="21"/>
          <w:szCs w:val="21"/>
        </w:rPr>
        <w:t>三、交提货地方、时间、数量、方式：在产品的交</w:t>
      </w:r>
      <w:r>
        <w:rPr>
          <w:rFonts w:hint="eastAsia" w:cs="宋体"/>
          <w:b/>
          <w:bCs/>
          <w:sz w:val="21"/>
          <w:szCs w:val="21"/>
          <w:lang w:eastAsia="zh-CN"/>
        </w:rPr>
        <w:t>货</w:t>
      </w:r>
      <w:r>
        <w:rPr>
          <w:rFonts w:ascii="宋体" w:hAnsi="宋体" w:eastAsia="宋体" w:cs="宋体"/>
          <w:b/>
          <w:bCs/>
          <w:sz w:val="21"/>
          <w:szCs w:val="21"/>
        </w:rPr>
        <w:t>环节，</w:t>
      </w:r>
      <w:r>
        <w:rPr>
          <w:rFonts w:hint="eastAsia" w:cs="宋体"/>
          <w:b/>
          <w:bCs/>
          <w:sz w:val="21"/>
          <w:szCs w:val="21"/>
          <w:lang w:eastAsia="zh-CN"/>
        </w:rPr>
        <w:t>涉及</w:t>
      </w:r>
      <w:r>
        <w:rPr>
          <w:rFonts w:ascii="宋体" w:hAnsi="宋体" w:eastAsia="宋体" w:cs="宋体"/>
          <w:b/>
          <w:bCs/>
          <w:sz w:val="21"/>
          <w:szCs w:val="21"/>
        </w:rPr>
        <w:t>地方、时间、数量以及方式等多个重要方面。</w:t>
      </w:r>
    </w:p>
    <w:p w14:paraId="439136AA">
      <w:pPr>
        <w:widowControl w:val="0"/>
        <w:bidi w:val="0"/>
        <w:spacing w:before="60" w:after="60" w:line="360" w:lineRule="auto"/>
        <w:jc w:val="both"/>
        <w:rPr>
          <w:rFonts w:ascii="宋体" w:hAnsi="宋体" w:eastAsia="宋体" w:cs="宋体"/>
          <w:b w:val="0"/>
          <w:bCs w:val="0"/>
          <w:sz w:val="21"/>
          <w:szCs w:val="21"/>
        </w:rPr>
      </w:pPr>
      <w:r>
        <w:rPr>
          <w:rFonts w:hint="eastAsia" w:cs="宋体"/>
          <w:b w:val="0"/>
          <w:bCs w:val="0"/>
          <w:sz w:val="21"/>
          <w:szCs w:val="21"/>
          <w:lang w:eastAsia="zh-CN"/>
        </w:rPr>
        <w:t>1.</w:t>
      </w:r>
      <w:r>
        <w:rPr>
          <w:rFonts w:ascii="宋体" w:hAnsi="宋体" w:eastAsia="宋体" w:cs="宋体"/>
          <w:b w:val="0"/>
          <w:bCs w:val="0"/>
          <w:sz w:val="21"/>
          <w:szCs w:val="21"/>
        </w:rPr>
        <w:t>甲方向乙方采购的产品采取如下方式：乙方需要</w:t>
      </w:r>
      <w:r>
        <w:rPr>
          <w:rFonts w:hint="eastAsia" w:cs="宋体"/>
          <w:b w:val="0"/>
          <w:bCs w:val="0"/>
          <w:sz w:val="21"/>
          <w:szCs w:val="21"/>
          <w:lang w:eastAsia="zh-CN"/>
        </w:rPr>
        <w:t>承担</w:t>
      </w:r>
      <w:r>
        <w:rPr>
          <w:rFonts w:ascii="宋体" w:hAnsi="宋体" w:eastAsia="宋体" w:cs="宋体"/>
          <w:b w:val="0"/>
          <w:bCs w:val="0"/>
          <w:sz w:val="21"/>
          <w:szCs w:val="21"/>
        </w:rPr>
        <w:t>相应的责任，按照甲方提出的具体要求，将产品安全、及时地送货到甲方指定的交货地点，以确保产品能够准确无误地交付到甲方手中。</w:t>
      </w:r>
    </w:p>
    <w:p w14:paraId="5D7D4C6F">
      <w:pPr>
        <w:widowControl w:val="0"/>
        <w:bidi w:val="0"/>
        <w:spacing w:before="60" w:after="60" w:line="360" w:lineRule="auto"/>
        <w:jc w:val="both"/>
        <w:rPr>
          <w:rFonts w:hint="eastAsia" w:cs="宋体"/>
          <w:b w:val="0"/>
          <w:bCs w:val="0"/>
          <w:sz w:val="21"/>
          <w:szCs w:val="21"/>
          <w:lang w:eastAsia="zh-CN"/>
        </w:rPr>
      </w:pPr>
      <w:r>
        <w:rPr>
          <w:rFonts w:hint="eastAsia" w:cs="宋体"/>
          <w:b w:val="0"/>
          <w:bCs w:val="0"/>
          <w:sz w:val="21"/>
          <w:szCs w:val="21"/>
          <w:lang w:eastAsia="zh-CN"/>
        </w:rPr>
        <w:t>2.</w:t>
      </w:r>
      <w:r>
        <w:rPr>
          <w:rFonts w:ascii="宋体" w:hAnsi="宋体" w:eastAsia="宋体" w:cs="宋体"/>
          <w:b w:val="0"/>
          <w:bCs w:val="0"/>
          <w:sz w:val="21"/>
          <w:szCs w:val="21"/>
        </w:rPr>
        <w:t>产品的交（提）货期限、数量：甲、乙双方需要</w:t>
      </w:r>
      <w:r>
        <w:rPr>
          <w:rFonts w:hint="eastAsia" w:cs="宋体"/>
          <w:b w:val="0"/>
          <w:bCs w:val="0"/>
          <w:sz w:val="21"/>
          <w:szCs w:val="21"/>
          <w:lang w:eastAsia="zh-CN"/>
        </w:rPr>
        <w:t>共同商定</w:t>
      </w:r>
      <w:r>
        <w:rPr>
          <w:rFonts w:ascii="宋体" w:hAnsi="宋体" w:eastAsia="宋体" w:cs="宋体"/>
          <w:b w:val="0"/>
          <w:bCs w:val="0"/>
          <w:sz w:val="21"/>
          <w:szCs w:val="21"/>
        </w:rPr>
        <w:t>具体的交货时间，充分考虑双方的实际情况和需求，以确定一个合理且可行的交货时间节点。到货数量则是以甲方实际验收的数量为准，通过严谨的验收流程来确定最终的到货数量。</w:t>
      </w:r>
    </w:p>
    <w:p w14:paraId="3136F07B">
      <w:pPr>
        <w:widowControl w:val="0"/>
        <w:bidi w:val="0"/>
        <w:spacing w:before="200" w:after="100"/>
        <w:jc w:val="both"/>
        <w:rPr>
          <w:rFonts w:hint="default" w:ascii="宋体" w:hAnsi="宋体" w:eastAsia="宋体" w:cs="宋体"/>
          <w:b/>
          <w:bCs/>
          <w:sz w:val="21"/>
          <w:szCs w:val="21"/>
          <w:lang w:val="en-US" w:eastAsia="zh-CN"/>
        </w:rPr>
      </w:pPr>
      <w:r>
        <w:rPr>
          <w:rFonts w:ascii="宋体" w:hAnsi="宋体" w:eastAsia="宋体" w:cs="宋体"/>
          <w:b/>
          <w:bCs/>
          <w:sz w:val="21"/>
          <w:szCs w:val="21"/>
        </w:rPr>
        <w:t>四、本</w:t>
      </w:r>
      <w:r>
        <w:rPr>
          <w:rFonts w:hint="eastAsia" w:ascii="宋体" w:hAnsi="宋体" w:eastAsia="宋体" w:cs="宋体"/>
          <w:b/>
          <w:bCs/>
          <w:sz w:val="21"/>
          <w:szCs w:val="21"/>
          <w:lang w:val="en-US" w:eastAsia="zh-CN"/>
        </w:rPr>
        <w:t>合同</w:t>
      </w:r>
      <w:r>
        <w:rPr>
          <w:rFonts w:ascii="宋体" w:hAnsi="宋体" w:eastAsia="宋体" w:cs="宋体"/>
          <w:b/>
          <w:bCs/>
          <w:sz w:val="21"/>
          <w:szCs w:val="21"/>
        </w:rPr>
        <w:t>交易的结算方式以及具体的结算期限</w:t>
      </w:r>
      <w:r>
        <w:rPr>
          <w:rFonts w:hint="eastAsia" w:ascii="宋体" w:hAnsi="宋体" w:eastAsia="宋体" w:cs="宋体"/>
          <w:b/>
          <w:bCs/>
          <w:sz w:val="21"/>
          <w:szCs w:val="21"/>
          <w:lang w:val="en-US" w:eastAsia="zh-CN"/>
        </w:rPr>
        <w:t>按以下执行</w:t>
      </w:r>
    </w:p>
    <w:p w14:paraId="3D6D3094">
      <w:pPr>
        <w:widowControl w:val="0"/>
        <w:bidi w:val="0"/>
        <w:spacing w:before="60" w:after="60" w:line="360" w:lineRule="auto"/>
        <w:jc w:val="both"/>
        <w:rPr>
          <w:rFonts w:ascii="宋体" w:hAnsi="宋体" w:eastAsia="宋体" w:cs="宋体"/>
          <w:b w:val="0"/>
          <w:bCs w:val="0"/>
          <w:sz w:val="21"/>
          <w:szCs w:val="21"/>
        </w:rPr>
      </w:pPr>
      <w:r>
        <w:rPr>
          <w:rFonts w:hint="eastAsia" w:cs="宋体"/>
          <w:b w:val="0"/>
          <w:bCs w:val="0"/>
          <w:sz w:val="21"/>
          <w:szCs w:val="21"/>
          <w:lang w:eastAsia="zh-CN"/>
        </w:rPr>
        <w:t>1.</w:t>
      </w:r>
      <w:r>
        <w:rPr>
          <w:rFonts w:ascii="宋体" w:hAnsi="宋体" w:eastAsia="宋体" w:cs="宋体"/>
          <w:b w:val="0"/>
          <w:bCs w:val="0"/>
          <w:sz w:val="21"/>
          <w:szCs w:val="21"/>
        </w:rPr>
        <w:t>结算方式：在本次交易中，可供选择的结算方式主要有</w:t>
      </w:r>
      <w:r>
        <w:rPr>
          <w:rFonts w:hint="eastAsia" w:ascii="宋体" w:hAnsi="宋体" w:eastAsia="宋体" w:cs="宋体"/>
          <w:b w:val="0"/>
          <w:bCs w:val="0"/>
          <w:sz w:val="21"/>
          <w:szCs w:val="21"/>
          <w:lang w:eastAsia="zh-CN"/>
        </w:rPr>
        <w:t>：</w:t>
      </w:r>
      <w:r>
        <w:rPr>
          <w:rFonts w:ascii="宋体" w:hAnsi="宋体" w:eastAsia="宋体" w:cs="宋体"/>
          <w:b w:val="0"/>
          <w:bCs w:val="0"/>
          <w:sz w:val="21"/>
          <w:szCs w:val="21"/>
        </w:rPr>
        <w:t>现金、转账、银行承兑汇票。</w:t>
      </w:r>
    </w:p>
    <w:p w14:paraId="260AE8D8">
      <w:pPr>
        <w:widowControl w:val="0"/>
        <w:bidi w:val="0"/>
        <w:spacing w:before="60" w:after="60" w:line="360" w:lineRule="auto"/>
        <w:jc w:val="both"/>
        <w:rPr>
          <w:rFonts w:hint="eastAsia" w:cs="宋体"/>
          <w:b w:val="0"/>
          <w:bCs w:val="0"/>
          <w:sz w:val="21"/>
          <w:szCs w:val="21"/>
          <w:lang w:eastAsia="zh-CN"/>
        </w:rPr>
      </w:pPr>
      <w:r>
        <w:rPr>
          <w:rFonts w:hint="eastAsia" w:cs="宋体"/>
          <w:b w:val="0"/>
          <w:bCs w:val="0"/>
          <w:sz w:val="21"/>
          <w:szCs w:val="21"/>
          <w:lang w:eastAsia="zh-CN"/>
        </w:rPr>
        <w:t>2.</w:t>
      </w:r>
      <w:r>
        <w:rPr>
          <w:rFonts w:ascii="宋体" w:hAnsi="宋体" w:eastAsia="宋体" w:cs="宋体"/>
          <w:b w:val="0"/>
          <w:bCs w:val="0"/>
          <w:sz w:val="21"/>
          <w:szCs w:val="21"/>
        </w:rPr>
        <w:t>结算期限：在</w:t>
      </w:r>
      <w:r>
        <w:rPr>
          <w:rFonts w:hint="eastAsia" w:ascii="宋体" w:hAnsi="宋体" w:eastAsia="宋体" w:cs="宋体"/>
          <w:b w:val="0"/>
          <w:bCs w:val="0"/>
          <w:sz w:val="21"/>
          <w:szCs w:val="21"/>
          <w:lang w:val="en-US" w:eastAsia="zh-CN"/>
        </w:rPr>
        <w:t>交付</w:t>
      </w:r>
      <w:r>
        <w:rPr>
          <w:rFonts w:hint="eastAsia" w:cs="宋体"/>
          <w:b w:val="0"/>
          <w:bCs w:val="0"/>
          <w:sz w:val="21"/>
          <w:szCs w:val="21"/>
          <w:lang w:val="en-US" w:eastAsia="zh-CN"/>
        </w:rPr>
        <w:t>之日起</w:t>
      </w:r>
      <w:r>
        <w:rPr>
          <w:rFonts w:hint="eastAsia" w:ascii="宋体" w:hAnsi="宋体" w:eastAsia="宋体" w:cs="宋体"/>
          <w:b w:val="0"/>
          <w:bCs w:val="0"/>
          <w:sz w:val="21"/>
          <w:szCs w:val="21"/>
          <w:lang w:val="en-US" w:eastAsia="zh-CN"/>
        </w:rPr>
        <w:t>9</w:t>
      </w:r>
      <w:r>
        <w:rPr>
          <w:rFonts w:ascii="宋体" w:hAnsi="宋体" w:eastAsia="宋体" w:cs="宋体"/>
          <w:b w:val="0"/>
          <w:bCs w:val="0"/>
          <w:sz w:val="21"/>
          <w:szCs w:val="21"/>
        </w:rPr>
        <w:t>0</w:t>
      </w:r>
      <w:r>
        <w:rPr>
          <w:rFonts w:hint="eastAsia" w:cs="宋体"/>
          <w:b w:val="0"/>
          <w:bCs w:val="0"/>
          <w:sz w:val="21"/>
          <w:szCs w:val="21"/>
          <w:lang w:eastAsia="zh-CN"/>
        </w:rPr>
        <w:t>天</w:t>
      </w:r>
      <w:r>
        <w:rPr>
          <w:rFonts w:ascii="宋体" w:hAnsi="宋体" w:eastAsia="宋体" w:cs="宋体"/>
          <w:b w:val="0"/>
          <w:bCs w:val="0"/>
          <w:sz w:val="21"/>
          <w:szCs w:val="21"/>
        </w:rPr>
        <w:t>内，交易双方需要完成相关款项的结算工作，以确保交易的顺利完成和资金的正常流转。</w:t>
      </w:r>
    </w:p>
    <w:p w14:paraId="679653D7">
      <w:pPr>
        <w:spacing w:before="200" w:after="100"/>
        <w:jc w:val="both"/>
      </w:pPr>
      <w:r>
        <w:rPr>
          <w:rFonts w:ascii="宋体" w:hAnsi="宋体" w:eastAsia="宋体" w:cs="宋体"/>
          <w:b/>
          <w:bCs/>
          <w:sz w:val="21"/>
          <w:szCs w:val="21"/>
        </w:rPr>
        <w:t>五、验收及异议期：</w:t>
      </w:r>
    </w:p>
    <w:p w14:paraId="697437FD">
      <w:pPr>
        <w:spacing w:before="60" w:after="60" w:line="360" w:lineRule="auto"/>
        <w:jc w:val="both"/>
      </w:pPr>
      <w:r>
        <w:rPr>
          <w:rFonts w:hint="eastAsia" w:cs="宋体"/>
          <w:b w:val="0"/>
          <w:bCs w:val="0"/>
          <w:sz w:val="21"/>
          <w:szCs w:val="21"/>
          <w:lang w:eastAsia="zh-CN"/>
        </w:rPr>
        <w:t>1.</w:t>
      </w:r>
      <w:r>
        <w:rPr>
          <w:rFonts w:ascii="宋体" w:hAnsi="宋体" w:eastAsia="宋体" w:cs="宋体"/>
          <w:b w:val="0"/>
          <w:bCs w:val="0"/>
          <w:sz w:val="21"/>
          <w:szCs w:val="21"/>
        </w:rPr>
        <w:t>甲方在验收中，如果发现产品的品种、规格、质量</w:t>
      </w:r>
      <w:r>
        <w:rPr>
          <w:rFonts w:hint="eastAsia" w:cs="宋体"/>
          <w:b w:val="0"/>
          <w:bCs w:val="0"/>
          <w:sz w:val="21"/>
          <w:szCs w:val="21"/>
          <w:lang w:eastAsia="zh-CN"/>
        </w:rPr>
        <w:t>不符</w:t>
      </w:r>
      <w:r>
        <w:rPr>
          <w:rFonts w:ascii="宋体" w:hAnsi="宋体" w:eastAsia="宋体" w:cs="宋体"/>
          <w:b w:val="0"/>
          <w:bCs w:val="0"/>
          <w:sz w:val="21"/>
          <w:szCs w:val="21"/>
        </w:rPr>
        <w:t>合规定，应一面妥为保管，一面在十天内向乙方提出书面异议；在托收承付期内，甲方有权拒付不符合同规定部分的货款。</w:t>
      </w:r>
    </w:p>
    <w:p w14:paraId="3CB53496">
      <w:pPr>
        <w:spacing w:before="60" w:after="60" w:line="360" w:lineRule="auto"/>
        <w:jc w:val="both"/>
      </w:pPr>
      <w:r>
        <w:rPr>
          <w:rFonts w:hint="eastAsia" w:cs="宋体"/>
          <w:b w:val="0"/>
          <w:bCs w:val="0"/>
          <w:sz w:val="21"/>
          <w:szCs w:val="21"/>
          <w:lang w:eastAsia="zh-CN"/>
        </w:rPr>
        <w:t>2.</w:t>
      </w:r>
      <w:r>
        <w:rPr>
          <w:rFonts w:ascii="宋体" w:hAnsi="宋体" w:eastAsia="宋体" w:cs="宋体"/>
          <w:b w:val="0"/>
          <w:bCs w:val="0"/>
          <w:sz w:val="21"/>
          <w:szCs w:val="21"/>
        </w:rPr>
        <w:t>如甲方未按规定期限提出书面异议的，视为所交产品符合合同规定。</w:t>
      </w:r>
    </w:p>
    <w:p w14:paraId="21A86CED">
      <w:pPr>
        <w:spacing w:before="60" w:after="60" w:line="360" w:lineRule="auto"/>
        <w:jc w:val="both"/>
      </w:pPr>
      <w:r>
        <w:rPr>
          <w:rFonts w:hint="eastAsia" w:cs="宋体"/>
          <w:b w:val="0"/>
          <w:bCs w:val="0"/>
          <w:sz w:val="21"/>
          <w:szCs w:val="21"/>
          <w:lang w:eastAsia="zh-CN"/>
        </w:rPr>
        <w:t>3.</w:t>
      </w:r>
      <w:r>
        <w:rPr>
          <w:rFonts w:ascii="宋体" w:hAnsi="宋体" w:eastAsia="宋体" w:cs="宋体"/>
          <w:b w:val="0"/>
          <w:bCs w:val="0"/>
          <w:sz w:val="21"/>
          <w:szCs w:val="21"/>
        </w:rPr>
        <w:t>甲方因保管不善等造成产品质量下降的，不得提出异议。</w:t>
      </w:r>
    </w:p>
    <w:p w14:paraId="7B462D19">
      <w:pPr>
        <w:spacing w:before="60" w:after="60" w:line="360" w:lineRule="auto"/>
        <w:jc w:val="both"/>
      </w:pPr>
      <w:r>
        <w:rPr>
          <w:rFonts w:hint="eastAsia" w:cs="宋体"/>
          <w:b w:val="0"/>
          <w:bCs w:val="0"/>
          <w:sz w:val="21"/>
          <w:szCs w:val="21"/>
          <w:lang w:eastAsia="zh-CN"/>
        </w:rPr>
        <w:t>4.</w:t>
      </w:r>
      <w:r>
        <w:rPr>
          <w:rFonts w:ascii="宋体" w:hAnsi="宋体" w:eastAsia="宋体" w:cs="宋体"/>
          <w:b w:val="0"/>
          <w:bCs w:val="0"/>
          <w:sz w:val="21"/>
          <w:szCs w:val="21"/>
        </w:rPr>
        <w:t>乙方在接到需方书面异议后，应在十天内（另有规定或当事人另行商定期限者除外）负责处理，否则，即视为默认乙方提出的异议和处理意见。</w:t>
      </w:r>
    </w:p>
    <w:p w14:paraId="429B55A9">
      <w:pPr>
        <w:widowControl w:val="0"/>
        <w:bidi w:val="0"/>
        <w:spacing w:before="200" w:after="100"/>
        <w:jc w:val="both"/>
        <w:rPr>
          <w:rFonts w:ascii="宋体" w:hAnsi="宋体" w:eastAsia="宋体" w:cs="宋体"/>
          <w:b/>
          <w:bCs/>
          <w:sz w:val="21"/>
          <w:szCs w:val="21"/>
        </w:rPr>
      </w:pPr>
      <w:r>
        <w:rPr>
          <w:rFonts w:hint="eastAsia" w:ascii="宋体" w:hAnsi="宋体" w:eastAsia="宋体" w:cs="宋体"/>
          <w:b/>
          <w:bCs/>
          <w:sz w:val="21"/>
          <w:szCs w:val="21"/>
          <w:lang w:val="en-US" w:eastAsia="zh-CN"/>
        </w:rPr>
        <w:t>六</w:t>
      </w:r>
      <w:r>
        <w:rPr>
          <w:rFonts w:ascii="宋体" w:hAnsi="宋体" w:eastAsia="宋体" w:cs="宋体"/>
          <w:b/>
          <w:bCs/>
          <w:sz w:val="21"/>
          <w:szCs w:val="21"/>
        </w:rPr>
        <w:t>、产品风险承担：</w:t>
      </w:r>
    </w:p>
    <w:p w14:paraId="6E683B34">
      <w:pPr>
        <w:widowControl w:val="0"/>
        <w:bidi w:val="0"/>
        <w:spacing w:before="60" w:after="60" w:line="360" w:lineRule="auto"/>
        <w:ind w:firstLine="420" w:firstLineChars="200"/>
        <w:jc w:val="both"/>
        <w:rPr>
          <w:rFonts w:ascii="宋体" w:hAnsi="宋体" w:eastAsia="宋体" w:cs="宋体"/>
          <w:b w:val="0"/>
          <w:bCs w:val="0"/>
          <w:sz w:val="21"/>
          <w:szCs w:val="21"/>
        </w:rPr>
      </w:pPr>
      <w:r>
        <w:rPr>
          <w:rFonts w:ascii="宋体" w:hAnsi="宋体" w:eastAsia="宋体" w:cs="宋体"/>
          <w:b w:val="0"/>
          <w:bCs w:val="0"/>
          <w:sz w:val="21"/>
          <w:szCs w:val="21"/>
        </w:rPr>
        <w:t>在本产品</w:t>
      </w:r>
      <w:r>
        <w:rPr>
          <w:rFonts w:hint="eastAsia" w:cs="宋体"/>
          <w:b w:val="0"/>
          <w:bCs w:val="0"/>
          <w:sz w:val="21"/>
          <w:szCs w:val="21"/>
          <w:lang w:eastAsia="zh-CN"/>
        </w:rPr>
        <w:t>交易过程中</w:t>
      </w:r>
      <w:r>
        <w:rPr>
          <w:rFonts w:ascii="宋体" w:hAnsi="宋体" w:eastAsia="宋体" w:cs="宋体"/>
          <w:b w:val="0"/>
          <w:bCs w:val="0"/>
          <w:sz w:val="21"/>
          <w:szCs w:val="21"/>
        </w:rPr>
        <w:t>，关于产品毁损、</w:t>
      </w:r>
      <w:r>
        <w:rPr>
          <w:rFonts w:hint="eastAsia" w:cs="宋体"/>
          <w:b w:val="0"/>
          <w:bCs w:val="0"/>
          <w:sz w:val="21"/>
          <w:szCs w:val="21"/>
          <w:lang w:eastAsia="zh-CN"/>
        </w:rPr>
        <w:t>灭失</w:t>
      </w:r>
      <w:r>
        <w:rPr>
          <w:rFonts w:ascii="宋体" w:hAnsi="宋体" w:eastAsia="宋体" w:cs="宋体"/>
          <w:b w:val="0"/>
          <w:bCs w:val="0"/>
          <w:sz w:val="21"/>
          <w:szCs w:val="21"/>
        </w:rPr>
        <w:t>的风险，明确规定在产品实际</w:t>
      </w:r>
      <w:r>
        <w:rPr>
          <w:rFonts w:hint="eastAsia" w:cs="宋体"/>
          <w:b w:val="0"/>
          <w:bCs w:val="0"/>
          <w:sz w:val="21"/>
          <w:szCs w:val="21"/>
          <w:lang w:eastAsia="zh-CN"/>
        </w:rPr>
        <w:t>交付给</w:t>
      </w:r>
      <w:r>
        <w:rPr>
          <w:rFonts w:ascii="宋体" w:hAnsi="宋体" w:eastAsia="宋体" w:cs="宋体"/>
          <w:b w:val="0"/>
          <w:bCs w:val="0"/>
          <w:sz w:val="21"/>
          <w:szCs w:val="21"/>
        </w:rPr>
        <w:t>甲方之前，该</w:t>
      </w:r>
      <w:r>
        <w:rPr>
          <w:rFonts w:hint="eastAsia" w:cs="宋体"/>
          <w:b w:val="0"/>
          <w:bCs w:val="0"/>
          <w:sz w:val="21"/>
          <w:szCs w:val="21"/>
          <w:lang w:eastAsia="zh-CN"/>
        </w:rPr>
        <w:t>风险</w:t>
      </w:r>
      <w:r>
        <w:rPr>
          <w:rFonts w:ascii="宋体" w:hAnsi="宋体" w:eastAsia="宋体" w:cs="宋体"/>
          <w:b w:val="0"/>
          <w:bCs w:val="0"/>
          <w:sz w:val="21"/>
          <w:szCs w:val="21"/>
        </w:rPr>
        <w:t>由</w:t>
      </w:r>
      <w:r>
        <w:rPr>
          <w:rFonts w:hint="eastAsia" w:cs="宋体"/>
          <w:b w:val="0"/>
          <w:bCs w:val="0"/>
          <w:sz w:val="21"/>
          <w:szCs w:val="21"/>
          <w:lang w:eastAsia="zh-CN"/>
        </w:rPr>
        <w:t>乙方承担</w:t>
      </w:r>
      <w:r>
        <w:rPr>
          <w:rFonts w:ascii="宋体" w:hAnsi="宋体" w:eastAsia="宋体" w:cs="宋体"/>
          <w:b w:val="0"/>
          <w:bCs w:val="0"/>
          <w:sz w:val="21"/>
          <w:szCs w:val="21"/>
        </w:rPr>
        <w:t>。这意味着在此期间，若产品出现任何毁损或者灭失的情况，乙方需承担与之相关的所有责任和后果。</w:t>
      </w:r>
    </w:p>
    <w:p w14:paraId="6EC44A71">
      <w:pPr>
        <w:widowControl w:val="0"/>
        <w:bidi w:val="0"/>
        <w:spacing w:before="200" w:after="100"/>
        <w:jc w:val="both"/>
        <w:rPr>
          <w:rFonts w:ascii="宋体" w:hAnsi="宋体" w:eastAsia="宋体" w:cs="宋体"/>
          <w:b/>
          <w:bCs/>
          <w:sz w:val="21"/>
          <w:szCs w:val="21"/>
        </w:rPr>
      </w:pPr>
      <w:r>
        <w:rPr>
          <w:rFonts w:hint="eastAsia" w:ascii="宋体" w:hAnsi="宋体" w:eastAsia="宋体" w:cs="宋体"/>
          <w:b/>
          <w:bCs/>
          <w:sz w:val="21"/>
          <w:szCs w:val="21"/>
          <w:lang w:eastAsia="zh-CN"/>
        </w:rPr>
        <w:t>七</w:t>
      </w:r>
      <w:r>
        <w:rPr>
          <w:rFonts w:ascii="宋体" w:hAnsi="宋体" w:eastAsia="宋体" w:cs="宋体"/>
          <w:b/>
          <w:bCs/>
          <w:sz w:val="21"/>
          <w:szCs w:val="21"/>
        </w:rPr>
        <w:t>、侵权责任：</w:t>
      </w:r>
    </w:p>
    <w:p w14:paraId="52F72BD3">
      <w:pPr>
        <w:widowControl w:val="0"/>
        <w:bidi w:val="0"/>
        <w:spacing w:before="60" w:after="60" w:line="360" w:lineRule="auto"/>
        <w:ind w:firstLine="420" w:firstLineChars="200"/>
        <w:jc w:val="both"/>
        <w:rPr>
          <w:rFonts w:ascii="宋体" w:hAnsi="宋体" w:eastAsia="宋体" w:cs="宋体"/>
          <w:b w:val="0"/>
          <w:bCs w:val="0"/>
          <w:sz w:val="21"/>
          <w:szCs w:val="21"/>
        </w:rPr>
      </w:pPr>
      <w:r>
        <w:rPr>
          <w:rFonts w:ascii="宋体" w:hAnsi="宋体" w:eastAsia="宋体" w:cs="宋体"/>
          <w:b w:val="0"/>
          <w:bCs w:val="0"/>
          <w:sz w:val="21"/>
          <w:szCs w:val="21"/>
        </w:rPr>
        <w:t>倘若因为乙方所提供的农产品在质量上存在一定的问题，进而引发了侵权责任，那么依照合同的约定，此侵权责任将由乙方独立承担。也就是说，乙方需要独自面对因农产品质量问题而产生的一系列法律责任和赔偿义务。如果甲方依据相关的法律规定承担了连带或者垫付赔偿责任之后，乙方有义务向甲方全额清偿甲方所支付或者垫付的赔偿金，以保障甲方的合法权益不受损失。</w:t>
      </w:r>
    </w:p>
    <w:p w14:paraId="7DCA11C1">
      <w:pPr>
        <w:widowControl w:val="0"/>
        <w:bidi w:val="0"/>
        <w:spacing w:before="200" w:after="100"/>
        <w:jc w:val="both"/>
        <w:rPr>
          <w:rFonts w:ascii="宋体" w:hAnsi="宋体" w:eastAsia="宋体" w:cs="宋体"/>
          <w:b/>
          <w:bCs/>
          <w:sz w:val="21"/>
          <w:szCs w:val="21"/>
        </w:rPr>
      </w:pPr>
      <w:r>
        <w:rPr>
          <w:rFonts w:hint="eastAsia" w:ascii="宋体" w:hAnsi="宋体" w:eastAsia="宋体" w:cs="宋体"/>
          <w:b/>
          <w:bCs/>
          <w:sz w:val="21"/>
          <w:szCs w:val="21"/>
          <w:lang w:eastAsia="zh-CN"/>
        </w:rPr>
        <w:t>八</w:t>
      </w:r>
      <w:r>
        <w:rPr>
          <w:rFonts w:ascii="宋体" w:hAnsi="宋体" w:eastAsia="宋体" w:cs="宋体"/>
          <w:b/>
          <w:bCs/>
          <w:sz w:val="21"/>
          <w:szCs w:val="21"/>
        </w:rPr>
        <w:t>、违约责任：</w:t>
      </w:r>
    </w:p>
    <w:p w14:paraId="259B0B4E">
      <w:pPr>
        <w:widowControl w:val="0"/>
        <w:bidi w:val="0"/>
        <w:spacing w:before="60" w:after="60" w:line="360" w:lineRule="auto"/>
        <w:jc w:val="both"/>
        <w:rPr>
          <w:rFonts w:ascii="宋体" w:hAnsi="宋体" w:eastAsia="宋体" w:cs="宋体"/>
          <w:b w:val="0"/>
          <w:bCs w:val="0"/>
          <w:sz w:val="21"/>
          <w:szCs w:val="21"/>
        </w:rPr>
      </w:pPr>
      <w:r>
        <w:rPr>
          <w:rFonts w:hint="eastAsia" w:cs="宋体"/>
          <w:b w:val="0"/>
          <w:bCs w:val="0"/>
          <w:sz w:val="21"/>
          <w:szCs w:val="21"/>
          <w:lang w:eastAsia="zh-CN"/>
        </w:rPr>
        <w:t>1.</w:t>
      </w:r>
      <w:r>
        <w:rPr>
          <w:rFonts w:ascii="宋体" w:hAnsi="宋体" w:eastAsia="宋体" w:cs="宋体"/>
          <w:b w:val="0"/>
          <w:bCs w:val="0"/>
          <w:sz w:val="21"/>
          <w:szCs w:val="21"/>
        </w:rPr>
        <w:t>若乙方违反本合同第二条所做出的约定，向甲方交付并非由乙方自行收购的产品或者质量不合格的产品时，甲方拥有拒绝接收该产品或者进行退货的权利。这是甲方为了保证自身权益，在乙方违约情况下所享有的合理处置权。</w:t>
      </w:r>
    </w:p>
    <w:p w14:paraId="2C6257DE">
      <w:pPr>
        <w:widowControl w:val="0"/>
        <w:bidi w:val="0"/>
        <w:spacing w:before="60" w:after="60" w:line="360" w:lineRule="auto"/>
        <w:jc w:val="both"/>
        <w:rPr>
          <w:rFonts w:ascii="宋体" w:hAnsi="宋体" w:eastAsia="宋体" w:cs="宋体"/>
          <w:b w:val="0"/>
          <w:bCs w:val="0"/>
          <w:sz w:val="21"/>
          <w:szCs w:val="21"/>
        </w:rPr>
      </w:pPr>
      <w:r>
        <w:rPr>
          <w:rFonts w:hint="eastAsia" w:cs="宋体"/>
          <w:b w:val="0"/>
          <w:bCs w:val="0"/>
          <w:sz w:val="21"/>
          <w:szCs w:val="21"/>
          <w:lang w:eastAsia="zh-CN"/>
        </w:rPr>
        <w:t>2.</w:t>
      </w:r>
      <w:r>
        <w:rPr>
          <w:rFonts w:ascii="宋体" w:hAnsi="宋体" w:eastAsia="宋体" w:cs="宋体"/>
          <w:b w:val="0"/>
          <w:bCs w:val="0"/>
          <w:sz w:val="21"/>
          <w:szCs w:val="21"/>
        </w:rPr>
        <w:t>由于上述乙方违约原因导致甲方拒绝接收乙方的产品，乙方应当按照本合同项下产品总价款</w:t>
      </w:r>
      <w:r>
        <w:rPr>
          <w:rFonts w:hint="eastAsia" w:ascii="宋体" w:hAnsi="宋体" w:eastAsia="宋体" w:cs="宋体"/>
          <w:b w:val="0"/>
          <w:bCs w:val="0"/>
          <w:sz w:val="21"/>
          <w:szCs w:val="21"/>
          <w:lang w:val="en-US" w:eastAsia="zh-CN"/>
        </w:rPr>
        <w:t>10</w:t>
      </w:r>
      <w:r>
        <w:rPr>
          <w:rFonts w:ascii="宋体" w:hAnsi="宋体" w:eastAsia="宋体" w:cs="宋体"/>
          <w:b w:val="0"/>
          <w:bCs w:val="0"/>
          <w:sz w:val="21"/>
          <w:szCs w:val="21"/>
        </w:rPr>
        <w:t>%的标准向甲方支付违约金，同时，乙方还需返还甲方之前支付的预付款。若因上述同样的原因导致甲方向乙方进行退货，乙方不仅要返还甲方</w:t>
      </w:r>
      <w:r>
        <w:rPr>
          <w:rFonts w:hint="eastAsia" w:cs="宋体"/>
          <w:b w:val="0"/>
          <w:bCs w:val="0"/>
          <w:sz w:val="21"/>
          <w:szCs w:val="21"/>
          <w:lang w:eastAsia="zh-CN"/>
        </w:rPr>
        <w:t>所支</w:t>
      </w:r>
      <w:r>
        <w:rPr>
          <w:rFonts w:ascii="宋体" w:hAnsi="宋体" w:eastAsia="宋体" w:cs="宋体"/>
          <w:b w:val="0"/>
          <w:bCs w:val="0"/>
          <w:sz w:val="21"/>
          <w:szCs w:val="21"/>
        </w:rPr>
        <w:t>付的全部货款，还应按照本合同项下产品总价款</w:t>
      </w:r>
      <w:r>
        <w:rPr>
          <w:rFonts w:hint="eastAsia" w:ascii="宋体" w:hAnsi="宋体" w:eastAsia="宋体" w:cs="宋体"/>
          <w:b w:val="0"/>
          <w:bCs w:val="0"/>
          <w:sz w:val="21"/>
          <w:szCs w:val="21"/>
          <w:lang w:val="en-US" w:eastAsia="zh-CN"/>
        </w:rPr>
        <w:t>5</w:t>
      </w:r>
      <w:r>
        <w:rPr>
          <w:rFonts w:ascii="宋体" w:hAnsi="宋体" w:eastAsia="宋体" w:cs="宋体"/>
          <w:b w:val="0"/>
          <w:bCs w:val="0"/>
          <w:sz w:val="21"/>
          <w:szCs w:val="21"/>
        </w:rPr>
        <w:t>%的标准向甲方支付违约金，并且，因退货所产生的相关费用以及造成的损失都将由乙方独自承担，这是对乙方违约行为的明确约束。</w:t>
      </w:r>
    </w:p>
    <w:p w14:paraId="1F10F2BA">
      <w:pPr>
        <w:widowControl w:val="0"/>
        <w:bidi w:val="0"/>
        <w:spacing w:before="60" w:after="60" w:line="360" w:lineRule="auto"/>
        <w:jc w:val="both"/>
        <w:rPr>
          <w:rFonts w:ascii="宋体" w:hAnsi="宋体" w:eastAsia="宋体" w:cs="宋体"/>
          <w:b w:val="0"/>
          <w:bCs w:val="0"/>
          <w:sz w:val="21"/>
          <w:szCs w:val="21"/>
        </w:rPr>
      </w:pPr>
      <w:r>
        <w:rPr>
          <w:rFonts w:hint="eastAsia" w:cs="宋体"/>
          <w:b w:val="0"/>
          <w:bCs w:val="0"/>
          <w:sz w:val="21"/>
          <w:szCs w:val="21"/>
          <w:lang w:eastAsia="zh-CN"/>
        </w:rPr>
        <w:t>3.</w:t>
      </w:r>
      <w:r>
        <w:rPr>
          <w:rFonts w:ascii="宋体" w:hAnsi="宋体" w:eastAsia="宋体" w:cs="宋体"/>
          <w:b w:val="0"/>
          <w:bCs w:val="0"/>
          <w:sz w:val="21"/>
          <w:szCs w:val="21"/>
        </w:rPr>
        <w:t>如果乙方出现延迟交付产品的情况，那么当该产品的价格上涨时，甲方有权按照本合同约定的价格进行付款；而当遇该产品价格下降时，甲方则有权按照该产品下降后的价格进行收购。这样的规定是为了平衡双方在产品价格波动和乙方延迟交付情况下的利益关系。</w:t>
      </w:r>
    </w:p>
    <w:p w14:paraId="6310A673">
      <w:pPr>
        <w:widowControl w:val="0"/>
        <w:bidi w:val="0"/>
        <w:spacing w:before="200" w:after="100"/>
        <w:jc w:val="both"/>
        <w:rPr>
          <w:rFonts w:ascii="宋体" w:hAnsi="宋体" w:eastAsia="宋体" w:cs="宋体"/>
          <w:b/>
          <w:bCs/>
          <w:sz w:val="21"/>
          <w:szCs w:val="21"/>
        </w:rPr>
      </w:pPr>
      <w:r>
        <w:rPr>
          <w:rFonts w:hint="eastAsia" w:ascii="宋体" w:hAnsi="宋体" w:eastAsia="宋体" w:cs="宋体"/>
          <w:b/>
          <w:bCs/>
          <w:sz w:val="21"/>
          <w:szCs w:val="21"/>
          <w:lang w:val="en-US" w:eastAsia="zh-CN"/>
        </w:rPr>
        <w:t>九</w:t>
      </w:r>
      <w:r>
        <w:rPr>
          <w:rFonts w:ascii="宋体" w:hAnsi="宋体" w:eastAsia="宋体" w:cs="宋体"/>
          <w:b/>
          <w:bCs/>
          <w:sz w:val="21"/>
          <w:szCs w:val="21"/>
        </w:rPr>
        <w:t>、解决合同争议方式：</w:t>
      </w:r>
    </w:p>
    <w:p w14:paraId="5924D048">
      <w:pPr>
        <w:widowControl w:val="0"/>
        <w:bidi w:val="0"/>
        <w:spacing w:before="60" w:after="60" w:line="360" w:lineRule="auto"/>
        <w:ind w:firstLine="420" w:firstLineChars="200"/>
        <w:jc w:val="both"/>
        <w:rPr>
          <w:rFonts w:ascii="宋体" w:hAnsi="宋体" w:eastAsia="宋体" w:cs="宋体"/>
          <w:b w:val="0"/>
          <w:bCs w:val="0"/>
          <w:sz w:val="21"/>
          <w:szCs w:val="21"/>
        </w:rPr>
      </w:pPr>
      <w:r>
        <w:rPr>
          <w:rFonts w:ascii="宋体" w:hAnsi="宋体" w:eastAsia="宋体" w:cs="宋体"/>
          <w:b w:val="0"/>
          <w:bCs w:val="0"/>
          <w:sz w:val="21"/>
          <w:szCs w:val="21"/>
        </w:rPr>
        <w:t>在本合同的履行过程当中，若</w:t>
      </w:r>
      <w:r>
        <w:rPr>
          <w:rFonts w:hint="eastAsia" w:cs="宋体"/>
          <w:b w:val="0"/>
          <w:bCs w:val="0"/>
          <w:sz w:val="21"/>
          <w:szCs w:val="21"/>
          <w:lang w:eastAsia="zh-CN"/>
        </w:rPr>
        <w:t>双方发生</w:t>
      </w:r>
      <w:r>
        <w:rPr>
          <w:rFonts w:ascii="宋体" w:hAnsi="宋体" w:eastAsia="宋体" w:cs="宋体"/>
          <w:b w:val="0"/>
          <w:bCs w:val="0"/>
          <w:sz w:val="21"/>
          <w:szCs w:val="21"/>
        </w:rPr>
        <w:t>争议，</w:t>
      </w:r>
      <w:r>
        <w:rPr>
          <w:rFonts w:hint="eastAsia" w:cs="宋体"/>
          <w:b w:val="0"/>
          <w:bCs w:val="0"/>
          <w:sz w:val="21"/>
          <w:szCs w:val="21"/>
          <w:lang w:eastAsia="zh-CN"/>
        </w:rPr>
        <w:t>应首先倡导</w:t>
      </w:r>
      <w:r>
        <w:rPr>
          <w:rFonts w:ascii="宋体" w:hAnsi="宋体" w:eastAsia="宋体" w:cs="宋体"/>
          <w:b w:val="0"/>
          <w:bCs w:val="0"/>
          <w:sz w:val="21"/>
          <w:szCs w:val="21"/>
        </w:rPr>
        <w:t>双方以友好的方式进行协商解决。通过友好协商，双方可以在相互理解和尊重的基础上，寻求一个妥善的解决方案。若经过友好协商之后仍然无法达成一致意见，双方同意将该争议</w:t>
      </w:r>
      <w:r>
        <w:rPr>
          <w:rFonts w:hint="eastAsia" w:cs="宋体"/>
          <w:b w:val="0"/>
          <w:bCs w:val="0"/>
          <w:sz w:val="21"/>
          <w:szCs w:val="21"/>
          <w:lang w:eastAsia="zh-CN"/>
        </w:rPr>
        <w:t>提交人民法院</w:t>
      </w:r>
      <w:r>
        <w:rPr>
          <w:rFonts w:ascii="宋体" w:hAnsi="宋体" w:eastAsia="宋体" w:cs="宋体"/>
          <w:b w:val="0"/>
          <w:bCs w:val="0"/>
          <w:sz w:val="21"/>
          <w:szCs w:val="21"/>
        </w:rPr>
        <w:t>仲裁，以法律的公正裁决来解决双方之间的矛盾和纠纷。</w:t>
      </w:r>
    </w:p>
    <w:p w14:paraId="73A941EB">
      <w:pPr>
        <w:widowControl w:val="0"/>
        <w:bidi w:val="0"/>
        <w:spacing w:before="200" w:after="100"/>
        <w:jc w:val="both"/>
        <w:rPr>
          <w:rFonts w:hint="eastAsia" w:ascii="宋体" w:hAnsi="宋体" w:eastAsia="宋体" w:cs="宋体"/>
          <w:b/>
          <w:bCs/>
          <w:sz w:val="21"/>
          <w:szCs w:val="21"/>
          <w:lang w:val="en-US" w:eastAsia="zh-CN"/>
        </w:rPr>
      </w:pPr>
      <w:r>
        <w:rPr>
          <w:rFonts w:hint="eastAsia" w:cs="宋体"/>
          <w:b/>
          <w:bCs/>
          <w:sz w:val="21"/>
          <w:szCs w:val="21"/>
          <w:lang w:val="en-US" w:eastAsia="zh-CN"/>
        </w:rPr>
        <w:t>十、</w:t>
      </w:r>
      <w:r>
        <w:rPr>
          <w:rFonts w:hint="eastAsia" w:ascii="宋体" w:hAnsi="宋体" w:eastAsia="宋体" w:cs="宋体"/>
          <w:b/>
          <w:bCs/>
          <w:sz w:val="21"/>
          <w:szCs w:val="21"/>
          <w:lang w:val="en-US" w:eastAsia="zh-CN"/>
        </w:rPr>
        <w:t>其他事项</w:t>
      </w:r>
    </w:p>
    <w:p w14:paraId="69B7A2C7">
      <w:pPr>
        <w:widowControl w:val="0"/>
        <w:numPr>
          <w:ilvl w:val="0"/>
          <w:numId w:val="0"/>
        </w:numPr>
        <w:bidi w:val="0"/>
        <w:spacing w:before="60" w:after="60" w:line="360" w:lineRule="auto"/>
        <w:ind w:firstLine="420" w:firstLineChars="200"/>
        <w:jc w:val="both"/>
        <w:rPr>
          <w:rFonts w:ascii="宋体" w:hAnsi="宋体" w:eastAsia="宋体" w:cs="宋体"/>
          <w:b w:val="0"/>
          <w:bCs w:val="0"/>
          <w:sz w:val="21"/>
          <w:szCs w:val="21"/>
        </w:rPr>
      </w:pPr>
      <w:r>
        <w:rPr>
          <w:rFonts w:ascii="宋体" w:hAnsi="宋体" w:eastAsia="宋体" w:cs="宋体"/>
          <w:b w:val="0"/>
          <w:bCs w:val="0"/>
          <w:sz w:val="21"/>
          <w:szCs w:val="21"/>
        </w:rPr>
        <w:t>本合同</w:t>
      </w:r>
      <w:r>
        <w:rPr>
          <w:rFonts w:hint="eastAsia" w:cs="宋体"/>
          <w:b w:val="0"/>
          <w:bCs w:val="0"/>
          <w:sz w:val="21"/>
          <w:szCs w:val="21"/>
          <w:lang w:eastAsia="zh-CN"/>
        </w:rPr>
        <w:t>一式两份</w:t>
      </w:r>
      <w:r>
        <w:rPr>
          <w:rFonts w:ascii="宋体" w:hAnsi="宋体" w:eastAsia="宋体" w:cs="宋体"/>
          <w:b w:val="0"/>
          <w:bCs w:val="0"/>
          <w:sz w:val="21"/>
          <w:szCs w:val="21"/>
        </w:rPr>
        <w:t>，甲乙双方各执一份，自签署之日起</w:t>
      </w:r>
      <w:r>
        <w:rPr>
          <w:rFonts w:hint="eastAsia" w:cs="宋体"/>
          <w:b w:val="0"/>
          <w:bCs w:val="0"/>
          <w:sz w:val="21"/>
          <w:szCs w:val="21"/>
          <w:lang w:eastAsia="zh-CN"/>
        </w:rPr>
        <w:t>生效。</w:t>
      </w:r>
      <w:r>
        <w:rPr>
          <w:rFonts w:ascii="宋体" w:hAnsi="宋体" w:eastAsia="宋体" w:cs="宋体"/>
          <w:b w:val="0"/>
          <w:bCs w:val="0"/>
          <w:sz w:val="21"/>
          <w:szCs w:val="21"/>
        </w:rPr>
        <w:t>本合同所规定的各项条款和</w:t>
      </w:r>
      <w:r>
        <w:rPr>
          <w:rFonts w:hint="eastAsia" w:cs="宋体"/>
          <w:b w:val="0"/>
          <w:bCs w:val="0"/>
          <w:sz w:val="21"/>
          <w:szCs w:val="21"/>
          <w:lang w:eastAsia="zh-CN"/>
        </w:rPr>
        <w:t>内容具备</w:t>
      </w:r>
      <w:r>
        <w:rPr>
          <w:rFonts w:ascii="宋体" w:hAnsi="宋体" w:eastAsia="宋体" w:cs="宋体"/>
          <w:b w:val="0"/>
          <w:bCs w:val="0"/>
          <w:sz w:val="21"/>
          <w:szCs w:val="21"/>
        </w:rPr>
        <w:t>法律效力，双方都应当严格遵守和履行。</w:t>
      </w:r>
    </w:p>
    <w:p w14:paraId="46A42362">
      <w:pPr>
        <w:widowControl w:val="0"/>
        <w:numPr>
          <w:ilvl w:val="0"/>
          <w:numId w:val="0"/>
        </w:numPr>
        <w:bidi w:val="0"/>
        <w:spacing w:before="200" w:after="300"/>
        <w:jc w:val="both"/>
        <w:rPr>
          <w:rFonts w:hint="eastAsia" w:ascii="宋体" w:hAnsi="宋体" w:eastAsia="宋体" w:cs="宋体"/>
          <w:b w:val="0"/>
          <w:bCs w:val="0"/>
          <w:sz w:val="21"/>
          <w:szCs w:val="21"/>
          <w:lang w:eastAsia="zh-CN"/>
        </w:rPr>
      </w:pPr>
    </w:p>
    <w:p w14:paraId="59F9FEA9">
      <w:pPr>
        <w:spacing w:before="400" w:after="60"/>
        <w:jc w:val="left"/>
      </w:pPr>
      <w:r>
        <w:rPr>
          <w:rFonts w:ascii="宋体" w:hAnsi="宋体" w:eastAsia="宋体" w:cs="宋体"/>
          <w:sz w:val="21"/>
          <w:szCs w:val="21"/>
        </w:rPr>
        <w:t xml:space="preserve">甲方（盖章）：           </w:t>
      </w:r>
      <w:r>
        <w:rPr>
          <w:rFonts w:hint="eastAsia" w:cs="宋体"/>
          <w:sz w:val="21"/>
          <w:szCs w:val="21"/>
          <w:lang w:val="en-US" w:eastAsia="zh-CN"/>
        </w:rPr>
        <w:t xml:space="preserve">                                  </w:t>
      </w:r>
      <w:r>
        <w:rPr>
          <w:rFonts w:ascii="宋体" w:hAnsi="宋体" w:eastAsia="宋体" w:cs="宋体"/>
          <w:sz w:val="21"/>
          <w:szCs w:val="21"/>
        </w:rPr>
        <w:t>乙方（盖章）：</w:t>
      </w:r>
    </w:p>
    <w:p w14:paraId="7FCCE3BC">
      <w:pPr>
        <w:spacing w:before="400" w:after="60"/>
        <w:jc w:val="left"/>
        <w:rPr>
          <w:rFonts w:ascii="宋体" w:hAnsi="宋体" w:eastAsia="宋体" w:cs="宋体"/>
          <w:sz w:val="21"/>
          <w:szCs w:val="21"/>
        </w:rPr>
      </w:pPr>
      <w:r>
        <w:rPr>
          <w:rFonts w:hint="eastAsia" w:ascii="宋体" w:hAnsi="宋体" w:eastAsia="宋体" w:cs="宋体"/>
          <w:sz w:val="21"/>
          <w:szCs w:val="21"/>
        </w:rPr>
        <w:t>{{签署日期}}</w:t>
      </w:r>
      <w:r>
        <w:rPr>
          <w:rFonts w:ascii="宋体" w:hAnsi="宋体" w:eastAsia="宋体" w:cs="宋体"/>
          <w:sz w:val="21"/>
          <w:szCs w:val="21"/>
        </w:rPr>
        <w:t xml:space="preserve">     </w:t>
      </w:r>
      <w:r>
        <w:rPr>
          <w:rFonts w:hint="eastAsia" w:ascii="宋体" w:hAnsi="宋体" w:eastAsia="宋体" w:cs="宋体"/>
          <w:sz w:val="21"/>
          <w:szCs w:val="21"/>
          <w:lang w:val="en-US" w:eastAsia="zh-CN"/>
        </w:rPr>
        <w:t xml:space="preserve">                                     </w:t>
      </w:r>
      <w:r>
        <w:rPr>
          <w:rFonts w:hint="eastAsia" w:ascii="宋体" w:hAnsi="宋体" w:eastAsia="宋体" w:cs="宋体"/>
          <w:sz w:val="21"/>
          <w:szCs w:val="21"/>
        </w:rPr>
        <w:t>{{签署日期}}</w:t>
      </w:r>
      <w:r>
        <w:rPr>
          <w:rFonts w:ascii="宋体" w:hAnsi="宋体" w:eastAsia="宋体" w:cs="宋体"/>
          <w:sz w:val="21"/>
          <w:szCs w:val="21"/>
        </w:rPr>
        <w:t xml:space="preserve"> </w:t>
      </w: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useFELayout/>
    <w:compatSetting w:name="compatibilityMode" w:uri="http://schemas.microsoft.com/office/word" w:val="15"/>
  </w:compat>
  <w:rsids>
    <w:rsidRoot w:val="00000000"/>
    <w:rsid w:val="052D1CBD"/>
    <w:rsid w:val="09277354"/>
    <w:rsid w:val="4A7D5D73"/>
    <w:rsid w:val="5377CBD6"/>
    <w:rsid w:val="595C51AD"/>
    <w:rsid w:val="5B903F62"/>
    <w:rsid w:val="6F146413"/>
    <w:rsid w:val="78692B2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宋体" w:hAnsi="宋体"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宋体" w:hAnsi="宋体" w:eastAsia="宋体" w:cs="宋体"/>
      <w:sz w:val="21"/>
      <w:szCs w:val="21"/>
    </w:rPr>
  </w:style>
  <w:style w:type="paragraph" w:styleId="2">
    <w:name w:val="heading 1"/>
    <w:next w:val="1"/>
    <w:qFormat/>
    <w:uiPriority w:val="0"/>
    <w:rPr>
      <w:rFonts w:ascii="宋体" w:hAnsi="宋体" w:eastAsia="宋体" w:cs="宋体"/>
      <w:color w:val="2E74B5"/>
      <w:sz w:val="32"/>
      <w:szCs w:val="32"/>
    </w:rPr>
  </w:style>
  <w:style w:type="paragraph" w:styleId="3">
    <w:name w:val="heading 2"/>
    <w:next w:val="1"/>
    <w:qFormat/>
    <w:uiPriority w:val="0"/>
    <w:rPr>
      <w:rFonts w:ascii="宋体" w:hAnsi="宋体" w:eastAsia="宋体" w:cs="宋体"/>
      <w:color w:val="2E74B5"/>
      <w:sz w:val="26"/>
      <w:szCs w:val="26"/>
    </w:rPr>
  </w:style>
  <w:style w:type="paragraph" w:styleId="4">
    <w:name w:val="heading 3"/>
    <w:next w:val="1"/>
    <w:qFormat/>
    <w:uiPriority w:val="0"/>
    <w:rPr>
      <w:rFonts w:ascii="宋体" w:hAnsi="宋体" w:eastAsia="宋体" w:cs="宋体"/>
      <w:color w:val="1F4D78"/>
      <w:sz w:val="24"/>
      <w:szCs w:val="24"/>
    </w:rPr>
  </w:style>
  <w:style w:type="paragraph" w:styleId="5">
    <w:name w:val="heading 4"/>
    <w:next w:val="1"/>
    <w:qFormat/>
    <w:uiPriority w:val="0"/>
    <w:rPr>
      <w:rFonts w:ascii="宋体" w:hAnsi="宋体" w:eastAsia="宋体" w:cs="宋体"/>
      <w:i/>
      <w:iCs/>
      <w:color w:val="2E74B5"/>
      <w:sz w:val="21"/>
      <w:szCs w:val="21"/>
    </w:rPr>
  </w:style>
  <w:style w:type="paragraph" w:styleId="6">
    <w:name w:val="heading 5"/>
    <w:next w:val="1"/>
    <w:qFormat/>
    <w:uiPriority w:val="0"/>
    <w:rPr>
      <w:rFonts w:ascii="宋体" w:hAnsi="宋体" w:eastAsia="宋体" w:cs="宋体"/>
      <w:color w:val="2E74B5"/>
      <w:sz w:val="21"/>
      <w:szCs w:val="21"/>
    </w:rPr>
  </w:style>
  <w:style w:type="paragraph" w:styleId="7">
    <w:name w:val="heading 6"/>
    <w:next w:val="1"/>
    <w:qFormat/>
    <w:uiPriority w:val="0"/>
    <w:rPr>
      <w:rFonts w:ascii="宋体" w:hAnsi="宋体" w:eastAsia="宋体" w:cs="宋体"/>
      <w:color w:val="1F4D78"/>
      <w:sz w:val="21"/>
      <w:szCs w:val="21"/>
    </w:rPr>
  </w:style>
  <w:style w:type="character" w:default="1" w:styleId="12">
    <w:name w:val="Default Paragraph Font"/>
    <w:semiHidden/>
    <w:qFormat/>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8">
    <w:name w:val="endnote text"/>
    <w:link w:val="18"/>
    <w:semiHidden/>
    <w:unhideWhenUsed/>
    <w:qFormat/>
    <w:uiPriority w:val="99"/>
    <w:pPr>
      <w:spacing w:after="0" w:line="240" w:lineRule="auto"/>
    </w:pPr>
    <w:rPr>
      <w:rFonts w:ascii="宋体" w:hAnsi="宋体" w:eastAsia="宋体" w:cs="宋体"/>
      <w:sz w:val="20"/>
      <w:szCs w:val="20"/>
    </w:rPr>
  </w:style>
  <w:style w:type="paragraph" w:styleId="9">
    <w:name w:val="footnote text"/>
    <w:link w:val="17"/>
    <w:semiHidden/>
    <w:unhideWhenUsed/>
    <w:qFormat/>
    <w:uiPriority w:val="99"/>
    <w:pPr>
      <w:spacing w:after="0" w:line="240" w:lineRule="auto"/>
    </w:pPr>
    <w:rPr>
      <w:rFonts w:ascii="宋体" w:hAnsi="宋体" w:eastAsia="宋体" w:cs="宋体"/>
      <w:sz w:val="20"/>
      <w:szCs w:val="20"/>
    </w:rPr>
  </w:style>
  <w:style w:type="paragraph" w:styleId="10">
    <w:name w:val="Title"/>
    <w:qFormat/>
    <w:uiPriority w:val="0"/>
    <w:rPr>
      <w:rFonts w:ascii="宋体" w:hAnsi="宋体" w:eastAsia="宋体" w:cs="宋体"/>
      <w:sz w:val="56"/>
      <w:szCs w:val="56"/>
    </w:rPr>
  </w:style>
  <w:style w:type="character" w:styleId="13">
    <w:name w:val="endnote reference"/>
    <w:semiHidden/>
    <w:unhideWhenUsed/>
    <w:qFormat/>
    <w:uiPriority w:val="99"/>
    <w:rPr>
      <w:vertAlign w:val="superscript"/>
    </w:rPr>
  </w:style>
  <w:style w:type="character" w:styleId="14">
    <w:name w:val="Hyperlink"/>
    <w:unhideWhenUsed/>
    <w:qFormat/>
    <w:uiPriority w:val="99"/>
    <w:rPr>
      <w:color w:val="0563C1"/>
      <w:u w:val="single"/>
    </w:rPr>
  </w:style>
  <w:style w:type="character" w:styleId="15">
    <w:name w:val="footnote reference"/>
    <w:semiHidden/>
    <w:unhideWhenUsed/>
    <w:qFormat/>
    <w:uiPriority w:val="99"/>
    <w:rPr>
      <w:vertAlign w:val="superscript"/>
    </w:rPr>
  </w:style>
  <w:style w:type="paragraph" w:styleId="16">
    <w:name w:val="List Paragraph"/>
    <w:qFormat/>
    <w:uiPriority w:val="0"/>
    <w:rPr>
      <w:rFonts w:ascii="宋体" w:hAnsi="宋体" w:eastAsia="宋体" w:cs="宋体"/>
      <w:sz w:val="21"/>
      <w:szCs w:val="21"/>
    </w:rPr>
  </w:style>
  <w:style w:type="character" w:customStyle="1" w:styleId="17">
    <w:name w:val="Footnote Text Char"/>
    <w:link w:val="9"/>
    <w:semiHidden/>
    <w:unhideWhenUsed/>
    <w:qFormat/>
    <w:uiPriority w:val="99"/>
    <w:rPr>
      <w:sz w:val="20"/>
      <w:szCs w:val="20"/>
    </w:rPr>
  </w:style>
  <w:style w:type="character" w:customStyle="1" w:styleId="18">
    <w:name w:val="Endnote Text Char"/>
    <w:link w:val="8"/>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ntractReview xmlns="http://schemas.wps.cn/vas-ai-hub/contract-review">
  <reviewItems>
    <reviewItem>
      <errorID>aae5f5ff-7d83-4165-81fa-091017227651</errorID>
      <errorWord>{</errorWord>
      <group>L1_Format</group>
      <groupName>格式问题</groupName>
      <ability>L2_HalfPunc</ability>
      <abilityName>全半角检查</abilityName>
      <candidateList>
        <item>｛</item>
      </candidateList>
      <explain>文本全半角错误。</explain>
      <paraID>112D4297</paraID>
      <start>5</start>
      <end>6</end>
      <status>ignored</status>
      <modifiedWord/>
      <trackRevisions>false</trackRevisions>
    </reviewItem>
    <reviewItem>
      <errorID>7d409fa3-439e-4b99-a4f4-f3fe93a9c14e</errorID>
      <errorWord>{</errorWord>
      <group>L1_Format</group>
      <groupName>格式问题</groupName>
      <ability>L2_HalfPunc</ability>
      <abilityName>全半角检查</abilityName>
      <candidateList>
        <item>｛</item>
      </candidateList>
      <explain>文本全半角错误。</explain>
      <paraID>112D4297</paraID>
      <start>6</start>
      <end>7</end>
      <status>ignored</status>
      <modifiedWord/>
      <trackRevisions>false</trackRevisions>
    </reviewItem>
    <reviewItem>
      <errorID>1cf838e0-9571-4966-b09d-c37341f996a1</errorID>
      <errorWord>}</errorWord>
      <group>L1_Format</group>
      <groupName>格式问题</groupName>
      <ability>L2_HalfPunc</ability>
      <abilityName>全半角检查</abilityName>
      <candidateList>
        <item>｝</item>
      </candidateList>
      <explain>文本全半角错误。</explain>
      <paraID>112D4297</paraID>
      <start>11</start>
      <end>12</end>
      <status>ignored</status>
      <modifiedWord/>
      <trackRevisions>false</trackRevisions>
    </reviewItem>
    <reviewItem>
      <errorID>2eae3d14-bc37-4121-9349-93050f49724e</errorID>
      <errorWord>{</errorWord>
      <group>L1_Format</group>
      <groupName>格式问题</groupName>
      <ability>L2_HalfPunc</ability>
      <abilityName>全半角检查</abilityName>
      <candidateList>
        <item>｛</item>
      </candidateList>
      <explain>文本全半角错误。</explain>
      <paraID> A35A59B</paraID>
      <start>8</start>
      <end>9</end>
      <status>ignored</status>
      <modifiedWord/>
      <trackRevisions>false</trackRevisions>
    </reviewItem>
    <reviewItem>
      <errorID>a7e381c6-ce74-4e37-8fc3-4e9f008513e1</errorID>
      <errorWord>{</errorWord>
      <group>L1_Format</group>
      <groupName>格式问题</groupName>
      <ability>L2_HalfPunc</ability>
      <abilityName>全半角检查</abilityName>
      <candidateList>
        <item>｛</item>
      </candidateList>
      <explain>文本全半角错误。</explain>
      <paraID> A35A59B</paraID>
      <start>9</start>
      <end>10</end>
      <status>ignored</status>
      <modifiedWord/>
      <trackRevisions>false</trackRevisions>
    </reviewItem>
    <reviewItem>
      <errorID>bcbf1e74-2b01-41be-83e6-72a70a33779a</errorID>
      <errorWord>乙方</errorWord>
      <group>L1_AI</group>
      <groupName>深度校对</groupName>
      <ability>L2_AI_Word</ability>
      <abilityName>字词纠错</abilityName>
      <candidateList>
        <item>甲方</item>
      </candidateList>
      <explain/>
      <paraID> A35A59B</paraID>
      <start>10</start>
      <end>12</end>
      <status>unmodified</status>
      <modifiedWord/>
      <trackRevisions>false</trackRevisions>
    </reviewItem>
    <reviewItem>
      <errorID>b37f99cc-f264-4e81-af24-e934cf82a0d7</errorID>
      <errorWord>}</errorWord>
      <group>L1_Format</group>
      <groupName>格式问题</groupName>
      <ability>L2_HalfPunc</ability>
      <abilityName>全半角检查</abilityName>
      <candidateList>
        <item>｝</item>
      </candidateList>
      <explain>文本全半角错误。</explain>
      <paraID> A35A59B</paraID>
      <start>12</start>
      <end>13</end>
      <status>ignored</status>
      <modifiedWord/>
      <trackRevisions>false</trackRevisions>
    </reviewItem>
    <reviewItem>
      <errorID>8571ac57-0dc3-4888-985d-7a0cd01a3c53</errorID>
      <errorWord>{</errorWord>
      <group>L1_Format</group>
      <groupName>格式问题</groupName>
      <ability>L2_HalfPunc</ability>
      <abilityName>全半角检查</abilityName>
      <candidateList>
        <item>｛</item>
      </candidateList>
      <explain>文本全半角错误。</explain>
      <paraID>3DF5FB7C</paraID>
      <start>8</start>
      <end>9</end>
      <status>ignored</status>
      <modifiedWord/>
      <trackRevisions>false</trackRevisions>
    </reviewItem>
    <reviewItem>
      <errorID>9ef8b7de-a550-4d33-90dc-4784731d48a4</errorID>
      <errorWord>{</errorWord>
      <group>L1_Format</group>
      <groupName>格式问题</groupName>
      <ability>L2_HalfPunc</ability>
      <abilityName>全半角检查</abilityName>
      <candidateList>
        <item>｛</item>
      </candidateList>
      <explain>文本全半角错误。</explain>
      <paraID>3DF5FB7C</paraID>
      <start>9</start>
      <end>10</end>
      <status>ignored</status>
      <modifiedWord/>
      <trackRevisions>false</trackRevisions>
    </reviewItem>
    <reviewItem>
      <errorID>4b28caaa-3adf-48ef-8614-9c7f8d29336b</errorID>
      <errorWord>甲方</errorWord>
      <group>L1_AI</group>
      <groupName>深度校对</groupName>
      <ability>L2_AI_Word</ability>
      <abilityName>字词纠错</abilityName>
      <candidateList>
        <item>乙方</item>
      </candidateList>
      <explain/>
      <paraID>3DF5FB7C</paraID>
      <start>10</start>
      <end>12</end>
      <status>unmodified</status>
      <modifiedWord/>
      <trackRevisions>false</trackRevisions>
    </reviewItem>
    <reviewItem>
      <errorID>0627a71d-3b56-45df-8e0d-ccf78e1eb60f</errorID>
      <errorWord>}</errorWord>
      <group>L1_Format</group>
      <groupName>格式问题</groupName>
      <ability>L2_HalfPunc</ability>
      <abilityName>全半角检查</abilityName>
      <candidateList>
        <item>｝</item>
      </candidateList>
      <explain>文本全半角错误。</explain>
      <paraID>3DF5FB7C</paraID>
      <start>12</start>
      <end>13</end>
      <status>ignored</status>
      <modifiedWord/>
      <trackRevisions>false</trackRevisions>
    </reviewItem>
    <reviewItem>
      <errorID>93b0a772-a5b5-45c7-ad54-bfa5802537ad</errorID>
      <errorWord>{</errorWord>
      <group>L1_Format</group>
      <groupName>格式问题</groupName>
      <ability>L2_HalfPunc</ability>
      <abilityName>全半角检查</abilityName>
      <candidateList>
        <item>｛</item>
      </candidateList>
      <explain>文本全半角错误。</explain>
      <paraID>609C5D13</paraID>
      <start>9</start>
      <end>10</end>
      <status>ignored</status>
      <modifiedWord/>
      <trackRevisions>false</trackRevisions>
    </reviewItem>
    <reviewItem>
      <errorID>9b4ed1be-390d-4926-b0f2-724f17a7d4e6</errorID>
      <errorWord>{</errorWord>
      <group>L1_Format</group>
      <groupName>格式问题</groupName>
      <ability>L2_HalfPunc</ability>
      <abilityName>全半角检查</abilityName>
      <candidateList>
        <item>｛</item>
      </candidateList>
      <explain>文本全半角错误。</explain>
      <paraID>609C5D13</paraID>
      <start>10</start>
      <end>11</end>
      <status>ignored</status>
      <modifiedWord/>
      <trackRevisions>false</trackRevisions>
    </reviewItem>
    <reviewItem>
      <errorID>fd22baf0-bb14-4876-87d6-eb85f1df1211</errorID>
      <errorWord>}</errorWord>
      <group>L1_Format</group>
      <groupName>格式问题</groupName>
      <ability>L2_HalfPunc</ability>
      <abilityName>全半角检查</abilityName>
      <candidateList>
        <item>｝</item>
      </candidateList>
      <explain>文本全半角错误。</explain>
      <paraID>609C5D13</paraID>
      <start>15</start>
      <end>16</end>
      <status>ignored</status>
      <modifiedWord/>
      <trackRevisions>false</trackRevisions>
    </reviewItem>
    <reviewItem>
      <errorID>bfd0d940-d95a-481e-b5dc-183a9e151e54</errorID>
      <errorWord>}</errorWord>
      <group>L1_Format</group>
      <groupName>格式问题</groupName>
      <ability>L2_HalfPunc</ability>
      <abilityName>全半角检查</abilityName>
      <candidateList>
        <item>｝</item>
      </candidateList>
      <explain>文本全半角错误。</explain>
      <paraID>609C5D13</paraID>
      <start>16</start>
      <end>17</end>
      <status>ignored</status>
      <modifiedWord/>
      <trackRevisions>false</trackRevisions>
    </reviewItem>
    <reviewItem>
      <errorID>a1c325b4-4379-4f6c-bd97-32aca3a40abf</errorID>
      <errorWord>{</errorWord>
      <group>L1_Format</group>
      <groupName>格式问题</groupName>
      <ability>L2_HalfPunc</ability>
      <abilityName>全半角检查</abilityName>
      <candidateList>
        <item>｛</item>
      </candidateList>
      <explain>文本全半角错误。</explain>
      <paraID>609C5D13</paraID>
      <start>19</start>
      <end>20</end>
      <status>ignored</status>
      <modifiedWord/>
      <trackRevisions>false</trackRevisions>
    </reviewItem>
    <reviewItem>
      <errorID>a5e09be3-28ea-4b5b-b676-b2bf9fe0a9b2</errorID>
      <errorWord>{</errorWord>
      <group>L1_Format</group>
      <groupName>格式问题</groupName>
      <ability>L2_HalfPunc</ability>
      <abilityName>全半角检查</abilityName>
      <candidateList>
        <item>｛</item>
      </candidateList>
      <explain>文本全半角错误。</explain>
      <paraID>609C5D13</paraID>
      <start>20</start>
      <end>21</end>
      <status>ignored</status>
      <modifiedWord/>
      <trackRevisions>false</trackRevisions>
    </reviewItem>
    <reviewItem>
      <errorID>086290a9-ef5e-481f-8cdb-06a4b89aecd7</errorID>
      <errorWord>}</errorWord>
      <group>L1_Format</group>
      <groupName>格式问题</groupName>
      <ability>L2_HalfPunc</ability>
      <abilityName>全半角检查</abilityName>
      <candidateList>
        <item>｝</item>
      </candidateList>
      <explain>文本全半角错误。</explain>
      <paraID>609C5D13</paraID>
      <start>25</start>
      <end>26</end>
      <status>ignored</status>
      <modifiedWord/>
      <trackRevisions>false</trackRevisions>
    </reviewItem>
    <reviewItem>
      <errorID>ba9ec5a3-3899-4860-bd04-94f1531de4bf</errorID>
      <errorWord>，</errorWord>
      <group>L1_AI</group>
      <groupName>深度校对</groupName>
      <ability>L2_AI_Grammar</ability>
      <abilityName>语法纠错</abilityName>
      <candidateList>
        <item>通过共同努力，</item>
      </candidateList>
      <explain/>
      <paraID>609C5D13</paraID>
      <start>60</start>
      <end>67</end>
      <status>modified</status>
      <modifiedWord>通过共同努力，</modifiedWord>
      <trackRevisions>false</trackRevisions>
    </reviewItem>
    <reviewItem>
      <errorID>0eec8166-9569-4c58-97ae-e565b58573d7</errorID>
      <errorWord>提货</errorWord>
      <group>L1_Word</group>
      <groupName>字词问题</groupName>
      <ability>L2_Typo</ability>
      <abilityName>字词错误</abilityName>
      <candidateList>
        <item>货</item>
      </candidateList>
      <explain/>
      <paraID>6D40BA0E</paraID>
      <start>22</start>
      <end>23</end>
      <status>modified</status>
      <modifiedWord>货</modifiedWord>
      <trackRevisions>false</trackRevisions>
    </reviewItem>
    <reviewItem>
      <errorID>2b1242b4-10c1-4d35-9df6-e1d20a744c44</errorID>
      <errorWord>涉及到</errorWord>
      <group>L1_Grammar</group>
      <groupName>语法问题</groupName>
      <ability>L2_Grammar</ability>
      <abilityName>语法错误</abilityName>
      <candidateList>
        <item>涉及</item>
      </candidateList>
      <explain>〈动〉牵涉到；关联到：案子～好几个人｜这个问题～面很广。</explain>
      <paraID>6D40BA0E</paraID>
      <start>26</start>
      <end>28</end>
      <status>modified</status>
      <modifiedWord>涉及</modifiedWord>
      <trackRevisions>false</trackRevisions>
    </reviewItem>
    <reviewItem>
      <errorID>3811ca6a-2c39-4fcf-9172-b7cb57cf6823</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439136AA</paraID>
      <start>0</start>
      <end>2</end>
      <status>modified</status>
      <modifiedWord>1.</modifiedWord>
      <trackRevisions>false</trackRevisions>
    </reviewItem>
    <reviewItem>
      <errorID>2e3b6e72-bb51-4460-8393-f19df680efd5</errorID>
      <errorWord>承担起</errorWord>
      <group>L1_Word</group>
      <groupName>字词问题</groupName>
      <ability>L2_Typo</ability>
      <abilityName>字词错误</abilityName>
      <candidateList>
        <item>承担</item>
      </candidateList>
      <explain>〈动〉担负；担当：～义务｜～责任。</explain>
      <paraID>439136AA</paraID>
      <start>23</start>
      <end>25</end>
      <status>modified</status>
      <modifiedWord>承担</modifiedWord>
      <trackRevisions>false</trackRevisions>
    </reviewItem>
    <reviewItem>
      <errorID>1fe94ab8-d5e6-41e9-b433-cc97e2819cc2</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5D7D4C6F</paraID>
      <start>0</start>
      <end>2</end>
      <status>modified</status>
      <modifiedWord>2.</modifiedWord>
      <trackRevisions>false</trackRevisions>
    </reviewItem>
    <reviewItem>
      <errorID>5adabb75-7bbc-41b5-b6af-f0ecd91e0e4d</errorID>
      <errorWord>共同进行商定</errorWord>
      <group>L1_AI</group>
      <groupName>深度校对</groupName>
      <ability>L2_AI_Grammar</ability>
      <abilityName>语法纠错</abilityName>
      <candidateList>
        <item>共同商定</item>
      </candidateList>
      <explain/>
      <paraID>5D7D4C6F</paraID>
      <start>23</start>
      <end>27</end>
      <status>modified</status>
      <modifiedWord>共同商定</modifiedWord>
      <trackRevisions>false</trackRevisions>
    </reviewItem>
    <reviewItem>
      <errorID>72471746-9609-489a-83bc-d49c5b7e987d</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3D6D3094</paraID>
      <start>0</start>
      <end>2</end>
      <status>modified</status>
      <modifiedWord>1.</modifiedWord>
      <trackRevisions>false</trackRevisions>
    </reviewItem>
    <reviewItem>
      <errorID>71c7d264-6d48-4e1a-b718-f446ac558e16</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260AE8D8</paraID>
      <start>0</start>
      <end>2</end>
      <status>modified</status>
      <modifiedWord>2.</modifiedWord>
      <trackRevisions>false</trackRevisions>
    </reviewItem>
    <reviewItem>
      <errorID>20350dcc-f309-45c0-9636-41da3fbc2298</errorID>
      <errorWord>之日</errorWord>
      <group>L1_AI</group>
      <groupName>深度校对</groupName>
      <ability>L2_AI_Word</ability>
      <abilityName>字词纠错</abilityName>
      <candidateList>
        <item>之日起</item>
      </candidateList>
      <explain/>
      <paraID>260AE8D8</paraID>
      <start>10</start>
      <end>13</end>
      <status>modified</status>
      <modifiedWord>之日起</modifiedWord>
      <trackRevisions>false</trackRevisions>
    </reviewItem>
    <reviewItem>
      <errorID>ac62da52-988f-47b6-969d-69894c2b2be5</errorID>
      <errorWord>天时间范围</errorWord>
      <group>L1_AI</group>
      <groupName>深度校对</groupName>
      <ability>L2_AI_Grammar</ability>
      <abilityName>语法纠错</abilityName>
      <candidateList>
        <item>天</item>
      </candidateList>
      <explain/>
      <paraID>260AE8D8</paraID>
      <start>15</start>
      <end>16</end>
      <status>modified</status>
      <modifiedWord>天</modifiedWord>
      <trackRevisions>false</trackRevisions>
    </reviewItem>
    <reviewItem>
      <errorID>8d8daa4f-c782-49ca-baaa-6b6826d8838a</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697437FD</paraID>
      <start>0</start>
      <end>2</end>
      <status>modified</status>
      <modifiedWord>1.</modifiedWord>
      <trackRevisions>false</trackRevisions>
    </reviewItem>
    <reviewItem>
      <errorID>33c2a958-d049-467e-9545-fcc1208f2506</errorID>
      <errorWord>不</errorWord>
      <group>L1_Word</group>
      <groupName>字词问题</groupName>
      <ability>L2_Typo</ability>
      <abilityName>字词错误</abilityName>
      <candidateList>
        <item>不符</item>
      </candidateList>
      <explain/>
      <paraID>697437FD</paraID>
      <start>24</start>
      <end>26</end>
      <status>modified</status>
      <modifiedWord>不符</modifiedWord>
      <trackRevisions>false</trackRevisions>
    </reviewItem>
    <reviewItem>
      <errorID>6beb2084-2786-43bc-b5ed-52040a8be318</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3CB53496</paraID>
      <start>0</start>
      <end>2</end>
      <status>modified</status>
      <modifiedWord>2.</modifiedWord>
      <trackRevisions>false</trackRevisions>
    </reviewItem>
    <reviewItem>
      <errorID>73d216c4-7701-4c5f-b39a-3673b6c26a5e</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21A86CED</paraID>
      <start>0</start>
      <end>2</end>
      <status>modified</status>
      <modifiedWord>3.</modifiedWord>
      <trackRevisions>false</trackRevisions>
    </reviewItem>
    <reviewItem>
      <errorID>34444924-9db8-43a1-ad1b-acbc0e676402</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7B462D19</paraID>
      <start>0</start>
      <end>2</end>
      <status>modified</status>
      <modifiedWord>4.</modifiedWord>
      <trackRevisions>false</trackRevisions>
    </reviewItem>
    <reviewItem>
      <errorID>173ca003-895f-4fa8-b07f-a2a679d3c180</errorID>
      <errorWord>交易的过程当中</errorWord>
      <group>L1_AI</group>
      <groupName>深度校对</groupName>
      <ability>L2_AI_Grammar</ability>
      <abilityName>语法纠错</abilityName>
      <candidateList>
        <item>交易过程中</item>
      </candidateList>
      <explain/>
      <paraID>6E683B34</paraID>
      <start>4</start>
      <end>9</end>
      <status>modified</status>
      <modifiedWord>交易过程中</modifiedWord>
      <trackRevisions>false</trackRevisions>
    </reviewItem>
    <reviewItem>
      <errorID>392ae410-9994-4b41-9d15-25a4e5b3d03c</errorID>
      <errorWord>灭失方面</errorWord>
      <group>L1_AI</group>
      <groupName>深度校对</groupName>
      <ability>L2_AI_Grammar</ability>
      <abilityName>语法纠错</abilityName>
      <candidateList>
        <item>灭失</item>
      </candidateList>
      <explain/>
      <paraID>6E683B34</paraID>
      <start>17</start>
      <end>19</end>
      <status>modified</status>
      <modifiedWord>灭失</modifiedWord>
      <trackRevisions>false</trackRevisions>
    </reviewItem>
    <reviewItem>
      <errorID>3e1376cd-b465-4bc1-87e8-9b856606dfdd</errorID>
      <errorWord>交付至</errorWord>
      <group>L1_AI</group>
      <groupName>深度校对</groupName>
      <ability>L2_AI_Word</ability>
      <abilityName>字词纠错</abilityName>
      <candidateList>
        <item>交付给</item>
      </candidateList>
      <explain/>
      <paraID>6E683B34</paraID>
      <start>32</start>
      <end>35</end>
      <status>modified</status>
      <modifiedWord>交付给</modifiedWord>
      <trackRevisions>false</trackRevisions>
    </reviewItem>
    <reviewItem>
      <errorID>5afd36aa-24a8-4f12-be90-4a0b803f4394</errorID>
      <errorWord>风险是</errorWord>
      <group>L1_AI</group>
      <groupName>深度校对</groupName>
      <ability>L2_AI_Word</ability>
      <abilityName>字词纠错</abilityName>
      <candidateList>
        <item>风险</item>
      </candidateList>
      <explain/>
      <paraID>6E683B34</paraID>
      <start>41</start>
      <end>43</end>
      <status>modified</status>
      <modifiedWord>风险</modifiedWord>
      <trackRevisions>false</trackRevisions>
    </reviewItem>
    <reviewItem>
      <errorID>4b08716e-7af2-4635-8ee5-617f4e24e4f5</errorID>
      <errorWord>乙方来承担的</errorWord>
      <group>L1_AI</group>
      <groupName>深度校对</groupName>
      <ability>L2_AI_Grammar</ability>
      <abilityName>语法纠错</abilityName>
      <candidateList>
        <item>乙方承担</item>
      </candidateList>
      <explain/>
      <paraID>6E683B34</paraID>
      <start>44</start>
      <end>48</end>
      <status>modified</status>
      <modifiedWord>乙方承担</modifiedWord>
      <trackRevisions>false</trackRevisions>
    </reviewItem>
    <reviewItem>
      <errorID>8315de05-ca25-46c4-a110-2bba06034dfe</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259B0B4E</paraID>
      <start>0</start>
      <end>2</end>
      <status>modified</status>
      <modifiedWord>1.</modifiedWord>
      <trackRevisions>false</trackRevisions>
    </reviewItem>
    <reviewItem>
      <errorID>b69aaf1c-6aeb-480b-a0b1-074a11751803</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2C6257DE</paraID>
      <start>0</start>
      <end>2</end>
      <status>modified</status>
      <modifiedWord>2.</modifiedWord>
      <trackRevisions>false</trackRevisions>
    </reviewItem>
    <reviewItem>
      <errorID>e0ea5e65-5220-4df6-8935-cc1dca2cd9a6</errorID>
      <errorWord>所</errorWord>
      <group>L1_Word</group>
      <groupName>字词问题</groupName>
      <ability>L2_Typo</ability>
      <abilityName>字词错误</abilityName>
      <candidateList>
        <item>所支</item>
      </candidateList>
      <explain/>
      <paraID>2C6257DE</paraID>
      <start>107</start>
      <end>109</end>
      <status>modified</status>
      <modifiedWord>所支</modifiedWord>
      <trackRevisions>false</trackRevisions>
    </reviewItem>
    <reviewItem>
      <errorID>8e4d258c-ecda-431c-8226-c569eb4d655c</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1F10F2BA</paraID>
      <start>0</start>
      <end>2</end>
      <status>modified</status>
      <modifiedWord>3.</modifiedWord>
      <trackRevisions>false</trackRevisions>
    </reviewItem>
    <reviewItem>
      <errorID>16b6de82-bdd4-4261-8c95-52e039d3159b</errorID>
      <errorWord>双方之间发生了</errorWord>
      <group>L1_AI</group>
      <groupName>深度校对</groupName>
      <ability>L2_AI_Grammar</ability>
      <abilityName>语法纠错</abilityName>
      <candidateList>
        <item>双方发生</item>
      </candidateList>
      <explain/>
      <paraID>5924D048</paraID>
      <start>13</start>
      <end>17</end>
      <status>modified</status>
      <modifiedWord>双方发生</modifiedWord>
      <trackRevisions>false</trackRevisions>
    </reviewItem>
    <reviewItem>
      <errorID>ff2910a5-47cf-4c35-9f91-2de66e7721cc</errorID>
      <errorWord>首先倡导由</errorWord>
      <group>L1_AI</group>
      <groupName>深度校对</groupName>
      <ability>L2_AI_Word</ability>
      <abilityName>字词纠错</abilityName>
      <candidateList>
        <item>应首先倡导</item>
      </candidateList>
      <explain/>
      <paraID>5924D048</paraID>
      <start>20</start>
      <end>25</end>
      <status>modified</status>
      <modifiedWord>应首先倡导</modifiedWord>
      <trackRevisions>false</trackRevisions>
    </reviewItem>
    <reviewItem>
      <errorID>71f309de-f39e-4005-a978-e4cd87bb4c1b</errorID>
      <errorWord>交人民法院进行</errorWord>
      <group>L1_AI</group>
      <groupName>深度校对</groupName>
      <ability>L2_AI_Word</ability>
      <abilityName>字词纠错</abilityName>
      <candidateList>
        <item>提交人民法院</item>
      </candidateList>
      <explain/>
      <paraID>5924D048</paraID>
      <start>104</start>
      <end>110</end>
      <status>modified</status>
      <modifiedWord>提交人民法院</modifiedWord>
      <trackRevisions>false</trackRevisions>
    </reviewItem>
    <reviewItem>
      <errorID>fe948b6a-dfe1-4304-813d-afa0de66852b</errorID>
      <errorWord>一式贰份</errorWord>
      <group>L1_Word</group>
      <groupName>字词问题</groupName>
      <ability>L2_Typo</ability>
      <abilityName>字词错误</abilityName>
      <candidateList>
        <item>一式两份</item>
      </candidateList>
      <explain/>
      <paraID>69B7A2C7</paraID>
      <start>3</start>
      <end>7</end>
      <status>modified</status>
      <modifiedWord>一式两份</modifiedWord>
      <trackRevisions>false</trackRevisions>
    </reviewItem>
    <reviewItem>
      <errorID>d5e5f75a-8a6d-4685-9aee-afc17f5c63ab</errorID>
      <errorWord>正式起效，</errorWord>
      <group>L1_AI</group>
      <groupName>深度校对</groupName>
      <ability>L2_AI_Grammar</ability>
      <abilityName>语法纠错</abilityName>
      <candidateList>
        <item>生效。</item>
      </candidateList>
      <explain/>
      <paraID>69B7A2C7</paraID>
      <start>23</start>
      <end>26</end>
      <status>modified</status>
      <modifiedWord>生效。</modifiedWord>
      <trackRevisions>false</trackRevisions>
    </reviewItem>
    <reviewItem>
      <errorID>5f9f8634-f00e-49b5-a2db-d286a6a97c5c</errorID>
      <errorWord>内容就具备了</errorWord>
      <group>L1_AI</group>
      <groupName>深度校对</groupName>
      <ability>L2_AI_Grammar</ability>
      <abilityName>语法纠错</abilityName>
      <candidateList>
        <item>内容具备</item>
      </candidateList>
      <explain/>
      <paraID>69B7A2C7</paraID>
      <start>38</start>
      <end>42</end>
      <status>modified</status>
      <modifiedWord>内容具备</modifiedWord>
      <trackRevisions>false</trackRevisions>
    </reviewItem>
    <reviewItem>
      <errorID>ae8c0fdf-c64b-4465-8988-e974b5f868d4</errorID>
      <errorWord>{</errorWord>
      <group>L1_Format</group>
      <groupName>格式问题</groupName>
      <ability>L2_HalfPunc</ability>
      <abilityName>全半角检查</abilityName>
      <candidateList>
        <item>｛</item>
      </candidateList>
      <explain>文本全半角错误。</explain>
      <paraID>7FCCE3BC</paraID>
      <start>1</start>
      <end>2</end>
      <status>ignored</status>
      <modifiedWord/>
      <trackRevisions>false</trackRevisions>
    </reviewItem>
    <reviewItem>
      <errorID>63e1055b-cd9a-45d9-a884-472e1eca29a3</errorID>
      <errorWord>}</errorWord>
      <group>L1_Format</group>
      <groupName>格式问题</groupName>
      <ability>L2_HalfPunc</ability>
      <abilityName>全半角检查</abilityName>
      <candidateList>
        <item>｝</item>
      </candidateList>
      <explain>文本全半角错误。</explain>
      <paraID>7FCCE3BC</paraID>
      <start>6</start>
      <end>7</end>
      <status>ignored</status>
      <modifiedWord/>
      <trackRevisions>false</trackRevisions>
    </reviewItem>
    <reviewItem>
      <errorID>9ef9a1d8-9e15-474b-9bb4-3dd2433f87cc</errorID>
      <errorWord>{</errorWord>
      <group>L1_Format</group>
      <groupName>格式问题</groupName>
      <ability>L2_HalfPunc</ability>
      <abilityName>全半角检查</abilityName>
      <candidateList>
        <item>｛</item>
      </candidateList>
      <explain>文本全半角错误。</explain>
      <paraID>7FCCE3BC</paraID>
      <start>51</start>
      <end>52</end>
      <status>ignored</status>
      <modifiedWord/>
      <trackRevisions>false</trackRevisions>
    </reviewItem>
    <reviewItem>
      <errorID>df1fd942-93d0-43bd-a40d-6cb90c2de0b6</errorID>
      <errorWord>}</errorWord>
      <group>L1_Format</group>
      <groupName>格式问题</groupName>
      <ability>L2_HalfPunc</ability>
      <abilityName>全半角检查</abilityName>
      <candidateList>
        <item>｝</item>
      </candidateList>
      <explain>文本全半角错误。</explain>
      <paraID>7FCCE3BC</paraID>
      <start>56</start>
      <end>57</end>
      <status>ignored</status>
      <modifiedWord/>
      <trackRevisions>false</trackRevisions>
    </reviewItem>
  </reviewItems>
  <config/>
</contractReview>
</file>

<file path=customXml/itemProps1.xml><?xml version="1.0" encoding="utf-8"?>
<ds:datastoreItem xmlns:ds="http://schemas.openxmlformats.org/officeDocument/2006/customXml" ds:itemID="{b5f8c0e3-56d0-483e-9b0e-5cd9ca4c91aa}">
  <ds:schemaRefs/>
</ds:datastoreItem>
</file>

<file path=docProps/app.xml><?xml version="1.0" encoding="utf-8"?>
<Properties xmlns="http://schemas.openxmlformats.org/officeDocument/2006/extended-properties" xmlns:vt="http://schemas.openxmlformats.org/officeDocument/2006/docPropsVTypes">
  <Pages>3</Pages>
  <Words>1988</Words>
  <Characters>2007</Characters>
  <TotalTime>1</TotalTime>
  <ScaleCrop>false</ScaleCrop>
  <LinksUpToDate>false</LinksUpToDate>
  <CharactersWithSpaces>2095</CharactersWithSpaces>
  <Application>WPS Office_12.1.0.25222_F1E327BC-269C-435d-A152-05C5408002CA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2026-03-10T07:53:00Z</dcterms:created>
  <dc:creator>Un-named</dc:creator>
  <cp:lastModifiedBy>少爷仔</cp:lastModifiedBy>
  <dcterms:modified xsi:type="dcterms:W3CDTF">2026-04-08T03:38:49Z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2052-12.1.0.25222</vt:lpwstr>
  </property>
  <property fmtid="{D5CDD505-2E9C-101B-9397-08002B2CF9AE}" pid="3" name="ICV">
    <vt:lpwstr>8303767CA73D437BB409538384786CAF_13</vt:lpwstr>
  </property>
  <property fmtid="{D5CDD505-2E9C-101B-9397-08002B2CF9AE}" pid="4" name="KSOTemplateDocerSaveRecord">
    <vt:lpwstr>eyJoZGlkIjoiODRmMzQ5ZjRmMmEzZTk4ZTFmMzFmOGRmMDM4YjE5ZjEiLCJ1c2VySWQiOiIxMDIzNzUwNzA0In0=</vt:lpwstr>
  </property>
</Properties>
</file>