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4600"/>
          <w:sz w:val="20"/>
        </w:rPr>
        <w:t>ЧЕРНОВИК — скриншоты действий не добавлены</w:t>
      </w:r>
    </w:p>
    <w:p>
      <w:pPr>
        <w:pStyle w:val="Title"/>
      </w:pPr>
      <w:r>
        <w:t>Как добавить несколько магазинов в WMS</w:t>
      </w:r>
    </w:p>
    <w:p>
      <w:pPr>
        <w:spacing w:after="200"/>
      </w:pPr>
      <w:r>
        <w:t>Порядок создания отдельного кабинета WMS для каждого магазина и связывания кабинетов с одним владельцем.</w:t>
      </w:r>
    </w:p>
    <w:p>
      <w:pPr>
        <w:pStyle w:val="Heading1"/>
      </w:pPr>
      <w:r>
        <w:t>Когда нужна эта инструкция</w:t>
      </w:r>
    </w:p>
    <w:p>
      <w:r>
        <w:t>Используйте этот порядок, если у одного владельца несколько магазинов Wildberries или Ozon и для каждого магазина нужно отдельно настраивать каталог, подключение площадки и передачу остатков. Каждый магазин добавляется в WMS как отдельный селлер. Это позволяет не смешивать товары и настройки разных кабинетов.</w:t>
      </w:r>
    </w:p>
    <w:p>
      <w:pPr>
        <w:pStyle w:val="Heading1"/>
      </w:pPr>
      <w:r>
        <w:t>Перед началом</w:t>
      </w:r>
    </w:p>
    <w:p>
      <w:pPr>
        <w:pStyle w:val="ListBullet"/>
      </w:pPr>
      <w:r>
        <w:t>Подготовьте отображаемое название каждого магазина и отдельный email, который будет использоваться для входа в соответствующий кабинет WMS.</w:t>
      </w:r>
    </w:p>
    <w:p>
      <w:pPr>
        <w:pStyle w:val="ListBullet"/>
      </w:pPr>
      <w:r>
        <w:t>Добавлять селлеров может администратор фулфилмента. Если пункта «Селлеры» или формы добавления нет, попросите администратора выполнить этот шаг.</w:t>
      </w:r>
    </w:p>
    <w:p>
      <w:pPr>
        <w:pStyle w:val="ListBullet"/>
      </w:pPr>
      <w:r>
        <w:t>Пароль при создании не задаётся. Пользователь нового кабинета устанавливает его при первом входе.</w:t>
      </w:r>
    </w:p>
    <w:p>
      <w:pPr>
        <w:pStyle w:val="Heading1"/>
      </w:pPr>
      <w:r>
        <w:t>Создайте запись для каждого магазина</w:t>
      </w:r>
    </w:p>
    <w:p>
      <w:pPr/>
      <w:r>
        <w:t xml:space="preserve">1. </w:t>
      </w:r>
      <w:r>
        <w:rPr>
          <w:b/>
        </w:rPr>
        <w:t xml:space="preserve">Откройте раздел «Селлеры». </w:t>
      </w:r>
      <w:r>
        <w:t>В боковом меню WMS фулфилмента выберите «Селлеры». Убедитесь, что открыт именно кабинет фулфилмента, а не портал селлера.</w:t>
      </w:r>
    </w:p>
    <w:p>
      <w:pPr/>
      <w:r>
        <w:t xml:space="preserve">2. </w:t>
      </w:r>
      <w:r>
        <w:rPr>
          <w:b/>
        </w:rPr>
        <w:t xml:space="preserve">Заполните форму «Добавить селлера». </w:t>
      </w:r>
      <w:r>
        <w:t>В поле «Название / бренд» укажите понятное имя магазина. В поле «Email для входа» внесите email пользователя, который будет входить в этот кабинет. Проверьте, что это правильная пара «магазин — email».</w:t>
      </w:r>
    </w:p>
    <w:p>
      <w:pPr/>
      <w:r>
        <w:t xml:space="preserve">3. </w:t>
      </w:r>
      <w:r>
        <w:rPr>
          <w:b/>
        </w:rPr>
        <w:t xml:space="preserve">Добавьте кабинет. </w:t>
      </w:r>
      <w:r>
        <w:t>Нажмите «Добавить селлера» и дождитесь сообщения об успешном создании. Если WMS сообщает, что email уже используется, не меняйте email на случайный: проверьте, существует ли уже кабинет для этого адреса, и обратитесь в поддержку.</w:t>
      </w:r>
    </w:p>
    <w:p>
      <w:pPr/>
      <w:r>
        <w:t xml:space="preserve">4. </w:t>
      </w:r>
      <w:r>
        <w:rPr>
          <w:b/>
        </w:rPr>
        <w:t xml:space="preserve">Повторите действия для остальных магазинов. </w:t>
      </w:r>
      <w:r>
        <w:t>Каждому магазину создайте отдельную запись селлера с его названием и предназначенным для него email. Не создавайте дубликат, если нужная запись уже есть.</w:t>
      </w:r>
    </w:p>
    <w:p>
      <w:pPr>
        <w:pStyle w:val="Heading1"/>
      </w:pPr>
      <w:r>
        <w:t>Подключите площадку в каждом кабинете</w:t>
      </w:r>
    </w:p>
    <w:p>
      <w:pPr/>
      <w:r>
        <w:t xml:space="preserve">1. </w:t>
      </w:r>
      <w:r>
        <w:rPr>
          <w:b/>
        </w:rPr>
        <w:t xml:space="preserve">Войдите в WMS под email этого магазина. </w:t>
      </w:r>
      <w:r>
        <w:t>Перед настройкой проверьте отображаемое название селлера. Подключение будет относиться к выбранному кабинету.</w:t>
      </w:r>
    </w:p>
    <w:p>
      <w:pPr/>
      <w:r>
        <w:t xml:space="preserve">2. </w:t>
      </w:r>
      <w:r>
        <w:rPr>
          <w:b/>
        </w:rPr>
        <w:t xml:space="preserve">Откройте «Настройки». </w:t>
      </w:r>
      <w:r>
        <w:t>В настройках выберите нужную площадку и подключите кабинет этого магазина. Если магазин работает только с Wildberries, подключите Wildberries; если работает с Ozon — подключите Ozon. Для магазина на обеих площадках настройки выполняются отдельно для каждой.</w:t>
      </w:r>
    </w:p>
    <w:p>
      <w:pPr/>
      <w:r>
        <w:t xml:space="preserve">3. </w:t>
      </w:r>
      <w:r>
        <w:rPr>
          <w:b/>
        </w:rPr>
        <w:t xml:space="preserve">Введите данные подключения только в форме WMS. </w:t>
      </w:r>
      <w:r>
        <w:t>Используйте данные кабинета соответствующего магазина. Не отправляйте API-ключи, пароли или PIN в Telegram, общий чат, скриншоты или документ. Настройка одного магазина не подключает автоматически остальные.</w:t>
      </w:r>
    </w:p>
    <w:p>
      <w:pPr/>
      <w:r>
        <w:t xml:space="preserve">4. </w:t>
      </w:r>
      <w:r>
        <w:rPr>
          <w:b/>
        </w:rPr>
        <w:t xml:space="preserve">Проверьте статус подключения. </w:t>
      </w:r>
      <w:r>
        <w:t>После сохранения убедитесь, что WMS показывает подключённый статус для нужного магазина и нужной площадки. Затем переключите селлера и убедитесь, что открываются отдельные настройки другого магазина.</w:t>
      </w:r>
    </w:p>
    <w:p>
      <w:pPr>
        <w:pStyle w:val="Heading1"/>
      </w:pPr>
      <w:r>
        <w:t>Свяжите кабинеты с учётной записью владельца</w:t>
      </w:r>
    </w:p>
    <w:p>
      <w:r>
        <w:t>Если владелец должен переключаться между несколькими магазинами в WMS, после создания записей обратитесь в согласованный канал поддержки и перечислите только названия созданных магазинов. Команда поддержки свяжет эти записи с учётной записью владельца. Не передавайте поддержке пароль, PIN или ключ площадки.</w:t>
      </w:r>
    </w:p>
    <w:p>
      <w:pPr>
        <w:pStyle w:val="Heading1"/>
      </w:pPr>
      <w:r>
        <w:t>Как проверить, что всё настроено</w:t>
      </w:r>
    </w:p>
    <w:p>
      <w:pPr>
        <w:pStyle w:val="ListBullet"/>
      </w:pPr>
      <w:r>
        <w:t>В разделе «Селлеры» видна отдельная строка для каждого магазина.</w:t>
      </w:r>
    </w:p>
    <w:p>
      <w:pPr>
        <w:pStyle w:val="ListBullet"/>
      </w:pPr>
      <w:r>
        <w:t>У каждого магазина свой адрес для входа, если так предусмотрено организацией доступа.</w:t>
      </w:r>
    </w:p>
    <w:p>
      <w:pPr>
        <w:pStyle w:val="ListBullet"/>
      </w:pPr>
      <w:r>
        <w:t>В настройках каждого кабинета подключены только нужные этому магазину площадки.</w:t>
      </w:r>
    </w:p>
    <w:p>
      <w:pPr>
        <w:pStyle w:val="ListBullet"/>
      </w:pPr>
      <w:r>
        <w:t>Владелец может открыть назначенные ему магазины и переключаться между ними; товары и настройки соответствуют выбранному магазину.</w:t>
      </w:r>
    </w:p>
    <w:p>
      <w:pPr>
        <w:pStyle w:val="Heading1"/>
      </w:pPr>
      <w:r>
        <w:t>Если что-то не получилось</w:t>
      </w:r>
    </w:p>
    <w:p>
      <w:pPr>
        <w:pStyle w:val="ListBullet"/>
      </w:pPr>
      <w:r>
        <w:t>Раздел «Селлеры» не виден — попросите администратора фулфилмента проверить доступ.</w:t>
      </w:r>
    </w:p>
    <w:p>
      <w:pPr>
        <w:pStyle w:val="ListBullet"/>
      </w:pPr>
      <w:r>
        <w:t>Email уже используется — проверьте существующую запись и не создавайте дубликат.</w:t>
      </w:r>
    </w:p>
    <w:p>
      <w:pPr>
        <w:pStyle w:val="ListBullet"/>
      </w:pPr>
      <w:r>
        <w:t>Площадка подключилась не к тому магазину — остановитесь и проверьте выбранного селлера до публикации остатков.</w:t>
      </w:r>
    </w:p>
    <w:p>
      <w:pPr>
        <w:pStyle w:val="ListBullet"/>
      </w:pPr>
      <w:r>
        <w:t>После переключения магазин не виден владельцу — передайте поддержке только название созданной записи, чтобы проверить её связь с учётной записью.</w:t>
      </w:r>
    </w:p>
    <w:p>
      <w:pPr>
        <w:pStyle w:val="Heading1"/>
      </w:pPr>
      <w:r>
        <w:t>Основание и границы</w:t>
      </w:r>
    </w:p>
    <w:p>
      <w:r>
        <w:t>Источник запроса — сообщение поддержки Korob_support от 9 октября 2026 года в Telegram-чате «Короб BMC-Фулфилмент Бамбук» (02:34): для нескольких магазинов предлагалось создать отдельного селлера на каждый магазин, подключить нужные площадки в настройках каждого и связать созданные магазины с учётной записью владельца. Названия полей формы сверены с кодом экрана «Селлеры» ветки origin/etalon. Успешное создание кабинетов и связь с учётной записью конкретного владельца этим не подтверждены.</w:t>
      </w:r>
    </w:p>
    <w:p>
      <w:pPr>
        <w:pStyle w:val="Heading1"/>
      </w:pPr>
      <w:r>
        <w:t>Статус скриншотов</w:t>
      </w:r>
    </w:p>
    <w:p>
      <w:r>
        <w:t>Нужны реальные снимки тестового стенда: раздел «Селлеры», заполнение формы с вымышленными данными, успешное добавление селлера, настройки площадки без секретов и переключение кабинета. На каждом снимке должны быть проверены номер выноски и соответствующий шаг. До добавления и визуальной проверки этих снимков документ остаётся черновиком.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WMS · База знаний · черновик для визуальной проверки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