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Размещение и сортировка</w:t>
      </w:r>
    </w:p>
    <w:p>
      <w:pPr>
        <w:spacing w:after="280"/>
      </w:pPr>
      <w:r>
        <w:rPr>
          <w:color w:val="5A6478"/>
          <w:sz w:val="20"/>
        </w:rPr>
        <w:t>Как разложить принятый товар из зоны сортировки по ячейкам хранения, собирая короба и палеты, и как потом найти и переставить любую коробку на карте склада.</w:t>
      </w:r>
    </w:p>
    <w:p>
      <w:pPr>
        <w:spacing w:after="240"/>
      </w:pPr>
      <w:r>
        <w:rPr>
          <w:i/>
          <w:color w:val="697082"/>
          <w:sz w:val="16"/>
        </w:rPr>
        <w:t>Источник: frontend/src/content/knowledge/02-razmeshchenie.md</w:t>
      </w:r>
    </w:p>
    <w:p>
      <w:pPr>
        <w:pStyle w:val="Heading2"/>
      </w:pPr>
      <w:r>
        <w:t>Зачем это нужно</w:t>
      </w:r>
    </w:p>
    <w:p>
      <w:r>
        <w:t>Когда приёмка (движение товара от селлера к нам на фулфилмент) закрыта, товар уже наш и уже числится на складе — но лежит он в служебной зоне «Сортировка». Это буфер: система знает, что триста футболок приехали, и не знает, на какой они полке. Пока ты их не разложил, на карте склада они висят одной кучей в разделе «Без ячеек», и найти их можно только глазами. Размещение — это и есть ответ на вопрос «где именно лежит эта штука», записанный в систему.</w:t>
      </w:r>
    </w:p>
    <w:p>
      <w:r>
        <w:t>Раскладка в WMS устроена объектами, а не адресами у каждой строки товара. Товар лежит в коробе, короб стоит на палете, палета стоит в ячейке. Место самого товара нигде отдельно не хранится — оно вычисляется по цепочке держателей: посмотрели, в каком коробе товар, потом где этот короб, потом где палета. Из-за этого «что в коробе» и «где короб» физически не могут разъехаться: это одно и то же знание, записанное один раз. Практический вывод для тебя простой — переставил короб, и весь товар внутри переехал вместе с ним, ничего дополнительно отмечать не надо.</w:t>
      </w:r>
    </w:p>
    <w:p>
      <w:pPr>
        <w:ind w:left="216" w:right="144"/>
        <w:shd w:fill="F4F0FC"/>
      </w:pPr>
      <w:r>
        <w:rPr>
          <w:i/>
        </w:rPr>
        <w:t>Сначала собираем объект — товар в короб, короб на палету, — и только готовый объект ставим на полку.</w:t>
      </w:r>
    </w:p>
    <w:p>
      <w:pPr>
        <w:pStyle w:val="Heading2"/>
      </w:pPr>
      <w:r>
        <w:t>Шаг 1. Открыть документ в сортировке</w:t>
      </w:r>
    </w:p>
    <w:p>
      <w:r>
        <w:t xml:space="preserve">Открой в левом меню пункт </w:t>
      </w:r>
      <w:r>
        <w:rPr>
          <w:b/>
        </w:rPr>
        <w:t>«Сортировка»</w:t>
      </w:r>
      <w:r>
        <w:t>. Это список документов, которые ждут раскладки: колонки «№ документа», «Селлер», «Состав», «Короба», «Осталось, шт» и «Статус». Статус «В сортировке» значит, что раскладывать ещё есть что, «Оприходовано» — что всё уже разложено.</w:t>
      </w:r>
    </w:p>
    <w:p>
      <w:r>
        <w:t>Нажми на строку нужного документа — он откроется целиком. Если приёмку ещё не закрыли, вместо раскладки ты увидишь подсказку «Сначала завершите приёмку в разделе Приёмка»: раскладывать нечего, пока не зафиксировано, сколько именно приняли.</w:t>
      </w:r>
    </w:p>
    <w:p>
      <w:r>
        <w:t xml:space="preserve">Внутри документа найди блок </w:t>
      </w:r>
      <w:r>
        <w:rPr>
          <w:b/>
        </w:rPr>
        <w:t>«Раскладка по ячейкам»</w:t>
      </w:r>
      <w:r>
        <w:t>. Он появляется, только если у склада включено адресное хранение (учёт остатков по ячейкам) — галка «Адресное хранение включено» в разделе «Настройки», её ставит администратор. Наверху блока крупное число и подпись вида «штук осталось поставить из … принятых — это … объектов и … позиций россыпью», а под ней полоса выполнения. «Россыпь» — это товар, который лежит сам по себе, не убранный ни в какую тару.</w:t>
      </w:r>
    </w:p>
    <w:p>
      <w:pPr>
        <w:pStyle w:val="Heading2"/>
      </w:pPr>
      <w:r>
        <w:t>Шаг 2. Убедиться, что есть куда класть</w:t>
      </w:r>
    </w:p>
    <w:p>
      <w:r>
        <w:t xml:space="preserve">Если ячеек на складе нет, раскладывать некуда — и это первое, что стоит проверить. Нажми </w:t>
      </w:r>
      <w:r>
        <w:rPr>
          <w:b/>
        </w:rPr>
        <w:t>«Создать ячейку»</w:t>
      </w:r>
      <w:r>
        <w:t xml:space="preserve">: в окне заполняется «Стеллаж» (пиши так, как написано на самом стеллаже — А, Б, В1), «Сторона» — «Сторона 1» или «Сторона 2», и «Позиция», куда система сама подставляет первую свободную. Внизу окна показывается готовый «Код ячейки» — например </w:t>
      </w:r>
      <w:r>
        <w:rPr>
          <w:rFonts w:ascii="Consolas" w:hAnsi="Consolas"/>
          <w:sz w:val="18"/>
        </w:rPr>
        <w:t>А 1.1</w:t>
      </w:r>
      <w:r>
        <w:t>. Жми «Создать».</w:t>
      </w:r>
    </w:p>
    <w:p>
      <w:r>
        <w:t xml:space="preserve">Сразу же напечатай и наклей штрихкод ячейки, иначе сканировать будет нечего. Выбери ячейку в правой колонке и нажми печать </w:t>
      </w:r>
      <w:r>
        <w:rPr>
          <w:b/>
        </w:rPr>
        <w:t>«ШК ячейки»</w:t>
      </w:r>
      <w:r>
        <w:t xml:space="preserve">; откроется «Печать стикера» с выбором размера этикетки — по умолчанию </w:t>
      </w:r>
      <w:r>
        <w:rPr>
          <w:rFonts w:ascii="Consolas" w:hAnsi="Consolas"/>
          <w:sz w:val="18"/>
        </w:rPr>
        <w:t>58 × 40 мм</w:t>
      </w:r>
      <w:r>
        <w:t>. Учти предупреждение «Напечатанное не отменить»: лишняя этикетка — это лишняя наклейка на стеллаже, которую потом придётся отдирать.</w:t>
      </w:r>
    </w:p>
    <w:p>
      <w:pPr>
        <w:pStyle w:val="Heading2"/>
      </w:pPr>
      <w:r>
        <w:t>Шаг 3. Собрать объект: товар в короб, короб на палету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954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meshchenie-01-sortirovk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5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8"/>
          <w:sz w:val="16"/>
        </w:rPr>
        <w:t>Раскладка по ячейкам: 1 — пункт меню «Сортировка», 2 — кнопка «Новый короб», 3 — поле сканера. Справа — колонка «Ячейки склада» с составом каждой ячейки</w:t>
      </w:r>
    </w:p>
    <w:p>
      <w:r>
        <w:t xml:space="preserve">Заведи тару, если её ещё нет: кнопки </w:t>
      </w:r>
      <w:r>
        <w:rPr>
          <w:b/>
        </w:rPr>
        <w:t>«Новая палета»</w:t>
      </w:r>
      <w:r>
        <w:t xml:space="preserve">, </w:t>
      </w:r>
      <w:r>
        <w:rPr>
          <w:b/>
        </w:rPr>
        <w:t>«Новый короб»</w:t>
      </w:r>
      <w:r>
        <w:t xml:space="preserve">, </w:t>
      </w:r>
      <w:r>
        <w:rPr>
          <w:b/>
        </w:rPr>
        <w:t>«Новое грузоместо»</w:t>
      </w:r>
      <w:r>
        <w:t xml:space="preserve">. Номер и штрихкод выдаёт сервер, сам их не придумывай — придуманные не совпадут с настоящими, и сканер такую тару не найдёт. У палеты код человекочитаемый, вида </w:t>
      </w:r>
      <w:r>
        <w:rPr>
          <w:rFonts w:ascii="Consolas" w:hAnsi="Consolas"/>
          <w:sz w:val="18"/>
        </w:rPr>
        <w:t>П-000131</w:t>
      </w:r>
      <w:r>
        <w:t xml:space="preserve">. У короба и грузоместа, заведённых прямо здесь, код и штрихкод — это одна и та же строка вида </w:t>
      </w:r>
      <w:r>
        <w:rPr>
          <w:rFonts w:ascii="Consolas" w:hAnsi="Consolas"/>
          <w:sz w:val="18"/>
        </w:rPr>
        <w:t>WHB-7QZK3M9XCF2H8A</w:t>
      </w:r>
      <w:r>
        <w:t xml:space="preserve">, без отдельного номера. Коды вида </w:t>
      </w:r>
      <w:r>
        <w:rPr>
          <w:rFonts w:ascii="Consolas" w:hAnsi="Consolas"/>
          <w:sz w:val="18"/>
        </w:rPr>
        <w:t>КР-000472</w:t>
      </w:r>
      <w:r>
        <w:t xml:space="preserve"> и </w:t>
      </w:r>
      <w:r>
        <w:rPr>
          <w:rFonts w:ascii="Consolas" w:hAnsi="Consolas"/>
          <w:sz w:val="18"/>
        </w:rPr>
        <w:t>ГМ-000318</w:t>
      </w:r>
      <w:r>
        <w:t xml:space="preserve"> тоже встретятся в списке — это тара, которую завели ещё на приёмке и привезли с ней в раскладку, а не то, что выдаёт кнопка создания новой тары здесь.</w:t>
      </w:r>
    </w:p>
    <w:p>
      <w:r>
        <w:t xml:space="preserve">Сложи товар в тару. Строку товара можно перетащить мышкой на строку короба, а можно нажать плюс </w:t>
      </w:r>
      <w:r>
        <w:rPr>
          <w:b/>
        </w:rPr>
        <w:t>«Положить в место»</w:t>
      </w:r>
      <w:r>
        <w:t xml:space="preserve"> — откроется окно «Куда положить» с полем «Место» и полем «Сколько штук» (подсказка «Всего … — можно переложить часть»), подтверждает кнопка «Положить». Тара переезжает целиком: «Переедет целиком, вместе со всем содержимым».</w:t>
      </w:r>
    </w:p>
    <w:p>
      <w:r>
        <w:t>Правила вложенности складские, а не программистские, и запомнить их проще, чем кажется: товар кладётся в любую тару и на любую ячейку; короб и грузоместо — на палету или в ячейку; палета — только в ячейку. Внутрь самой себя вещь не кладётся, и туда, где она и так лежит, — тоже.</w:t>
      </w:r>
    </w:p>
    <w:p>
      <w:pPr>
        <w:pStyle w:val="Heading2"/>
      </w:pPr>
      <w:r>
        <w:t>Шаг 4. Поставить готовый объект на полку</w:t>
      </w:r>
    </w:p>
    <w:p>
      <w:r>
        <w:t xml:space="preserve">Ставят объект сканером, и порядок здесь жёсткий: </w:t>
      </w:r>
      <w:r>
        <w:rPr>
          <w:b/>
        </w:rPr>
        <w:t>сначала ячейка, потом объект</w:t>
      </w:r>
      <w:r>
        <w:t>. Пикни ячейку — поле подписано «Пикните ячейку с полки», — и над ним появится «Ячейка … — плюс у строки поставит сюда». Только после этого пикай штрихкод короба, палеты или грузоместа: поле само меняется на «Пикните объект, который ставим». Порядок именно такой потому, что иначе системе непонятно, куда ставить, а не потому, что так удобнее программе.</w:t>
      </w:r>
    </w:p>
    <w:p>
      <w:r>
        <w:t xml:space="preserve">Пользуйся колонкой </w:t>
      </w:r>
      <w:r>
        <w:rPr>
          <w:b/>
        </w:rPr>
        <w:t>«Уже лежит»</w:t>
      </w:r>
      <w:r>
        <w:t>: в ней видно, в каких ячейках этот же товар уже хранится и сколько там штук. Нажатие на такую метку делает ту ячейку активной — удобно докладывать товар к своему же, а не размазывать его по всему складу. У товара, которого на складе ещё нет, стоит пометка «новый».</w:t>
      </w:r>
    </w:p>
    <w:p>
      <w:r>
        <w:t xml:space="preserve">Проверяй себя по правой колонке </w:t>
      </w:r>
      <w:r>
        <w:rPr>
          <w:b/>
        </w:rPr>
        <w:t>«Ячейки склада»</w:t>
      </w:r>
      <w:r>
        <w:t>: под кодом каждой ячейки написано «пусто» или сколько в ней штук. Кликнутая ячейка раскрывается панелью со своим составом и подписью «… шт — по составу того, что стоит», то есть это число не введено руками, а посчитано по содержимому.</w:t>
      </w:r>
    </w:p>
    <w:p>
      <w:pPr>
        <w:pStyle w:val="Heading2"/>
      </w:pPr>
      <w:r>
        <w:t>Шаг 5. Исправить ошибку и закончить</w:t>
      </w:r>
    </w:p>
    <w:p>
      <w:r>
        <w:t xml:space="preserve">Ошибся местом — не переделывай документ заново. У строки на ячейке есть </w:t>
      </w:r>
      <w:r>
        <w:rPr>
          <w:b/>
        </w:rPr>
        <w:t>«Снять с ячейки»</w:t>
      </w:r>
      <w:r>
        <w:t xml:space="preserve"> (уедет целиком вместе с содержимым), а у товара внутри тары — «Вынуть из короба», «Вынуть из палеты» или «Вынуть из грузоместа».</w:t>
      </w:r>
    </w:p>
    <w:p>
      <w:r>
        <w:t>Кнопку сохранения не ищи: каждая постановка на полку уходит на сервер сразу. Кнопка «Сохранить» намеренно погашена с подсказкой «Сохранять нечего: каждая постановка на полку уходит на сервер сразу». Кнопка «Завершить» тоже погашена, пока не всё разложено («Ещё не всё поставлено на полки»), а когда всё разложено — объясняет то же самое своими словами: «Всё разложено и уже сохранено — завершать отдельно не нужно».</w:t>
      </w:r>
    </w:p>
    <w:p>
      <w:r>
        <w:t>Работа закончена, когда список пустеет и вместо строк написано «Всё расставлено по ячейкам», а сам документ показывает «Оприходовано — весь товар разложен по ячейкам хранения». Выйти можно кнопкой «Закрыть».</w:t>
      </w:r>
    </w:p>
    <w:p>
      <w:pPr>
        <w:pStyle w:val="Heading2"/>
      </w:pPr>
      <w:r>
        <w:t>Шаг 6. Проверить результат на карте склада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954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meshchenie-02-kar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5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8"/>
          <w:sz w:val="16"/>
        </w:rPr>
        <w:t>Карта склада: 1 — пункт меню «Ячейки» (у не-администратора — «Каталог и ячейки»), 2 — сканер по складу, 3 — кнопка «Создать ячейку»</w:t>
      </w:r>
    </w:p>
    <w:p>
      <w:r>
        <w:t xml:space="preserve">Пункт левого меню </w:t>
      </w:r>
      <w:r>
        <w:rPr>
          <w:b/>
        </w:rPr>
        <w:t>«Ячейки»</w:t>
      </w:r>
      <w:r>
        <w:t xml:space="preserve"> (у не-администратора он называется «Каталог и ячейки») открывает «Карту склада» — «Что физически лежит на каждой ячейке». Там есть поиск «Товар, артикул, ШК, короб или ячейка» и сканер «Пикните ШК короба, палеты, грузоместа или ячейки»: найденное само раскроется, подсветится и прокрутится на экран. Кнопки «Развернуть всё» и «Свернуть всё» и фильтры «Селлер» и «Категория» помогают на большом складе.</w:t>
      </w:r>
    </w:p>
    <w:p>
      <w:r>
        <w:t xml:space="preserve">Перекладывать товар между ячейками нужно тоже здесь, а не руками в тетрадке. Перетащи строку на другую ячейку, в окне «Переместить» сверь «Откуда» и «Куда» и укажи «Сколько штук» (для товара можно перенести часть, тара едет целиком). Каждое такое действие попадает в </w:t>
      </w:r>
      <w:r>
        <w:rPr>
          <w:b/>
        </w:rPr>
        <w:t>«Журнал перемещений»</w:t>
      </w:r>
      <w:r>
        <w:t xml:space="preserve"> с колонками «Что переместили», «Штук», «Откуда», «Куда», «Сотрудник», «Когда», а по конкретной строке историю открывает кнопка «История перемещений». Журнал — это не бюрократия: когда товар «пропал», по нему видно, кто и куда его на самом деле переставил.</w:t>
      </w:r>
    </w:p>
    <w:p>
      <w:pPr>
        <w:pStyle w:val="Heading2"/>
      </w:pPr>
      <w:r>
        <w:t>Частые ошибки и что делать</w:t>
      </w:r>
    </w:p>
    <w:p>
      <w:pPr>
        <w:pStyle w:val="ListBullet"/>
      </w:pPr>
      <w:r>
        <w:rPr>
          <w:b/>
        </w:rPr>
        <w:t>Пикнул короб, а он никуда не встал.</w:t>
      </w:r>
      <w:r>
        <w:t xml:space="preserve"> Экран отвечает «Сначала пикните ячейку — иначе непонятно, куда ставим». Порядок всегда один: сначала ячейка, потом объект. Проверь по подписи над полем, какая ячейка сейчас активная.</w:t>
      </w:r>
    </w:p>
    <w:p>
      <w:pPr>
        <w:pStyle w:val="ListBullet"/>
      </w:pPr>
      <w:r>
        <w:rPr>
          <w:b/>
        </w:rPr>
        <w:t>Пикнул штрихкод товара, а в ответ «ни ячейка, ни объект этой приёмки».</w:t>
      </w:r>
      <w:r>
        <w:t xml:space="preserve"> Сканер на раскладке понимает только ячейки и тару — короба, палеты, грузоместа. Товар россыпью ставится плюсом «Положить в место» или перетаскиванием строки, а не сканом.</w:t>
      </w:r>
    </w:p>
    <w:p>
      <w:pPr>
        <w:pStyle w:val="ListBullet"/>
      </w:pPr>
      <w:r>
        <w:rPr>
          <w:b/>
        </w:rPr>
        <w:t>Плюс у строки товара не нажимается, подсказка «Сначала вытащите товар из тары».</w:t>
      </w:r>
      <w:r>
        <w:t xml:space="preserve"> Товар, который лежит в коробе или грузоместе, по одной штуке не выдёргивают: либо ставь на полку сам короб целиком, либо сначала нажми «Вынуть из короба».</w:t>
      </w:r>
    </w:p>
    <w:p>
      <w:pPr>
        <w:pStyle w:val="ListBullet"/>
      </w:pPr>
      <w:r>
        <w:rPr>
          <w:b/>
        </w:rPr>
        <w:t>Палета не кладётся в короб или на другую палету.</w:t>
      </w:r>
      <w:r>
        <w:t xml:space="preserve"> Это не сбой, а правило: палета встаёт только в ячейку. Короб и грузоместо можно поставить на палету или в ячейку, а товар — куда угодно.</w:t>
      </w:r>
    </w:p>
    <w:p>
      <w:pPr>
        <w:pStyle w:val="ListBullet"/>
      </w:pPr>
      <w:r>
        <w:rPr>
          <w:b/>
        </w:rPr>
        <w:t>Ячеек на складе ещё нет — раскладывать некуда.</w:t>
      </w:r>
      <w:r>
        <w:t xml:space="preserve"> На карте склада об этом прямо напишет «На складе пока нет ячеек»; в самой раскладке отдельного предупреждения нет, просто список ячеек справа окажется пуст. Заведи первую кнопкой «Создать ячейку» и напечатай на неё штрихкод — без этого работа встанет.</w:t>
      </w:r>
    </w:p>
    <w:p>
      <w:pPr>
        <w:pStyle w:val="ListBullet"/>
      </w:pPr>
      <w:r>
        <w:rPr>
          <w:b/>
        </w:rPr>
        <w:t>Пытаешься выбрать «Сортировка» как обычную полку.</w:t>
      </w:r>
      <w:r>
        <w:t xml:space="preserve"> Так нельзя: это служебный буфер принятого товара до раскладки, и как полку хранения его не выбирают. Товар из зоны сортировки нужно разложить по настоящим ячейкам, а не оставлять в ней.</w:t>
      </w:r>
    </w:p>
    <w:p>
      <w:pPr>
        <w:pStyle w:val="ListBullet"/>
      </w:pPr>
      <w:r>
        <w:rPr>
          <w:b/>
        </w:rPr>
        <w:t>Не можешь найти товар на карте склада.</w:t>
      </w:r>
      <w:r>
        <w:t xml:space="preserve"> Загляни в раздел «Без ячеек» — он стоит первым и намеренно: туда попадает всё принятое, но ещё не разложенное, плюс всё, что сняли с ячеек. Это очередь работы, а не архив.</w:t>
      </w:r>
    </w:p>
    <w:p>
      <w:pPr>
        <w:pStyle w:val="ListBullet"/>
      </w:pPr>
      <w:r>
        <w:rPr>
          <w:b/>
        </w:rPr>
        <w:t>Расформировал палету и хочешь её вернуть.</w:t>
      </w:r>
      <w:r>
        <w:t xml:space="preserve"> Не выйдет: короба и товар уедут в «Без ячеек» и никуда не пропадут, но сама палета перестанет существовать, и собрать её заново нельзя. Нужна палета — заводи новую кнопкой «Новая палета» и ставь короба на неё.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082"/>
        <w:sz w:val="16"/>
      </w:rPr>
      <w:t xml:space="preserve">База знаний WMS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082"/>
        <w:sz w:val="16"/>
      </w:rPr>
      <w:t>База знаний WMS · экспорт статьи приложения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52B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42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8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038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