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F9123" w14:textId="77777777" w:rsidR="00405F15" w:rsidRDefault="00405F15"/>
    <w:p w14:paraId="7CA2F8FF" w14:textId="77777777" w:rsidR="00405F15" w:rsidRDefault="00405F15"/>
    <w:p w14:paraId="4D315055" w14:textId="63F180C6" w:rsidR="00405F15" w:rsidRDefault="00C73EA0">
      <w:r>
        <w:rPr>
          <w:noProof/>
        </w:rPr>
        <w:drawing>
          <wp:inline distT="0" distB="0" distL="0" distR="0" wp14:anchorId="15C15B17" wp14:editId="7252FF9D">
            <wp:extent cx="5731510" cy="3803015"/>
            <wp:effectExtent l="0" t="0" r="2540" b="0"/>
            <wp:docPr id="1667086579" name="Picture 1667086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AFF9" w14:textId="09B2493A" w:rsidR="00DB23B2" w:rsidRDefault="00DB23B2" w:rsidP="00DB23B2">
      <w:pPr>
        <w:keepNext/>
      </w:pPr>
    </w:p>
    <w:p w14:paraId="3A3E0DCF" w14:textId="1D2CC8C5" w:rsidR="00453270" w:rsidRPr="00F27D27" w:rsidRDefault="00DB23B2" w:rsidP="00F86C9F">
      <w:pPr>
        <w:pStyle w:val="Caption"/>
        <w:spacing w:line="480" w:lineRule="auto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C22D8"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27D2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6244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Species r</w:t>
      </w:r>
      <w:r w:rsidR="006244C9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ichness </w:t>
      </w:r>
      <w:r w:rsidR="008D7F5D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dynamics</w:t>
      </w:r>
      <w:r w:rsidR="000966E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</w:t>
      </w:r>
      <w:r w:rsidR="00B61AA0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or </w:t>
      </w:r>
      <w:r w:rsidR="000966E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different</w:t>
      </w:r>
      <w:r w:rsidR="000966E6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B33F7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combinations</w:t>
      </w:r>
      <w:r w:rsidR="00B61AA0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5E35FA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of three </w:t>
      </w:r>
      <w:r w:rsidR="00AF0025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parameters</w:t>
      </w:r>
      <w:r w:rsidR="005E35FA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variance for growth rate (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r</m:t>
            </m:r>
          </m:sub>
        </m:sSub>
      </m:oMath>
      <w:r w:rsidR="00CA7A4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), </w:t>
      </w:r>
      <w:r w:rsidR="00587406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A250B4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v</w:t>
      </w:r>
      <w:r w:rsidR="00CA7A4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ariance of </w:t>
      </w:r>
      <w:r w:rsidR="001A7F3A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interaction strength</w:t>
      </w:r>
      <w:r w:rsidR="002B33F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A7F3A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α</m:t>
            </m:r>
          </m:sub>
        </m:sSub>
      </m:oMath>
      <w:r w:rsidR="00F13F69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)</w:t>
      </w:r>
      <w:r w:rsidR="00A250B4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,</w:t>
      </w:r>
      <w:r w:rsidR="00F13F69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and the mean introduction rate</w:t>
      </w:r>
      <w:r w:rsidR="002B33F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 w:cs="Times New Roman"/>
            <w:color w:val="auto"/>
            <w:sz w:val="24"/>
            <w:szCs w:val="24"/>
          </w:rPr>
          <m:t>λ</m:t>
        </m:r>
      </m:oMath>
      <w:r w:rsidR="00587406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)</w:t>
      </w:r>
      <w:r w:rsidR="00FC33C6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.</w:t>
      </w:r>
      <w:r w:rsidR="00A250B4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C33C6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T</w:t>
      </w:r>
      <w:r w:rsidR="00FC33C6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he </w:t>
      </w:r>
      <w:r w:rsidR="002D4E5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dynamics of species ri</w:t>
      </w:r>
      <w:r w:rsidR="00453270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chness passes through three phases. The thre</w:t>
      </w:r>
      <w:r w:rsidR="0045533E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e phases observed are the exponential decay in a </w:t>
      </w:r>
      <w:r w:rsidR="006855F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closed system for </w:t>
      </w:r>
      <w:r w:rsidR="00F27D2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200-time</w:t>
      </w:r>
      <w:r w:rsidR="006855F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steps</w:t>
      </w:r>
      <w:r w:rsidR="003326F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652BD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and</w:t>
      </w:r>
      <w:r w:rsidR="00DD1A62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,</w:t>
      </w:r>
      <w:r w:rsidR="00D652BD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854BA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 </w:t>
      </w:r>
      <w:r w:rsidR="00C96F19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linear </w:t>
      </w:r>
      <w:r w:rsidR="009F7D5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increase when new species are introduced</w:t>
      </w:r>
      <w:r w:rsidR="00DD1A62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, plateauing to the stationary state</w:t>
      </w:r>
      <w:r w:rsidR="009F7D5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="00107E5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Community snapshots for the last 1000 steps (the stationary phase) are used for further analyses.</w:t>
      </w:r>
    </w:p>
    <w:p w14:paraId="692AEA22" w14:textId="77777777" w:rsidR="00405F15" w:rsidRDefault="00405F15"/>
    <w:p w14:paraId="754E870F" w14:textId="77777777" w:rsidR="00405F15" w:rsidRDefault="00405F15"/>
    <w:p w14:paraId="00D854EF" w14:textId="77777777" w:rsidR="00405F15" w:rsidRDefault="00405F15"/>
    <w:p w14:paraId="75DD89ED" w14:textId="77777777" w:rsidR="00600AA0" w:rsidRDefault="00600AA0"/>
    <w:p w14:paraId="7E746B94" w14:textId="77777777" w:rsidR="00600AA0" w:rsidRDefault="00600AA0"/>
    <w:p w14:paraId="422AEB1D" w14:textId="77777777" w:rsidR="00600AA0" w:rsidRDefault="00600AA0"/>
    <w:p w14:paraId="45C24A43" w14:textId="428D39D5" w:rsidR="00582B47" w:rsidRPr="00582B47" w:rsidRDefault="00582B47" w:rsidP="00582B47">
      <w:pPr>
        <w:pStyle w:val="Caption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653DAF81" w14:textId="77777777" w:rsidR="00405F15" w:rsidRDefault="00405F15"/>
    <w:p w14:paraId="56F1952E" w14:textId="105830E7" w:rsidR="00405F15" w:rsidRDefault="00405F15"/>
    <w:p w14:paraId="2B8B38F4" w14:textId="7577008B" w:rsidR="00224BB3" w:rsidRPr="00224BB3" w:rsidRDefault="00875DBA" w:rsidP="00224BB3">
      <w:pPr>
        <w:keepNext/>
        <w:rPr>
          <w:rFonts w:ascii="Calibri" w:eastAsia="SimSun" w:hAnsi="Calibri" w:cs="Arial"/>
          <w:kern w:val="0"/>
          <w14:ligatures w14:val="none"/>
        </w:rPr>
      </w:pPr>
      <w:r w:rsidRPr="00875DBA">
        <w:t xml:space="preserve"> </w:t>
      </w:r>
      <w:r>
        <w:rPr>
          <w:noProof/>
        </w:rPr>
        <w:drawing>
          <wp:inline distT="0" distB="0" distL="0" distR="0" wp14:anchorId="3599A0DF" wp14:editId="5262142B">
            <wp:extent cx="5731510" cy="2929890"/>
            <wp:effectExtent l="0" t="0" r="2540" b="3810"/>
            <wp:docPr id="458250486" name="Picture 458250486" descr="A colorful line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0486" name="Picture 4" descr="A colorful line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B392" w14:textId="3004B806" w:rsidR="00224BB3" w:rsidRPr="00224BB3" w:rsidRDefault="00224BB3" w:rsidP="00224BB3">
      <w:pPr>
        <w:spacing w:after="200" w:line="480" w:lineRule="auto"/>
        <w:jc w:val="both"/>
        <w:rPr>
          <w:rFonts w:ascii="Calibri" w:eastAsia="SimSun" w:hAnsi="Calibri" w:cs="Arial"/>
          <w:i/>
          <w:iCs/>
          <w:color w:val="44546A"/>
          <w:kern w:val="0"/>
          <w:sz w:val="18"/>
          <w:szCs w:val="18"/>
          <w14:ligatures w14:val="none"/>
        </w:rPr>
      </w:pPr>
      <w:bookmarkStart w:id="0" w:name="_Toc151716174"/>
      <w:r w:rsidRPr="00224BB3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Figure S</w:t>
      </w:r>
      <w:r w:rsidRPr="00224BB3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224BB3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Figure \* ARABIC \s 1 </w:instrText>
      </w:r>
      <w:r w:rsidRPr="00224BB3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="00D54C89">
        <w:rPr>
          <w:rFonts w:ascii="Times New Roman" w:eastAsia="SimSun" w:hAnsi="Times New Roman" w:cs="Times New Roman"/>
          <w:b/>
          <w:bCs/>
          <w:noProof/>
          <w:kern w:val="0"/>
          <w:sz w:val="24"/>
          <w:szCs w:val="24"/>
          <w14:ligatures w14:val="none"/>
        </w:rPr>
        <w:t>2</w:t>
      </w:r>
      <w:r w:rsidRPr="00224BB3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224BB3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Community effects on species richness. The dynamic of species richness for various community size values</w:t>
      </w:r>
      <w:r w:rsidRPr="00224BB3">
        <w:rPr>
          <w:rFonts w:ascii="Calibri" w:eastAsia="SimSun" w:hAnsi="Calibri" w:cs="Arial"/>
          <w:i/>
          <w:iCs/>
          <w:color w:val="44546A"/>
          <w:kern w:val="0"/>
          <w:sz w:val="18"/>
          <w:szCs w:val="18"/>
          <w14:ligatures w14:val="none"/>
        </w:rPr>
        <w:t>.</w:t>
      </w:r>
      <w:bookmarkEnd w:id="0"/>
      <w:r w:rsidRPr="00224BB3">
        <w:rPr>
          <w:rFonts w:ascii="Calibri" w:eastAsia="SimSun" w:hAnsi="Calibri" w:cs="Arial"/>
          <w:i/>
          <w:iCs/>
          <w:color w:val="44546A"/>
          <w:kern w:val="0"/>
          <w:sz w:val="18"/>
          <w:szCs w:val="18"/>
          <w14:ligatures w14:val="none"/>
        </w:rPr>
        <w:t xml:space="preserve"> </w:t>
      </w:r>
    </w:p>
    <w:p w14:paraId="4553A0FC" w14:textId="77777777" w:rsidR="00405F15" w:rsidRDefault="00405F15"/>
    <w:p w14:paraId="0D613BF3" w14:textId="77777777" w:rsidR="00405F15" w:rsidRDefault="00405F15"/>
    <w:p w14:paraId="6EF03793" w14:textId="71A03347" w:rsidR="008E73E3" w:rsidRDefault="008E73E3"/>
    <w:p w14:paraId="4201BF42" w14:textId="38482B6D" w:rsidR="00DA0221" w:rsidRPr="00DA0221" w:rsidRDefault="00A608F4" w:rsidP="00DA0221">
      <w:pPr>
        <w:keepNext/>
        <w:rPr>
          <w:rFonts w:ascii="Calibri" w:eastAsia="SimSun" w:hAnsi="Calibri" w:cs="Arial"/>
          <w:kern w:val="0"/>
          <w14:ligatures w14:val="none"/>
        </w:rPr>
      </w:pPr>
      <w:r w:rsidRPr="00A608F4">
        <w:t xml:space="preserve"> </w:t>
      </w:r>
      <w:r>
        <w:rPr>
          <w:noProof/>
        </w:rPr>
        <w:drawing>
          <wp:inline distT="0" distB="0" distL="0" distR="0" wp14:anchorId="179E91D7" wp14:editId="221D5EB1">
            <wp:extent cx="5731510" cy="2929890"/>
            <wp:effectExtent l="0" t="0" r="2540" b="3810"/>
            <wp:docPr id="1848899036" name="Picture 1848899036" descr="A graph of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9036" name="Picture 3" descr="A graph of colore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CEB" w14:textId="0C02B18B" w:rsidR="00DA0221" w:rsidRPr="00DA0221" w:rsidRDefault="00DA0221" w:rsidP="00DA0221">
      <w:pPr>
        <w:spacing w:after="200" w:line="480" w:lineRule="auto"/>
        <w:jc w:val="both"/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</w:pPr>
      <w:bookmarkStart w:id="1" w:name="_Toc151716175"/>
      <w:r w:rsidRPr="00DA0221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Figure S</w:t>
      </w:r>
      <w:r w:rsidRPr="00DA0221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DA0221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Figure \* ARABIC \s 1 </w:instrText>
      </w:r>
      <w:r w:rsidRPr="00DA0221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="00D54C89">
        <w:rPr>
          <w:rFonts w:ascii="Times New Roman" w:eastAsia="SimSun" w:hAnsi="Times New Roman" w:cs="Times New Roman"/>
          <w:b/>
          <w:bCs/>
          <w:noProof/>
          <w:kern w:val="0"/>
          <w:sz w:val="24"/>
          <w:szCs w:val="24"/>
          <w14:ligatures w14:val="none"/>
        </w:rPr>
        <w:t>3</w:t>
      </w:r>
      <w:r w:rsidRPr="00DA0221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DA0221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Community effects on species richness. The dynamic of species richness for various community size values. The </w:t>
      </w:r>
      <m:oMath>
        <m:sSup>
          <m:sSupPr>
            <m:ctrlPr>
              <w:rPr>
                <w:rFonts w:ascii="Cambria Math" w:eastAsia="SimSun" w:hAnsi="Cambria Math" w:cs="Times New Roman"/>
                <w:i/>
                <w:iCs/>
                <w:color w:val="44546A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Pr="00DA0221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 value for the relationship between the change in J values and species richness is 0.96</w:t>
      </w:r>
      <w:r w:rsidRPr="00DA0221">
        <w:rPr>
          <w:rFonts w:ascii="Times New Roman" w:eastAsia="Yu Mincho" w:hAnsi="Times New Roman" w:cs="Times New Roman"/>
          <w:color w:val="44546A"/>
          <w:kern w:val="0"/>
          <w:sz w:val="24"/>
          <w:szCs w:val="24"/>
          <w14:ligatures w14:val="none"/>
        </w:rPr>
        <w:t>.</w:t>
      </w:r>
      <w:bookmarkEnd w:id="1"/>
    </w:p>
    <w:p w14:paraId="3603D0AC" w14:textId="77777777" w:rsidR="005219E8" w:rsidRDefault="005219E8"/>
    <w:p w14:paraId="257D8047" w14:textId="77777777" w:rsidR="00772E34" w:rsidRDefault="00772E34"/>
    <w:p w14:paraId="00FDFE50" w14:textId="1CF920E8" w:rsidR="00772E34" w:rsidRDefault="00137D6D">
      <w:r w:rsidRPr="00137D6D">
        <w:rPr>
          <w:noProof/>
        </w:rPr>
        <w:drawing>
          <wp:inline distT="0" distB="0" distL="0" distR="0" wp14:anchorId="4BF8BBB1" wp14:editId="52EA7AE9">
            <wp:extent cx="5731510" cy="3061335"/>
            <wp:effectExtent l="0" t="0" r="2540" b="5715"/>
            <wp:docPr id="93494457" name="Picture 9349445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4457" name="Picture 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D04C" w14:textId="76E83A5B" w:rsidR="008916C4" w:rsidRPr="008916C4" w:rsidRDefault="008916C4" w:rsidP="008916C4">
      <w:pPr>
        <w:keepNext/>
        <w:rPr>
          <w:rFonts w:ascii="Calibri" w:eastAsia="SimSun" w:hAnsi="Calibri" w:cs="Arial"/>
          <w:kern w:val="0"/>
          <w14:ligatures w14:val="none"/>
        </w:rPr>
      </w:pPr>
    </w:p>
    <w:p w14:paraId="146FD65E" w14:textId="468049D6" w:rsidR="008916C4" w:rsidRDefault="008916C4" w:rsidP="00D54C89">
      <w:pPr>
        <w:spacing w:after="200" w:line="48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bookmarkStart w:id="2" w:name="_Toc151716176"/>
      <w:r w:rsidRPr="008916C4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Figure S</w:t>
      </w:r>
      <w:r w:rsidRPr="008916C4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8916C4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Figure \* ARABIC \s 1 </w:instrText>
      </w:r>
      <w:r w:rsidRPr="008916C4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="00D54C89">
        <w:rPr>
          <w:rFonts w:ascii="Times New Roman" w:eastAsia="SimSun" w:hAnsi="Times New Roman" w:cs="Times New Roman"/>
          <w:b/>
          <w:bCs/>
          <w:noProof/>
          <w:kern w:val="0"/>
          <w:sz w:val="24"/>
          <w:szCs w:val="24"/>
          <w14:ligatures w14:val="none"/>
        </w:rPr>
        <w:t>4</w:t>
      </w:r>
      <w:r w:rsidRPr="008916C4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8916C4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Jaccard Similarity and functional turnover at different time lags</w:t>
      </w:r>
      <w:r w:rsidR="008B6B85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as a function of the average lead eigenvalue</w:t>
      </w:r>
      <w:r w:rsidRPr="008916C4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</w:t>
      </w:r>
      <w:bookmarkEnd w:id="2"/>
      <w:r w:rsidRPr="008916C4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2C4968" w14:textId="1C1E3DEF" w:rsidR="000A50E8" w:rsidRDefault="000A50E8" w:rsidP="00D54C89">
      <w:pPr>
        <w:spacing w:after="200" w:line="48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</w:p>
    <w:p w14:paraId="5E9E60A3" w14:textId="77777777" w:rsidR="00C62FA2" w:rsidRDefault="00C62FA2" w:rsidP="00567080">
      <w:pPr>
        <w:keepNext/>
        <w:spacing w:after="200" w:line="240" w:lineRule="auto"/>
        <w:jc w:val="both"/>
      </w:pPr>
      <w:r>
        <w:rPr>
          <w:noProof/>
        </w:rPr>
        <w:drawing>
          <wp:inline distT="0" distB="0" distL="0" distR="0" wp14:anchorId="597FFD61" wp14:editId="38A6BC4F">
            <wp:extent cx="5731510" cy="6189345"/>
            <wp:effectExtent l="0" t="0" r="2540" b="1905"/>
            <wp:docPr id="1098272999" name="Picture 1098272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D10D" w14:textId="294E0246" w:rsidR="00606364" w:rsidRPr="002662F2" w:rsidRDefault="00C62FA2" w:rsidP="00606364">
      <w:pPr>
        <w:spacing w:after="0" w:line="480" w:lineRule="auto"/>
        <w:ind w:left="720"/>
        <w:jc w:val="both"/>
        <w:rPr>
          <w:rFonts w:ascii="Times New Roman" w:eastAsia="Yu Mincho" w:hAnsi="Times New Roman" w:cs="Times New Roman"/>
          <w:kern w:val="0"/>
          <w:sz w:val="24"/>
          <w:szCs w:val="24"/>
          <w:lang w:val="en-US"/>
          <w14:ligatures w14:val="none"/>
        </w:rPr>
      </w:pPr>
      <w:r w:rsidRPr="00567080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567080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567080">
        <w:rPr>
          <w:rFonts w:ascii="Times New Roman" w:hAnsi="Times New Roman" w:cs="Times New Roman"/>
          <w:b/>
          <w:bCs/>
          <w:sz w:val="24"/>
          <w:szCs w:val="24"/>
        </w:rPr>
        <w:instrText xml:space="preserve"> SEQ Figure \* ARABIC </w:instrText>
      </w:r>
      <w:r w:rsidRPr="00567080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 w:rsidRPr="00567080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60636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06364" w:rsidRPr="002662F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Lead eigenvalue as an indicator of community openness. Pannel (</w:t>
      </w:r>
      <w:r w:rsidR="00606364" w:rsidRPr="002662F2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r w:rsidR="00606364" w:rsidRPr="002662F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) The time-average Jaccard compositional similarity under different time lags against the time-average of the real parts of the lead eigenvalues for the 1000 simulated communities during the stationary phase. </w:t>
      </w:r>
      <w:r w:rsidR="00606364" w:rsidRPr="002662F2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The point size and colour reflect the species richness in the community. Panel </w:t>
      </w:r>
      <w:bookmarkStart w:id="3" w:name="_Hlk152326838"/>
      <w:r w:rsidR="00606364" w:rsidRPr="002662F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(</w:t>
      </w:r>
      <w:r w:rsidR="00606364" w:rsidRPr="002662F2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="00606364" w:rsidRPr="002662F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)</w:t>
      </w:r>
      <w:r w:rsidR="00606364" w:rsidRPr="002662F2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606364" w:rsidRPr="002662F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The transition rate (as the product of average introduction rate and average intrinsic growth rate) against the time-average of the real parts of the lead eigenvalues for the 1000 simulated communities during the stationary phase. </w:t>
      </w:r>
      <w:bookmarkEnd w:id="3"/>
    </w:p>
    <w:p w14:paraId="2BDEECAF" w14:textId="545A9D3D" w:rsidR="00C62FA2" w:rsidRPr="00567080" w:rsidRDefault="00C62FA2" w:rsidP="00567080">
      <w:pPr>
        <w:pStyle w:val="Caption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1D1695D6" w14:textId="1F5D132D" w:rsidR="005219E8" w:rsidRDefault="005219E8"/>
    <w:p w14:paraId="43189BFE" w14:textId="77777777" w:rsidR="00F66A5A" w:rsidRDefault="00F66A5A" w:rsidP="00F66A5A">
      <w:pPr>
        <w:keepNext/>
      </w:pPr>
      <w:r w:rsidRPr="00F66A5A">
        <w:rPr>
          <w:noProof/>
        </w:rPr>
        <w:drawing>
          <wp:inline distT="0" distB="0" distL="0" distR="0" wp14:anchorId="6825CAD7" wp14:editId="4082A40D">
            <wp:extent cx="5731510" cy="3013075"/>
            <wp:effectExtent l="0" t="0" r="2540" b="0"/>
            <wp:docPr id="418532568" name="Picture 41853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3CD6" w14:textId="0C8D24A3" w:rsidR="000E48A8" w:rsidRDefault="00F66A5A" w:rsidP="005900E1">
      <w:pPr>
        <w:pStyle w:val="Caption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66A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Figure S</w:t>
      </w:r>
      <w:r w:rsidRPr="00F66A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66A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F66A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F66A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25666C" w:rsidRPr="002566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</w:t>
      </w:r>
      <w:r w:rsidR="002566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troduction rate and extinction rate. </w:t>
      </w:r>
      <w:r w:rsidR="00BA68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plot shows </w:t>
      </w:r>
      <w:r w:rsidR="00353ED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BA68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number of species introduced and </w:t>
      </w:r>
      <w:r w:rsidR="00353ED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gone extinct </w:t>
      </w:r>
      <w:r w:rsidR="007F2A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 the last 100</w:t>
      </w:r>
      <w:r w:rsidR="00A37F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0</w:t>
      </w:r>
      <w:r w:rsidR="007F2A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steps of the simulation. </w:t>
      </w:r>
    </w:p>
    <w:p w14:paraId="0FCB0122" w14:textId="2461F676" w:rsidR="00B43DC3" w:rsidRDefault="00EB4F0A" w:rsidP="00B43DC3">
      <w:pPr>
        <w:keepNext/>
      </w:pPr>
      <w:r>
        <w:rPr>
          <w:noProof/>
        </w:rPr>
        <w:drawing>
          <wp:inline distT="0" distB="0" distL="0" distR="0" wp14:anchorId="39D723FD" wp14:editId="301289DC">
            <wp:extent cx="5731510" cy="2845435"/>
            <wp:effectExtent l="0" t="0" r="2540" b="0"/>
            <wp:docPr id="1565303015" name="Picture 1565303015" descr="A white background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3015" name="Picture 2" descr="A white background with black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9B2D" w14:textId="3129365F" w:rsidR="00A94180" w:rsidRDefault="00B43DC3" w:rsidP="00B43DC3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3D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0933A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B43D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43D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B43D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B43D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EB4F0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Distribution of s</w:t>
      </w:r>
      <w:r w:rsidRPr="0090573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pecies residence </w:t>
      </w:r>
      <w:r w:rsidR="00905735" w:rsidRPr="0090573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time</w:t>
      </w:r>
      <w:r w:rsidR="00237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</w:p>
    <w:p w14:paraId="58A78F12" w14:textId="77777777" w:rsidR="00586D9C" w:rsidRPr="00567080" w:rsidRDefault="00586D9C" w:rsidP="00567080">
      <w:pPr>
        <w:rPr>
          <w:i/>
          <w:iCs/>
        </w:rPr>
      </w:pPr>
    </w:p>
    <w:p w14:paraId="465DA5B2" w14:textId="77777777" w:rsidR="00905735" w:rsidRPr="00905735" w:rsidRDefault="00905735" w:rsidP="00905735"/>
    <w:p w14:paraId="79D78134" w14:textId="5025A8C6" w:rsidR="00001536" w:rsidRDefault="00565351" w:rsidP="00001536">
      <w:pPr>
        <w:keepNext/>
      </w:pPr>
      <w:r w:rsidRPr="00565351">
        <w:t xml:space="preserve"> </w:t>
      </w:r>
      <w:r>
        <w:rPr>
          <w:noProof/>
        </w:rPr>
        <w:drawing>
          <wp:inline distT="0" distB="0" distL="0" distR="0" wp14:anchorId="365499E2" wp14:editId="283D7741">
            <wp:extent cx="5731510" cy="3034665"/>
            <wp:effectExtent l="0" t="0" r="2540" b="0"/>
            <wp:docPr id="908068854" name="Picture 908068854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68854" name="Picture 5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936E" w14:textId="473B4BB7" w:rsidR="00586D9C" w:rsidRDefault="00001536" w:rsidP="00001536">
      <w:pPr>
        <w:pStyle w:val="Caption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00153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783A8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00153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53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00153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00153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5E1E45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T</w:t>
      </w:r>
      <w:r w:rsidR="005E1E45" w:rsidRPr="005E1E45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rait distribution </w:t>
      </w:r>
      <w:r w:rsidR="007F012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at </w:t>
      </w:r>
      <w:r w:rsidR="00B1657C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different snapshots in the transient and </w:t>
      </w:r>
      <w:r w:rsidR="00EF704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stationary phase.</w:t>
      </w:r>
    </w:p>
    <w:p w14:paraId="0D2408CC" w14:textId="428609EA" w:rsidR="00D54C89" w:rsidRDefault="006C53C7" w:rsidP="00D54C89">
      <w:pPr>
        <w:pStyle w:val="Caption"/>
        <w:keepNext/>
      </w:pPr>
      <w:r>
        <w:rPr>
          <w:noProof/>
        </w:rPr>
        <w:drawing>
          <wp:inline distT="0" distB="0" distL="0" distR="0" wp14:anchorId="49C40064" wp14:editId="0E3AEF38">
            <wp:extent cx="5731510" cy="2977515"/>
            <wp:effectExtent l="0" t="0" r="2540" b="0"/>
            <wp:docPr id="675370858" name="Picture 675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C0EB" w14:textId="2139F5DE" w:rsidR="00586D9C" w:rsidRPr="00567080" w:rsidRDefault="00D54C89" w:rsidP="00567080">
      <w:pPr>
        <w:pStyle w:val="Caption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55A3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6708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005A6C" w:rsidRPr="0056708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Mean </w:t>
      </w:r>
      <w:r w:rsidR="00005A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functional diversity </w:t>
      </w:r>
      <w:r w:rsidR="00555A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for the 1000 modelled communities in the stationary phase. </w:t>
      </w:r>
    </w:p>
    <w:p w14:paraId="305D4231" w14:textId="77777777" w:rsidR="00F20F7D" w:rsidRPr="00567080" w:rsidRDefault="00F20F7D" w:rsidP="00567080">
      <w:pPr>
        <w:rPr>
          <w:i/>
          <w:iCs/>
        </w:rPr>
      </w:pPr>
    </w:p>
    <w:p w14:paraId="020E5523" w14:textId="4D99B881" w:rsidR="00FE0F83" w:rsidRPr="00FE0F83" w:rsidRDefault="0098103E" w:rsidP="00567080">
      <w:r>
        <w:rPr>
          <w:noProof/>
        </w:rPr>
        <w:drawing>
          <wp:inline distT="0" distB="0" distL="0" distR="0" wp14:anchorId="4AD3FFE0" wp14:editId="14736640">
            <wp:extent cx="5731510" cy="3139440"/>
            <wp:effectExtent l="0" t="0" r="0" b="3810"/>
            <wp:docPr id="26119927" name="Picture 26119927" descr="A white rectangular object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9927" name="Picture 1" descr="A white rectangular object with black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C378" w14:textId="142C73BA" w:rsidR="00001536" w:rsidRPr="00567080" w:rsidRDefault="00586D9C" w:rsidP="00567080">
      <w:pPr>
        <w:pStyle w:val="Caption"/>
        <w:spacing w:line="48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6E634E"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6E634E" w:rsidRPr="0056708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6E634E" w:rsidRPr="00E57CE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Lead eigenvalue as an indicator of community openness. The time-average Jaccard lag 1 compositional similarity against the time-average of the real parts of the lead eigenvalues for the 1000 simulated communities during the stationary phase. </w:t>
      </w:r>
      <w:r w:rsidR="006E634E" w:rsidRPr="00E57CE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point size and colour reflect the </w:t>
      </w:r>
      <w:r w:rsidR="00E3697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mean introduction rate</w:t>
      </w:r>
      <w:r w:rsidR="006E634E" w:rsidRPr="00E57CE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</w:p>
    <w:p w14:paraId="1335E012" w14:textId="77777777" w:rsidR="007164AB" w:rsidRDefault="0040729A" w:rsidP="007164AB">
      <w:pPr>
        <w:keepNext/>
      </w:pPr>
      <w:r>
        <w:rPr>
          <w:noProof/>
        </w:rPr>
        <w:drawing>
          <wp:inline distT="0" distB="0" distL="0" distR="0" wp14:anchorId="54B4839A" wp14:editId="14BFEF8A">
            <wp:extent cx="5731510" cy="3187700"/>
            <wp:effectExtent l="0" t="0" r="2540" b="0"/>
            <wp:docPr id="1189136867" name="Picture 1189136867" descr="A white backgroun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36867" name="Picture 5" descr="A white background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2EBD" w14:textId="00D60470" w:rsidR="000D2DA2" w:rsidRPr="007164AB" w:rsidRDefault="007164AB" w:rsidP="007164AB">
      <w:pPr>
        <w:pStyle w:val="Caption"/>
        <w:spacing w:line="48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7164A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1F1E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7164A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164A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164A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7164A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bookmarkStart w:id="4" w:name="_Hlk152797066"/>
      <w:r w:rsidRPr="002662F2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Lead eigenvalue as an indicator of community openness. The time-average Jaccard </w:t>
      </w:r>
      <w:r w:rsidR="001F1EF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lag 1 </w:t>
      </w:r>
      <w:r w:rsidRPr="002662F2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compositional similarity against the time-average of the real parts of the lead eigenvalues for the 1000 simulated communities during the stationary phase. </w:t>
      </w:r>
      <w:r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point size and colour reflect the </w:t>
      </w:r>
      <w:r w:rsidR="0055152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width of intrinsic growth rate Gaussian kennel</w:t>
      </w:r>
      <w:r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  <w:bookmarkEnd w:id="4"/>
    </w:p>
    <w:p w14:paraId="7B8AB376" w14:textId="77777777" w:rsidR="000D2DA2" w:rsidRPr="007164AB" w:rsidRDefault="000D2DA2" w:rsidP="007164AB">
      <w:pPr>
        <w:spacing w:line="480" w:lineRule="auto"/>
      </w:pPr>
    </w:p>
    <w:p w14:paraId="481F29C9" w14:textId="77777777" w:rsidR="00685F72" w:rsidRDefault="007A74E7" w:rsidP="00685F72">
      <w:pPr>
        <w:keepNext/>
      </w:pPr>
      <w:r w:rsidRPr="007A74E7">
        <w:rPr>
          <w:noProof/>
        </w:rPr>
        <w:drawing>
          <wp:inline distT="0" distB="0" distL="0" distR="0" wp14:anchorId="79996589" wp14:editId="30EBD28F">
            <wp:extent cx="5731510" cy="3168650"/>
            <wp:effectExtent l="0" t="0" r="2540" b="0"/>
            <wp:docPr id="744608875" name="Picture 744608875" descr="A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8875" name="Picture 6" descr="A white background with black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F002" w14:textId="2D74E7D9" w:rsidR="0040729A" w:rsidRPr="00685F72" w:rsidRDefault="00685F72" w:rsidP="00685F72">
      <w:pPr>
        <w:pStyle w:val="Caption"/>
        <w:spacing w:line="48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685F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1F1E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685F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85F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685F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685F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2662F2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Lead eigenvalue as an indicator of community openness. The time-average Jaccard </w:t>
      </w:r>
      <w:r w:rsidR="001F1EF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lag 1 </w:t>
      </w:r>
      <w:r w:rsidRPr="002662F2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compositional similarity against the time-average of the real parts of the lead eigenvalues for the 1000 simulated communities during the stationary phase. </w:t>
      </w:r>
      <w:r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point size and colour reflect the </w:t>
      </w:r>
      <w:r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width of interaction stre</w:t>
      </w:r>
      <w:r w:rsidR="001F1EF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ngth</w:t>
      </w:r>
      <w:r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Gaussian kennel</w:t>
      </w:r>
      <w:r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</w:p>
    <w:p w14:paraId="1B737F9C" w14:textId="77777777" w:rsidR="007A74E7" w:rsidRDefault="007A74E7" w:rsidP="000D2DA2"/>
    <w:p w14:paraId="7E0FE0E5" w14:textId="77777777" w:rsidR="001F1EF7" w:rsidRDefault="00AE6A82" w:rsidP="001F1EF7">
      <w:pPr>
        <w:keepNext/>
      </w:pPr>
      <w:r>
        <w:rPr>
          <w:noProof/>
        </w:rPr>
        <w:drawing>
          <wp:inline distT="0" distB="0" distL="0" distR="0" wp14:anchorId="4D996CA5" wp14:editId="508BFAE0">
            <wp:extent cx="5731510" cy="3183255"/>
            <wp:effectExtent l="0" t="0" r="2540" b="0"/>
            <wp:docPr id="1759503233" name="Picture 1759503233" descr="A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03233" name="Picture 7" descr="A white background with black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100F" w14:textId="78EF3B48" w:rsidR="001F1EF7" w:rsidRPr="00685F72" w:rsidRDefault="001F1EF7" w:rsidP="001F1EF7">
      <w:pPr>
        <w:pStyle w:val="Caption"/>
        <w:spacing w:line="48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F1E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FC4D5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1F1EF7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F1E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1F1EF7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D54C8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1F1EF7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2662F2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Lead eigenvalue as an indicator of community openness. The time-average Jaccard </w:t>
      </w:r>
      <w:r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lag 1 </w:t>
      </w:r>
      <w:r w:rsidRPr="002662F2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compositional similarity against the time-average of the real parts of the lead eigenvalues for the 1000 simulated communities during the stationary phase. </w:t>
      </w:r>
      <w:r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point size and colour reflect </w:t>
      </w:r>
      <w:r w:rsidR="00FC4D5D"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the</w:t>
      </w:r>
      <w:r w:rsidR="00FC4D5D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ratio of the</w:t>
      </w:r>
      <w:r w:rsidR="00FC4D5D"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FC4D5D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width of interaction strength to the width of intrinsic growth rate</w:t>
      </w:r>
      <w:r w:rsidR="00FC4D5D" w:rsidRPr="002662F2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</w:p>
    <w:p w14:paraId="040897E2" w14:textId="58E6145F" w:rsidR="007A74E7" w:rsidRPr="001F1EF7" w:rsidRDefault="007A74E7" w:rsidP="001F1EF7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sectPr w:rsidR="007A74E7" w:rsidRPr="001F1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EF"/>
    <w:rsid w:val="00001536"/>
    <w:rsid w:val="00005A6C"/>
    <w:rsid w:val="000273AE"/>
    <w:rsid w:val="00040069"/>
    <w:rsid w:val="0005043E"/>
    <w:rsid w:val="0005724C"/>
    <w:rsid w:val="00066D55"/>
    <w:rsid w:val="000674AA"/>
    <w:rsid w:val="000814B5"/>
    <w:rsid w:val="00084C55"/>
    <w:rsid w:val="000854BA"/>
    <w:rsid w:val="000933A3"/>
    <w:rsid w:val="000966E6"/>
    <w:rsid w:val="000A27A3"/>
    <w:rsid w:val="000A50E8"/>
    <w:rsid w:val="000D2DA2"/>
    <w:rsid w:val="000E48A8"/>
    <w:rsid w:val="00107E51"/>
    <w:rsid w:val="00130724"/>
    <w:rsid w:val="00132821"/>
    <w:rsid w:val="00137D6D"/>
    <w:rsid w:val="00140127"/>
    <w:rsid w:val="00150CAD"/>
    <w:rsid w:val="00164FFA"/>
    <w:rsid w:val="001A7824"/>
    <w:rsid w:val="001A7F3A"/>
    <w:rsid w:val="001B7A8E"/>
    <w:rsid w:val="001E2BEF"/>
    <w:rsid w:val="001F1EF7"/>
    <w:rsid w:val="002110AD"/>
    <w:rsid w:val="00220B38"/>
    <w:rsid w:val="00224BB3"/>
    <w:rsid w:val="002353BF"/>
    <w:rsid w:val="00237040"/>
    <w:rsid w:val="0025666C"/>
    <w:rsid w:val="00292BEC"/>
    <w:rsid w:val="002A75D9"/>
    <w:rsid w:val="002B33F7"/>
    <w:rsid w:val="002D19B1"/>
    <w:rsid w:val="002D4E57"/>
    <w:rsid w:val="002F2F34"/>
    <w:rsid w:val="00330EEF"/>
    <w:rsid w:val="003326F7"/>
    <w:rsid w:val="0034551E"/>
    <w:rsid w:val="00353134"/>
    <w:rsid w:val="00353628"/>
    <w:rsid w:val="00353EDC"/>
    <w:rsid w:val="00356351"/>
    <w:rsid w:val="00364886"/>
    <w:rsid w:val="00366E83"/>
    <w:rsid w:val="00374247"/>
    <w:rsid w:val="00381765"/>
    <w:rsid w:val="003908AE"/>
    <w:rsid w:val="003A238C"/>
    <w:rsid w:val="003A31FE"/>
    <w:rsid w:val="003B25EF"/>
    <w:rsid w:val="003B7228"/>
    <w:rsid w:val="003F2226"/>
    <w:rsid w:val="00405F15"/>
    <w:rsid w:val="0040729A"/>
    <w:rsid w:val="00417BD9"/>
    <w:rsid w:val="0044546D"/>
    <w:rsid w:val="00453270"/>
    <w:rsid w:val="0045533E"/>
    <w:rsid w:val="00486424"/>
    <w:rsid w:val="0049075A"/>
    <w:rsid w:val="004E2EB3"/>
    <w:rsid w:val="004E39F3"/>
    <w:rsid w:val="0051171B"/>
    <w:rsid w:val="005120D4"/>
    <w:rsid w:val="005219E8"/>
    <w:rsid w:val="00521D16"/>
    <w:rsid w:val="00530E5E"/>
    <w:rsid w:val="00551527"/>
    <w:rsid w:val="00555A3A"/>
    <w:rsid w:val="00563459"/>
    <w:rsid w:val="00565351"/>
    <w:rsid w:val="00567080"/>
    <w:rsid w:val="00574699"/>
    <w:rsid w:val="00582B47"/>
    <w:rsid w:val="00582D39"/>
    <w:rsid w:val="00586D9C"/>
    <w:rsid w:val="00587406"/>
    <w:rsid w:val="005900E1"/>
    <w:rsid w:val="00591604"/>
    <w:rsid w:val="005B73FF"/>
    <w:rsid w:val="005C22D8"/>
    <w:rsid w:val="005D0C81"/>
    <w:rsid w:val="005E1E45"/>
    <w:rsid w:val="005E35FA"/>
    <w:rsid w:val="005E6564"/>
    <w:rsid w:val="005F361D"/>
    <w:rsid w:val="005F584E"/>
    <w:rsid w:val="00600AA0"/>
    <w:rsid w:val="00606364"/>
    <w:rsid w:val="006244C9"/>
    <w:rsid w:val="00626FF1"/>
    <w:rsid w:val="00632C66"/>
    <w:rsid w:val="00670849"/>
    <w:rsid w:val="006855FF"/>
    <w:rsid w:val="00685F72"/>
    <w:rsid w:val="006B5A04"/>
    <w:rsid w:val="006C53C7"/>
    <w:rsid w:val="006D1816"/>
    <w:rsid w:val="006D38E7"/>
    <w:rsid w:val="006E634E"/>
    <w:rsid w:val="007127C7"/>
    <w:rsid w:val="00713BDB"/>
    <w:rsid w:val="007164AB"/>
    <w:rsid w:val="00742FD7"/>
    <w:rsid w:val="007525CF"/>
    <w:rsid w:val="00772E34"/>
    <w:rsid w:val="007756AD"/>
    <w:rsid w:val="00783A8B"/>
    <w:rsid w:val="0078402F"/>
    <w:rsid w:val="007A74E7"/>
    <w:rsid w:val="007B7360"/>
    <w:rsid w:val="007F0127"/>
    <w:rsid w:val="007F2A2F"/>
    <w:rsid w:val="008002F0"/>
    <w:rsid w:val="00800534"/>
    <w:rsid w:val="0080350C"/>
    <w:rsid w:val="00804509"/>
    <w:rsid w:val="00806BA2"/>
    <w:rsid w:val="00820855"/>
    <w:rsid w:val="00821ED6"/>
    <w:rsid w:val="00833662"/>
    <w:rsid w:val="00841632"/>
    <w:rsid w:val="00842BDC"/>
    <w:rsid w:val="00875DBA"/>
    <w:rsid w:val="00877880"/>
    <w:rsid w:val="00881C2B"/>
    <w:rsid w:val="008916C4"/>
    <w:rsid w:val="008A572B"/>
    <w:rsid w:val="008B0DE3"/>
    <w:rsid w:val="008B6B85"/>
    <w:rsid w:val="008D0168"/>
    <w:rsid w:val="008D3CE2"/>
    <w:rsid w:val="008D7F5D"/>
    <w:rsid w:val="008E73E3"/>
    <w:rsid w:val="00905735"/>
    <w:rsid w:val="009207CD"/>
    <w:rsid w:val="0092266D"/>
    <w:rsid w:val="00922F76"/>
    <w:rsid w:val="0096784F"/>
    <w:rsid w:val="00970B00"/>
    <w:rsid w:val="00970DF6"/>
    <w:rsid w:val="0098103E"/>
    <w:rsid w:val="00994035"/>
    <w:rsid w:val="00994D30"/>
    <w:rsid w:val="009C2125"/>
    <w:rsid w:val="009F1F61"/>
    <w:rsid w:val="009F7D5F"/>
    <w:rsid w:val="00A05F84"/>
    <w:rsid w:val="00A250B4"/>
    <w:rsid w:val="00A277FF"/>
    <w:rsid w:val="00A330D8"/>
    <w:rsid w:val="00A37F02"/>
    <w:rsid w:val="00A40AFC"/>
    <w:rsid w:val="00A426E9"/>
    <w:rsid w:val="00A54559"/>
    <w:rsid w:val="00A608F4"/>
    <w:rsid w:val="00A94180"/>
    <w:rsid w:val="00AC2301"/>
    <w:rsid w:val="00AD47CB"/>
    <w:rsid w:val="00AE6A82"/>
    <w:rsid w:val="00AF0025"/>
    <w:rsid w:val="00AF66F8"/>
    <w:rsid w:val="00B1657C"/>
    <w:rsid w:val="00B22F28"/>
    <w:rsid w:val="00B25EB2"/>
    <w:rsid w:val="00B266F0"/>
    <w:rsid w:val="00B3284F"/>
    <w:rsid w:val="00B43DC3"/>
    <w:rsid w:val="00B548D7"/>
    <w:rsid w:val="00B557B4"/>
    <w:rsid w:val="00B55B47"/>
    <w:rsid w:val="00B61AA0"/>
    <w:rsid w:val="00B725C8"/>
    <w:rsid w:val="00B84722"/>
    <w:rsid w:val="00B87C87"/>
    <w:rsid w:val="00BA6856"/>
    <w:rsid w:val="00BD2F91"/>
    <w:rsid w:val="00BE4973"/>
    <w:rsid w:val="00BF451A"/>
    <w:rsid w:val="00BF6B9C"/>
    <w:rsid w:val="00C45D53"/>
    <w:rsid w:val="00C541A1"/>
    <w:rsid w:val="00C62FA2"/>
    <w:rsid w:val="00C73EA0"/>
    <w:rsid w:val="00C86E11"/>
    <w:rsid w:val="00C96F19"/>
    <w:rsid w:val="00CA00A1"/>
    <w:rsid w:val="00CA7A47"/>
    <w:rsid w:val="00CB2BFD"/>
    <w:rsid w:val="00CE7C72"/>
    <w:rsid w:val="00D22AAE"/>
    <w:rsid w:val="00D31667"/>
    <w:rsid w:val="00D32416"/>
    <w:rsid w:val="00D54C89"/>
    <w:rsid w:val="00D54E65"/>
    <w:rsid w:val="00D652BD"/>
    <w:rsid w:val="00D70C8A"/>
    <w:rsid w:val="00D71B0A"/>
    <w:rsid w:val="00D90CF1"/>
    <w:rsid w:val="00DA0221"/>
    <w:rsid w:val="00DA2599"/>
    <w:rsid w:val="00DB23B2"/>
    <w:rsid w:val="00DD1A62"/>
    <w:rsid w:val="00DE4307"/>
    <w:rsid w:val="00E07FA8"/>
    <w:rsid w:val="00E343F1"/>
    <w:rsid w:val="00E36977"/>
    <w:rsid w:val="00E42CC2"/>
    <w:rsid w:val="00E5134E"/>
    <w:rsid w:val="00E5225A"/>
    <w:rsid w:val="00E57CE7"/>
    <w:rsid w:val="00E753EF"/>
    <w:rsid w:val="00E96A3C"/>
    <w:rsid w:val="00EA166E"/>
    <w:rsid w:val="00EB4F0A"/>
    <w:rsid w:val="00EB5E95"/>
    <w:rsid w:val="00EC3A55"/>
    <w:rsid w:val="00EC4F22"/>
    <w:rsid w:val="00EC642C"/>
    <w:rsid w:val="00EF704A"/>
    <w:rsid w:val="00F13F69"/>
    <w:rsid w:val="00F14E73"/>
    <w:rsid w:val="00F20F7D"/>
    <w:rsid w:val="00F27D27"/>
    <w:rsid w:val="00F46BEF"/>
    <w:rsid w:val="00F571EA"/>
    <w:rsid w:val="00F613A1"/>
    <w:rsid w:val="00F62171"/>
    <w:rsid w:val="00F66A5A"/>
    <w:rsid w:val="00F71714"/>
    <w:rsid w:val="00F86C9F"/>
    <w:rsid w:val="00FC33C6"/>
    <w:rsid w:val="00FC4D5D"/>
    <w:rsid w:val="00FC5F1B"/>
    <w:rsid w:val="00FE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57A26"/>
  <w15:chartTrackingRefBased/>
  <w15:docId w15:val="{504FD1CA-0223-458C-BD3D-8BD1699B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B23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7A47"/>
    <w:rPr>
      <w:color w:val="808080"/>
    </w:rPr>
  </w:style>
  <w:style w:type="table" w:styleId="ListTable7Colorful">
    <w:name w:val="List Table 7 Colorful"/>
    <w:basedOn w:val="TableNormal"/>
    <w:uiPriority w:val="52"/>
    <w:rsid w:val="00582B4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1328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32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28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28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8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10</Pages>
  <Words>507</Words>
  <Characters>2832</Characters>
  <Application>Microsoft Office Word</Application>
  <DocSecurity>4</DocSecurity>
  <Lines>86</Lines>
  <Paragraphs>13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Chiwira, P, Miss [25684752@sun.ac.za]</dc:creator>
  <cp:keywords/>
  <dc:description/>
  <cp:lastModifiedBy>Chiwira, P, Miss [25684752@sun.ac.za]</cp:lastModifiedBy>
  <cp:revision>62</cp:revision>
  <dcterms:created xsi:type="dcterms:W3CDTF">2023-12-06T23:10:00Z</dcterms:created>
  <dcterms:modified xsi:type="dcterms:W3CDTF">2024-01-05T16:29:00Z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046fc0691976c026ba63397f3c459116c45b28546e0fde2dfb887d93789b11a3</vt:lpwstr>
  </property>
</Properties>
</file>