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ind w:firstLine="420"/>
      </w:pPr>
      <w:bookmarkStart w:id="0" w:name="_Toc66818296"/>
      <w:r>
        <w:t>实验</w:t>
      </w:r>
      <w:r>
        <w:rPr>
          <w:rFonts w:hint="eastAsia"/>
        </w:rPr>
        <w:t xml:space="preserve">三 </w:t>
      </w:r>
      <w:bookmarkEnd w:id="0"/>
      <w:r>
        <w:t>SPV</w:t>
      </w:r>
      <w:r>
        <w:rPr>
          <w:rFonts w:hint="eastAsia"/>
        </w:rPr>
        <w:t>验证</w:t>
      </w:r>
    </w:p>
    <w:p>
      <w:pPr>
        <w:pStyle w:val="11"/>
      </w:pPr>
      <w:r>
        <w:rPr>
          <w:rFonts w:hint="eastAsia"/>
        </w:rPr>
        <w:t>【实验介绍】</w:t>
      </w:r>
    </w:p>
    <w:p>
      <w:pPr>
        <w:pStyle w:val="13"/>
        <w:ind w:firstLine="420"/>
      </w:pPr>
      <w:r>
        <w:rPr>
          <w:rFonts w:hint="eastAsia"/>
          <w:highlight w:val="yellow"/>
        </w:rPr>
        <w:t>在</w:t>
      </w:r>
      <w:r>
        <w:rPr>
          <w:highlight w:val="yellow"/>
        </w:rPr>
        <w:t>BTC</w:t>
      </w:r>
      <w:r>
        <w:rPr>
          <w:rFonts w:hint="eastAsia"/>
          <w:highlight w:val="yellow"/>
        </w:rPr>
        <w:t>中，我们对于一笔交易是否成功是查看它是否在网络的最长链中，</w:t>
      </w:r>
      <w:r>
        <w:rPr>
          <w:rFonts w:hint="eastAsia"/>
        </w:rPr>
        <w:t>当该交易所在区块往后没有分叉并继续添加六个区块后，我们就相信该笔交易被所有的节点承认，即完成共识。对于全节点，它想要查询一笔交易是否在区块链中，它只需在本地存储的区块链数据中查找该交易的存在，但目前完整的B</w:t>
      </w:r>
      <w:r>
        <w:t>TC</w:t>
      </w:r>
      <w:r>
        <w:rPr>
          <w:rFonts w:hint="eastAsia"/>
        </w:rPr>
        <w:t>数据量已高达几百GB，这对于想要轻便交易并确认的</w:t>
      </w:r>
      <w:bookmarkStart w:id="1" w:name="_GoBack"/>
      <w:bookmarkEnd w:id="1"/>
      <w:r>
        <w:rPr>
          <w:rFonts w:hint="eastAsia"/>
        </w:rPr>
        <w:t>节点来说是无法容忍的，如何在不存储完整数据的情况下查询某笔交易是否在链上呢？这只能求助于网络中的全节点，向它询问是否存在这笔交易。</w:t>
      </w:r>
    </w:p>
    <w:p>
      <w:pPr>
        <w:pStyle w:val="13"/>
        <w:ind w:firstLine="420"/>
      </w:pPr>
      <w:r>
        <w:rPr>
          <w:rFonts w:hint="eastAsia"/>
        </w:rPr>
        <w:t>在不可信的网络中，我们需要对查询的结果进行验证，确保对方无法欺骗我们，且这种验证过程需是简单高效的。对此，中本聪提出了S</w:t>
      </w:r>
      <w:r>
        <w:t>PV(</w:t>
      </w:r>
      <w:r>
        <w:rPr>
          <w:rFonts w:hint="eastAsia"/>
        </w:rPr>
        <w:t>Sim</w:t>
      </w:r>
      <w:r>
        <w:t>plified Payment Verfication)</w:t>
      </w:r>
      <w:r>
        <w:rPr>
          <w:rFonts w:hint="eastAsia"/>
        </w:rPr>
        <w:t>，即简单支付验证，不运行完全节点也可验证交易。对于</w:t>
      </w:r>
      <w:r>
        <w:t>SPV</w:t>
      </w:r>
      <w:r>
        <w:rPr>
          <w:rFonts w:hint="eastAsia"/>
        </w:rPr>
        <w:t>轻节点，它只存储区块头信息，数据量非常小，区块头包含该区块中交易哈希生成的mer</w:t>
      </w:r>
      <w:r>
        <w:t>kle</w:t>
      </w:r>
      <w:r>
        <w:rPr>
          <w:rFonts w:hint="eastAsia"/>
        </w:rPr>
        <w:t>树根哈希，是与区块体中交易数据密切关联的唯一信息。</w:t>
      </w:r>
    </w:p>
    <w:p>
      <w:pPr>
        <w:pStyle w:val="13"/>
        <w:ind w:firstLine="420"/>
      </w:pPr>
      <w:r>
        <w:rPr>
          <w:rFonts w:hint="eastAsia"/>
        </w:rPr>
        <w:t>当spv轻节点想确认某笔交易时，它将该交易的哈希（如下图中的绿色方块）发送给一个全节点，请求该交易的mer</w:t>
      </w:r>
      <w:r>
        <w:t>kle</w:t>
      </w:r>
      <w:r>
        <w:rPr>
          <w:rFonts w:hint="eastAsia"/>
        </w:rPr>
        <w:t>树验证路径，即图中黄色区块部分，当得到全节点发送过来的验证路径后，spv轻节点在本地使用它们重新计算mer</w:t>
      </w:r>
      <w:r>
        <w:t>kle</w:t>
      </w:r>
      <w:r>
        <w:rPr>
          <w:rFonts w:hint="eastAsia"/>
        </w:rPr>
        <w:t>根哈希，与本地区块头里存储的mer</w:t>
      </w:r>
      <w:r>
        <w:t>kle</w:t>
      </w:r>
      <w:r>
        <w:rPr>
          <w:rFonts w:hint="eastAsia"/>
        </w:rPr>
        <w:t>根哈希作比较，判断是否相同，若相同，则该笔交易得到确认，否则说明对方在撒谎。但是，全节点有没有可能既欺骗了我们，又保证最终计算的mer</w:t>
      </w:r>
      <w:r>
        <w:t>kle</w:t>
      </w:r>
      <w:r>
        <w:rPr>
          <w:rFonts w:hint="eastAsia"/>
        </w:rPr>
        <w:t>根哈希与区块头中相同呢？答案是否定的，用下图举个例子，查询的交易哈希和最终的mer</w:t>
      </w:r>
      <w:r>
        <w:t>kle</w:t>
      </w:r>
      <w:r>
        <w:rPr>
          <w:rFonts w:hint="eastAsia"/>
        </w:rPr>
        <w:t>根哈希不变，全节点就需要杜撰出三个虚假的哈希通过层层dou</w:t>
      </w:r>
      <w:r>
        <w:t>ble sha256</w:t>
      </w:r>
      <w:r>
        <w:rPr>
          <w:rFonts w:hint="eastAsia"/>
        </w:rPr>
        <w:t>哈希（B</w:t>
      </w:r>
      <w:r>
        <w:t>TC</w:t>
      </w:r>
      <w:r>
        <w:rPr>
          <w:rFonts w:hint="eastAsia"/>
        </w:rPr>
        <w:t>的计算规定）达到一样的根哈希。哈希摘要是单向映射算法，冲突的可能性本身已无限接近于0，我们平时在挖矿时达成某个哈希结果的前固定比特位为0已经是极其困难之事，而想要在多次哈希后仍保证全部比特位相同就更加不可能。除此之外，spv轻节点会向多个全节点查询交易信息确保查询结果的准确性。</w:t>
      </w:r>
    </w:p>
    <w:p>
      <w:pPr>
        <w:pStyle w:val="13"/>
        <w:ind w:firstLine="420"/>
      </w:pPr>
      <w:r>
        <w:rPr>
          <w:rFonts w:hint="eastAsia"/>
        </w:rPr>
        <w:t>除了准确性得到保障以外，我们还可以看到其中处理的数据量是交易数目的l</w:t>
      </w:r>
      <w:r>
        <w:t>og(n)</w:t>
      </w:r>
      <w:r>
        <w:rPr>
          <w:rFonts w:hint="eastAsia"/>
        </w:rPr>
        <w:t>数据级，这使得一些低级终端也可能运行spv轻节点进行区块链交易。</w:t>
      </w:r>
    </w:p>
    <w:p>
      <w:pPr>
        <w:pStyle w:val="7"/>
      </w:pPr>
      <w:r>
        <w:drawing>
          <wp:inline distT="0" distB="0" distL="0" distR="0">
            <wp:extent cx="3443605" cy="2082165"/>
            <wp:effectExtent l="0" t="0" r="4445" b="0"/>
            <wp:docPr id="11" name="图片 11" descr="https://ss2.baidu.com/6ON1bjeh1BF3odCf/it/u=1588918069,3973670131&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s2.baidu.com/6ON1bjeh1BF3odCf/it/u=1588918069,3973670131&amp;fm=15&amp;gp=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58592" cy="2091303"/>
                    </a:xfrm>
                    <a:prstGeom prst="rect">
                      <a:avLst/>
                    </a:prstGeom>
                    <a:noFill/>
                    <a:ln>
                      <a:noFill/>
                    </a:ln>
                  </pic:spPr>
                </pic:pic>
              </a:graphicData>
            </a:graphic>
          </wp:inline>
        </w:drawing>
      </w:r>
    </w:p>
    <w:p>
      <w:pPr>
        <w:pStyle w:val="11"/>
      </w:pPr>
      <w:r>
        <w:rPr>
          <w:rFonts w:hint="eastAsia"/>
        </w:rPr>
        <w:t>【实验要求】</w:t>
      </w:r>
    </w:p>
    <w:p>
      <w:pPr>
        <w:pStyle w:val="17"/>
        <w:numPr>
          <w:ilvl w:val="0"/>
          <w:numId w:val="0"/>
        </w:numPr>
      </w:pPr>
      <w:r>
        <w:rPr>
          <w:rFonts w:hint="eastAsia"/>
        </w:rPr>
        <w:t>（1）实现spv轻节点模块</w:t>
      </w:r>
    </w:p>
    <w:p>
      <w:pPr>
        <w:pStyle w:val="17"/>
        <w:numPr>
          <w:ilvl w:val="0"/>
          <w:numId w:val="0"/>
        </w:numPr>
      </w:pPr>
      <w:r>
        <w:rPr>
          <w:rFonts w:hint="eastAsia"/>
        </w:rPr>
        <w:t>（2）实现spv验证流程</w:t>
      </w:r>
    </w:p>
    <w:p>
      <w:pPr>
        <w:pStyle w:val="17"/>
        <w:numPr>
          <w:ilvl w:val="0"/>
          <w:numId w:val="0"/>
        </w:numPr>
      </w:pPr>
      <w:r>
        <w:rPr>
          <w:rFonts w:hint="eastAsia"/>
        </w:rPr>
        <w:t>（3）实现与旧有框架的交互</w:t>
      </w:r>
    </w:p>
    <w:p>
      <w:pPr>
        <w:pStyle w:val="11"/>
      </w:pPr>
      <w:r>
        <w:rPr>
          <w:rFonts w:hint="eastAsia"/>
        </w:rPr>
        <w:t>【实验过程】</w:t>
      </w:r>
    </w:p>
    <w:p>
      <w:pPr>
        <w:pStyle w:val="19"/>
        <w:numPr>
          <w:ilvl w:val="0"/>
          <w:numId w:val="3"/>
        </w:numPr>
      </w:pPr>
      <w:r>
        <w:rPr>
          <w:rFonts w:hint="eastAsia"/>
        </w:rPr>
        <w:t>旧有代码的简单重构</w:t>
      </w:r>
    </w:p>
    <w:p>
      <w:pPr>
        <w:pStyle w:val="13"/>
        <w:ind w:firstLine="420"/>
      </w:pPr>
      <w:r>
        <w:rPr>
          <w:rFonts w:hint="eastAsia"/>
        </w:rPr>
        <w:t>本次实验增加了spv轻节点模块及其验证流程的模拟，考虑到多次加入新模块使得旧有代码耦合度不断提高以及之前待解决的问题，我们重构了之前的代码框架，代码功能不变，运行效果和之前相同。</w:t>
      </w:r>
    </w:p>
    <w:p>
      <w:pPr>
        <w:pStyle w:val="13"/>
        <w:ind w:firstLine="420"/>
        <w:rPr>
          <w:rFonts w:hint="eastAsia"/>
        </w:rPr>
      </w:pPr>
      <w:r>
        <w:rPr>
          <w:rFonts w:hint="eastAsia"/>
        </w:rPr>
        <w:t>下图是旧有代码框架，空心箭头是逻辑关系，红线指代实际代码流的交互。旧有框架各模块之间的交互都是内部拥有对方的引用（即指针），而网络模块虽有很多模块的引用，但没有执行其作为中介的作用，这在设计上是不合理的（例如区块链里为什么会有用户的引用），且随着模块的增加，我们又得在模块中增加引用， 这会让系统变得复杂臃肿难以理解。</w:t>
      </w:r>
    </w:p>
    <w:p>
      <w:pPr>
        <w:pStyle w:val="7"/>
      </w:pPr>
      <w:r>
        <w:drawing>
          <wp:inline distT="0" distB="0" distL="0" distR="0">
            <wp:extent cx="5274310" cy="26549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74310" cy="2654935"/>
                    </a:xfrm>
                    <a:prstGeom prst="rect">
                      <a:avLst/>
                    </a:prstGeom>
                  </pic:spPr>
                </pic:pic>
              </a:graphicData>
            </a:graphic>
          </wp:inline>
        </w:drawing>
      </w:r>
    </w:p>
    <w:p>
      <w:pPr>
        <w:pStyle w:val="13"/>
        <w:ind w:firstLine="420"/>
      </w:pPr>
      <w:r>
        <w:rPr>
          <w:rFonts w:hint="eastAsia"/>
        </w:rPr>
        <w:t>而新的代码框架如下图所示（增加了s</w:t>
      </w:r>
      <w:r>
        <w:t>pv</w:t>
      </w:r>
      <w:r>
        <w:rPr>
          <w:rFonts w:hint="eastAsia"/>
        </w:rPr>
        <w:t>轻节点），我们仅保留矿工节点对区块链的引用，因为在我们的系统中区块链存储于矿工节点上。我们切断了其他的引用联系，各模块和网络模块有一个双向引用，这样模块与模块都通过网络来交互，从而降低系统的耦合度，初次之外，更贴近真实区块链的执行场景，即分布式网络的节点都通过网络来通信。（虽然我们这里的网络只是个单薄的类对象）。</w:t>
      </w:r>
    </w:p>
    <w:p>
      <w:pPr>
        <w:pStyle w:val="7"/>
        <w:rPr>
          <w:rFonts w:hint="eastAsia"/>
        </w:rPr>
      </w:pPr>
      <w:r>
        <w:drawing>
          <wp:inline distT="0" distB="0" distL="0" distR="0">
            <wp:extent cx="5274310" cy="27387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2738755"/>
                    </a:xfrm>
                    <a:prstGeom prst="rect">
                      <a:avLst/>
                    </a:prstGeom>
                  </pic:spPr>
                </pic:pic>
              </a:graphicData>
            </a:graphic>
          </wp:inline>
        </w:drawing>
      </w:r>
    </w:p>
    <w:p>
      <w:pPr>
        <w:pStyle w:val="13"/>
        <w:ind w:firstLine="420"/>
      </w:pPr>
      <w:r>
        <w:rPr>
          <w:rFonts w:hint="eastAsia"/>
        </w:rPr>
        <w:t>本次实验将在重构后的代码上完成，下面介绍下一些修改的代码细节：</w:t>
      </w:r>
    </w:p>
    <w:p>
      <w:pPr>
        <w:pStyle w:val="17"/>
        <w:numPr>
          <w:ilvl w:val="0"/>
          <w:numId w:val="4"/>
        </w:numPr>
      </w:pPr>
      <w:r>
        <w:rPr>
          <w:rFonts w:hint="eastAsia"/>
        </w:rPr>
        <w:t>使用网络模块作为其他模块通信的中介</w:t>
      </w:r>
    </w:p>
    <w:p>
      <w:pPr>
        <w:ind w:firstLine="420"/>
      </w:pPr>
      <w:r>
        <w:rPr>
          <w:rFonts w:hint="eastAsia"/>
        </w:rPr>
        <w:t>首先是网络模块，可将其当成一个虚拟的网络抽象，这个网络里有一些节点：账户（这里暂时只是身份，后续会绑定到spv轻节点上，这里暂时也将其当作节点）、交易池、交易生产者、矿工及其维护的区块链（这个区块链存储于矿工节点上）。如下图所示，在进行构造时，我们将该网络对象的引用（可看作C++的指针）传入到这些节点中，这些节点间的交互都通过网络来获取相应信息和服务（可假定其真的通过了一层网络</w:t>
      </w:r>
      <w:r>
        <w:rPr/>
        <w:sym w:font="Wingdings" w:char="F04A"/>
      </w:r>
      <w:r>
        <w:rPr>
          <w:rFonts w:hint="eastAsia"/>
        </w:rPr>
        <w:t>）。</w:t>
      </w:r>
    </w:p>
    <w:p>
      <w:pPr>
        <w:pStyle w:val="7"/>
      </w:pPr>
      <w:r>
        <w:drawing>
          <wp:inline distT="0" distB="0" distL="0" distR="0">
            <wp:extent cx="4155440" cy="53225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190792" cy="5367906"/>
                    </a:xfrm>
                    <a:prstGeom prst="rect">
                      <a:avLst/>
                    </a:prstGeom>
                  </pic:spPr>
                </pic:pic>
              </a:graphicData>
            </a:graphic>
          </wp:inline>
        </w:drawing>
      </w:r>
    </w:p>
    <w:p>
      <w:pPr>
        <w:pStyle w:val="13"/>
        <w:ind w:firstLine="420"/>
      </w:pPr>
      <w:r>
        <w:rPr>
          <w:rFonts w:hint="eastAsia"/>
        </w:rPr>
        <w:t>如下图所示，矿工通过网络获得交易池信息，从中拿出交易打包成区块：</w:t>
      </w:r>
    </w:p>
    <w:p>
      <w:pPr>
        <w:pStyle w:val="7"/>
      </w:pPr>
      <w:r>
        <w:drawing>
          <wp:inline distT="0" distB="0" distL="0" distR="0">
            <wp:extent cx="4018280" cy="3625850"/>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4038602" cy="3643784"/>
                    </a:xfrm>
                    <a:prstGeom prst="rect">
                      <a:avLst/>
                    </a:prstGeom>
                  </pic:spPr>
                </pic:pic>
              </a:graphicData>
            </a:graphic>
          </wp:inline>
        </w:drawing>
      </w:r>
    </w:p>
    <w:p>
      <w:pPr>
        <w:pStyle w:val="13"/>
        <w:ind w:firstLine="420"/>
      </w:pPr>
      <w:r>
        <w:rPr>
          <w:rFonts w:hint="eastAsia"/>
        </w:rPr>
        <w:t>再如交易生产者，也是通过网络获取账户数组构造交易，并通过网络放入交易池中：</w:t>
      </w:r>
    </w:p>
    <w:p>
      <w:pPr>
        <w:pStyle w:val="7"/>
      </w:pPr>
      <w:r>
        <w:drawing>
          <wp:inline distT="0" distB="0" distL="0" distR="0">
            <wp:extent cx="4131310" cy="45485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4135028" cy="4553210"/>
                    </a:xfrm>
                    <a:prstGeom prst="rect">
                      <a:avLst/>
                    </a:prstGeom>
                  </pic:spPr>
                </pic:pic>
              </a:graphicData>
            </a:graphic>
          </wp:inline>
        </w:drawing>
      </w:r>
    </w:p>
    <w:p>
      <w:pPr>
        <w:pStyle w:val="13"/>
        <w:ind w:firstLine="420"/>
      </w:pPr>
      <w:r>
        <w:rPr>
          <w:rFonts w:hint="eastAsia"/>
        </w:rPr>
        <w:t>除此之外还有其他地方对网络模块的使用，可在代码中查看。</w:t>
      </w:r>
    </w:p>
    <w:p>
      <w:pPr>
        <w:pStyle w:val="13"/>
        <w:ind w:firstLine="420"/>
      </w:pPr>
      <w:r>
        <w:rPr>
          <w:rFonts w:hint="eastAsia"/>
        </w:rPr>
        <w:t>通过以上修改，各模块由网络模块作为中介，防止之前那般各自互存一个对方引用的混乱关系，整体上降低了模块间的耦合度。</w:t>
      </w:r>
    </w:p>
    <w:p>
      <w:pPr>
        <w:pStyle w:val="13"/>
        <w:ind w:firstLine="420"/>
      </w:pPr>
    </w:p>
    <w:p>
      <w:pPr>
        <w:pStyle w:val="17"/>
        <w:numPr>
          <w:ilvl w:val="0"/>
          <w:numId w:val="5"/>
        </w:numPr>
      </w:pPr>
      <w:r>
        <w:rPr>
          <w:rFonts w:hint="eastAsia"/>
        </w:rPr>
        <w:t>初始产生utx</w:t>
      </w:r>
      <w:r>
        <w:t>o</w:t>
      </w:r>
      <w:r>
        <w:rPr>
          <w:rFonts w:hint="eastAsia"/>
        </w:rPr>
        <w:t>的函数由Bloc</w:t>
      </w:r>
      <w:r>
        <w:t>kChain</w:t>
      </w:r>
      <w:r>
        <w:rPr>
          <w:rFonts w:hint="eastAsia"/>
        </w:rPr>
        <w:t>类迁移至Network类</w:t>
      </w:r>
    </w:p>
    <w:p>
      <w:pPr>
        <w:pStyle w:val="13"/>
        <w:ind w:firstLine="420"/>
      </w:pPr>
      <w:r>
        <w:rPr>
          <w:rFonts w:hint="eastAsia"/>
        </w:rPr>
        <w:t>这种奇异现象放哪里都不合适，只能放在</w:t>
      </w:r>
      <w:r>
        <w:t>Network</w:t>
      </w:r>
      <w:r>
        <w:rPr>
          <w:rFonts w:hint="eastAsia"/>
        </w:rPr>
        <w:t>类中，因为它连接着账户数组和区块链对象，操作相对方便一些：</w:t>
      </w:r>
    </w:p>
    <w:p>
      <w:pPr>
        <w:pStyle w:val="7"/>
      </w:pPr>
      <w:r>
        <w:drawing>
          <wp:inline distT="0" distB="0" distL="0" distR="0">
            <wp:extent cx="5274310" cy="377888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6"/>
                    <a:stretch>
                      <a:fillRect/>
                    </a:stretch>
                  </pic:blipFill>
                  <pic:spPr>
                    <a:xfrm>
                      <a:off x="0" y="0"/>
                      <a:ext cx="5274310" cy="3778885"/>
                    </a:xfrm>
                    <a:prstGeom prst="rect">
                      <a:avLst/>
                    </a:prstGeom>
                  </pic:spPr>
                </pic:pic>
              </a:graphicData>
            </a:graphic>
          </wp:inline>
        </w:drawing>
      </w:r>
    </w:p>
    <w:p>
      <w:pPr>
        <w:pStyle w:val="7"/>
      </w:pPr>
    </w:p>
    <w:p>
      <w:pPr>
        <w:pStyle w:val="17"/>
        <w:numPr>
          <w:ilvl w:val="0"/>
          <w:numId w:val="5"/>
        </w:numPr>
      </w:pPr>
      <w:r>
        <w:rPr>
          <w:rFonts w:hint="eastAsia"/>
        </w:rPr>
        <w:t>解决上次实验只能设定区块交易数为1的问题</w:t>
      </w:r>
    </w:p>
    <w:p>
      <w:pPr>
        <w:pStyle w:val="13"/>
        <w:ind w:firstLine="420"/>
      </w:pPr>
      <w:r>
        <w:rPr>
          <w:rFonts w:hint="eastAsia"/>
        </w:rPr>
        <w:t>这个问题不难解决，只是之前的代码量已经够多，而且相应的修改在逻辑上也不符合常理（本次的解决依然如此）。这里一种方法是给予交易池足够的“灵性”，让它检查放入池中的交易是否已经有池中交易使用的U</w:t>
      </w:r>
      <w:r>
        <w:t>TXO</w:t>
      </w:r>
      <w:r>
        <w:rPr>
          <w:rFonts w:hint="eastAsia"/>
        </w:rPr>
        <w:t>，如果有，则拒绝该交易入池。</w:t>
      </w:r>
    </w:p>
    <w:p>
      <w:pPr>
        <w:pStyle w:val="7"/>
      </w:pPr>
      <w:r>
        <w:drawing>
          <wp:inline distT="0" distB="0" distL="0" distR="0">
            <wp:extent cx="3348990" cy="306895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7"/>
                    <a:stretch>
                      <a:fillRect/>
                    </a:stretch>
                  </pic:blipFill>
                  <pic:spPr>
                    <a:xfrm>
                      <a:off x="0" y="0"/>
                      <a:ext cx="3362668" cy="3081593"/>
                    </a:xfrm>
                    <a:prstGeom prst="rect">
                      <a:avLst/>
                    </a:prstGeom>
                  </pic:spPr>
                </pic:pic>
              </a:graphicData>
            </a:graphic>
          </wp:inline>
        </w:drawing>
      </w:r>
    </w:p>
    <w:p>
      <w:pPr>
        <w:pStyle w:val="7"/>
      </w:pPr>
    </w:p>
    <w:p>
      <w:pPr>
        <w:pStyle w:val="17"/>
        <w:numPr>
          <w:ilvl w:val="0"/>
          <w:numId w:val="5"/>
        </w:numPr>
      </w:pPr>
      <w:r>
        <w:rPr>
          <w:rFonts w:hint="eastAsia"/>
        </w:rPr>
        <w:t>实现更真实的mer</w:t>
      </w:r>
      <w:r>
        <w:t>kle</w:t>
      </w:r>
      <w:r>
        <w:rPr>
          <w:rFonts w:hint="eastAsia"/>
        </w:rPr>
        <w:t>根哈希计算方法，交易数不局限于2的幂（但不能为0）</w:t>
      </w:r>
    </w:p>
    <w:p>
      <w:pPr>
        <w:pStyle w:val="13"/>
        <w:ind w:firstLine="420"/>
      </w:pPr>
      <w:r>
        <w:rPr>
          <w:rFonts w:hint="eastAsia"/>
        </w:rPr>
        <w:t>两两节点可以向上计算哈希合并为一个节点，但如果当前层节点数为奇数时，就会多出一个节点，此时我们将其复制一份并计算，就解决了这个问题，代码如下：</w:t>
      </w:r>
    </w:p>
    <w:p>
      <w:pPr>
        <w:pStyle w:val="7"/>
      </w:pPr>
      <w:r>
        <w:drawing>
          <wp:inline distT="0" distB="0" distL="0" distR="0">
            <wp:extent cx="5052695" cy="30537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8"/>
                    <a:stretch>
                      <a:fillRect/>
                    </a:stretch>
                  </pic:blipFill>
                  <pic:spPr>
                    <a:xfrm>
                      <a:off x="0" y="0"/>
                      <a:ext cx="5064611" cy="3060962"/>
                    </a:xfrm>
                    <a:prstGeom prst="rect">
                      <a:avLst/>
                    </a:prstGeom>
                  </pic:spPr>
                </pic:pic>
              </a:graphicData>
            </a:graphic>
          </wp:inline>
        </w:drawing>
      </w:r>
    </w:p>
    <w:p>
      <w:pPr>
        <w:pStyle w:val="7"/>
      </w:pPr>
    </w:p>
    <w:p>
      <w:pPr>
        <w:pStyle w:val="19"/>
        <w:numPr>
          <w:ilvl w:val="0"/>
          <w:numId w:val="3"/>
        </w:numPr>
      </w:pPr>
      <w:r>
        <w:rPr>
          <w:rFonts w:hint="eastAsia"/>
        </w:rPr>
        <w:t>SPV轻节点</w:t>
      </w:r>
    </w:p>
    <w:p>
      <w:pPr>
        <w:pStyle w:val="17"/>
        <w:numPr>
          <w:ilvl w:val="0"/>
          <w:numId w:val="6"/>
        </w:numPr>
      </w:pPr>
      <w:r>
        <w:t>SpvPeer</w:t>
      </w:r>
      <w:r>
        <w:rPr>
          <w:rFonts w:hint="eastAsia"/>
        </w:rPr>
        <w:t>类</w:t>
      </w:r>
    </w:p>
    <w:p>
      <w:pPr>
        <w:pStyle w:val="13"/>
        <w:ind w:firstLine="420"/>
      </w:pPr>
      <w:r>
        <w:rPr>
          <w:rFonts w:hint="eastAsia"/>
        </w:rPr>
        <w:t>首先，我们创建spv包（包是Java为了组织应用于某一功能或功能相同的类引入的，如本实验框架的data数据包、util通用工具包，在C++中相当于命名空间，Python中也有包的概念）：</w:t>
      </w:r>
    </w:p>
    <w:p>
      <w:pPr>
        <w:pStyle w:val="7"/>
      </w:pPr>
      <w:r>
        <w:drawing>
          <wp:inline distT="0" distB="0" distL="0" distR="0">
            <wp:extent cx="4898390" cy="3957320"/>
            <wp:effectExtent l="0" t="0" r="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4912296" cy="3968397"/>
                    </a:xfrm>
                    <a:prstGeom prst="rect">
                      <a:avLst/>
                    </a:prstGeom>
                  </pic:spPr>
                </pic:pic>
              </a:graphicData>
            </a:graphic>
          </wp:inline>
        </w:drawing>
      </w:r>
    </w:p>
    <w:p>
      <w:pPr>
        <w:pStyle w:val="13"/>
        <w:ind w:firstLine="420"/>
      </w:pPr>
      <w:r>
        <w:rPr>
          <w:rFonts w:hint="eastAsia"/>
        </w:rPr>
        <w:t>从实验介绍我们知道，spv轻节点只存储区块头数据，同时在本实验中，我们将其关联至一个账户，即每个账户拥有一个轻节点，同时这个轻节点需连接到网络，故创建Spv</w:t>
      </w:r>
      <w:r>
        <w:t>Peer</w:t>
      </w:r>
      <w:r>
        <w:rPr>
          <w:rFonts w:hint="eastAsia"/>
        </w:rPr>
        <w:t>类如下，其拥有一个接受区块头的函数：</w:t>
      </w:r>
    </w:p>
    <w:p>
      <w:pPr>
        <w:pStyle w:val="7"/>
      </w:pPr>
      <w:r>
        <w:drawing>
          <wp:inline distT="0" distB="0" distL="0" distR="0">
            <wp:extent cx="5274310" cy="302958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0"/>
                    <a:stretch>
                      <a:fillRect/>
                    </a:stretch>
                  </pic:blipFill>
                  <pic:spPr>
                    <a:xfrm>
                      <a:off x="0" y="0"/>
                      <a:ext cx="5274310" cy="3029585"/>
                    </a:xfrm>
                    <a:prstGeom prst="rect">
                      <a:avLst/>
                    </a:prstGeom>
                  </pic:spPr>
                </pic:pic>
              </a:graphicData>
            </a:graphic>
          </wp:inline>
        </w:drawing>
      </w:r>
    </w:p>
    <w:p>
      <w:pPr>
        <w:pStyle w:val="17"/>
        <w:numPr>
          <w:ilvl w:val="0"/>
          <w:numId w:val="6"/>
        </w:numPr>
      </w:pPr>
      <w:r>
        <w:rPr>
          <w:rFonts w:hint="eastAsia"/>
        </w:rPr>
        <w:t>Proof类</w:t>
      </w:r>
    </w:p>
    <w:p>
      <w:pPr>
        <w:pStyle w:val="13"/>
        <w:ind w:firstLine="420"/>
      </w:pPr>
      <w:r>
        <w:rPr>
          <w:rFonts w:hint="eastAsia"/>
        </w:rPr>
        <w:t>下面我们就要进行简单支付验证流程的设计了，从实验介绍中我们知道，spv轻节点回向某个全节点发送交易哈希获取验证路径，即mer</w:t>
      </w:r>
      <w:r>
        <w:t>kle</w:t>
      </w:r>
      <w:r>
        <w:rPr>
          <w:rFonts w:hint="eastAsia"/>
        </w:rPr>
        <w:t>树中的相应哈希值，然后由轻节点重新计算根哈希，我们之前的代码由两个子节点计算上层父哈希的方式如下：</w:t>
      </w:r>
    </w:p>
    <w:p>
      <w:pPr>
        <w:pStyle w:val="7"/>
      </w:pPr>
      <w:r>
        <w:drawing>
          <wp:inline distT="0" distB="0" distL="0" distR="0">
            <wp:extent cx="4326890" cy="205105"/>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5360462" cy="254125"/>
                    </a:xfrm>
                    <a:prstGeom prst="rect">
                      <a:avLst/>
                    </a:prstGeom>
                  </pic:spPr>
                </pic:pic>
              </a:graphicData>
            </a:graphic>
          </wp:inline>
        </w:drawing>
      </w:r>
    </w:p>
    <w:p>
      <w:pPr>
        <w:pStyle w:val="13"/>
        <w:ind w:firstLine="420"/>
      </w:pPr>
      <w:r>
        <w:rPr>
          <w:rFonts w:hint="eastAsia"/>
        </w:rPr>
        <w:t>那么，我们还需知道每个节点在计算时是左节点还是右节点，即记录偏向信息，这里我们设计一个验证类来管理这些，在spv包下新建Proof类，编写代码如下图，相应的getter函数请使用Alt</w:t>
      </w:r>
      <w:r>
        <w:t>+Insert</w:t>
      </w:r>
      <w:r>
        <w:rPr>
          <w:rFonts w:hint="eastAsia"/>
        </w:rPr>
        <w:t>快捷键快速生成（包括图片中未显示的Proof类的一些getter函数）。这里我们使用枚举限定路径节点的偏向，内部节点类维持路径节点的两个参数，列表存储路径节点，以及其他相关的数据成员。</w:t>
      </w:r>
    </w:p>
    <w:p>
      <w:pPr>
        <w:pStyle w:val="7"/>
      </w:pPr>
      <w:r>
        <w:drawing>
          <wp:inline distT="0" distB="0" distL="0" distR="0">
            <wp:extent cx="4401185" cy="568515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2"/>
                    <a:stretch>
                      <a:fillRect/>
                    </a:stretch>
                  </pic:blipFill>
                  <pic:spPr>
                    <a:xfrm>
                      <a:off x="0" y="0"/>
                      <a:ext cx="4411742" cy="5699249"/>
                    </a:xfrm>
                    <a:prstGeom prst="rect">
                      <a:avLst/>
                    </a:prstGeom>
                  </pic:spPr>
                </pic:pic>
              </a:graphicData>
            </a:graphic>
          </wp:inline>
        </w:drawing>
      </w:r>
    </w:p>
    <w:p>
      <w:pPr>
        <w:pStyle w:val="17"/>
        <w:numPr>
          <w:ilvl w:val="0"/>
          <w:numId w:val="6"/>
        </w:numPr>
      </w:pPr>
      <w:r>
        <w:t>simplifiedPaymentVerify</w:t>
      </w:r>
      <w:r>
        <w:rPr>
          <w:rFonts w:hint="eastAsia"/>
        </w:rPr>
        <w:t>函数</w:t>
      </w:r>
    </w:p>
    <w:p>
      <w:pPr>
        <w:pStyle w:val="13"/>
        <w:ind w:firstLine="420"/>
      </w:pPr>
      <w:r>
        <w:rPr>
          <w:rFonts w:hint="eastAsia"/>
        </w:rPr>
        <w:t>有了Proof类，我们可以就设计S</w:t>
      </w:r>
      <w:r>
        <w:t>pvPeer</w:t>
      </w:r>
      <w:r>
        <w:rPr>
          <w:rFonts w:hint="eastAsia"/>
        </w:rPr>
        <w:t>类的验证函数，该函数参数为某个交易。首先计算交易哈希值，向网络中的全节点发送交易哈希请求该交易的验证路径信息，获得验证路径后就开始计算根哈希，最终比较与本地区块头中的根哈希，完成最终的验证，故编写代码如下：</w:t>
      </w:r>
    </w:p>
    <w:p>
      <w:pPr>
        <w:pStyle w:val="7"/>
      </w:pPr>
      <w:r>
        <w:drawing>
          <wp:inline distT="0" distB="0" distL="0" distR="0">
            <wp:extent cx="4964430" cy="5748655"/>
            <wp:effectExtent l="0" t="0" r="7620" b="4445"/>
            <wp:docPr id="69" name="图片 69" descr="C:\Users\z\AppData\Roaming\Tencent\Users\1468806586\QQ\WinTemp\RichOle\_`Z0UHO[UP~}~(D94JP_3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C:\Users\z\AppData\Roaming\Tencent\Users\1468806586\QQ\WinTemp\RichOle\_`Z0UHO[UP~}~(D94JP_3A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77833" cy="5763897"/>
                    </a:xfrm>
                    <a:prstGeom prst="rect">
                      <a:avLst/>
                    </a:prstGeom>
                    <a:noFill/>
                    <a:ln>
                      <a:noFill/>
                    </a:ln>
                  </pic:spPr>
                </pic:pic>
              </a:graphicData>
            </a:graphic>
          </wp:inline>
        </w:drawing>
      </w:r>
    </w:p>
    <w:p>
      <w:pPr>
        <w:pStyle w:val="7"/>
      </w:pPr>
    </w:p>
    <w:p>
      <w:pPr>
        <w:pStyle w:val="17"/>
        <w:numPr>
          <w:ilvl w:val="0"/>
          <w:numId w:val="6"/>
        </w:numPr>
      </w:pPr>
      <w:r>
        <w:rPr>
          <w:rFonts w:hint="eastAsia"/>
        </w:rPr>
        <w:t>get</w:t>
      </w:r>
      <w:r>
        <w:t>Proof</w:t>
      </w:r>
      <w:r>
        <w:rPr>
          <w:rFonts w:hint="eastAsia"/>
        </w:rPr>
        <w:t>函数</w:t>
      </w:r>
    </w:p>
    <w:p>
      <w:pPr>
        <w:pStyle w:val="13"/>
        <w:ind w:firstLine="420"/>
      </w:pPr>
      <w:r>
        <w:rPr>
          <w:rFonts w:hint="eastAsia"/>
        </w:rPr>
        <w:t>该函数依赖于矿工节点的get</w:t>
      </w:r>
      <w:r>
        <w:t>Proof</w:t>
      </w:r>
      <w:r>
        <w:rPr>
          <w:rFonts w:hint="eastAsia"/>
        </w:rPr>
        <w:t>函数，故我们在矿工节点创建相应的函数，该函数返回该交易哈希的验证类Proof。首先需要定位该交易哈希原交易的所在区块，这在现实也是个棘手的问题，我们这里就暴力遍历整个区块链中的所有交易并计算其哈希值是否等于要查询的哈希，锁定高度：</w:t>
      </w:r>
    </w:p>
    <w:p>
      <w:pPr>
        <w:pStyle w:val="7"/>
      </w:pPr>
      <w:r>
        <w:drawing>
          <wp:inline distT="0" distB="0" distL="0" distR="0">
            <wp:extent cx="4435475" cy="3413125"/>
            <wp:effectExtent l="0" t="0" r="317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4"/>
                    <a:stretch>
                      <a:fillRect/>
                    </a:stretch>
                  </pic:blipFill>
                  <pic:spPr>
                    <a:xfrm>
                      <a:off x="0" y="0"/>
                      <a:ext cx="4444600" cy="3420405"/>
                    </a:xfrm>
                    <a:prstGeom prst="rect">
                      <a:avLst/>
                    </a:prstGeom>
                  </pic:spPr>
                </pic:pic>
              </a:graphicData>
            </a:graphic>
          </wp:inline>
        </w:drawing>
      </w:r>
    </w:p>
    <w:p>
      <w:pPr>
        <w:pStyle w:val="13"/>
        <w:ind w:firstLine="420"/>
      </w:pPr>
      <w:r>
        <w:rPr>
          <w:rFonts w:hint="eastAsia"/>
        </w:rPr>
        <w:t>然后重新计算mer</w:t>
      </w:r>
      <w:r>
        <w:t>kle</w:t>
      </w:r>
      <w:r>
        <w:rPr>
          <w:rFonts w:hint="eastAsia"/>
        </w:rPr>
        <w:t>根哈希，构建Proof验证路返回（下图与上图是一个函数）：</w:t>
      </w:r>
    </w:p>
    <w:p>
      <w:pPr>
        <w:pStyle w:val="7"/>
      </w:pPr>
      <w:r>
        <w:drawing>
          <wp:inline distT="0" distB="0" distL="0" distR="0">
            <wp:extent cx="5003800" cy="4737735"/>
            <wp:effectExtent l="0" t="0" r="635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5"/>
                    <a:stretch>
                      <a:fillRect/>
                    </a:stretch>
                  </pic:blipFill>
                  <pic:spPr>
                    <a:xfrm>
                      <a:off x="0" y="0"/>
                      <a:ext cx="5045273" cy="4777398"/>
                    </a:xfrm>
                    <a:prstGeom prst="rect">
                      <a:avLst/>
                    </a:prstGeom>
                  </pic:spPr>
                </pic:pic>
              </a:graphicData>
            </a:graphic>
          </wp:inline>
        </w:drawing>
      </w:r>
    </w:p>
    <w:p>
      <w:pPr>
        <w:pStyle w:val="13"/>
        <w:ind w:firstLine="420"/>
      </w:pPr>
    </w:p>
    <w:p>
      <w:pPr>
        <w:pStyle w:val="17"/>
        <w:numPr>
          <w:ilvl w:val="0"/>
          <w:numId w:val="6"/>
        </w:numPr>
      </w:pPr>
      <w:r>
        <w:rPr>
          <w:rFonts w:hint="eastAsia"/>
        </w:rPr>
        <w:t>s</w:t>
      </w:r>
      <w:r>
        <w:t>p</w:t>
      </w:r>
      <w:r>
        <w:rPr>
          <w:rFonts w:hint="eastAsia"/>
        </w:rPr>
        <w:t>v轻节点数组</w:t>
      </w:r>
    </w:p>
    <w:p>
      <w:pPr>
        <w:pStyle w:val="13"/>
        <w:ind w:firstLine="420"/>
      </w:pPr>
      <w:r>
        <w:rPr>
          <w:rFonts w:hint="eastAsia"/>
        </w:rPr>
        <w:t>编写好相应的类及其函数后，我们开始在网络中加入spv轻节点，并将其关联至账户，在Net</w:t>
      </w:r>
      <w:r>
        <w:t>work</w:t>
      </w:r>
      <w:r>
        <w:rPr>
          <w:rFonts w:hint="eastAsia"/>
        </w:rPr>
        <w:t>类中添加如下代码：</w:t>
      </w:r>
    </w:p>
    <w:p>
      <w:pPr>
        <w:pStyle w:val="7"/>
      </w:pPr>
      <w:r>
        <w:drawing>
          <wp:inline distT="0" distB="0" distL="0" distR="0">
            <wp:extent cx="4529455" cy="3272155"/>
            <wp:effectExtent l="0" t="0" r="4445"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6"/>
                    <a:stretch>
                      <a:fillRect/>
                    </a:stretch>
                  </pic:blipFill>
                  <pic:spPr>
                    <a:xfrm>
                      <a:off x="0" y="0"/>
                      <a:ext cx="4534272" cy="3275419"/>
                    </a:xfrm>
                    <a:prstGeom prst="rect">
                      <a:avLst/>
                    </a:prstGeom>
                  </pic:spPr>
                </pic:pic>
              </a:graphicData>
            </a:graphic>
          </wp:inline>
        </w:drawing>
      </w:r>
    </w:p>
    <w:p>
      <w:pPr>
        <w:pStyle w:val="13"/>
        <w:ind w:firstLine="420"/>
      </w:pPr>
      <w:r>
        <w:rPr>
          <w:rFonts w:hint="eastAsia"/>
        </w:rPr>
        <w:t>并添加get</w:t>
      </w:r>
      <w:r>
        <w:t>ter</w:t>
      </w:r>
      <w:r>
        <w:rPr>
          <w:rFonts w:hint="eastAsia"/>
        </w:rPr>
        <w:t>函数：</w:t>
      </w:r>
    </w:p>
    <w:p>
      <w:pPr>
        <w:pStyle w:val="7"/>
      </w:pPr>
      <w:r>
        <w:drawing>
          <wp:inline distT="0" distB="0" distL="0" distR="0">
            <wp:extent cx="2555240" cy="38608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7"/>
                    <a:stretch>
                      <a:fillRect/>
                    </a:stretch>
                  </pic:blipFill>
                  <pic:spPr>
                    <a:xfrm>
                      <a:off x="0" y="0"/>
                      <a:ext cx="2754344" cy="416484"/>
                    </a:xfrm>
                    <a:prstGeom prst="rect">
                      <a:avLst/>
                    </a:prstGeom>
                  </pic:spPr>
                </pic:pic>
              </a:graphicData>
            </a:graphic>
          </wp:inline>
        </w:drawing>
      </w:r>
    </w:p>
    <w:p>
      <w:pPr>
        <w:pStyle w:val="17"/>
        <w:numPr>
          <w:ilvl w:val="0"/>
          <w:numId w:val="6"/>
        </w:numPr>
      </w:pPr>
      <w:r>
        <w:rPr>
          <w:rFonts w:hint="eastAsia"/>
        </w:rPr>
        <w:t>广播区块头</w:t>
      </w:r>
    </w:p>
    <w:p>
      <w:pPr>
        <w:pStyle w:val="13"/>
        <w:ind w:firstLine="420"/>
      </w:pPr>
      <w:r>
        <w:rPr>
          <w:rFonts w:hint="eastAsia"/>
        </w:rPr>
        <w:t>这些spv轻节点仅存储区块头数据，故矿工每挖出一个区块就需要给网络中的spv节点发送最新区块的头部，在Mine</w:t>
      </w:r>
      <w:r>
        <w:t>Peer</w:t>
      </w:r>
      <w:r>
        <w:rPr>
          <w:rFonts w:hint="eastAsia"/>
        </w:rPr>
        <w:t>节点中添加bo</w:t>
      </w:r>
      <w:r>
        <w:t>ardcast</w:t>
      </w:r>
      <w:r>
        <w:rPr>
          <w:rFonts w:hint="eastAsia"/>
        </w:rPr>
        <w:t>函数，其通过net</w:t>
      </w:r>
      <w:r>
        <w:t>work</w:t>
      </w:r>
      <w:r>
        <w:rPr>
          <w:rFonts w:hint="eastAsia"/>
        </w:rPr>
        <w:t>获取网络中的s</w:t>
      </w:r>
      <w:r>
        <w:t>pv</w:t>
      </w:r>
      <w:r>
        <w:rPr>
          <w:rFonts w:hint="eastAsia"/>
        </w:rPr>
        <w:t>轻节点集，将区块的头部数据发送出去，类似于p</w:t>
      </w:r>
      <w:r>
        <w:t>2p</w:t>
      </w:r>
      <w:r>
        <w:rPr>
          <w:rFonts w:hint="eastAsia"/>
        </w:rPr>
        <w:t>网络中的广播：</w:t>
      </w:r>
    </w:p>
    <w:p>
      <w:pPr>
        <w:pStyle w:val="7"/>
      </w:pPr>
      <w:r>
        <w:drawing>
          <wp:inline distT="0" distB="0" distL="0" distR="0">
            <wp:extent cx="3134995" cy="1723390"/>
            <wp:effectExtent l="0" t="0" r="825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8"/>
                    <a:stretch>
                      <a:fillRect/>
                    </a:stretch>
                  </pic:blipFill>
                  <pic:spPr>
                    <a:xfrm>
                      <a:off x="0" y="0"/>
                      <a:ext cx="3160583" cy="1737464"/>
                    </a:xfrm>
                    <a:prstGeom prst="rect">
                      <a:avLst/>
                    </a:prstGeom>
                  </pic:spPr>
                </pic:pic>
              </a:graphicData>
            </a:graphic>
          </wp:inline>
        </w:drawing>
      </w:r>
    </w:p>
    <w:p>
      <w:pPr>
        <w:pStyle w:val="13"/>
        <w:ind w:firstLine="420"/>
      </w:pPr>
      <w:r>
        <w:rPr>
          <w:rFonts w:hint="eastAsia"/>
        </w:rPr>
        <w:t>轻节点中的头部数据始终要保持与矿工中的全链数据同步，故在Netw</w:t>
      </w:r>
      <w:r>
        <w:t>ork</w:t>
      </w:r>
      <w:r>
        <w:rPr>
          <w:rFonts w:hint="eastAsia"/>
        </w:rPr>
        <w:t>类构造函数中初始化</w:t>
      </w:r>
      <w:r>
        <w:t>b</w:t>
      </w:r>
      <w:r>
        <w:rPr>
          <w:rFonts w:hint="eastAsia"/>
        </w:rPr>
        <w:t>lock</w:t>
      </w:r>
      <w:r>
        <w:t>Chain</w:t>
      </w:r>
      <w:r>
        <w:rPr>
          <w:rFonts w:hint="eastAsia"/>
        </w:rPr>
        <w:t>时，需同步创世区块：</w:t>
      </w:r>
    </w:p>
    <w:p>
      <w:pPr>
        <w:pStyle w:val="7"/>
      </w:pPr>
      <w:r>
        <w:drawing>
          <wp:inline distT="0" distB="0" distL="0" distR="0">
            <wp:extent cx="5274310" cy="3820160"/>
            <wp:effectExtent l="0" t="0" r="2540" b="889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9"/>
                    <a:stretch>
                      <a:fillRect/>
                    </a:stretch>
                  </pic:blipFill>
                  <pic:spPr>
                    <a:xfrm>
                      <a:off x="0" y="0"/>
                      <a:ext cx="5274310" cy="3820160"/>
                    </a:xfrm>
                    <a:prstGeom prst="rect">
                      <a:avLst/>
                    </a:prstGeom>
                  </pic:spPr>
                </pic:pic>
              </a:graphicData>
            </a:graphic>
          </wp:inline>
        </w:drawing>
      </w:r>
    </w:p>
    <w:p>
      <w:pPr>
        <w:pStyle w:val="13"/>
        <w:ind w:firstLine="420"/>
      </w:pPr>
      <w:r>
        <w:rPr>
          <w:rFonts w:hint="eastAsia"/>
        </w:rPr>
        <w:t>对于因构造初始U</w:t>
      </w:r>
      <w:r>
        <w:t>TXO</w:t>
      </w:r>
      <w:r>
        <w:rPr>
          <w:rFonts w:hint="eastAsia"/>
        </w:rPr>
        <w:t>的第二个区块，需要广播：</w:t>
      </w:r>
    </w:p>
    <w:p>
      <w:pPr>
        <w:pStyle w:val="7"/>
      </w:pPr>
      <w:r>
        <w:drawing>
          <wp:inline distT="0" distB="0" distL="0" distR="0">
            <wp:extent cx="4893310" cy="359410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stretch>
                      <a:fillRect/>
                    </a:stretch>
                  </pic:blipFill>
                  <pic:spPr>
                    <a:xfrm>
                      <a:off x="0" y="0"/>
                      <a:ext cx="4905151" cy="3602976"/>
                    </a:xfrm>
                    <a:prstGeom prst="rect">
                      <a:avLst/>
                    </a:prstGeom>
                  </pic:spPr>
                </pic:pic>
              </a:graphicData>
            </a:graphic>
          </wp:inline>
        </w:drawing>
      </w:r>
    </w:p>
    <w:p>
      <w:pPr>
        <w:pStyle w:val="13"/>
        <w:ind w:firstLine="420"/>
      </w:pPr>
      <w:r>
        <w:rPr>
          <w:rFonts w:hint="eastAsia"/>
        </w:rPr>
        <w:t>对于矿工每一个挖出的新块，也需要广播：</w:t>
      </w:r>
    </w:p>
    <w:p>
      <w:pPr>
        <w:pStyle w:val="7"/>
      </w:pPr>
      <w:r>
        <w:drawing>
          <wp:inline distT="0" distB="0" distL="0" distR="0">
            <wp:extent cx="5274310" cy="379095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1"/>
                    <a:stretch>
                      <a:fillRect/>
                    </a:stretch>
                  </pic:blipFill>
                  <pic:spPr>
                    <a:xfrm>
                      <a:off x="0" y="0"/>
                      <a:ext cx="5274310" cy="3790950"/>
                    </a:xfrm>
                    <a:prstGeom prst="rect">
                      <a:avLst/>
                    </a:prstGeom>
                  </pic:spPr>
                </pic:pic>
              </a:graphicData>
            </a:graphic>
          </wp:inline>
        </w:drawing>
      </w:r>
    </w:p>
    <w:p>
      <w:pPr>
        <w:pStyle w:val="7"/>
      </w:pPr>
    </w:p>
    <w:p>
      <w:pPr>
        <w:pStyle w:val="17"/>
        <w:numPr>
          <w:ilvl w:val="0"/>
          <w:numId w:val="6"/>
        </w:numPr>
      </w:pPr>
      <w:r>
        <w:rPr>
          <w:rFonts w:hint="eastAsia"/>
        </w:rPr>
        <w:t>验证相关交易</w:t>
      </w:r>
    </w:p>
    <w:p>
      <w:pPr>
        <w:pStyle w:val="13"/>
        <w:ind w:firstLine="420"/>
      </w:pPr>
      <w:r>
        <w:rPr>
          <w:rFonts w:hint="eastAsia"/>
        </w:rPr>
        <w:t>spv轻节点获得最新块的头部数据后，如果它发现最新块中自己有相关参与的交易，它就可以对这些交易进行验证，首先要获得相关交易，由于交易是随机生成的，只能通过从区块链中获取，这里我们假定能从网络中搜索到与自己相关的交易，故可在网络模块添加获得与某账户相关的交易，其参数为钱包地址：</w:t>
      </w:r>
    </w:p>
    <w:p>
      <w:pPr>
        <w:pStyle w:val="7"/>
      </w:pPr>
      <w:r>
        <w:drawing>
          <wp:inline distT="0" distB="0" distL="0" distR="0">
            <wp:extent cx="5274310" cy="31680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2"/>
                    <a:stretch>
                      <a:fillRect/>
                    </a:stretch>
                  </pic:blipFill>
                  <pic:spPr>
                    <a:xfrm>
                      <a:off x="0" y="0"/>
                      <a:ext cx="5274310" cy="3168015"/>
                    </a:xfrm>
                    <a:prstGeom prst="rect">
                      <a:avLst/>
                    </a:prstGeom>
                  </pic:spPr>
                </pic:pic>
              </a:graphicData>
            </a:graphic>
          </wp:inline>
        </w:drawing>
      </w:r>
    </w:p>
    <w:p>
      <w:pPr>
        <w:pStyle w:val="7"/>
      </w:pPr>
    </w:p>
    <w:p>
      <w:pPr>
        <w:pStyle w:val="7"/>
      </w:pPr>
    </w:p>
    <w:p>
      <w:pPr>
        <w:pStyle w:val="17"/>
        <w:numPr>
          <w:ilvl w:val="0"/>
          <w:numId w:val="6"/>
        </w:numPr>
      </w:pPr>
      <w:r>
        <w:rPr>
          <w:rFonts w:hint="eastAsia"/>
        </w:rPr>
        <w:t>验证</w:t>
      </w:r>
    </w:p>
    <w:p>
      <w:pPr>
        <w:pStyle w:val="13"/>
        <w:ind w:firstLine="420"/>
      </w:pPr>
      <w:r>
        <w:t>S</w:t>
      </w:r>
      <w:r>
        <w:rPr>
          <w:rFonts w:hint="eastAsia"/>
        </w:rPr>
        <w:t>pv轻节点每次接收区块头时，都检查下最新块是否有相关交易，有的话就一一对其进行验证：</w:t>
      </w:r>
    </w:p>
    <w:p>
      <w:pPr>
        <w:pStyle w:val="7"/>
      </w:pPr>
      <w:r>
        <w:drawing>
          <wp:inline distT="0" distB="0" distL="0" distR="0">
            <wp:extent cx="5274310" cy="35718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3"/>
                    <a:stretch>
                      <a:fillRect/>
                    </a:stretch>
                  </pic:blipFill>
                  <pic:spPr>
                    <a:xfrm>
                      <a:off x="0" y="0"/>
                      <a:ext cx="5274310" cy="3571875"/>
                    </a:xfrm>
                    <a:prstGeom prst="rect">
                      <a:avLst/>
                    </a:prstGeom>
                  </pic:spPr>
                </pic:pic>
              </a:graphicData>
            </a:graphic>
          </wp:inline>
        </w:drawing>
      </w:r>
    </w:p>
    <w:p>
      <w:pPr>
        <w:pStyle w:val="13"/>
        <w:ind w:firstLine="420"/>
      </w:pPr>
      <w:r>
        <w:rPr>
          <w:rFonts w:hint="eastAsia"/>
        </w:rPr>
        <w:t>运行主程序，可看到验证情况：</w:t>
      </w:r>
    </w:p>
    <w:p>
      <w:pPr>
        <w:pStyle w:val="7"/>
      </w:pPr>
      <w:r>
        <w:drawing>
          <wp:inline distT="0" distB="0" distL="0" distR="0">
            <wp:extent cx="4410710" cy="3673475"/>
            <wp:effectExtent l="0" t="0" r="889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4"/>
                    <a:stretch>
                      <a:fillRect/>
                    </a:stretch>
                  </pic:blipFill>
                  <pic:spPr>
                    <a:xfrm>
                      <a:off x="0" y="0"/>
                      <a:ext cx="4420703" cy="3681967"/>
                    </a:xfrm>
                    <a:prstGeom prst="rect">
                      <a:avLst/>
                    </a:prstGeom>
                  </pic:spPr>
                </pic:pic>
              </a:graphicData>
            </a:graphic>
          </wp:inline>
        </w:drawing>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Wingdings">
    <w:panose1 w:val="05000000000000000000"/>
    <w:charset w:val="02"/>
    <w:family w:val="auto"/>
    <w:pitch w:val="default"/>
    <w:sig w:usb0="00000000" w:usb1="00000000" w:usb2="00000000" w:usb3="00000000" w:csb0="80000000"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2"/>
          <w:ind w:firstLine="360"/>
          <w:jc w:val="center"/>
        </w:pPr>
        <w:r>
          <w:fldChar w:fldCharType="begin"/>
        </w:r>
        <w:r>
          <w:instrText xml:space="preserve">PAGE   \* MERGEFORMAT</w:instrText>
        </w:r>
        <w:r>
          <w:fldChar w:fldCharType="separate"/>
        </w:r>
        <w:r>
          <w:rPr>
            <w:lang w:val="zh-CN"/>
          </w:rPr>
          <w:t>14</w:t>
        </w:r>
        <w:r>
          <w:fldChar w:fldCharType="end"/>
        </w:r>
      </w:p>
    </w:sdtContent>
  </w:sdt>
  <w:p>
    <w:pPr>
      <w:pStyle w:val="2"/>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2479F"/>
    <w:multiLevelType w:val="multilevel"/>
    <w:tmpl w:val="14F2479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0E472EB"/>
    <w:multiLevelType w:val="multilevel"/>
    <w:tmpl w:val="20E472EB"/>
    <w:lvl w:ilvl="0" w:tentative="0">
      <w:start w:val="2"/>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34B721B0"/>
    <w:multiLevelType w:val="multilevel"/>
    <w:tmpl w:val="34B721B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41E7ED6"/>
    <w:multiLevelType w:val="multilevel"/>
    <w:tmpl w:val="441E7ED6"/>
    <w:lvl w:ilvl="0" w:tentative="0">
      <w:start w:val="1"/>
      <w:numFmt w:val="decimal"/>
      <w:pStyle w:val="19"/>
      <w:lvlText w:val="%1."/>
      <w:lvlJc w:val="left"/>
      <w:pPr>
        <w:ind w:left="227" w:hanging="227"/>
      </w:pPr>
      <w:rPr>
        <w:rFonts w:hint="default"/>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4734007"/>
    <w:multiLevelType w:val="multilevel"/>
    <w:tmpl w:val="74734007"/>
    <w:lvl w:ilvl="0" w:tentative="0">
      <w:start w:val="1"/>
      <w:numFmt w:val="decimal"/>
      <w:pStyle w:val="17"/>
      <w:lvlText w:val="(%1)"/>
      <w:lvlJc w:val="left"/>
      <w:pPr>
        <w:ind w:left="340" w:hanging="34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EC80A2A"/>
    <w:multiLevelType w:val="multilevel"/>
    <w:tmpl w:val="7EC80A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3"/>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1EA"/>
    <w:rsid w:val="00007833"/>
    <w:rsid w:val="000214F0"/>
    <w:rsid w:val="000355D2"/>
    <w:rsid w:val="00035FAC"/>
    <w:rsid w:val="000A1B15"/>
    <w:rsid w:val="000A2C5C"/>
    <w:rsid w:val="000B7A3B"/>
    <w:rsid w:val="000C1E6A"/>
    <w:rsid w:val="000F182B"/>
    <w:rsid w:val="000F2AAA"/>
    <w:rsid w:val="00104F06"/>
    <w:rsid w:val="001113AC"/>
    <w:rsid w:val="00115285"/>
    <w:rsid w:val="001303B4"/>
    <w:rsid w:val="001318C8"/>
    <w:rsid w:val="00137683"/>
    <w:rsid w:val="00140745"/>
    <w:rsid w:val="00153BDC"/>
    <w:rsid w:val="0018025D"/>
    <w:rsid w:val="001830DE"/>
    <w:rsid w:val="001D2A21"/>
    <w:rsid w:val="001D3C7F"/>
    <w:rsid w:val="00226D81"/>
    <w:rsid w:val="0023579A"/>
    <w:rsid w:val="002370BF"/>
    <w:rsid w:val="00237C89"/>
    <w:rsid w:val="002608C2"/>
    <w:rsid w:val="002636AA"/>
    <w:rsid w:val="0027501C"/>
    <w:rsid w:val="00292AB4"/>
    <w:rsid w:val="00295DA5"/>
    <w:rsid w:val="002E0C96"/>
    <w:rsid w:val="002E5671"/>
    <w:rsid w:val="002F03CB"/>
    <w:rsid w:val="002F0C54"/>
    <w:rsid w:val="002F6FE7"/>
    <w:rsid w:val="0036794F"/>
    <w:rsid w:val="003946BD"/>
    <w:rsid w:val="003A0D93"/>
    <w:rsid w:val="003A0E8F"/>
    <w:rsid w:val="003A3AB2"/>
    <w:rsid w:val="003A67F5"/>
    <w:rsid w:val="003B3223"/>
    <w:rsid w:val="003D680D"/>
    <w:rsid w:val="003F0A33"/>
    <w:rsid w:val="0040665B"/>
    <w:rsid w:val="00413E12"/>
    <w:rsid w:val="00447E66"/>
    <w:rsid w:val="004D01BA"/>
    <w:rsid w:val="004D1556"/>
    <w:rsid w:val="004E40AF"/>
    <w:rsid w:val="004F2EF5"/>
    <w:rsid w:val="005009A0"/>
    <w:rsid w:val="0053438F"/>
    <w:rsid w:val="00554C3F"/>
    <w:rsid w:val="005579AC"/>
    <w:rsid w:val="00595F70"/>
    <w:rsid w:val="005B3931"/>
    <w:rsid w:val="005C0EB1"/>
    <w:rsid w:val="005E11AE"/>
    <w:rsid w:val="005F01D9"/>
    <w:rsid w:val="005F26F7"/>
    <w:rsid w:val="00603AC7"/>
    <w:rsid w:val="006161EA"/>
    <w:rsid w:val="00622D75"/>
    <w:rsid w:val="00623059"/>
    <w:rsid w:val="006476AF"/>
    <w:rsid w:val="00647DE8"/>
    <w:rsid w:val="00661818"/>
    <w:rsid w:val="00663FF6"/>
    <w:rsid w:val="00672A2C"/>
    <w:rsid w:val="006A1DAD"/>
    <w:rsid w:val="006B5107"/>
    <w:rsid w:val="006C4EA7"/>
    <w:rsid w:val="006E08DD"/>
    <w:rsid w:val="006E4A31"/>
    <w:rsid w:val="006E7A1E"/>
    <w:rsid w:val="00712D01"/>
    <w:rsid w:val="00737C25"/>
    <w:rsid w:val="0076154D"/>
    <w:rsid w:val="00780E6E"/>
    <w:rsid w:val="0079636E"/>
    <w:rsid w:val="007D1399"/>
    <w:rsid w:val="007E0952"/>
    <w:rsid w:val="008139FB"/>
    <w:rsid w:val="00823704"/>
    <w:rsid w:val="00844E64"/>
    <w:rsid w:val="00847E48"/>
    <w:rsid w:val="00851871"/>
    <w:rsid w:val="00863E26"/>
    <w:rsid w:val="0088015F"/>
    <w:rsid w:val="00880EF2"/>
    <w:rsid w:val="00884044"/>
    <w:rsid w:val="008C4436"/>
    <w:rsid w:val="008C5506"/>
    <w:rsid w:val="008E422E"/>
    <w:rsid w:val="008E5C77"/>
    <w:rsid w:val="008F7171"/>
    <w:rsid w:val="009105CD"/>
    <w:rsid w:val="00911CC0"/>
    <w:rsid w:val="00932857"/>
    <w:rsid w:val="0097450A"/>
    <w:rsid w:val="0098252D"/>
    <w:rsid w:val="009A0F26"/>
    <w:rsid w:val="009A45BD"/>
    <w:rsid w:val="009B2E99"/>
    <w:rsid w:val="009B749E"/>
    <w:rsid w:val="00A0330C"/>
    <w:rsid w:val="00A3709A"/>
    <w:rsid w:val="00A62F2B"/>
    <w:rsid w:val="00A67BA8"/>
    <w:rsid w:val="00A72E28"/>
    <w:rsid w:val="00A73400"/>
    <w:rsid w:val="00A758FA"/>
    <w:rsid w:val="00A928A1"/>
    <w:rsid w:val="00AB4BC2"/>
    <w:rsid w:val="00AD09C0"/>
    <w:rsid w:val="00AD0CCE"/>
    <w:rsid w:val="00AD222A"/>
    <w:rsid w:val="00AD6CD6"/>
    <w:rsid w:val="00AE1DAA"/>
    <w:rsid w:val="00AE5A40"/>
    <w:rsid w:val="00AF3C79"/>
    <w:rsid w:val="00AF657D"/>
    <w:rsid w:val="00AF6C88"/>
    <w:rsid w:val="00B4053E"/>
    <w:rsid w:val="00B9543D"/>
    <w:rsid w:val="00BB78B1"/>
    <w:rsid w:val="00BF0780"/>
    <w:rsid w:val="00C079D6"/>
    <w:rsid w:val="00C10105"/>
    <w:rsid w:val="00C14D24"/>
    <w:rsid w:val="00C22561"/>
    <w:rsid w:val="00C5602D"/>
    <w:rsid w:val="00C62408"/>
    <w:rsid w:val="00C71E5B"/>
    <w:rsid w:val="00C731CD"/>
    <w:rsid w:val="00C77828"/>
    <w:rsid w:val="00C83BD9"/>
    <w:rsid w:val="00CC1A34"/>
    <w:rsid w:val="00CC28BE"/>
    <w:rsid w:val="00CC7EC9"/>
    <w:rsid w:val="00CD1A43"/>
    <w:rsid w:val="00CF4F64"/>
    <w:rsid w:val="00D52A93"/>
    <w:rsid w:val="00D60495"/>
    <w:rsid w:val="00DB6255"/>
    <w:rsid w:val="00DD512B"/>
    <w:rsid w:val="00DD64DB"/>
    <w:rsid w:val="00DD67F6"/>
    <w:rsid w:val="00DF1523"/>
    <w:rsid w:val="00E07DF3"/>
    <w:rsid w:val="00E15520"/>
    <w:rsid w:val="00E434C0"/>
    <w:rsid w:val="00E6761E"/>
    <w:rsid w:val="00E91429"/>
    <w:rsid w:val="00E95764"/>
    <w:rsid w:val="00EA67B5"/>
    <w:rsid w:val="00EB20CE"/>
    <w:rsid w:val="00EC45FB"/>
    <w:rsid w:val="00ED2B88"/>
    <w:rsid w:val="00F14893"/>
    <w:rsid w:val="00F3081D"/>
    <w:rsid w:val="00F419BB"/>
    <w:rsid w:val="00F44628"/>
    <w:rsid w:val="00F44E82"/>
    <w:rsid w:val="00F455D8"/>
    <w:rsid w:val="00F5476B"/>
    <w:rsid w:val="00F8621A"/>
    <w:rsid w:val="00FB4B98"/>
    <w:rsid w:val="00FD1CFE"/>
    <w:rsid w:val="00FD2FAA"/>
    <w:rsid w:val="00FE1F06"/>
    <w:rsid w:val="00FE4206"/>
    <w:rsid w:val="00FF744B"/>
    <w:rsid w:val="D7DC8C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1"/>
      <w:szCs w:val="22"/>
      <w:lang w:val="en-US" w:eastAsia="zh-CN" w:bidi="ar-SA"/>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customStyle="1" w:styleId="6">
    <w:name w:val="List Paragraph"/>
    <w:basedOn w:val="1"/>
    <w:qFormat/>
    <w:uiPriority w:val="34"/>
    <w:pPr>
      <w:ind w:firstLine="420"/>
    </w:pPr>
  </w:style>
  <w:style w:type="paragraph" w:customStyle="1" w:styleId="7">
    <w:name w:val="图片"/>
    <w:basedOn w:val="1"/>
    <w:link w:val="8"/>
    <w:qFormat/>
    <w:uiPriority w:val="0"/>
    <w:pPr>
      <w:ind w:firstLine="0" w:firstLineChars="0"/>
      <w:jc w:val="center"/>
    </w:pPr>
  </w:style>
  <w:style w:type="character" w:customStyle="1" w:styleId="8">
    <w:name w:val="图片 字符"/>
    <w:basedOn w:val="4"/>
    <w:link w:val="7"/>
    <w:qFormat/>
    <w:uiPriority w:val="0"/>
    <w:rPr>
      <w:rFonts w:ascii="Times New Roman" w:hAnsi="Times New Roman" w:eastAsia="宋体"/>
    </w:rPr>
  </w:style>
  <w:style w:type="character" w:customStyle="1" w:styleId="9">
    <w:name w:val="页眉 字符"/>
    <w:basedOn w:val="4"/>
    <w:link w:val="3"/>
    <w:qFormat/>
    <w:uiPriority w:val="99"/>
    <w:rPr>
      <w:rFonts w:ascii="Times New Roman" w:hAnsi="Times New Roman" w:eastAsia="宋体"/>
      <w:sz w:val="18"/>
      <w:szCs w:val="18"/>
    </w:rPr>
  </w:style>
  <w:style w:type="character" w:customStyle="1" w:styleId="10">
    <w:name w:val="页脚 字符"/>
    <w:basedOn w:val="4"/>
    <w:link w:val="2"/>
    <w:qFormat/>
    <w:uiPriority w:val="99"/>
    <w:rPr>
      <w:rFonts w:ascii="Times New Roman" w:hAnsi="Times New Roman" w:eastAsia="宋体"/>
      <w:sz w:val="18"/>
      <w:szCs w:val="18"/>
    </w:rPr>
  </w:style>
  <w:style w:type="paragraph" w:customStyle="1" w:styleId="11">
    <w:name w:val="【】"/>
    <w:basedOn w:val="1"/>
    <w:link w:val="12"/>
    <w:qFormat/>
    <w:uiPriority w:val="0"/>
    <w:pPr>
      <w:spacing w:before="120" w:after="120"/>
      <w:ind w:firstLine="0" w:firstLineChars="0"/>
    </w:pPr>
    <w:rPr>
      <w:b/>
      <w:sz w:val="24"/>
    </w:rPr>
  </w:style>
  <w:style w:type="character" w:customStyle="1" w:styleId="12">
    <w:name w:val="【】 字符"/>
    <w:basedOn w:val="4"/>
    <w:link w:val="11"/>
    <w:qFormat/>
    <w:uiPriority w:val="0"/>
    <w:rPr>
      <w:rFonts w:ascii="Times New Roman" w:hAnsi="Times New Roman" w:eastAsia="宋体"/>
      <w:b/>
      <w:sz w:val="24"/>
    </w:rPr>
  </w:style>
  <w:style w:type="paragraph" w:customStyle="1" w:styleId="13">
    <w:name w:val="段落正文"/>
    <w:link w:val="14"/>
    <w:qFormat/>
    <w:uiPriority w:val="0"/>
    <w:pPr>
      <w:ind w:firstLine="200" w:firstLineChars="200"/>
    </w:pPr>
    <w:rPr>
      <w:rFonts w:ascii="Times New Roman" w:hAnsi="Times New Roman" w:eastAsia="宋体" w:cstheme="minorBidi"/>
      <w:kern w:val="2"/>
      <w:sz w:val="21"/>
      <w:szCs w:val="22"/>
      <w:lang w:val="en-US" w:eastAsia="zh-CN" w:bidi="ar-SA"/>
    </w:rPr>
  </w:style>
  <w:style w:type="character" w:customStyle="1" w:styleId="14">
    <w:name w:val="段落正文 字符"/>
    <w:basedOn w:val="4"/>
    <w:link w:val="13"/>
    <w:qFormat/>
    <w:uiPriority w:val="0"/>
    <w:rPr>
      <w:rFonts w:ascii="Times New Roman" w:hAnsi="Times New Roman" w:eastAsia="宋体"/>
    </w:rPr>
  </w:style>
  <w:style w:type="paragraph" w:customStyle="1" w:styleId="15">
    <w:name w:val="居中标题"/>
    <w:basedOn w:val="1"/>
    <w:link w:val="16"/>
    <w:qFormat/>
    <w:uiPriority w:val="0"/>
    <w:pPr>
      <w:keepNext/>
      <w:keepLines/>
      <w:pageBreakBefore/>
      <w:spacing w:before="200" w:after="200"/>
      <w:ind w:firstLine="0" w:firstLineChars="0"/>
      <w:jc w:val="center"/>
      <w:outlineLvl w:val="0"/>
    </w:pPr>
    <w:rPr>
      <w:b/>
      <w:bCs/>
      <w:kern w:val="44"/>
      <w:sz w:val="30"/>
      <w:szCs w:val="44"/>
    </w:rPr>
  </w:style>
  <w:style w:type="character" w:customStyle="1" w:styleId="16">
    <w:name w:val="居中标题 字符"/>
    <w:basedOn w:val="4"/>
    <w:link w:val="15"/>
    <w:qFormat/>
    <w:uiPriority w:val="0"/>
    <w:rPr>
      <w:rFonts w:ascii="Times New Roman" w:hAnsi="Times New Roman" w:eastAsia="宋体"/>
      <w:b/>
      <w:bCs/>
      <w:kern w:val="44"/>
      <w:sz w:val="30"/>
      <w:szCs w:val="44"/>
    </w:rPr>
  </w:style>
  <w:style w:type="paragraph" w:customStyle="1" w:styleId="17">
    <w:name w:val="小标题"/>
    <w:basedOn w:val="13"/>
    <w:link w:val="18"/>
    <w:qFormat/>
    <w:uiPriority w:val="0"/>
    <w:pPr>
      <w:numPr>
        <w:ilvl w:val="0"/>
        <w:numId w:val="1"/>
      </w:numPr>
      <w:ind w:firstLine="0" w:firstLineChars="0"/>
    </w:pPr>
  </w:style>
  <w:style w:type="character" w:customStyle="1" w:styleId="18">
    <w:name w:val="小标题 字符"/>
    <w:basedOn w:val="14"/>
    <w:link w:val="17"/>
    <w:qFormat/>
    <w:uiPriority w:val="0"/>
    <w:rPr>
      <w:rFonts w:ascii="Times New Roman" w:hAnsi="Times New Roman" w:eastAsia="宋体"/>
    </w:rPr>
  </w:style>
  <w:style w:type="paragraph" w:customStyle="1" w:styleId="19">
    <w:name w:val="1.小标题"/>
    <w:basedOn w:val="13"/>
    <w:link w:val="20"/>
    <w:qFormat/>
    <w:uiPriority w:val="0"/>
    <w:pPr>
      <w:numPr>
        <w:ilvl w:val="0"/>
        <w:numId w:val="2"/>
      </w:numPr>
      <w:spacing w:before="40" w:after="40"/>
      <w:ind w:firstLine="0" w:firstLineChars="0"/>
    </w:pPr>
    <w:rPr>
      <w:b/>
      <w:sz w:val="24"/>
      <w:shd w:val="clear" w:color="auto" w:fill="FFFFFF"/>
    </w:rPr>
  </w:style>
  <w:style w:type="character" w:customStyle="1" w:styleId="20">
    <w:name w:val="1.小标题 字符"/>
    <w:basedOn w:val="12"/>
    <w:link w:val="19"/>
    <w:qFormat/>
    <w:uiPriority w:val="0"/>
    <w:rPr>
      <w:rFonts w:ascii="Times New Roman" w:hAnsi="Times New Roman" w:eastAsia="宋体"/>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540</Words>
  <Characters>3079</Characters>
  <Lines>25</Lines>
  <Paragraphs>7</Paragraphs>
  <TotalTime>0</TotalTime>
  <ScaleCrop>false</ScaleCrop>
  <LinksUpToDate>false</LinksUpToDate>
  <CharactersWithSpaces>3612</CharactersWithSpaces>
  <Application>WPS Office_3.3.1.5149_F1E327BC-269C-435d-A152-05C5408002CA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2021-03-15T20:42:00Z</dcterms:created>
  <dc:creator>zLimbo Dora</dc:creator>
  <cp:lastModifiedBy>chixinning</cp:lastModifiedBy>
  <dcterms:modified xsi:type="dcterms:W3CDTF">2021-03-26T16:51:17Z</dcterms:modified>
  <cp:revision>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2052-3.3.1.5149</vt:lpwstr>
  </property>
</Properties>
</file>