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de-DE"/>
        </w:rPr>
        <w:t>HIXON ENTERPRISES REAL ESTATE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2532076</wp:posOffset>
            </wp:positionH>
            <wp:positionV relativeFrom="page">
              <wp:posOffset>589188</wp:posOffset>
            </wp:positionV>
            <wp:extent cx="558004" cy="84834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EAF9B18-F422-442F-9797-324947A457BC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4" cy="848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</w:pPr>
    </w:p>
    <w:p>
      <w:pPr>
        <w:pStyle w:val="Body"/>
        <w:jc w:val="center"/>
      </w:pPr>
      <w:r>
        <w:rPr>
          <w:b w:val="1"/>
          <w:bCs w:val="1"/>
          <w:shd w:val="clear" w:color="auto" w:fill="38761d"/>
          <w:rtl w:val="0"/>
          <w:lang w:val="de-DE"/>
        </w:rPr>
        <w:t>THE 1 MAIN BUSINESS GOAL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  <w:r>
        <w:rPr>
          <w:rtl w:val="0"/>
          <w:lang w:val="en-US"/>
        </w:rPr>
        <w:t>To profit $1million by year 2021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b w:val="1"/>
          <w:bCs w:val="1"/>
          <w:shd w:val="clear" w:color="auto" w:fill="38761d"/>
          <w:rtl w:val="0"/>
          <w:lang w:val="de-DE"/>
        </w:rPr>
        <w:t>3 PRIORITIES TO ACHIEVE THE GOAL</w:t>
      </w:r>
    </w:p>
    <w:p>
      <w:pPr>
        <w:pStyle w:val="Body"/>
        <w:numPr>
          <w:ilvl w:val="0"/>
          <w:numId w:val="2"/>
        </w:numPr>
        <w:jc w:val="center"/>
        <w:rPr>
          <w:lang w:val="pt-PT"/>
        </w:rPr>
      </w:pPr>
      <w:r>
        <w:rPr>
          <w:rtl w:val="0"/>
          <w:lang w:val="pt-PT"/>
        </w:rPr>
        <w:t xml:space="preserve">Establish online presence </w:t>
      </w:r>
    </w:p>
    <w:p>
      <w:pPr>
        <w:pStyle w:val="Body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Lead generate for new business</w:t>
      </w:r>
    </w:p>
    <w:p>
      <w:pPr>
        <w:pStyle w:val="Body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Organize COI in CRM Database and systematically grow and contact it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shd w:val="clear" w:color="auto" w:fill="38761d"/>
          <w:rtl w:val="0"/>
          <w:lang w:val="de-DE"/>
        </w:rPr>
        <w:t>5 STRATEGIES FOR EACH PRIORITY</w:t>
      </w:r>
    </w:p>
    <w:p>
      <w:pPr>
        <w:pStyle w:val="Body"/>
        <w:numPr>
          <w:ilvl w:val="0"/>
          <w:numId w:val="4"/>
        </w:numPr>
        <w:jc w:val="center"/>
        <w:rPr>
          <w:u w:val="none"/>
          <w:lang w:val="en-US"/>
        </w:rPr>
      </w:pPr>
      <w:r>
        <w:rPr>
          <w:rtl w:val="0"/>
          <w:lang w:val="en-US"/>
        </w:rPr>
        <w:t>Online Presence  2. Lead Generate 3. COI Database</w:t>
      </w:r>
    </w:p>
    <w:p>
      <w:pPr>
        <w:pStyle w:val="Body"/>
        <w:jc w:val="center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Online Presence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Lead Generate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>COI Database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Setup and/or update all social media network profiles. Establish general action plan for communication on each network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pacing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Lead generate every Monday-Friday for 3 hours (9am-12pm). Alternate contacts to COI, FSBOs, Expires &amp; Just listed/solds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1.Update contact list of family , friends, past clients 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2) Create personal landing page linking all social media networks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2. Meet with accountability partner every Monday morning at 10am to hold me accountable to my goals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>2) Contact 50 people per week until everyone is contacted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3) Complete 4 agent websites for 1) sellers 2) buyers 3) neighborhood farm; and 4) blog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>3. Be faithful to my calendar! Time block my lead generation time to hold me accountable to my goals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3) Enter all accounts in Database Management System. Add 10 new contacts per week to database 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4) Locate &amp; attend 3 training courses on Internet generation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4. Role play scripts with an accountability partner regularly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4) Attend CRM training to help me get everyone uploaded, create, &amp; launch campaigns 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 xml:space="preserve">5) Develop blog theme, create action page &amp; start blog post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>5. Obtain 3 new listings, 3 buyer contracts &amp; 4 closed transactions per month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Arial" w:hAnsi="Arial"/>
              </w:rPr>
              <w:t>5) Systemize campaign touches &amp; calendar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