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p.gokulnath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hint="default" w:ascii="Palatino Linotype" w:hAnsi="Palatino Linotype"/>
          <w:sz w:val="36"/>
          <w:szCs w:val="36"/>
          <w:lang w:val="en-US"/>
        </w:rPr>
        <w:t>5.</w:t>
      </w:r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hybrid topologies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40" w:lineRule="auto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US"/>
        </w:rPr>
        <w:t>of  hybird  topologies using packet tarcer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12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>
      <w:pPr>
        <w:pStyle w:val="5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>
      <w:pPr>
        <w:pStyle w:val="5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>
      <w:pPr>
        <w:pStyle w:val="5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>
      <w:pPr>
        <w:pStyle w:val="5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hybird topologies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1" name="Picture 11" descr="hy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ybi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hybird</w:t>
      </w: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>
      <w:pPr>
        <w:pStyle w:val="11"/>
        <w:ind w:left="630"/>
      </w:pP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1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pandi</cp:lastModifiedBy>
  <dcterms:modified xsi:type="dcterms:W3CDTF">2023-05-03T08:44:48Z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C0711BC9193B4189A442B7696C46E438</vt:lpwstr>
  </property>
</Properties>
</file>