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214E" wp14:editId="027C82AF">
                <wp:simplePos x="0" y="0"/>
                <wp:positionH relativeFrom="column">
                  <wp:posOffset>3617595</wp:posOffset>
                </wp:positionH>
                <wp:positionV relativeFrom="paragraph">
                  <wp:posOffset>-178023</wp:posOffset>
                </wp:positionV>
                <wp:extent cx="2604977" cy="1392866"/>
                <wp:effectExtent l="3175" t="3175" r="3175" b="3175"/>
                <wp:wrapNone/>
                <wp:docPr id="2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4977" cy="139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3DF3" w:rsidRPr="008D3DF3" w:rsidRDefault="008D3DF3" w:rsidP="008D3DF3">
                            <w:pPr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8D3DF3">
                              <w:rPr>
                                <w:rFonts w:ascii="Arial" w:hAnsi="Arial" w:cs="Arial"/>
                                <w:lang w:val="ru-RU"/>
                              </w:rPr>
                              <w:t>УТВЕРЖДАЮ</w:t>
                            </w:r>
                          </w:p>
                          <w:p w:rsidR="008D3DF3" w:rsidRPr="008D3DF3" w:rsidRDefault="008D3DF3" w:rsidP="008D3DF3">
                            <w:pPr>
                              <w:spacing w:line="274" w:lineRule="auto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8D3DF3">
                              <w:rPr>
                                <w:rFonts w:ascii="Arial" w:hAnsi="Arial" w:cs="Arial"/>
                                <w:lang w:val="ru-RU"/>
                              </w:rPr>
                              <w:t>Директор ООО “Вист Групп”</w:t>
                            </w:r>
                          </w:p>
                          <w:p w:rsidR="008D3DF3" w:rsidRDefault="008D3DF3" w:rsidP="008D3DF3">
                            <w:pPr>
                              <w:spacing w:before="51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____________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Логвиненко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И.И.</w:t>
                            </w:r>
                          </w:p>
                          <w:p w:rsidR="008D3DF3" w:rsidRDefault="008D3DF3" w:rsidP="008D3DF3">
                            <w:pPr>
                              <w:spacing w:before="240"/>
                            </w:pPr>
                            <w:r>
                              <w:rPr>
                                <w:rFonts w:ascii="Arial" w:hAnsi="Arial" w:cs="Arial"/>
                              </w:rPr>
                              <w:t>“____”_______________2021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214E" id="Надпись 41" o:spid="_x0000_s1026" style="position:absolute;margin-left:284.85pt;margin-top:-14pt;width:205.1pt;height:10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" fillcolor="white [3201]" stroked="f" strokeweight=".5pt">
                <v:path arrowok="t"/>
                <v:textbox>
                  <w:txbxContent>
                    <w:p w:rsidR="008D3DF3" w:rsidRPr="008D3DF3" w:rsidRDefault="008D3DF3" w:rsidP="008D3DF3">
                      <w:pPr>
                        <w:rPr>
                          <w:rFonts w:ascii="Arial" w:hAnsi="Arial" w:cs="Arial"/>
                          <w:lang w:val="ru-RU"/>
                        </w:rPr>
                      </w:pPr>
                      <w:r w:rsidRPr="008D3DF3">
                        <w:rPr>
                          <w:rFonts w:ascii="Arial" w:hAnsi="Arial" w:cs="Arial"/>
                          <w:lang w:val="ru-RU"/>
                        </w:rPr>
                        <w:t>УТВЕРЖДАЮ</w:t>
                      </w:r>
                    </w:p>
                    <w:p w:rsidR="008D3DF3" w:rsidRPr="008D3DF3" w:rsidRDefault="008D3DF3" w:rsidP="008D3DF3">
                      <w:pPr>
                        <w:spacing w:line="274" w:lineRule="auto"/>
                        <w:rPr>
                          <w:rFonts w:ascii="Arial" w:hAnsi="Arial" w:cs="Arial"/>
                          <w:lang w:val="ru-RU"/>
                        </w:rPr>
                      </w:pPr>
                      <w:r w:rsidRPr="008D3DF3">
                        <w:rPr>
                          <w:rFonts w:ascii="Arial" w:hAnsi="Arial" w:cs="Arial"/>
                          <w:lang w:val="ru-RU"/>
                        </w:rPr>
                        <w:t>Директор ООО “Вист Групп”</w:t>
                      </w:r>
                    </w:p>
                    <w:p w:rsidR="008D3DF3" w:rsidRDefault="008D3DF3" w:rsidP="008D3DF3">
                      <w:pPr>
                        <w:spacing w:before="51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____________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Логвиненко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И.И.</w:t>
                      </w:r>
                    </w:p>
                    <w:p w:rsidR="008D3DF3" w:rsidRDefault="008D3DF3" w:rsidP="008D3DF3">
                      <w:pPr>
                        <w:spacing w:before="240"/>
                      </w:pPr>
                      <w:r>
                        <w:rPr>
                          <w:rFonts w:ascii="Arial" w:hAnsi="Arial" w:cs="Arial"/>
                        </w:rPr>
                        <w:t>“____”_______________2021</w:t>
                      </w:r>
                    </w:p>
                  </w:txbxContent>
                </v:textbox>
              </v:rect>
            </w:pict>
          </mc:Fallback>
        </mc:AlternateContent>
      </w: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Default="008D3DF3" w:rsidP="008D3DF3">
      <w:pPr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</w:p>
    <w:p w:rsidR="008D3DF3" w:rsidRPr="008D3DF3" w:rsidRDefault="008D3DF3" w:rsidP="008D3DF3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</w:pPr>
      <w:r w:rsidRPr="008D3DF3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>ПРОГРАММА</w:t>
      </w:r>
    </w:p>
    <w:p w:rsidR="00684D1D" w:rsidRDefault="00567F65" w:rsidP="008D3DF3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>э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>кспорта данных</w:t>
      </w:r>
      <w:r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 </w:t>
      </w:r>
    </w:p>
    <w:p w:rsidR="00844BFF" w:rsidRPr="00844BFF" w:rsidRDefault="00567F65" w:rsidP="008D3DF3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>«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ORA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_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To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_</w:t>
      </w:r>
      <w:r w:rsidR="008D3DF3"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MSSQL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»</w:t>
      </w:r>
      <w:r w:rsidR="00F05498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  <w:r w:rsidR="00844BFF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V2.0.0</w:t>
      </w:r>
      <w:r w:rsidR="00B260B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.</w:t>
      </w:r>
      <w:r w:rsidR="00844BFF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1</w:t>
      </w:r>
    </w:p>
    <w:p w:rsidR="008D3DF3" w:rsidRPr="008D3DF3" w:rsidRDefault="008D3DF3" w:rsidP="008D3DF3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lang w:val="ru-RU"/>
        </w:rPr>
      </w:pPr>
    </w:p>
    <w:p w:rsidR="008D3DF3" w:rsidRPr="008D3DF3" w:rsidRDefault="008D3DF3" w:rsidP="008D3DF3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r w:rsidRPr="008D3DF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РУКОВОДСТВО </w:t>
      </w:r>
      <w:r w:rsidR="00567F6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АДМИНИСТРАТОРА</w:t>
      </w: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567F65" w:rsidRDefault="00567F65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Default="008D3DF3" w:rsidP="008D3DF3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ru-RU"/>
        </w:rPr>
      </w:pPr>
    </w:p>
    <w:p w:rsidR="008D3DF3" w:rsidRPr="00185AAE" w:rsidRDefault="008D3DF3" w:rsidP="00567F6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32"/>
          <w:lang w:val="ru-RU"/>
        </w:rPr>
      </w:pPr>
      <w:r w:rsidRPr="00185AAE">
        <w:rPr>
          <w:rFonts w:ascii="Times New Roman" w:hAnsi="Times New Roman" w:cs="Times New Roman"/>
          <w:color w:val="0D0D0D" w:themeColor="text1" w:themeTint="F2"/>
          <w:sz w:val="24"/>
          <w:szCs w:val="32"/>
          <w:lang w:val="ru-RU"/>
        </w:rPr>
        <w:t>Кривой Рог 2021г</w:t>
      </w:r>
    </w:p>
    <w:p w:rsidR="002C40C3" w:rsidRPr="008D3DF3" w:rsidRDefault="00C8035E" w:rsidP="007B373B">
      <w:pPr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</w:pPr>
      <w:r w:rsidRPr="008D3DF3">
        <w:rPr>
          <w:rFonts w:ascii="Times New Roman" w:hAnsi="Times New Roman" w:cs="Times New Roman"/>
          <w:b/>
          <w:i/>
          <w:color w:val="2E74B5" w:themeColor="accent1" w:themeShade="BF"/>
          <w:sz w:val="32"/>
          <w:lang w:val="ru-RU"/>
        </w:rPr>
        <w:t>АННОТАЦИЯ</w:t>
      </w:r>
    </w:p>
    <w:p w:rsidR="005C5F11" w:rsidRPr="009846D7" w:rsidRDefault="00C8035E" w:rsidP="005C5F1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846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Настоящий документ устанавливает руководства и инструкции для </w:t>
      </w:r>
      <w:proofErr w:type="gramStart"/>
      <w:r w:rsidRPr="009846D7">
        <w:rPr>
          <w:rFonts w:ascii="Times New Roman" w:hAnsi="Times New Roman" w:cs="Times New Roman"/>
          <w:sz w:val="28"/>
          <w:szCs w:val="28"/>
          <w:lang w:val="ru-RU"/>
        </w:rPr>
        <w:t>администратора  по</w:t>
      </w:r>
      <w:proofErr w:type="gramEnd"/>
      <w:r w:rsidRPr="009846D7">
        <w:rPr>
          <w:rFonts w:ascii="Times New Roman" w:hAnsi="Times New Roman" w:cs="Times New Roman"/>
          <w:sz w:val="28"/>
          <w:szCs w:val="28"/>
          <w:lang w:val="ru-RU"/>
        </w:rPr>
        <w:t xml:space="preserve"> работе с программой экспорта “</w:t>
      </w:r>
      <w:r w:rsidRPr="009846D7">
        <w:rPr>
          <w:rFonts w:ascii="Times New Roman" w:hAnsi="Times New Roman" w:cs="Times New Roman"/>
          <w:b/>
          <w:sz w:val="28"/>
          <w:szCs w:val="28"/>
        </w:rPr>
        <w:t>ORA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To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MSSQL</w:t>
      </w:r>
      <w:r w:rsidRPr="009846D7">
        <w:rPr>
          <w:rFonts w:ascii="Times New Roman" w:hAnsi="Times New Roman" w:cs="Times New Roman"/>
          <w:sz w:val="28"/>
          <w:szCs w:val="28"/>
          <w:lang w:val="ru-RU"/>
        </w:rPr>
        <w:t xml:space="preserve">“. </w:t>
      </w:r>
    </w:p>
    <w:p w:rsidR="00C8035E" w:rsidRPr="009846D7" w:rsidRDefault="00C8035E" w:rsidP="005C5F1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846D7">
        <w:rPr>
          <w:rFonts w:ascii="Times New Roman" w:hAnsi="Times New Roman" w:cs="Times New Roman"/>
          <w:sz w:val="28"/>
          <w:szCs w:val="28"/>
          <w:lang w:val="ru-RU"/>
        </w:rPr>
        <w:t xml:space="preserve">Перед проведением старта программы администратор должен иметь общее представление о принципах работы </w:t>
      </w:r>
      <w:r w:rsidR="00277559" w:rsidRPr="009846D7">
        <w:rPr>
          <w:rFonts w:ascii="Times New Roman" w:hAnsi="Times New Roman" w:cs="Times New Roman"/>
          <w:sz w:val="28"/>
          <w:szCs w:val="28"/>
          <w:lang w:val="ru-RU"/>
        </w:rPr>
        <w:t xml:space="preserve">системы - </w:t>
      </w:r>
      <w:r w:rsidR="009846D7" w:rsidRPr="009846D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77559" w:rsidRPr="009846D7">
        <w:rPr>
          <w:rFonts w:ascii="Times New Roman" w:hAnsi="Times New Roman" w:cs="Times New Roman"/>
          <w:sz w:val="28"/>
          <w:szCs w:val="28"/>
          <w:lang w:val="ru-RU"/>
        </w:rPr>
        <w:t>Автоматизированная система диспетчерского управления горнотра</w:t>
      </w:r>
      <w:r w:rsidR="009846D7">
        <w:rPr>
          <w:rFonts w:ascii="Times New Roman" w:hAnsi="Times New Roman" w:cs="Times New Roman"/>
          <w:sz w:val="28"/>
          <w:szCs w:val="28"/>
          <w:lang w:val="ru-RU"/>
        </w:rPr>
        <w:t>нспортным оборудованием «Карьер»</w:t>
      </w:r>
      <w:r w:rsidR="00277559" w:rsidRPr="009846D7">
        <w:rPr>
          <w:rFonts w:ascii="Times New Roman" w:hAnsi="Times New Roman" w:cs="Times New Roman"/>
          <w:sz w:val="28"/>
          <w:szCs w:val="28"/>
          <w:lang w:val="ru-RU"/>
        </w:rPr>
        <w:t xml:space="preserve"> на ПАО “ЮГОК”</w:t>
      </w:r>
      <w:r w:rsidR="009846D7" w:rsidRPr="009846D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846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373B" w:rsidRDefault="007B373B" w:rsidP="007B373B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817411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73B" w:rsidRPr="007B373B" w:rsidRDefault="007B373B" w:rsidP="007B373B">
          <w:pPr>
            <w:pStyle w:val="a3"/>
            <w:jc w:val="center"/>
            <w:rPr>
              <w:rStyle w:val="10"/>
              <w:rFonts w:ascii="Times New Roman" w:hAnsi="Times New Roman" w:cs="Times New Roman"/>
              <w:b/>
              <w:i/>
            </w:rPr>
          </w:pPr>
          <w:r w:rsidRPr="007B373B">
            <w:rPr>
              <w:rStyle w:val="10"/>
              <w:rFonts w:ascii="Times New Roman" w:hAnsi="Times New Roman" w:cs="Times New Roman"/>
              <w:b/>
              <w:i/>
            </w:rPr>
            <w:t>ОГЛАЛЕНИЕ</w:t>
          </w:r>
        </w:p>
        <w:p w:rsidR="009846D7" w:rsidRDefault="009846D7">
          <w:pPr>
            <w:pStyle w:val="11"/>
            <w:tabs>
              <w:tab w:val="right" w:leader="dot" w:pos="9679"/>
            </w:tabs>
            <w:rPr>
              <w:b/>
              <w:bCs/>
              <w:sz w:val="20"/>
            </w:rPr>
          </w:pPr>
        </w:p>
        <w:p w:rsidR="00844BFF" w:rsidRDefault="007B37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9846D7">
            <w:rPr>
              <w:b/>
              <w:bCs/>
              <w:sz w:val="20"/>
            </w:rPr>
            <w:fldChar w:fldCharType="begin"/>
          </w:r>
          <w:r w:rsidRPr="009846D7">
            <w:rPr>
              <w:b/>
              <w:bCs/>
              <w:sz w:val="20"/>
            </w:rPr>
            <w:instrText xml:space="preserve"> TOC \o "1-3" \h \z \u </w:instrText>
          </w:r>
          <w:r w:rsidRPr="009846D7">
            <w:rPr>
              <w:b/>
              <w:bCs/>
              <w:sz w:val="20"/>
            </w:rPr>
            <w:fldChar w:fldCharType="separate"/>
          </w:r>
          <w:hyperlink w:anchor="_Toc64550963" w:history="1">
            <w:r w:rsidR="00844BFF" w:rsidRPr="0011694E">
              <w:rPr>
                <w:rStyle w:val="a4"/>
                <w:rFonts w:ascii="Times New Roman" w:hAnsi="Times New Roman" w:cs="Times New Roman"/>
                <w:b/>
                <w:i/>
                <w:noProof/>
                <w:lang w:val="ru-RU"/>
              </w:rPr>
              <w:t>НАЗНАЧЕНИЕ ПРОГРАММЫ</w:t>
            </w:r>
            <w:r w:rsidR="00844BFF">
              <w:rPr>
                <w:noProof/>
                <w:webHidden/>
              </w:rPr>
              <w:tab/>
            </w:r>
            <w:r w:rsidR="00844BFF">
              <w:rPr>
                <w:noProof/>
                <w:webHidden/>
              </w:rPr>
              <w:fldChar w:fldCharType="begin"/>
            </w:r>
            <w:r w:rsidR="00844BFF">
              <w:rPr>
                <w:noProof/>
                <w:webHidden/>
              </w:rPr>
              <w:instrText xml:space="preserve"> PAGEREF _Toc64550963 \h </w:instrText>
            </w:r>
            <w:r w:rsidR="00844BFF">
              <w:rPr>
                <w:noProof/>
                <w:webHidden/>
              </w:rPr>
            </w:r>
            <w:r w:rsidR="00844BFF">
              <w:rPr>
                <w:noProof/>
                <w:webHidden/>
              </w:rPr>
              <w:fldChar w:fldCharType="separate"/>
            </w:r>
            <w:r w:rsidR="00844BFF">
              <w:rPr>
                <w:noProof/>
                <w:webHidden/>
              </w:rPr>
              <w:t>4</w:t>
            </w:r>
            <w:r w:rsidR="00844BFF">
              <w:rPr>
                <w:noProof/>
                <w:webHidden/>
              </w:rPr>
              <w:fldChar w:fldCharType="end"/>
            </w:r>
          </w:hyperlink>
        </w:p>
        <w:p w:rsidR="00844BFF" w:rsidRDefault="00844BF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550964" w:history="1">
            <w:r w:rsidRPr="0011694E">
              <w:rPr>
                <w:rStyle w:val="a4"/>
                <w:rFonts w:ascii="Times New Roman" w:hAnsi="Times New Roman" w:cs="Times New Roman"/>
                <w:b/>
                <w:i/>
                <w:noProof/>
                <w:lang w:val="ru-RU"/>
              </w:rPr>
              <w:t>УСЛОВИЯ ВЫПОЛНЕНИЕЯ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FF" w:rsidRDefault="00844BF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550965" w:history="1">
            <w:r w:rsidRPr="0011694E">
              <w:rPr>
                <w:rStyle w:val="a4"/>
                <w:rFonts w:ascii="Times New Roman" w:hAnsi="Times New Roman" w:cs="Times New Roman"/>
                <w:b/>
                <w:i/>
                <w:noProof/>
                <w:lang w:val="ru-RU"/>
              </w:rPr>
              <w:t>ФУНКЦИОНАЛЬНАЯ СХЕМА ФОРМИРОВАНИЯ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FF" w:rsidRDefault="00844BF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550966" w:history="1">
            <w:r w:rsidRPr="0011694E">
              <w:rPr>
                <w:rStyle w:val="a4"/>
                <w:rFonts w:ascii="Times New Roman" w:hAnsi="Times New Roman" w:cs="Times New Roman"/>
                <w:b/>
                <w:i/>
                <w:noProof/>
                <w:lang w:val="ru-RU"/>
              </w:rPr>
              <w:t>ОПИСАНИЕ АЛГОРИТМА РАБОТЫ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3B" w:rsidRDefault="007B373B">
          <w:r w:rsidRPr="009846D7">
            <w:rPr>
              <w:b/>
              <w:bCs/>
              <w:sz w:val="20"/>
            </w:rPr>
            <w:fldChar w:fldCharType="end"/>
          </w:r>
        </w:p>
      </w:sdtContent>
    </w:sdt>
    <w:p w:rsidR="007B373B" w:rsidRPr="007B373B" w:rsidRDefault="007B373B" w:rsidP="007B373B">
      <w:pPr>
        <w:rPr>
          <w:lang w:val="ru-RU"/>
        </w:rPr>
      </w:pPr>
    </w:p>
    <w:p w:rsidR="009846D7" w:rsidRDefault="009846D7">
      <w:r>
        <w:br w:type="page"/>
      </w:r>
    </w:p>
    <w:p w:rsidR="007B373B" w:rsidRPr="009846D7" w:rsidRDefault="007B373B" w:rsidP="009846D7">
      <w:pPr>
        <w:pStyle w:val="1"/>
        <w:jc w:val="center"/>
        <w:rPr>
          <w:rFonts w:ascii="Times New Roman" w:hAnsi="Times New Roman" w:cs="Times New Roman"/>
          <w:b/>
          <w:i/>
          <w:lang w:val="ru-RU"/>
        </w:rPr>
      </w:pPr>
      <w:bookmarkStart w:id="0" w:name="_Toc64550963"/>
      <w:r w:rsidRPr="009846D7">
        <w:rPr>
          <w:rFonts w:ascii="Times New Roman" w:hAnsi="Times New Roman" w:cs="Times New Roman"/>
          <w:b/>
          <w:i/>
          <w:lang w:val="ru-RU"/>
        </w:rPr>
        <w:t>НАЗНАЧЕНИЕ ПРОГРАММЫ</w:t>
      </w:r>
      <w:bookmarkEnd w:id="0"/>
    </w:p>
    <w:p w:rsidR="009846D7" w:rsidRDefault="009846D7" w:rsidP="009846D7">
      <w:pPr>
        <w:rPr>
          <w:rFonts w:ascii="Times New Roman" w:hAnsi="Times New Roman" w:cs="Times New Roman"/>
          <w:sz w:val="28"/>
          <w:lang w:val="ru-RU"/>
        </w:rPr>
      </w:pPr>
    </w:p>
    <w:p w:rsidR="007B373B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 xml:space="preserve">Программа </w:t>
      </w:r>
      <w:r w:rsidRPr="009846D7">
        <w:rPr>
          <w:rFonts w:ascii="Times New Roman" w:hAnsi="Times New Roman" w:cs="Times New Roman"/>
          <w:b/>
          <w:sz w:val="28"/>
          <w:szCs w:val="28"/>
        </w:rPr>
        <w:t>ORA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To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MSSQL</w:t>
      </w:r>
      <w:r w:rsidRPr="009846D7">
        <w:rPr>
          <w:rFonts w:ascii="Times New Roman" w:hAnsi="Times New Roman" w:cs="Times New Roman"/>
          <w:sz w:val="28"/>
          <w:lang w:val="ru-RU"/>
        </w:rPr>
        <w:t xml:space="preserve"> предназначена для</w:t>
      </w:r>
      <w:r>
        <w:rPr>
          <w:rFonts w:ascii="Times New Roman" w:hAnsi="Times New Roman" w:cs="Times New Roman"/>
          <w:sz w:val="28"/>
          <w:lang w:val="ru-RU"/>
        </w:rPr>
        <w:t xml:space="preserve"> формирования и передачи</w:t>
      </w:r>
      <w:r w:rsidRPr="009846D7">
        <w:rPr>
          <w:rFonts w:ascii="Times New Roman" w:hAnsi="Times New Roman" w:cs="Times New Roman"/>
          <w:sz w:val="28"/>
          <w:lang w:val="ru-RU"/>
        </w:rPr>
        <w:t xml:space="preserve"> в реальном времени учетной информации по контролируемым объектам в государственную фискальную службу (ГФС) Украины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9119B" w:rsidRPr="003F3B99" w:rsidRDefault="0099119B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Экспорт данных осуществляется</w:t>
      </w:r>
      <w:r w:rsidR="003F3B99">
        <w:rPr>
          <w:rFonts w:ascii="Times New Roman" w:hAnsi="Times New Roman" w:cs="Times New Roman"/>
          <w:sz w:val="28"/>
          <w:lang w:val="ru-RU"/>
        </w:rPr>
        <w:t xml:space="preserve"> </w:t>
      </w:r>
      <w:r w:rsidR="003F3B99" w:rsidRPr="003F3B99">
        <w:rPr>
          <w:rFonts w:ascii="Times New Roman" w:hAnsi="Times New Roman" w:cs="Times New Roman"/>
          <w:sz w:val="28"/>
          <w:lang w:val="ru-RU"/>
        </w:rPr>
        <w:t>между серверами</w:t>
      </w:r>
      <w:r>
        <w:rPr>
          <w:rFonts w:ascii="Times New Roman" w:hAnsi="Times New Roman" w:cs="Times New Roman"/>
          <w:sz w:val="28"/>
          <w:lang w:val="ru-RU"/>
        </w:rPr>
        <w:t xml:space="preserve"> от </w:t>
      </w:r>
      <w:r w:rsidRPr="009846D7">
        <w:rPr>
          <w:rFonts w:ascii="Times New Roman" w:hAnsi="Times New Roman" w:cs="Times New Roman"/>
          <w:sz w:val="28"/>
          <w:szCs w:val="28"/>
          <w:lang w:val="ru-RU"/>
        </w:rPr>
        <w:t>ПАО “ЮГОК”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хранилищем данных представлена </w:t>
      </w:r>
      <w:r w:rsidRPr="0099119B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  <w:lang w:val="ru-RU"/>
        </w:rPr>
        <w:t xml:space="preserve">СУБД </w:t>
      </w:r>
      <w:r w:rsidRPr="0099119B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Oracle</w:t>
      </w:r>
      <w:r w:rsidRPr="0099119B">
        <w:rPr>
          <w:rFonts w:ascii="Arial" w:hAnsi="Arial" w:cs="Arial"/>
          <w:color w:val="202124"/>
          <w:shd w:val="clear" w:color="auto" w:fill="FFFFFF"/>
          <w:lang w:val="ru-RU"/>
        </w:rPr>
        <w:t>,</w:t>
      </w:r>
      <w:r w:rsidRPr="0099119B">
        <w:rPr>
          <w:rFonts w:ascii="Times New Roman" w:hAnsi="Times New Roman" w:cs="Times New Roman"/>
          <w:color w:val="202124"/>
          <w:shd w:val="clear" w:color="auto" w:fill="FFFFFF"/>
          <w:lang w:val="ru-RU"/>
        </w:rPr>
        <w:t xml:space="preserve"> </w:t>
      </w:r>
      <w:r w:rsidRPr="0099119B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к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хранилищю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 </w:t>
      </w:r>
      <w:r>
        <w:rPr>
          <w:rFonts w:ascii="Times New Roman" w:hAnsi="Times New Roman" w:cs="Times New Roman"/>
          <w:sz w:val="28"/>
          <w:lang w:val="ru-RU"/>
        </w:rPr>
        <w:t>ГФС</w:t>
      </w:r>
      <w:proofErr w:type="gramEnd"/>
      <w:r w:rsidRPr="009846D7">
        <w:rPr>
          <w:rFonts w:ascii="Times New Roman" w:hAnsi="Times New Roman" w:cs="Times New Roman"/>
          <w:sz w:val="28"/>
          <w:lang w:val="ru-RU"/>
        </w:rPr>
        <w:t xml:space="preserve"> Украины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3F3B99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9119B">
        <w:rPr>
          <w:rFonts w:ascii="Times New Roman" w:hAnsi="Times New Roman" w:cs="Times New Roman"/>
          <w:b/>
          <w:sz w:val="28"/>
          <w:szCs w:val="28"/>
          <w:lang w:val="ru-RU"/>
        </w:rPr>
        <w:t>Microsoft</w:t>
      </w:r>
      <w:proofErr w:type="spellEnd"/>
      <w:r w:rsidRPr="009911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SQL </w:t>
      </w:r>
      <w:proofErr w:type="spellStart"/>
      <w:r w:rsidRPr="0099119B">
        <w:rPr>
          <w:rFonts w:ascii="Times New Roman" w:hAnsi="Times New Roman" w:cs="Times New Roman"/>
          <w:b/>
          <w:sz w:val="28"/>
          <w:szCs w:val="28"/>
          <w:lang w:val="ru-RU"/>
        </w:rPr>
        <w:t>Server</w:t>
      </w:r>
      <w:proofErr w:type="spellEnd"/>
      <w:r w:rsidR="003F3B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3F3B99" w:rsidRPr="003F3B99">
        <w:rPr>
          <w:rFonts w:ascii="Times New Roman" w:hAnsi="Times New Roman" w:cs="Times New Roman"/>
          <w:sz w:val="28"/>
          <w:szCs w:val="28"/>
          <w:lang w:val="ru-RU"/>
        </w:rPr>
        <w:t>на уровне корпоративной сети предприятия</w:t>
      </w:r>
      <w:r w:rsidR="003F3B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46D7" w:rsidRPr="009846D7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 xml:space="preserve">Одними из контролируемых объектов </w:t>
      </w:r>
      <w:r w:rsidR="003F3B99">
        <w:rPr>
          <w:rFonts w:ascii="Times New Roman" w:hAnsi="Times New Roman" w:cs="Times New Roman"/>
          <w:sz w:val="28"/>
          <w:lang w:val="ru-RU"/>
        </w:rPr>
        <w:t>автоматизированной системы</w:t>
      </w:r>
      <w:r w:rsidR="003F3B99" w:rsidRPr="003F3B99">
        <w:rPr>
          <w:rFonts w:ascii="Times New Roman" w:hAnsi="Times New Roman" w:cs="Times New Roman"/>
          <w:sz w:val="28"/>
          <w:lang w:val="ru-RU"/>
        </w:rPr>
        <w:t xml:space="preserve"> контроля топлива на складах ГСМ ПАО «ЮГОК»</w:t>
      </w:r>
      <w:r w:rsidR="003F3B99" w:rsidRPr="003F3B99">
        <w:rPr>
          <w:rFonts w:cs="Arial"/>
          <w:sz w:val="28"/>
          <w:lang w:val="ru-RU"/>
        </w:rPr>
        <w:t xml:space="preserve"> </w:t>
      </w:r>
      <w:r w:rsidRPr="009846D7">
        <w:rPr>
          <w:rFonts w:ascii="Times New Roman" w:hAnsi="Times New Roman" w:cs="Times New Roman"/>
          <w:sz w:val="28"/>
          <w:lang w:val="ru-RU"/>
        </w:rPr>
        <w:t>складов ГСМ являются следующие три топливозаправщика:</w:t>
      </w:r>
    </w:p>
    <w:p w:rsidR="009846D7" w:rsidRPr="009846D7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>•</w:t>
      </w:r>
      <w:r w:rsidRPr="009846D7">
        <w:rPr>
          <w:rFonts w:ascii="Times New Roman" w:hAnsi="Times New Roman" w:cs="Times New Roman"/>
          <w:sz w:val="28"/>
          <w:lang w:val="ru-RU"/>
        </w:rPr>
        <w:tab/>
        <w:t>автоцистерна автоколонны НЕФАЗ;</w:t>
      </w:r>
    </w:p>
    <w:p w:rsidR="009846D7" w:rsidRPr="009846D7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>•</w:t>
      </w:r>
      <w:r w:rsidRPr="009846D7">
        <w:rPr>
          <w:rFonts w:ascii="Times New Roman" w:hAnsi="Times New Roman" w:cs="Times New Roman"/>
          <w:sz w:val="28"/>
          <w:lang w:val="ru-RU"/>
        </w:rPr>
        <w:tab/>
        <w:t>автоцистерна автоколонны МАЗ;</w:t>
      </w:r>
    </w:p>
    <w:p w:rsidR="009846D7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>•</w:t>
      </w:r>
      <w:r w:rsidRPr="009846D7">
        <w:rPr>
          <w:rFonts w:ascii="Times New Roman" w:hAnsi="Times New Roman" w:cs="Times New Roman"/>
          <w:sz w:val="28"/>
          <w:lang w:val="ru-RU"/>
        </w:rPr>
        <w:tab/>
        <w:t>автоцистерна рудоуправления МАЗ.</w:t>
      </w:r>
    </w:p>
    <w:p w:rsidR="009846D7" w:rsidRDefault="009846D7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9846D7">
        <w:rPr>
          <w:rFonts w:ascii="Times New Roman" w:hAnsi="Times New Roman" w:cs="Times New Roman"/>
          <w:sz w:val="28"/>
          <w:lang w:val="ru-RU"/>
        </w:rPr>
        <w:t>Указанные топливозаправщики входят в число контролируемых (управляемых) объектов существующей АСД</w:t>
      </w:r>
      <w:r w:rsidR="003F3B99">
        <w:rPr>
          <w:rFonts w:ascii="Times New Roman" w:hAnsi="Times New Roman" w:cs="Times New Roman"/>
          <w:sz w:val="28"/>
          <w:lang w:val="ru-RU"/>
        </w:rPr>
        <w:t>У</w:t>
      </w:r>
      <w:r w:rsidRPr="009846D7">
        <w:rPr>
          <w:rFonts w:ascii="Times New Roman" w:hAnsi="Times New Roman" w:cs="Times New Roman"/>
          <w:sz w:val="28"/>
          <w:lang w:val="ru-RU"/>
        </w:rPr>
        <w:t xml:space="preserve"> ГТО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«Карьер»</w:t>
      </w:r>
      <w:r w:rsidRPr="009846D7">
        <w:rPr>
          <w:rFonts w:ascii="Times New Roman" w:hAnsi="Times New Roman" w:cs="Times New Roman"/>
          <w:sz w:val="28"/>
          <w:lang w:val="ru-RU"/>
        </w:rPr>
        <w:t>.</w:t>
      </w:r>
    </w:p>
    <w:p w:rsidR="00330B4D" w:rsidRPr="009846D7" w:rsidRDefault="00330B4D" w:rsidP="009846D7">
      <w:pPr>
        <w:ind w:firstLine="720"/>
        <w:rPr>
          <w:rFonts w:ascii="Times New Roman" w:hAnsi="Times New Roman" w:cs="Times New Roman"/>
          <w:sz w:val="28"/>
          <w:lang w:val="ru-RU"/>
        </w:rPr>
      </w:pPr>
    </w:p>
    <w:p w:rsidR="009846D7" w:rsidRPr="009846D7" w:rsidRDefault="009846D7">
      <w:pPr>
        <w:rPr>
          <w:rFonts w:ascii="Times New Roman" w:eastAsiaTheme="majorEastAsia" w:hAnsi="Times New Roman" w:cs="Times New Roman"/>
          <w:b/>
          <w:i/>
          <w:color w:val="2E74B5" w:themeColor="accent1" w:themeShade="BF"/>
          <w:sz w:val="32"/>
          <w:szCs w:val="32"/>
          <w:lang w:val="ru-RU"/>
        </w:rPr>
      </w:pPr>
      <w:r w:rsidRPr="009846D7"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  <w:br w:type="page"/>
      </w:r>
    </w:p>
    <w:p w:rsidR="007B373B" w:rsidRPr="00185AAE" w:rsidRDefault="007B373B" w:rsidP="009846D7">
      <w:pPr>
        <w:pStyle w:val="1"/>
        <w:jc w:val="center"/>
        <w:rPr>
          <w:rFonts w:ascii="Times New Roman" w:hAnsi="Times New Roman" w:cs="Times New Roman"/>
          <w:b/>
          <w:i/>
          <w:lang w:val="ru-RU"/>
        </w:rPr>
      </w:pPr>
      <w:bookmarkStart w:id="1" w:name="_Toc64550964"/>
      <w:r w:rsidRPr="00185AAE">
        <w:rPr>
          <w:rFonts w:ascii="Times New Roman" w:hAnsi="Times New Roman" w:cs="Times New Roman"/>
          <w:b/>
          <w:i/>
          <w:lang w:val="ru-RU"/>
        </w:rPr>
        <w:t>УСЛОВИЯ ВЫПОЛНЕНИЕЯ ПРОГРАММЫ</w:t>
      </w:r>
      <w:bookmarkEnd w:id="1"/>
    </w:p>
    <w:p w:rsidR="00521697" w:rsidRDefault="00521697" w:rsidP="005216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D6C25" w:rsidRDefault="008D6C25" w:rsidP="008D6C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5AA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запуску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30B4D">
        <w:rPr>
          <w:rFonts w:ascii="Times New Roman" w:hAnsi="Times New Roman" w:cs="Times New Roman"/>
          <w:sz w:val="28"/>
          <w:szCs w:val="28"/>
          <w:lang w:val="ru-RU"/>
        </w:rPr>
        <w:t>рограммы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экспорта</w:t>
      </w:r>
      <w:r w:rsidRPr="008D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6D7">
        <w:rPr>
          <w:rFonts w:ascii="Times New Roman" w:hAnsi="Times New Roman" w:cs="Times New Roman"/>
          <w:b/>
          <w:sz w:val="28"/>
          <w:szCs w:val="28"/>
        </w:rPr>
        <w:t>ORA</w:t>
      </w:r>
      <w:r w:rsidRPr="008D6C2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To</w:t>
      </w:r>
      <w:r w:rsidRPr="008D6C2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MSSQL</w:t>
      </w:r>
      <w:r w:rsidR="00362D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62DB7" w:rsidRPr="00362DB7" w:rsidRDefault="00362DB7" w:rsidP="008D6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Операционная</w:t>
      </w:r>
      <w:r w:rsidRPr="00362D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система</w:t>
      </w:r>
    </w:p>
    <w:p w:rsidR="007B373B" w:rsidRDefault="008D6C25" w:rsidP="008D6C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D6C25">
        <w:rPr>
          <w:rFonts w:ascii="Times New Roman" w:hAnsi="Times New Roman" w:cs="Times New Roman"/>
          <w:sz w:val="28"/>
          <w:szCs w:val="28"/>
        </w:rPr>
        <w:t>Microsof</w:t>
      </w:r>
      <w:proofErr w:type="spellEnd"/>
      <w:r w:rsidRPr="008D6C25">
        <w:rPr>
          <w:rFonts w:ascii="Times New Roman" w:hAnsi="Times New Roman" w:cs="Times New Roman"/>
          <w:sz w:val="28"/>
          <w:szCs w:val="28"/>
        </w:rPr>
        <w:t xml:space="preserve"> Windows XP, Windows Vista </w:t>
      </w:r>
      <w:r>
        <w:rPr>
          <w:rFonts w:ascii="Times New Roman" w:hAnsi="Times New Roman" w:cs="Times New Roman"/>
          <w:sz w:val="28"/>
          <w:szCs w:val="28"/>
        </w:rPr>
        <w:t>SP</w:t>
      </w:r>
      <w:r w:rsidRPr="008D6C25">
        <w:rPr>
          <w:rFonts w:ascii="Times New Roman" w:hAnsi="Times New Roman" w:cs="Times New Roman"/>
          <w:sz w:val="28"/>
          <w:szCs w:val="28"/>
        </w:rPr>
        <w:t>2, Windows 7 SP1,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8,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8.1,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10,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Server 2008 SP2, Windows Server 2008 R2 SP1,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Server 2012 R2,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  <w:szCs w:val="28"/>
        </w:rPr>
        <w:t>Windows Server 2016,</w:t>
      </w:r>
      <w:r w:rsidRPr="008D6C25">
        <w:t xml:space="preserve"> </w:t>
      </w:r>
      <w:r w:rsidRPr="008D6C25">
        <w:rPr>
          <w:rFonts w:ascii="Times New Roman" w:hAnsi="Times New Roman" w:cs="Times New Roman"/>
          <w:sz w:val="28"/>
        </w:rPr>
        <w:t>Windows Server</w:t>
      </w:r>
      <w:r w:rsidRPr="008D6C25">
        <w:rPr>
          <w:sz w:val="28"/>
        </w:rPr>
        <w:t xml:space="preserve">, </w:t>
      </w:r>
      <w:r w:rsidRPr="008D6C25">
        <w:rPr>
          <w:rFonts w:ascii="Times New Roman" w:hAnsi="Times New Roman" w:cs="Times New Roman"/>
          <w:sz w:val="28"/>
          <w:szCs w:val="28"/>
        </w:rPr>
        <w:t>Windows Server 2019</w:t>
      </w:r>
    </w:p>
    <w:p w:rsidR="00362DB7" w:rsidRPr="00330B4D" w:rsidRDefault="00362DB7" w:rsidP="00330B4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2DB7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оборудованию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4029"/>
        <w:gridCol w:w="6"/>
        <w:gridCol w:w="4834"/>
      </w:tblGrid>
      <w:tr w:rsidR="00362DB7" w:rsidTr="00362DB7">
        <w:tc>
          <w:tcPr>
            <w:tcW w:w="4839" w:type="dxa"/>
            <w:gridSpan w:val="2"/>
          </w:tcPr>
          <w:p w:rsidR="00362DB7" w:rsidRDefault="00362DB7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840" w:type="dxa"/>
            <w:gridSpan w:val="2"/>
          </w:tcPr>
          <w:p w:rsidR="00362DB7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ГГц</w:t>
            </w:r>
          </w:p>
        </w:tc>
      </w:tr>
      <w:tr w:rsidR="00362DB7" w:rsidTr="00362DB7">
        <w:tc>
          <w:tcPr>
            <w:tcW w:w="4839" w:type="dxa"/>
            <w:gridSpan w:val="2"/>
          </w:tcPr>
          <w:p w:rsidR="00362DB7" w:rsidRDefault="00362DB7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Оперативной памяти</w:t>
            </w:r>
          </w:p>
        </w:tc>
        <w:tc>
          <w:tcPr>
            <w:tcW w:w="4840" w:type="dxa"/>
            <w:gridSpan w:val="2"/>
          </w:tcPr>
          <w:p w:rsidR="00362DB7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 МБ</w:t>
            </w:r>
          </w:p>
        </w:tc>
      </w:tr>
      <w:tr w:rsidR="00362DB7" w:rsidTr="00362DB7">
        <w:trPr>
          <w:trHeight w:val="420"/>
        </w:trPr>
        <w:tc>
          <w:tcPr>
            <w:tcW w:w="4839" w:type="dxa"/>
            <w:gridSpan w:val="2"/>
          </w:tcPr>
          <w:p w:rsidR="00362DB7" w:rsidRDefault="00362DB7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  <w:proofErr w:type="spellEnd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>пространство</w:t>
            </w:r>
            <w:proofErr w:type="spellEnd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  <w:proofErr w:type="spellEnd"/>
            <w:r w:rsidRPr="00362D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gridSpan w:val="2"/>
          </w:tcPr>
          <w:p w:rsidR="00362DB7" w:rsidRDefault="00362DB7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2DB7" w:rsidRDefault="00362DB7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0B4D" w:rsidTr="00362DB7">
        <w:trPr>
          <w:trHeight w:val="210"/>
        </w:trPr>
        <w:tc>
          <w:tcPr>
            <w:tcW w:w="810" w:type="dxa"/>
            <w:vMerge w:val="restart"/>
          </w:tcPr>
          <w:p w:rsidR="00330B4D" w:rsidRPr="00362DB7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9" w:type="dxa"/>
          </w:tcPr>
          <w:p w:rsidR="00330B4D" w:rsidRPr="00362DB7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32-битный</w:t>
            </w:r>
          </w:p>
        </w:tc>
        <w:tc>
          <w:tcPr>
            <w:tcW w:w="4840" w:type="dxa"/>
            <w:gridSpan w:val="2"/>
          </w:tcPr>
          <w:p w:rsidR="00330B4D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4,6</w:t>
            </w: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ГБ</w:t>
            </w:r>
          </w:p>
        </w:tc>
      </w:tr>
      <w:tr w:rsidR="00330B4D" w:rsidTr="00330B4D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810" w:type="dxa"/>
            <w:vMerge/>
          </w:tcPr>
          <w:p w:rsidR="00330B4D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spacing w:after="160" w:line="259" w:lineRule="auto"/>
              <w:ind w:left="-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35" w:type="dxa"/>
            <w:gridSpan w:val="2"/>
          </w:tcPr>
          <w:p w:rsidR="00330B4D" w:rsidRDefault="00330B4D" w:rsidP="00362DB7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ind w:left="-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64-битный</w:t>
            </w:r>
          </w:p>
        </w:tc>
        <w:tc>
          <w:tcPr>
            <w:tcW w:w="4834" w:type="dxa"/>
          </w:tcPr>
          <w:p w:rsidR="00330B4D" w:rsidRDefault="00330B4D" w:rsidP="00330B4D">
            <w:pPr>
              <w:tabs>
                <w:tab w:val="left" w:pos="720"/>
                <w:tab w:val="left" w:pos="1440"/>
                <w:tab w:val="left" w:pos="2160"/>
                <w:tab w:val="left" w:pos="282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4,6</w:t>
            </w:r>
            <w:r w:rsidRPr="00362D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ГБ</w:t>
            </w:r>
          </w:p>
        </w:tc>
      </w:tr>
    </w:tbl>
    <w:p w:rsidR="00330B4D" w:rsidRDefault="00330B4D" w:rsidP="00362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2DB7" w:rsidRDefault="00362DB7" w:rsidP="00362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2DB7">
        <w:rPr>
          <w:rFonts w:ascii="Times New Roman" w:hAnsi="Times New Roman" w:cs="Times New Roman"/>
          <w:b/>
          <w:sz w:val="28"/>
          <w:szCs w:val="28"/>
          <w:lang w:val="ru-RU"/>
        </w:rPr>
        <w:t>Версий .</w:t>
      </w:r>
      <w:r w:rsidRPr="00362DB7">
        <w:rPr>
          <w:rFonts w:ascii="Times New Roman" w:hAnsi="Times New Roman" w:cs="Times New Roman"/>
          <w:b/>
          <w:sz w:val="28"/>
          <w:szCs w:val="28"/>
        </w:rPr>
        <w:t>NET</w:t>
      </w:r>
      <w:r w:rsidRPr="00362D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62DB7">
        <w:rPr>
          <w:rFonts w:ascii="Times New Roman" w:hAnsi="Times New Roman" w:cs="Times New Roman"/>
          <w:b/>
          <w:sz w:val="28"/>
          <w:szCs w:val="28"/>
        </w:rPr>
        <w:t>Framework</w:t>
      </w:r>
      <w:r w:rsidRPr="00362D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62DB7" w:rsidRPr="003F3B99" w:rsidRDefault="00362DB7" w:rsidP="003F3B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.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NET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Framework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4.5 и его точечные релизы (4.5.1 и 4.5.2).</w:t>
      </w:r>
    </w:p>
    <w:p w:rsidR="00362DB7" w:rsidRPr="003F3B99" w:rsidRDefault="00362DB7" w:rsidP="003F3B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.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NET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Framework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4.6 и его точечные релизы (4.6.1 и 4.6.2).</w:t>
      </w:r>
    </w:p>
    <w:p w:rsidR="00362DB7" w:rsidRPr="003F3B99" w:rsidRDefault="00362DB7" w:rsidP="003F3B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.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NET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Framework</w:t>
      </w:r>
      <w:r w:rsidRPr="003F3B99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4.7 и его точечные релизы (4.7.1 и 4.7.2).</w:t>
      </w:r>
    </w:p>
    <w:p w:rsidR="009846D7" w:rsidRPr="003F3B99" w:rsidRDefault="00362DB7" w:rsidP="003F3B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 xml:space="preserve">.NET </w:t>
      </w:r>
      <w:proofErr w:type="spellStart"/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Рамочная</w:t>
      </w:r>
      <w:proofErr w:type="spellEnd"/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>система</w:t>
      </w:r>
      <w:proofErr w:type="spellEnd"/>
      <w:r w:rsidRPr="003F3B99">
        <w:rPr>
          <w:rFonts w:ascii="Times New Roman" w:hAnsi="Times New Roman" w:cs="Times New Roman"/>
          <w:color w:val="0D0D0D" w:themeColor="text1" w:themeTint="F2"/>
          <w:sz w:val="28"/>
        </w:rPr>
        <w:t xml:space="preserve"> 4.8</w:t>
      </w:r>
    </w:p>
    <w:p w:rsidR="00330B4D" w:rsidRDefault="00330B4D" w:rsidP="00362DB7">
      <w:pPr>
        <w:rPr>
          <w:rFonts w:ascii="Times New Roman" w:hAnsi="Times New Roman" w:cs="Times New Roman"/>
          <w:b/>
          <w:sz w:val="28"/>
          <w:lang w:val="ru-RU"/>
        </w:rPr>
      </w:pPr>
      <w:r w:rsidRPr="00330B4D">
        <w:rPr>
          <w:rFonts w:ascii="Times New Roman" w:hAnsi="Times New Roman" w:cs="Times New Roman"/>
          <w:b/>
          <w:sz w:val="28"/>
          <w:lang w:val="ru-RU"/>
        </w:rPr>
        <w:t>Требования к базам данных:</w:t>
      </w:r>
    </w:p>
    <w:p w:rsidR="00330B4D" w:rsidRPr="00DE658F" w:rsidRDefault="00330B4D" w:rsidP="00DE658F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DE658F">
        <w:rPr>
          <w:rFonts w:ascii="Times New Roman" w:hAnsi="Times New Roman" w:cs="Times New Roman"/>
          <w:color w:val="0D0D0D" w:themeColor="text1" w:themeTint="F2"/>
          <w:sz w:val="28"/>
        </w:rPr>
        <w:t>MS SQL Server 2014</w:t>
      </w:r>
      <w:r w:rsidR="003F3B99" w:rsidRPr="00DE658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3F3B99" w:rsidRPr="00DE658F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и</w:t>
      </w:r>
      <w:r w:rsidR="003F3B99" w:rsidRPr="00DE658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3F3B99" w:rsidRPr="00DE658F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выше</w:t>
      </w:r>
      <w:r w:rsidR="003F3B99" w:rsidRPr="00DE658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DE658F" w:rsidRPr="00DE658F" w:rsidRDefault="00C6389B" w:rsidP="00DE658F">
      <w:pPr>
        <w:pStyle w:val="a6"/>
        <w:numPr>
          <w:ilvl w:val="0"/>
          <w:numId w:val="2"/>
        </w:numPr>
        <w:rPr>
          <w:sz w:val="24"/>
          <w:lang w:val="ru-RU"/>
        </w:rPr>
      </w:pPr>
      <w:hyperlink r:id="rId6" w:history="1"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</w:rPr>
          <w:t>Oracle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  <w:lang w:val="ru-RU"/>
          </w:rPr>
          <w:t xml:space="preserve"> 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</w:rPr>
          <w:t>Database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  <w:lang w:val="ru-RU"/>
          </w:rPr>
          <w:t xml:space="preserve"> 12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</w:rPr>
          <w:t>c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  <w:lang w:val="uk-UA"/>
          </w:rPr>
          <w:t xml:space="preserve"> 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</w:rPr>
          <w:t>R</w:t>
        </w:r>
        <w:r w:rsidR="00DE658F" w:rsidRPr="00DE658F">
          <w:rPr>
            <w:rFonts w:ascii="Times New Roman" w:hAnsi="Times New Roman" w:cs="Times New Roman"/>
            <w:bCs/>
            <w:color w:val="0D0D0D" w:themeColor="text1" w:themeTint="F2"/>
            <w:sz w:val="28"/>
            <w:szCs w:val="28"/>
            <w:shd w:val="clear" w:color="auto" w:fill="FFFFFF"/>
            <w:lang w:val="ru-RU"/>
          </w:rPr>
          <w:t>2 и выше,</w:t>
        </w:r>
      </w:hyperlink>
      <w:r w:rsidR="00DE658F" w:rsidRPr="00DE658F">
        <w:rPr>
          <w:lang w:val="ru-RU"/>
        </w:rPr>
        <w:t xml:space="preserve"> </w:t>
      </w:r>
      <w:r w:rsidR="00DE658F" w:rsidRPr="00DE658F">
        <w:rPr>
          <w:rFonts w:ascii="Times New Roman" w:hAnsi="Times New Roman" w:cs="Times New Roman"/>
          <w:sz w:val="28"/>
          <w:szCs w:val="24"/>
          <w:lang w:val="ru-RU"/>
        </w:rPr>
        <w:t>с предустановленным</w:t>
      </w:r>
      <w:r w:rsidR="00DE658F" w:rsidRPr="00DE658F">
        <w:rPr>
          <w:sz w:val="24"/>
          <w:lang w:val="ru-RU"/>
        </w:rPr>
        <w:t xml:space="preserve">  </w:t>
      </w:r>
    </w:p>
    <w:p w:rsidR="00DE658F" w:rsidRDefault="00C6389B" w:rsidP="00DE658F">
      <w:pPr>
        <w:ind w:left="4320" w:firstLine="720"/>
        <w:rPr>
          <w:rFonts w:ascii="Times New Roman" w:hAnsi="Times New Roman" w:cs="Times New Roman"/>
          <w:sz w:val="28"/>
          <w:szCs w:val="28"/>
          <w:lang w:val="uk-UA"/>
        </w:rPr>
      </w:pPr>
      <w:hyperlink r:id="rId7" w:tgtFrame="_blank" w:history="1">
        <w:r w:rsidR="003F3B99" w:rsidRPr="00DE658F">
          <w:rPr>
            <w:rStyle w:val="a4"/>
            <w:rFonts w:ascii="Times New Roman" w:hAnsi="Times New Roman" w:cs="Times New Roman"/>
            <w:color w:val="00688C"/>
            <w:sz w:val="28"/>
            <w:szCs w:val="28"/>
            <w:shd w:val="clear" w:color="auto" w:fill="FBF9F8"/>
          </w:rPr>
          <w:t>ODAC 11.2 Release 4</w:t>
        </w:r>
      </w:hyperlink>
    </w:p>
    <w:p w:rsidR="00DE658F" w:rsidRDefault="00C6389B" w:rsidP="00DE658F">
      <w:pPr>
        <w:ind w:left="4320" w:firstLine="720"/>
        <w:rPr>
          <w:rFonts w:ascii="Segoe UI" w:hAnsi="Segoe UI" w:cs="Segoe UI"/>
          <w:color w:val="000000"/>
          <w:shd w:val="clear" w:color="auto" w:fill="FBF9F8"/>
        </w:rPr>
      </w:pPr>
      <w:hyperlink r:id="rId8" w:tgtFrame="_blank" w:history="1">
        <w:r w:rsidR="00DE658F" w:rsidRPr="00DE658F">
          <w:rPr>
            <w:rStyle w:val="a4"/>
            <w:rFonts w:ascii="Times New Roman" w:hAnsi="Times New Roman" w:cs="Times New Roman"/>
            <w:color w:val="00688C"/>
            <w:sz w:val="28"/>
            <w:szCs w:val="28"/>
            <w:shd w:val="clear" w:color="auto" w:fill="FBF9F8"/>
          </w:rPr>
          <w:t>ODAC 12c Release 1</w:t>
        </w:r>
      </w:hyperlink>
      <w:r w:rsidR="00DE658F">
        <w:rPr>
          <w:rFonts w:ascii="Segoe UI" w:hAnsi="Segoe UI" w:cs="Segoe UI"/>
          <w:color w:val="000000"/>
          <w:shd w:val="clear" w:color="auto" w:fill="FBF9F8"/>
        </w:rPr>
        <w:t> </w:t>
      </w:r>
    </w:p>
    <w:p w:rsidR="003F3B99" w:rsidRPr="00DE658F" w:rsidRDefault="00DE658F" w:rsidP="00DE658F">
      <w:pPr>
        <w:ind w:left="4320" w:firstLine="720"/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DE658F">
        <w:rPr>
          <w:rFonts w:ascii="Times New Roman" w:hAnsi="Times New Roman" w:cs="Times New Roman"/>
          <w:color w:val="000000"/>
          <w:sz w:val="28"/>
          <w:shd w:val="clear" w:color="auto" w:fill="FBF9F8"/>
          <w:lang w:val="uk-UA"/>
        </w:rPr>
        <w:t>и в</w:t>
      </w:r>
      <w:r w:rsidRPr="00DE658F">
        <w:rPr>
          <w:rFonts w:ascii="Times New Roman" w:hAnsi="Times New Roman" w:cs="Times New Roman"/>
          <w:color w:val="000000"/>
          <w:sz w:val="28"/>
          <w:shd w:val="clear" w:color="auto" w:fill="FBF9F8"/>
          <w:lang w:val="ru-RU"/>
        </w:rPr>
        <w:t>ы</w:t>
      </w:r>
      <w:proofErr w:type="spellStart"/>
      <w:r w:rsidRPr="00DE658F">
        <w:rPr>
          <w:rFonts w:ascii="Times New Roman" w:hAnsi="Times New Roman" w:cs="Times New Roman"/>
          <w:color w:val="000000"/>
          <w:sz w:val="28"/>
          <w:shd w:val="clear" w:color="auto" w:fill="FBF9F8"/>
          <w:lang w:val="uk-UA"/>
        </w:rPr>
        <w:t>ше</w:t>
      </w:r>
      <w:proofErr w:type="spellEnd"/>
    </w:p>
    <w:p w:rsidR="00567F65" w:rsidRDefault="00567F65">
      <w:pPr>
        <w:rPr>
          <w:rFonts w:ascii="Times New Roman" w:eastAsiaTheme="majorEastAsia" w:hAnsi="Times New Roman" w:cs="Times New Roman"/>
          <w:b/>
          <w:i/>
          <w:color w:val="2E74B5" w:themeColor="accent1" w:themeShade="BF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  <w:br w:type="page"/>
      </w:r>
    </w:p>
    <w:p w:rsidR="00567F65" w:rsidRDefault="00EB1B5E" w:rsidP="00567F65">
      <w:pPr>
        <w:pStyle w:val="1"/>
        <w:jc w:val="center"/>
        <w:rPr>
          <w:rFonts w:ascii="Times New Roman" w:hAnsi="Times New Roman" w:cs="Times New Roman"/>
          <w:b/>
          <w:i/>
          <w:lang w:val="ru-RU"/>
        </w:rPr>
      </w:pPr>
      <w:bookmarkStart w:id="2" w:name="_Toc64550965"/>
      <w:r>
        <w:rPr>
          <w:rFonts w:ascii="Times New Roman" w:hAnsi="Times New Roman" w:cs="Times New Roman"/>
          <w:b/>
          <w:i/>
          <w:lang w:val="ru-RU"/>
        </w:rPr>
        <w:t>ФУНКЦИОНАЛЬНАЯ СХЕМА</w:t>
      </w:r>
      <w:r w:rsidR="00B8565B">
        <w:rPr>
          <w:rFonts w:ascii="Times New Roman" w:hAnsi="Times New Roman" w:cs="Times New Roman"/>
          <w:b/>
          <w:i/>
          <w:lang w:val="ru-RU"/>
        </w:rPr>
        <w:t xml:space="preserve"> ФОРМИРОВАНИЯ ДАННЫХ</w:t>
      </w:r>
      <w:bookmarkEnd w:id="2"/>
    </w:p>
    <w:p w:rsidR="00EB1B5E" w:rsidRDefault="00BD08FD" w:rsidP="00EB1B5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4366705</wp:posOffset>
                </wp:positionV>
                <wp:extent cx="1425039" cy="344385"/>
                <wp:effectExtent l="0" t="0" r="381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2B9" w:rsidRPr="00BD08FD" w:rsidRDefault="00BD08FD">
                            <w:pPr>
                              <w:rPr>
                                <w:b/>
                                <w:color w:val="9CC2E5" w:themeColor="accent1" w:themeTint="99"/>
                                <w:lang w:val="ru-RU"/>
                              </w:rPr>
                            </w:pPr>
                            <w:r w:rsidRPr="00BD08FD">
                              <w:rPr>
                                <w:b/>
                                <w:color w:val="9CC2E5" w:themeColor="accent1" w:themeTint="99"/>
                                <w:lang w:val="ru-RU"/>
                              </w:rPr>
                              <w:t>Тип 1</w:t>
                            </w:r>
                            <w:r w:rsidRPr="00BD08FD">
                              <w:rPr>
                                <w:b/>
                                <w:color w:val="9CC2E5" w:themeColor="accent1" w:themeTint="99"/>
                                <w:lang w:val="ru-RU"/>
                              </w:rPr>
                              <w:tab/>
                            </w:r>
                            <w:r w:rsidRPr="00BD08FD">
                              <w:rPr>
                                <w:b/>
                                <w:color w:val="9CC2E5" w:themeColor="accent1" w:themeTint="99"/>
                                <w:lang w:val="ru-RU"/>
                              </w:rPr>
                              <w:tab/>
                              <w:t>Тип2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147.75pt;margin-top:343.85pt;width:112.2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" fillcolor="white [3201]" stroked="f" strokeweight=".5pt">
                <v:textbox>
                  <w:txbxContent>
                    <w:p w:rsidR="007612B9" w:rsidRPr="00BD08FD" w:rsidRDefault="00BD08FD">
                      <w:pPr>
                        <w:rPr>
                          <w:b/>
                          <w:color w:val="9CC2E5" w:themeColor="accent1" w:themeTint="99"/>
                          <w:lang w:val="ru-RU"/>
                        </w:rPr>
                      </w:pPr>
                      <w:r w:rsidRPr="00BD08FD">
                        <w:rPr>
                          <w:b/>
                          <w:color w:val="9CC2E5" w:themeColor="accent1" w:themeTint="99"/>
                          <w:lang w:val="ru-RU"/>
                        </w:rPr>
                        <w:t>Тип 1</w:t>
                      </w:r>
                      <w:r w:rsidRPr="00BD08FD">
                        <w:rPr>
                          <w:b/>
                          <w:color w:val="9CC2E5" w:themeColor="accent1" w:themeTint="99"/>
                          <w:lang w:val="ru-RU"/>
                        </w:rPr>
                        <w:tab/>
                      </w:r>
                      <w:r w:rsidRPr="00BD08FD">
                        <w:rPr>
                          <w:b/>
                          <w:color w:val="9CC2E5" w:themeColor="accent1" w:themeTint="99"/>
                          <w:lang w:val="ru-RU"/>
                        </w:rPr>
                        <w:tab/>
                        <w:t>Тип2</w:t>
                      </w:r>
                    </w:p>
                  </w:txbxContent>
                </v:textbox>
              </v:shape>
            </w:pict>
          </mc:Fallback>
        </mc:AlternateContent>
      </w:r>
      <w:r w:rsidR="00EA40E6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548D066" wp14:editId="056FDEBB">
            <wp:simplePos x="0" y="0"/>
            <wp:positionH relativeFrom="column">
              <wp:posOffset>771896</wp:posOffset>
            </wp:positionH>
            <wp:positionV relativeFrom="paragraph">
              <wp:posOffset>107950</wp:posOffset>
            </wp:positionV>
            <wp:extent cx="4333875" cy="444182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-данных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86"/>
                    <a:stretch/>
                  </pic:blipFill>
                  <pic:spPr bwMode="auto">
                    <a:xfrm>
                      <a:off x="0" y="0"/>
                      <a:ext cx="4333875" cy="444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0E6" w:rsidRPr="00EA40E6" w:rsidRDefault="00EA40E6">
      <w:pPr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</w:p>
    <w:p w:rsidR="00BD08FD" w:rsidRDefault="00EA40E6" w:rsidP="007612B9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lang w:val="ru-RU"/>
        </w:rPr>
        <w:t>контролируемых объектах – топливозаправщиках (Тип1, Тип2), установлено бо</w:t>
      </w:r>
      <w:r w:rsidR="00BD08FD">
        <w:rPr>
          <w:rFonts w:ascii="Times New Roman" w:hAnsi="Times New Roman" w:cs="Times New Roman"/>
          <w:sz w:val="28"/>
          <w:lang w:val="ru-RU"/>
        </w:rPr>
        <w:t xml:space="preserve">ртовое оборудование, позволяющее </w:t>
      </w:r>
      <w:r w:rsidR="007612B9">
        <w:rPr>
          <w:rFonts w:ascii="Times New Roman" w:hAnsi="Times New Roman" w:cs="Times New Roman"/>
          <w:sz w:val="28"/>
          <w:lang w:val="ru-RU"/>
        </w:rPr>
        <w:t>фиксировать</w:t>
      </w:r>
      <w:r w:rsidR="00BD08FD">
        <w:rPr>
          <w:rFonts w:ascii="Times New Roman" w:hAnsi="Times New Roman" w:cs="Times New Roman"/>
          <w:sz w:val="28"/>
          <w:lang w:val="ru-RU"/>
        </w:rPr>
        <w:t>, в системе АСДУ ГТО «</w:t>
      </w:r>
      <w:r w:rsidR="00BD08FD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Карьер</w:t>
      </w:r>
      <w:r w:rsidR="00BD08FD">
        <w:rPr>
          <w:rFonts w:ascii="Times New Roman" w:hAnsi="Times New Roman" w:cs="Times New Roman"/>
          <w:sz w:val="28"/>
          <w:lang w:val="ru-RU"/>
        </w:rPr>
        <w:t>», следующие параметры:</w:t>
      </w:r>
    </w:p>
    <w:p w:rsidR="00BD08FD" w:rsidRPr="00391634" w:rsidRDefault="00BD08FD" w:rsidP="0039163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634">
        <w:rPr>
          <w:rFonts w:ascii="Times New Roman" w:hAnsi="Times New Roman" w:cs="Times New Roman"/>
          <w:sz w:val="28"/>
          <w:szCs w:val="28"/>
          <w:lang w:val="ru-RU"/>
        </w:rPr>
        <w:t>приемка</w:t>
      </w:r>
      <w:r w:rsidR="007612B9" w:rsidRPr="00391634">
        <w:rPr>
          <w:rFonts w:ascii="Times New Roman" w:hAnsi="Times New Roman" w:cs="Times New Roman"/>
          <w:sz w:val="28"/>
          <w:szCs w:val="28"/>
          <w:lang w:val="ru-RU"/>
        </w:rPr>
        <w:t xml:space="preserve"> топлива по показаниям уровнемера (датчик уровня топлива)</w:t>
      </w:r>
      <w:r w:rsidRPr="003916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1634" w:rsidRDefault="00BD08FD" w:rsidP="0039163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634">
        <w:rPr>
          <w:rFonts w:ascii="Times New Roman" w:hAnsi="Times New Roman" w:cs="Times New Roman"/>
          <w:sz w:val="28"/>
          <w:szCs w:val="28"/>
          <w:lang w:val="ru-RU"/>
        </w:rPr>
        <w:t>выдача</w:t>
      </w:r>
      <w:r w:rsidR="007612B9" w:rsidRPr="00391634">
        <w:rPr>
          <w:rFonts w:ascii="Times New Roman" w:hAnsi="Times New Roman" w:cs="Times New Roman"/>
          <w:sz w:val="28"/>
          <w:szCs w:val="28"/>
          <w:lang w:val="ru-RU"/>
        </w:rPr>
        <w:t xml:space="preserve"> топлива по показаниям счетчика жидкости(УСС);</w:t>
      </w:r>
    </w:p>
    <w:p w:rsidR="00391634" w:rsidRPr="00391634" w:rsidRDefault="00BD08FD" w:rsidP="00DD3ACC">
      <w:pPr>
        <w:pStyle w:val="a6"/>
        <w:numPr>
          <w:ilvl w:val="0"/>
          <w:numId w:val="5"/>
        </w:numPr>
        <w:tabs>
          <w:tab w:val="left" w:pos="850"/>
        </w:tabs>
        <w:spacing w:after="0" w:line="283" w:lineRule="auto"/>
        <w:rPr>
          <w:rFonts w:ascii="Times New Roman" w:eastAsia="Arial" w:hAnsi="Times New Roman" w:cs="Times New Roman"/>
          <w:sz w:val="28"/>
          <w:szCs w:val="28"/>
        </w:rPr>
      </w:pPr>
      <w:r w:rsidRPr="00391634">
        <w:rPr>
          <w:rFonts w:ascii="Times New Roman" w:eastAsia="Arial" w:hAnsi="Times New Roman" w:cs="Times New Roman"/>
          <w:sz w:val="28"/>
          <w:szCs w:val="28"/>
          <w:lang w:val="ru-RU"/>
        </w:rPr>
        <w:t>уровень</w:t>
      </w:r>
      <w:r w:rsidRPr="0039163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391634">
        <w:rPr>
          <w:rFonts w:ascii="Times New Roman" w:hAnsi="Times New Roman" w:cs="Times New Roman"/>
          <w:sz w:val="28"/>
          <w:szCs w:val="28"/>
          <w:lang w:val="ru-RU"/>
        </w:rPr>
        <w:t xml:space="preserve">топлива </w:t>
      </w:r>
      <w:r w:rsidRPr="00391634">
        <w:rPr>
          <w:rFonts w:ascii="Times New Roman" w:eastAsia="Arial" w:hAnsi="Times New Roman" w:cs="Times New Roman"/>
          <w:sz w:val="28"/>
          <w:szCs w:val="28"/>
        </w:rPr>
        <w:t>в резервуаре</w:t>
      </w:r>
      <w:r w:rsidRPr="00391634">
        <w:rPr>
          <w:rFonts w:ascii="Times New Roman" w:eastAsia="Arial" w:hAnsi="Times New Roman" w:cs="Times New Roman"/>
          <w:sz w:val="28"/>
          <w:szCs w:val="28"/>
          <w:lang w:val="ru-RU"/>
        </w:rPr>
        <w:t>;</w:t>
      </w:r>
    </w:p>
    <w:p w:rsidR="00391634" w:rsidRDefault="00391634" w:rsidP="00DD3ACC">
      <w:pPr>
        <w:pStyle w:val="a6"/>
        <w:numPr>
          <w:ilvl w:val="0"/>
          <w:numId w:val="5"/>
        </w:numPr>
        <w:tabs>
          <w:tab w:val="left" w:pos="850"/>
        </w:tabs>
        <w:spacing w:after="0" w:line="283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91634">
        <w:rPr>
          <w:rFonts w:ascii="Times New Roman" w:eastAsia="Arial" w:hAnsi="Times New Roman" w:cs="Times New Roman"/>
          <w:sz w:val="28"/>
          <w:szCs w:val="28"/>
          <w:lang w:val="ru-RU"/>
        </w:rPr>
        <w:t>значение счетчика жидкости при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выдаче топлива;</w:t>
      </w:r>
    </w:p>
    <w:p w:rsidR="00391634" w:rsidRDefault="00391634" w:rsidP="00DD3ACC">
      <w:pPr>
        <w:pStyle w:val="a6"/>
        <w:numPr>
          <w:ilvl w:val="0"/>
          <w:numId w:val="5"/>
        </w:numPr>
        <w:tabs>
          <w:tab w:val="left" w:pos="850"/>
        </w:tabs>
        <w:spacing w:after="0" w:line="283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время проведения снятия показаний, либо операции, в реальном времени;</w:t>
      </w:r>
    </w:p>
    <w:p w:rsidR="00465943" w:rsidRPr="00465943" w:rsidRDefault="00391634" w:rsidP="00465943">
      <w:pPr>
        <w:pStyle w:val="a6"/>
        <w:numPr>
          <w:ilvl w:val="0"/>
          <w:numId w:val="5"/>
        </w:numPr>
        <w:tabs>
          <w:tab w:val="left" w:pos="850"/>
        </w:tabs>
        <w:spacing w:after="0" w:line="283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другие параметры и операции, например - остановки, начало движения </w:t>
      </w:r>
      <w:r w:rsidRPr="00391634">
        <w:rPr>
          <w:rFonts w:ascii="Times New Roman" w:eastAsia="Arial" w:hAnsi="Times New Roman" w:cs="Times New Roman"/>
          <w:sz w:val="28"/>
          <w:szCs w:val="28"/>
          <w:lang w:val="ru-RU"/>
        </w:rPr>
        <w:t>сливы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, напряжение бортовой сети, скорость,</w:t>
      </w:r>
      <w:r w:rsidRPr="00391634">
        <w:rPr>
          <w:lang w:val="ru-RU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г</w:t>
      </w:r>
      <w:r w:rsidRPr="0039163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еолокация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…</w:t>
      </w:r>
    </w:p>
    <w:p w:rsidR="00465943" w:rsidRDefault="00465943" w:rsidP="00DC6A1E">
      <w:pPr>
        <w:ind w:firstLine="360"/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</w:p>
    <w:p w:rsidR="00F44657" w:rsidRPr="00465943" w:rsidRDefault="00465943" w:rsidP="00DC6A1E">
      <w:pPr>
        <w:ind w:firstLine="360"/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В состав бортового оборудования топливозаправщика Тип 1 входит счетчик жидкости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ППО-40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,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УСС 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типа ДИО-5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, бортовой контроллер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Teltonika</w:t>
      </w:r>
      <w:proofErr w:type="spellEnd"/>
      <w:r w:rsidR="00CF7500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6300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. В состав бортового обор</w:t>
      </w:r>
      <w:r w:rsidR="00CA53D7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удования топливозаправщика Тип 2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входит счетчик жидкости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ППО-40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,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УСС 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типа ДИО-5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,</w:t>
      </w:r>
      <w:r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СКЗиТ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, </w:t>
      </w:r>
      <w:r w:rsidR="00CA53D7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интеллектуальная панель ИП01.  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 </w:t>
      </w:r>
      <w:r w:rsidR="00C77153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Бортовое оборудование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="00C77153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Тип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="00C77153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1 передает вышеперечисленные параметры посредством защищенного канала 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связи GPRS</w:t>
      </w:r>
      <w:r w:rsidR="00C77153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/</w:t>
      </w:r>
      <w:r w:rsidR="00C77153" w:rsidRPr="00DC6A1E">
        <w:rPr>
          <w:rFonts w:ascii="Times New Roman" w:hAnsi="Times New Roman" w:cs="Times New Roman"/>
          <w:color w:val="0D0D0D" w:themeColor="text1" w:themeTint="F2"/>
          <w:sz w:val="28"/>
        </w:rPr>
        <w:t>LTE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, в сети сотового оператора, Тип 2 передает параметры также же посредством защищенно канала связи, но в сети </w:t>
      </w:r>
      <w:r w:rsidR="00DC6A1E">
        <w:rPr>
          <w:rFonts w:ascii="Times New Roman" w:hAnsi="Times New Roman" w:cs="Times New Roman"/>
          <w:color w:val="0D0D0D" w:themeColor="text1" w:themeTint="F2"/>
          <w:sz w:val="28"/>
        </w:rPr>
        <w:t>Mesh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/</w:t>
      </w:r>
      <w:r w:rsidR="00A41F18">
        <w:rPr>
          <w:rFonts w:ascii="Times New Roman" w:hAnsi="Times New Roman" w:cs="Times New Roman"/>
          <w:color w:val="0D0D0D" w:themeColor="text1" w:themeTint="F2"/>
          <w:sz w:val="28"/>
        </w:rPr>
        <w:t>Wi</w:t>
      </w:r>
      <w:r w:rsidR="00A41F18" w:rsidRPr="00465943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-</w:t>
      </w:r>
      <w:r w:rsidR="00A41F18">
        <w:rPr>
          <w:rFonts w:ascii="Times New Roman" w:hAnsi="Times New Roman" w:cs="Times New Roman"/>
          <w:color w:val="0D0D0D" w:themeColor="text1" w:themeTint="F2"/>
          <w:sz w:val="28"/>
        </w:rPr>
        <w:t>Fi</w:t>
      </w:r>
      <w:r w:rsid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,</w:t>
      </w:r>
      <w:r w:rsidR="00DC6A1E"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которая входит в состав системы АСДУ ГТО «Карьер».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</w:p>
    <w:p w:rsidR="00DC6A1E" w:rsidRPr="00A41F18" w:rsidRDefault="00DC6A1E" w:rsidP="00A41F18">
      <w:pPr>
        <w:ind w:firstLine="360"/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Информация, поступающая на сервер, дешифруется и храниться в </w:t>
      </w:r>
      <w:r w:rsidRPr="00DC6A1E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СУБД </w:t>
      </w:r>
      <w:r w:rsidRPr="00A41F18">
        <w:rPr>
          <w:rFonts w:ascii="Times New Roman" w:hAnsi="Times New Roman" w:cs="Times New Roman"/>
          <w:color w:val="0D0D0D" w:themeColor="text1" w:themeTint="F2"/>
          <w:sz w:val="28"/>
        </w:rPr>
        <w:t>Oracle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.</w:t>
      </w:r>
    </w:p>
    <w:p w:rsidR="00DC6A1E" w:rsidRDefault="00DC6A1E" w:rsidP="00DC6A1E">
      <w:pPr>
        <w:ind w:firstLine="360"/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 w:rsidRPr="00EA40E6">
        <w:rPr>
          <w:rFonts w:ascii="Times New Roman" w:hAnsi="Times New Roman" w:cs="Times New Roman"/>
          <w:sz w:val="28"/>
          <w:lang w:val="ru-RU"/>
        </w:rPr>
        <w:t xml:space="preserve">Прикладное программное </w:t>
      </w:r>
      <w:r>
        <w:rPr>
          <w:rFonts w:ascii="Times New Roman" w:hAnsi="Times New Roman" w:cs="Times New Roman"/>
          <w:sz w:val="28"/>
          <w:lang w:val="ru-RU"/>
        </w:rPr>
        <w:t xml:space="preserve">обеспечение </w:t>
      </w:r>
      <w:r w:rsidRPr="009846D7">
        <w:rPr>
          <w:rFonts w:ascii="Times New Roman" w:hAnsi="Times New Roman" w:cs="Times New Roman"/>
          <w:b/>
          <w:sz w:val="28"/>
          <w:szCs w:val="28"/>
        </w:rPr>
        <w:t>ORA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To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MSSQL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задачу п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ередача информации</w:t>
      </w:r>
      <w:r w:rsid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="00A41F18" w:rsidRP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с помощью SQL запросов</w:t>
      </w:r>
      <w:r w:rsid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(</w:t>
      </w:r>
      <w:r w:rsidR="00A41F18">
        <w:rPr>
          <w:rFonts w:ascii="Times New Roman" w:hAnsi="Times New Roman" w:cs="Times New Roman"/>
          <w:color w:val="0D0D0D" w:themeColor="text1" w:themeTint="F2"/>
          <w:sz w:val="28"/>
        </w:rPr>
        <w:t>INSERT</w:t>
      </w:r>
      <w:r w:rsid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- от сервера АСДУ ГТО «Карьер»</w:t>
      </w:r>
      <w:r w:rsid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к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</w:t>
      </w:r>
      <w:r w:rsidRPr="00EA40E6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сервер</w:t>
      </w:r>
      <w:r w:rsidR="00A41F18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у</w:t>
      </w:r>
      <w:r w:rsidRPr="00EA40E6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 xml:space="preserve"> АСКТ складов ГСМ</w:t>
      </w:r>
      <w:r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, и только в таком порядке.</w:t>
      </w:r>
    </w:p>
    <w:p w:rsidR="00F44657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1628488</wp:posOffset>
            </wp:positionH>
            <wp:positionV relativeFrom="paragraph">
              <wp:posOffset>1270</wp:posOffset>
            </wp:positionV>
            <wp:extent cx="25336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38" y="21343"/>
                <wp:lineTo x="214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657" w:rsidRDefault="00F44657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A41F18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A41F18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A41F18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A41F18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1289353</wp:posOffset>
                </wp:positionH>
                <wp:positionV relativeFrom="paragraph">
                  <wp:posOffset>230450</wp:posOffset>
                </wp:positionV>
                <wp:extent cx="3729161" cy="27604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161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F18" w:rsidRPr="0058793A" w:rsidRDefault="00A41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793A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Структура записи </w:t>
                            </w:r>
                            <w:r w:rsidR="0058793A" w:rsidRPr="0058793A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наполняемой </w:t>
                            </w:r>
                            <w:r w:rsidRPr="0058793A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таблицы </w:t>
                            </w:r>
                            <w:proofErr w:type="spellStart"/>
                            <w:r w:rsidRPr="0058793A">
                              <w:rPr>
                                <w:rFonts w:ascii="Times New Roman" w:hAnsi="Times New Roman" w:cs="Times New Roman"/>
                              </w:rPr>
                              <w:t>FuelTankersData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101.5pt;margin-top:18.15pt;width:293.6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" filled="f" stroked="f" strokeweight=".5pt">
                <v:textbox>
                  <w:txbxContent>
                    <w:p w:rsidR="00A41F18" w:rsidRPr="0058793A" w:rsidRDefault="00A41F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793A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Структура записи </w:t>
                      </w:r>
                      <w:r w:rsidR="0058793A" w:rsidRPr="0058793A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наполняемой </w:t>
                      </w:r>
                      <w:r w:rsidRPr="0058793A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таблицы </w:t>
                      </w:r>
                      <w:proofErr w:type="spellStart"/>
                      <w:r w:rsidRPr="0058793A">
                        <w:rPr>
                          <w:rFonts w:ascii="Times New Roman" w:hAnsi="Times New Roman" w:cs="Times New Roman"/>
                        </w:rPr>
                        <w:t>FuelTankersData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1F18" w:rsidRDefault="00A41F18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A41F18" w:rsidRPr="007405EE" w:rsidRDefault="00A41F18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p w:rsidR="00F44657" w:rsidRDefault="00F44657">
      <w:pP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</w:pPr>
    </w:p>
    <w:p w:rsidR="00567F65" w:rsidRDefault="00567F65">
      <w:pPr>
        <w:rPr>
          <w:rFonts w:ascii="Times New Roman" w:eastAsiaTheme="majorEastAsia" w:hAnsi="Times New Roman" w:cs="Times New Roman"/>
          <w:b/>
          <w:i/>
          <w:color w:val="2E74B5" w:themeColor="accent1" w:themeShade="BF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lang w:val="ru-RU"/>
        </w:rPr>
        <w:br w:type="page"/>
      </w:r>
    </w:p>
    <w:p w:rsidR="007B373B" w:rsidRPr="00521697" w:rsidRDefault="007B373B" w:rsidP="009846D7">
      <w:pPr>
        <w:pStyle w:val="1"/>
        <w:jc w:val="center"/>
        <w:rPr>
          <w:rFonts w:ascii="Times New Roman" w:hAnsi="Times New Roman" w:cs="Times New Roman"/>
          <w:b/>
          <w:i/>
          <w:lang w:val="ru-RU"/>
        </w:rPr>
      </w:pPr>
      <w:bookmarkStart w:id="3" w:name="_Toc64550966"/>
      <w:r w:rsidRPr="00521697">
        <w:rPr>
          <w:rFonts w:ascii="Times New Roman" w:hAnsi="Times New Roman" w:cs="Times New Roman"/>
          <w:b/>
          <w:i/>
          <w:lang w:val="ru-RU"/>
        </w:rPr>
        <w:t xml:space="preserve">ОПИСАНИЕ </w:t>
      </w:r>
      <w:r w:rsidR="008D3DF3">
        <w:rPr>
          <w:rFonts w:ascii="Times New Roman" w:hAnsi="Times New Roman" w:cs="Times New Roman"/>
          <w:b/>
          <w:i/>
          <w:lang w:val="ru-RU"/>
        </w:rPr>
        <w:t>АЛГОРИТМА РАБОТЫ ПО</w:t>
      </w:r>
      <w:bookmarkEnd w:id="3"/>
    </w:p>
    <w:p w:rsidR="009846D7" w:rsidRDefault="0058793A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4477827</wp:posOffset>
                </wp:positionH>
                <wp:positionV relativeFrom="paragraph">
                  <wp:posOffset>7591370</wp:posOffset>
                </wp:positionV>
                <wp:extent cx="1765189" cy="580445"/>
                <wp:effectExtent l="0" t="0" r="26035" b="101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93A" w:rsidRPr="0058793A" w:rsidRDefault="0058793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Алгоритм работы </w:t>
                            </w:r>
                            <w:r w:rsidRPr="009846D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ORA</w:t>
                            </w:r>
                            <w:r w:rsidRPr="009846D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_</w:t>
                            </w:r>
                            <w:r w:rsidRPr="009846D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To</w:t>
                            </w:r>
                            <w:r w:rsidRPr="009846D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_</w:t>
                            </w:r>
                            <w:r w:rsidRPr="009846D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margin-left:352.6pt;margin-top:597.75pt;width:139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" fillcolor="white [3201]" strokeweight=".5pt">
                <v:textbox>
                  <w:txbxContent>
                    <w:p w:rsidR="0058793A" w:rsidRPr="0058793A" w:rsidRDefault="0058793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Алгоритм работы </w:t>
                      </w:r>
                      <w:r w:rsidRPr="009846D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ORA</w:t>
                      </w:r>
                      <w:r w:rsidRPr="009846D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>_</w:t>
                      </w:r>
                      <w:r w:rsidRPr="009846D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To</w:t>
                      </w:r>
                      <w:r w:rsidRPr="009846D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>_</w:t>
                      </w:r>
                      <w:r w:rsidRPr="009846D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MSSQL</w:t>
                      </w:r>
                    </w:p>
                  </w:txbxContent>
                </v:textbox>
              </v:shape>
            </w:pict>
          </mc:Fallback>
        </mc:AlternateContent>
      </w:r>
      <w:r w:rsidR="00F44657">
        <w:object w:dxaOrig="8161" w:dyaOrig="14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5pt;height:673.15pt" o:ole="">
            <v:imagedata r:id="rId11" o:title=""/>
          </v:shape>
          <o:OLEObject Type="Embed" ProgID="Visio.Drawing.15" ShapeID="_x0000_i1025" DrawAspect="Content" ObjectID="_1675164060" r:id="rId12"/>
        </w:object>
      </w:r>
      <w:bookmarkStart w:id="4" w:name="_GoBack"/>
      <w:bookmarkEnd w:id="4"/>
    </w:p>
    <w:p w:rsidR="00CA53D7" w:rsidRDefault="00465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6D7">
        <w:rPr>
          <w:rFonts w:ascii="Times New Roman" w:hAnsi="Times New Roman" w:cs="Times New Roman"/>
          <w:b/>
          <w:sz w:val="28"/>
          <w:szCs w:val="28"/>
        </w:rPr>
        <w:t>ORA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To</w:t>
      </w:r>
      <w:r w:rsidRPr="009846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846D7">
        <w:rPr>
          <w:rFonts w:ascii="Times New Roman" w:hAnsi="Times New Roman" w:cs="Times New Roman"/>
          <w:b/>
          <w:sz w:val="28"/>
          <w:szCs w:val="28"/>
        </w:rPr>
        <w:t>MSSQL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CA53D7">
        <w:rPr>
          <w:rFonts w:ascii="Times New Roman" w:hAnsi="Times New Roman" w:cs="Times New Roman"/>
          <w:sz w:val="28"/>
          <w:szCs w:val="28"/>
          <w:lang w:val="ru-RU"/>
        </w:rPr>
        <w:t xml:space="preserve">консольное приложение, которое запускается с параметрами. </w:t>
      </w:r>
      <w:proofErr w:type="gramStart"/>
      <w:r w:rsidR="00CA53D7">
        <w:rPr>
          <w:rFonts w:ascii="Times New Roman" w:hAnsi="Times New Roman" w:cs="Times New Roman"/>
          <w:sz w:val="28"/>
          <w:szCs w:val="28"/>
          <w:lang w:val="ru-RU"/>
        </w:rPr>
        <w:t>Файловая структура приложения</w:t>
      </w:r>
      <w:proofErr w:type="gramEnd"/>
      <w:r w:rsidR="00CA53D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ниже.</w:t>
      </w:r>
    </w:p>
    <w:p w:rsidR="007405EE" w:rsidRDefault="00740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53434C" wp14:editId="7E575850">
            <wp:extent cx="4667250" cy="1933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EE" w:rsidRDefault="00740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A118F" wp14:editId="0F99EF0A">
            <wp:extent cx="4667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11" w:rsidRDefault="00B215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1511" w:rsidRPr="00AF799A" w:rsidRDefault="00AF79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ВАЖНЫЕ ФАЙЛЫ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РАБОТЫ 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99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Без низ</w:t>
      </w:r>
      <w:proofErr w:type="gramEnd"/>
      <w:r w:rsidRPr="00AF799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у тебя ничего не получиться </w:t>
      </w:r>
      <w:r w:rsidRPr="00AF799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sym w:font="Wingdings" w:char="F04A"/>
      </w:r>
    </w:p>
    <w:p w:rsidR="0058793A" w:rsidRPr="00B21511" w:rsidRDefault="00B215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511">
        <w:rPr>
          <w:rFonts w:ascii="Times New Roman" w:hAnsi="Times New Roman" w:cs="Times New Roman"/>
          <w:b/>
          <w:sz w:val="28"/>
          <w:szCs w:val="28"/>
        </w:rPr>
        <w:t>Tankers</w:t>
      </w:r>
      <w:r w:rsidRPr="007405EE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21511">
        <w:rPr>
          <w:rFonts w:ascii="Times New Roman" w:hAnsi="Times New Roman" w:cs="Times New Roman"/>
          <w:b/>
          <w:sz w:val="28"/>
          <w:szCs w:val="28"/>
        </w:rPr>
        <w:t>last</w:t>
      </w:r>
      <w:r w:rsidRPr="007405EE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21511">
        <w:rPr>
          <w:rFonts w:ascii="Times New Roman" w:hAnsi="Times New Roman" w:cs="Times New Roman"/>
          <w:b/>
          <w:sz w:val="28"/>
          <w:szCs w:val="28"/>
        </w:rPr>
        <w:t>date</w:t>
      </w:r>
      <w:r w:rsidRPr="007405E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21511">
        <w:rPr>
          <w:rFonts w:ascii="Times New Roman" w:hAnsi="Times New Roman" w:cs="Times New Roman"/>
          <w:b/>
          <w:sz w:val="28"/>
          <w:szCs w:val="28"/>
        </w:rPr>
        <w:t>xml</w:t>
      </w:r>
      <w:r w:rsidR="00CA53D7" w:rsidRPr="00740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5EE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740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Pr="00740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последнюю</w:t>
      </w:r>
      <w:r w:rsidRPr="00740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дату и время отправленную в </w:t>
      </w:r>
      <w:r>
        <w:rPr>
          <w:rFonts w:ascii="Times New Roman" w:hAnsi="Times New Roman" w:cs="Times New Roman"/>
          <w:sz w:val="28"/>
          <w:szCs w:val="28"/>
        </w:rPr>
        <w:t>MSSQL</w:t>
      </w:r>
      <w:r>
        <w:rPr>
          <w:rFonts w:ascii="Times New Roman" w:hAnsi="Times New Roman" w:cs="Times New Roman"/>
          <w:sz w:val="28"/>
          <w:szCs w:val="28"/>
          <w:lang w:val="ru-RU"/>
        </w:rPr>
        <w:t>, по каждому объекту</w:t>
      </w:r>
    </w:p>
    <w:p w:rsidR="00B21511" w:rsidRDefault="00B21511" w:rsidP="00B21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FED851" wp14:editId="69580016">
            <wp:extent cx="6152515" cy="351028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11" w:rsidRDefault="00B21511" w:rsidP="00B21511">
      <w:pPr>
        <w:rPr>
          <w:rFonts w:ascii="Times New Roman" w:hAnsi="Times New Roman" w:cs="Times New Roman"/>
          <w:b/>
          <w:sz w:val="28"/>
          <w:szCs w:val="28"/>
        </w:rPr>
      </w:pPr>
    </w:p>
    <w:p w:rsidR="00B21511" w:rsidRDefault="00B21511" w:rsidP="00B2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21511">
        <w:rPr>
          <w:rFonts w:ascii="Times New Roman" w:hAnsi="Times New Roman" w:cs="Times New Roman"/>
          <w:b/>
          <w:sz w:val="28"/>
          <w:szCs w:val="28"/>
        </w:rPr>
        <w:t>etting</w:t>
      </w:r>
      <w:r w:rsidRPr="00B2151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21511">
        <w:rPr>
          <w:rFonts w:ascii="Times New Roman" w:hAnsi="Times New Roman" w:cs="Times New Roman"/>
          <w:b/>
          <w:sz w:val="28"/>
          <w:szCs w:val="28"/>
        </w:rPr>
        <w:t>xml</w:t>
      </w:r>
      <w:r w:rsidRPr="00B2151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215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511" w:rsidRDefault="00B21511" w:rsidP="00B21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4937B24" wp14:editId="6E35CBE3">
            <wp:extent cx="5295900" cy="842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11" w:rsidRDefault="00B21511" w:rsidP="00B215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1511">
        <w:rPr>
          <w:rFonts w:ascii="Times New Roman" w:hAnsi="Times New Roman" w:cs="Times New Roman"/>
          <w:b/>
          <w:sz w:val="28"/>
          <w:szCs w:val="28"/>
        </w:rPr>
        <w:t>Vehisle</w:t>
      </w:r>
      <w:proofErr w:type="spellEnd"/>
      <w:r w:rsidRPr="00B2151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21511">
        <w:rPr>
          <w:rFonts w:ascii="Times New Roman" w:hAnsi="Times New Roman" w:cs="Times New Roman"/>
          <w:b/>
          <w:sz w:val="28"/>
          <w:szCs w:val="28"/>
        </w:rPr>
        <w:t>Setting</w:t>
      </w:r>
      <w:r w:rsidRPr="00B2151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B21511">
        <w:rPr>
          <w:rFonts w:ascii="Times New Roman" w:hAnsi="Times New Roman" w:cs="Times New Roman"/>
          <w:b/>
          <w:sz w:val="28"/>
          <w:szCs w:val="28"/>
        </w:rPr>
        <w:t>dat</w:t>
      </w:r>
      <w:proofErr w:type="spellEnd"/>
      <w:r w:rsidRPr="00B215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B21511">
        <w:rPr>
          <w:rFonts w:ascii="Times New Roman" w:hAnsi="Times New Roman" w:cs="Times New Roman"/>
          <w:sz w:val="28"/>
          <w:szCs w:val="28"/>
          <w:lang w:val="ru-RU"/>
        </w:rPr>
        <w:t>бинарный фа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21511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215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хранящий в себе настройки подключения к базам данных</w:t>
      </w:r>
      <w:r w:rsidR="00CF7500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CF7500" w:rsidRPr="002A7085">
        <w:rPr>
          <w:rFonts w:ascii="Times New Roman" w:hAnsi="Times New Roman" w:cs="Times New Roman"/>
          <w:sz w:val="28"/>
          <w:szCs w:val="28"/>
          <w:lang w:val="ru-RU"/>
        </w:rPr>
        <w:t>коэффициенты для преобразования импульсов в литры</w:t>
      </w:r>
      <w:r w:rsidR="00CF7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500" w:rsidRPr="007405EE" w:rsidRDefault="00CF7500" w:rsidP="00CF75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2 режима работы - штатный и с режим редактирования </w:t>
      </w:r>
      <w:proofErr w:type="spellStart"/>
      <w:r w:rsidRPr="00CF7500">
        <w:rPr>
          <w:rFonts w:ascii="Times New Roman" w:hAnsi="Times New Roman" w:cs="Times New Roman"/>
          <w:sz w:val="28"/>
          <w:szCs w:val="28"/>
        </w:rPr>
        <w:t>Vehisle</w:t>
      </w:r>
      <w:proofErr w:type="spellEnd"/>
      <w:r w:rsidRPr="00CF75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7500">
        <w:rPr>
          <w:rFonts w:ascii="Times New Roman" w:hAnsi="Times New Roman" w:cs="Times New Roman"/>
          <w:sz w:val="28"/>
          <w:szCs w:val="28"/>
        </w:rPr>
        <w:t>Setting</w:t>
      </w:r>
      <w:r w:rsidRPr="00CF750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F7500">
        <w:rPr>
          <w:rFonts w:ascii="Times New Roman" w:hAnsi="Times New Roman" w:cs="Times New Roman"/>
          <w:sz w:val="28"/>
          <w:szCs w:val="28"/>
        </w:rPr>
        <w:t>dat</w:t>
      </w:r>
      <w:proofErr w:type="spellEnd"/>
    </w:p>
    <w:p w:rsidR="00CF7500" w:rsidRPr="00CF7500" w:rsidRDefault="00CF7500" w:rsidP="00CF75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штатном режиме после запуска программы, происходит 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>проверка соединения с хранилищами данных и дальнейшая инициализация объектов (см алгоритм)</w:t>
      </w:r>
    </w:p>
    <w:p w:rsidR="002573F6" w:rsidRDefault="00CF7500" w:rsidP="002573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7500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режима редактирования необходимо в </w:t>
      </w:r>
      <w:r w:rsidRPr="00CF7500">
        <w:rPr>
          <w:rFonts w:ascii="Times New Roman" w:hAnsi="Times New Roman" w:cs="Times New Roman"/>
          <w:sz w:val="28"/>
          <w:szCs w:val="28"/>
        </w:rPr>
        <w:t>Setting</w:t>
      </w:r>
      <w:r w:rsidRPr="00CF75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F7500">
        <w:rPr>
          <w:rFonts w:ascii="Times New Roman" w:hAnsi="Times New Roman" w:cs="Times New Roman"/>
          <w:sz w:val="28"/>
          <w:szCs w:val="28"/>
        </w:rPr>
        <w:t>xml</w:t>
      </w:r>
      <w:r w:rsidRPr="00CF7500">
        <w:rPr>
          <w:rFonts w:ascii="Times New Roman" w:hAnsi="Times New Roman" w:cs="Times New Roman"/>
          <w:sz w:val="28"/>
          <w:szCs w:val="28"/>
          <w:lang w:val="ru-RU"/>
        </w:rPr>
        <w:t xml:space="preserve"> изменить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r w:rsidRPr="00CF7500">
        <w:rPr>
          <w:rFonts w:ascii="Times New Roman" w:hAnsi="Times New Roman" w:cs="Times New Roman"/>
          <w:b/>
          <w:i/>
          <w:sz w:val="28"/>
          <w:szCs w:val="28"/>
        </w:rPr>
        <w:t>edit</w:t>
      </w:r>
      <w:r w:rsidRPr="00CF7500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CF7500">
        <w:rPr>
          <w:rFonts w:ascii="Times New Roman" w:hAnsi="Times New Roman" w:cs="Times New Roman"/>
          <w:b/>
          <w:i/>
          <w:sz w:val="28"/>
          <w:szCs w:val="28"/>
        </w:rPr>
        <w:t>mode</w:t>
      </w:r>
      <w:r w:rsidRPr="00CF7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значение </w:t>
      </w:r>
      <w:r w:rsidRPr="00CF7500">
        <w:rPr>
          <w:rFonts w:ascii="Times New Roman" w:hAnsi="Times New Roman" w:cs="Times New Roman"/>
          <w:b/>
          <w:i/>
          <w:sz w:val="28"/>
          <w:szCs w:val="28"/>
        </w:rPr>
        <w:t>true</w:t>
      </w:r>
      <w:r w:rsidRPr="00CF7500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2573F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программа запросит логин - </w:t>
      </w:r>
      <w:r w:rsidR="002573F6" w:rsidRPr="002573F6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 xml:space="preserve"> и пароль – </w:t>
      </w:r>
      <w:r w:rsidR="002573F6" w:rsidRPr="002573F6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 w:rsidR="002573F6" w:rsidRPr="002573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 xml:space="preserve">и покажет меню для выбора необходимого параметра и его текущее значение. </w:t>
      </w:r>
      <w:r w:rsidR="002573F6" w:rsidRPr="002573F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 xml:space="preserve"> ввода парамет</w:t>
      </w:r>
      <w:r w:rsidR="00AF799A">
        <w:rPr>
          <w:rFonts w:ascii="Times New Roman" w:hAnsi="Times New Roman" w:cs="Times New Roman"/>
          <w:sz w:val="28"/>
          <w:szCs w:val="28"/>
          <w:lang w:val="ru-RU"/>
        </w:rPr>
        <w:t>ра можно выбрать следующий пара</w:t>
      </w:r>
      <w:r w:rsidR="002573F6">
        <w:rPr>
          <w:rFonts w:ascii="Times New Roman" w:hAnsi="Times New Roman" w:cs="Times New Roman"/>
          <w:sz w:val="28"/>
          <w:szCs w:val="28"/>
          <w:lang w:val="ru-RU"/>
        </w:rPr>
        <w:t>метр либо ввести 0 для выхода из меню и переход в штатный режим.</w:t>
      </w:r>
    </w:p>
    <w:p w:rsidR="007B373B" w:rsidRDefault="00AF799A" w:rsidP="00AF79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-174361</wp:posOffset>
                </wp:positionH>
                <wp:positionV relativeFrom="paragraph">
                  <wp:posOffset>279975</wp:posOffset>
                </wp:positionV>
                <wp:extent cx="0" cy="1561381"/>
                <wp:effectExtent l="19050" t="0" r="38100" b="393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381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A0B37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22.05pt" to="-13.7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" strokecolor="red" strokeweight="4.5pt">
                <v:stroke joinstyle="miter"/>
              </v:line>
            </w:pict>
          </mc:Fallback>
        </mc:AlternateContent>
      </w:r>
    </w:p>
    <w:p w:rsidR="00AF799A" w:rsidRDefault="002A7085" w:rsidP="007405E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Коэффициенты для преобразования импульсов в литры</w:t>
      </w:r>
      <w:r w:rsidRPr="002A7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объекта Тип 1, и для Тип 2 храниться в </w:t>
      </w:r>
      <w:proofErr w:type="spellStart"/>
      <w:r w:rsidR="007405EE" w:rsidRPr="00B21511">
        <w:rPr>
          <w:rFonts w:ascii="Times New Roman" w:hAnsi="Times New Roman" w:cs="Times New Roman"/>
          <w:b/>
          <w:sz w:val="28"/>
          <w:szCs w:val="28"/>
        </w:rPr>
        <w:t>Vehisle</w:t>
      </w:r>
      <w:proofErr w:type="spellEnd"/>
      <w:r w:rsidR="007405EE" w:rsidRPr="00B2151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7405EE" w:rsidRPr="00B21511">
        <w:rPr>
          <w:rFonts w:ascii="Times New Roman" w:hAnsi="Times New Roman" w:cs="Times New Roman"/>
          <w:b/>
          <w:sz w:val="28"/>
          <w:szCs w:val="28"/>
        </w:rPr>
        <w:t>Setting</w:t>
      </w:r>
      <w:r w:rsidR="007405EE" w:rsidRPr="00B2151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7405EE" w:rsidRPr="00B21511">
        <w:rPr>
          <w:rFonts w:ascii="Times New Roman" w:hAnsi="Times New Roman" w:cs="Times New Roman"/>
          <w:b/>
          <w:sz w:val="28"/>
          <w:szCs w:val="28"/>
        </w:rPr>
        <w:t>dat</w:t>
      </w:r>
      <w:proofErr w:type="spellEnd"/>
      <w:r w:rsidR="007405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7405EE">
        <w:rPr>
          <w:rFonts w:ascii="Times New Roman" w:hAnsi="Times New Roman" w:cs="Times New Roman"/>
          <w:sz w:val="28"/>
          <w:szCs w:val="28"/>
          <w:lang w:val="ru-RU"/>
        </w:rPr>
        <w:t xml:space="preserve">и передаются в табличное поле </w:t>
      </w:r>
      <w:proofErr w:type="spellStart"/>
      <w:r w:rsidR="007405EE">
        <w:rPr>
          <w:rFonts w:ascii="Times New Roman" w:hAnsi="Times New Roman" w:cs="Times New Roman"/>
          <w:sz w:val="28"/>
          <w:szCs w:val="28"/>
        </w:rPr>
        <w:t>FuelOutSum</w:t>
      </w:r>
      <w:proofErr w:type="spellEnd"/>
      <w:r w:rsidR="007405EE" w:rsidRPr="007405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405EE">
        <w:rPr>
          <w:rFonts w:ascii="Times New Roman" w:hAnsi="Times New Roman" w:cs="Times New Roman"/>
          <w:sz w:val="28"/>
          <w:szCs w:val="28"/>
          <w:lang w:val="ru-RU"/>
        </w:rPr>
        <w:t xml:space="preserve">Также в системе «АСДУ ГТО Карьер» есть возможность изменить этот же коэффициент при помощи учетной записи </w:t>
      </w:r>
      <w:proofErr w:type="gramStart"/>
      <w:r w:rsidR="007405EE">
        <w:rPr>
          <w:rFonts w:ascii="Times New Roman" w:hAnsi="Times New Roman" w:cs="Times New Roman"/>
          <w:sz w:val="28"/>
          <w:szCs w:val="28"/>
          <w:lang w:val="ru-RU"/>
        </w:rPr>
        <w:t>супер админа</w:t>
      </w:r>
      <w:proofErr w:type="gramEnd"/>
      <w:r w:rsidR="007405EE">
        <w:rPr>
          <w:rFonts w:ascii="Times New Roman" w:hAnsi="Times New Roman" w:cs="Times New Roman"/>
          <w:sz w:val="28"/>
          <w:szCs w:val="28"/>
          <w:lang w:val="ru-RU"/>
        </w:rPr>
        <w:t xml:space="preserve">, и это преобразованное значение передается в табличное поле </w:t>
      </w:r>
      <w:proofErr w:type="spellStart"/>
      <w:r w:rsidR="007405EE">
        <w:rPr>
          <w:rFonts w:ascii="Times New Roman" w:hAnsi="Times New Roman" w:cs="Times New Roman"/>
          <w:sz w:val="28"/>
          <w:szCs w:val="28"/>
        </w:rPr>
        <w:t>FuelT</w:t>
      </w:r>
      <w:proofErr w:type="spellEnd"/>
      <w:r w:rsidR="007405EE" w:rsidRPr="007405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05EE" w:rsidRDefault="007405EE" w:rsidP="007405E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багов, либо вопросов всегда можно обратиться к файлам лога.</w:t>
      </w:r>
    </w:p>
    <w:sectPr w:rsidR="007405EE" w:rsidSect="00F44657">
      <w:pgSz w:w="12240" w:h="15840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B77"/>
    <w:multiLevelType w:val="hybridMultilevel"/>
    <w:tmpl w:val="C45EE732"/>
    <w:lvl w:ilvl="0" w:tplc="FDC05B88">
      <w:start w:val="1"/>
      <w:numFmt w:val="bullet"/>
      <w:lvlText w:val="·"/>
      <w:lvlJc w:val="left"/>
      <w:pPr>
        <w:ind w:left="1276" w:hanging="360"/>
      </w:pPr>
      <w:rPr>
        <w:rFonts w:ascii="Symbol" w:eastAsia="Symbol" w:hAnsi="Symbol" w:cs="Symbol"/>
      </w:rPr>
    </w:lvl>
    <w:lvl w:ilvl="1" w:tplc="EA1CDD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4C27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B3892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228CE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C7852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F326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C76C0D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40461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BBA67C1"/>
    <w:multiLevelType w:val="hybridMultilevel"/>
    <w:tmpl w:val="31DC1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197"/>
    <w:multiLevelType w:val="hybridMultilevel"/>
    <w:tmpl w:val="C26638E2"/>
    <w:lvl w:ilvl="0" w:tplc="BBCC0432">
      <w:start w:val="1"/>
      <w:numFmt w:val="bullet"/>
      <w:lvlText w:val="·"/>
      <w:lvlJc w:val="left"/>
      <w:pPr>
        <w:ind w:left="1276" w:hanging="360"/>
      </w:pPr>
      <w:rPr>
        <w:rFonts w:ascii="Symbol" w:eastAsia="Symbol" w:hAnsi="Symbol" w:cs="Symbol"/>
      </w:rPr>
    </w:lvl>
    <w:lvl w:ilvl="1" w:tplc="5D40FC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D6699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31653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3EC0B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4A031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E34DB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BBA21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2CE51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4561607"/>
    <w:multiLevelType w:val="hybridMultilevel"/>
    <w:tmpl w:val="7A44F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D479B"/>
    <w:multiLevelType w:val="hybridMultilevel"/>
    <w:tmpl w:val="A97C9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D6"/>
    <w:rsid w:val="00185AAE"/>
    <w:rsid w:val="001A0523"/>
    <w:rsid w:val="00215FDD"/>
    <w:rsid w:val="002573F6"/>
    <w:rsid w:val="00277559"/>
    <w:rsid w:val="002A7085"/>
    <w:rsid w:val="002C40C3"/>
    <w:rsid w:val="00330B4D"/>
    <w:rsid w:val="00362DB7"/>
    <w:rsid w:val="00391634"/>
    <w:rsid w:val="003F3B99"/>
    <w:rsid w:val="00465943"/>
    <w:rsid w:val="00521697"/>
    <w:rsid w:val="00567F65"/>
    <w:rsid w:val="0058793A"/>
    <w:rsid w:val="005C5F11"/>
    <w:rsid w:val="00655983"/>
    <w:rsid w:val="00684D1D"/>
    <w:rsid w:val="007405EE"/>
    <w:rsid w:val="007612B9"/>
    <w:rsid w:val="007B373B"/>
    <w:rsid w:val="00844BFF"/>
    <w:rsid w:val="008D3DF3"/>
    <w:rsid w:val="008D6C25"/>
    <w:rsid w:val="009846D7"/>
    <w:rsid w:val="0099119B"/>
    <w:rsid w:val="00A41F18"/>
    <w:rsid w:val="00AC60D5"/>
    <w:rsid w:val="00AE44D6"/>
    <w:rsid w:val="00AF799A"/>
    <w:rsid w:val="00B21511"/>
    <w:rsid w:val="00B260B5"/>
    <w:rsid w:val="00B8565B"/>
    <w:rsid w:val="00BD08FD"/>
    <w:rsid w:val="00C6389B"/>
    <w:rsid w:val="00C77153"/>
    <w:rsid w:val="00C8035E"/>
    <w:rsid w:val="00CA53D7"/>
    <w:rsid w:val="00CF7500"/>
    <w:rsid w:val="00D32EC7"/>
    <w:rsid w:val="00D97672"/>
    <w:rsid w:val="00DC6A1E"/>
    <w:rsid w:val="00DE658F"/>
    <w:rsid w:val="00EA40E6"/>
    <w:rsid w:val="00EB1B5E"/>
    <w:rsid w:val="00F05498"/>
    <w:rsid w:val="00F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8865E77-E3A7-4CFC-B718-71710AE7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B373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B373B"/>
    <w:pPr>
      <w:spacing w:after="100"/>
    </w:pPr>
  </w:style>
  <w:style w:type="character" w:styleId="a4">
    <w:name w:val="Hyperlink"/>
    <w:basedOn w:val="a0"/>
    <w:uiPriority w:val="99"/>
    <w:unhideWhenUsed/>
    <w:rsid w:val="007B373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62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3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3B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E65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dtext">
    <w:name w:val="td_text"/>
    <w:link w:val="tdtext0"/>
    <w:qFormat/>
    <w:rsid w:val="007612B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ext0">
    <w:name w:val="td_text Знак"/>
    <w:link w:val="tdtext"/>
    <w:rsid w:val="007612B9"/>
    <w:rPr>
      <w:rFonts w:ascii="Arial" w:eastAsia="Times New Roman" w:hAnsi="Arial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topics/dotnet/tech-info/odac-12cr1-data-sheet-1982510.pd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racle.com/technetwork/topics/dotnet/tech-info/odac-112-r4-ds-1444666.pdf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ru/corporate/features/database-12c/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ED0A6-A965-4B9B-8519-AE3FEE62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2021-02-09T12:42:00Z</dcterms:created>
  <dcterms:modified xsi:type="dcterms:W3CDTF">2021-02-18T12:35:00Z</dcterms:modified>
</cp:coreProperties>
</file>