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&lt;?php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Arquivo base de conexão com o banco MySQL via PDO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Incluído em todas as rotas da API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$host = "localhost";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$dbname = "projeto_integrador"; </w:t>
      </w:r>
    </w:p>
    <w:p>
      <w:pPr>
        <w:pStyle w:val="PreformattedText"/>
        <w:bidi w:val="0"/>
        <w:spacing w:before="0" w:after="0"/>
        <w:jc w:val="start"/>
        <w:rPr/>
      </w:pPr>
      <w:r>
        <w:rPr/>
        <w:t>$username = "root"; // Usuário padrão local do XAMPP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$password = "";     // Sem senha no ambiente de dev local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try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Definindo o charset utf8 pra não dar problema de acentuação nos nomes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$pdo = new PDO("mysql:host=$host;dbname=$dbname;charset=utf8", $username, $password);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Forçando o PDO a jogar exceções (Exceptions) em vez de só dar erro silencioso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$pdo-&gt;setAttribute(PDO::ATTR_ERRMODE, PDO::ERRMODE_EXCEPTION);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} catch(PDOException $e)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Se o MySQL do XAMPP estiver desligado, o frontend recebe esse erro bonitinho em JSON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die(json_encode([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"sucesso" =&gt; false,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"mensagem" =&gt; "Falha ao conectar no banco de dados. Verifica o XAMPP. Erro: " . $e-&gt;getMessage()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]));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?&gt;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