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ACE" w:rsidRDefault="006D5ACE" w:rsidP="0008799D">
      <w:pPr>
        <w:widowControl/>
        <w:wordWrap/>
        <w:autoSpaceDE/>
        <w:autoSpaceDN/>
        <w:spacing w:before="100" w:beforeAutospacing="1" w:after="0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kern w:val="0"/>
          <w:sz w:val="28"/>
          <w:szCs w:val="28"/>
        </w:rPr>
      </w:pPr>
      <w:proofErr w:type="spellStart"/>
      <w:r w:rsidRPr="00FE0888">
        <w:rPr>
          <w:rFonts w:asciiTheme="majorHAnsi" w:eastAsiaTheme="majorHAnsi" w:hAnsiTheme="majorHAnsi" w:cs="굴림"/>
          <w:b/>
          <w:bCs/>
          <w:kern w:val="0"/>
          <w:sz w:val="28"/>
          <w:szCs w:val="28"/>
        </w:rPr>
        <w:t>알뜰차저</w:t>
      </w:r>
      <w:proofErr w:type="spellEnd"/>
      <w:r w:rsidRPr="00FE0888">
        <w:rPr>
          <w:rFonts w:asciiTheme="majorHAnsi" w:eastAsiaTheme="majorHAnsi" w:hAnsiTheme="majorHAnsi" w:cs="굴림"/>
          <w:b/>
          <w:bCs/>
          <w:kern w:val="0"/>
          <w:sz w:val="28"/>
          <w:szCs w:val="28"/>
        </w:rPr>
        <w:t xml:space="preserve"> 전기자동차 충전기 설치·운영 계약서</w:t>
      </w:r>
    </w:p>
    <w:p w:rsidR="006D5ACE" w:rsidRPr="00FE0888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400" w:left="1200" w:hanging="400"/>
        <w:jc w:val="center"/>
        <w:outlineLvl w:val="2"/>
        <w:rPr>
          <w:rFonts w:asciiTheme="majorHAnsi" w:eastAsiaTheme="majorHAnsi" w:hAnsiTheme="majorHAnsi" w:cs="굴림"/>
          <w:b/>
          <w:bCs/>
          <w:kern w:val="0"/>
          <w:sz w:val="28"/>
          <w:szCs w:val="28"/>
        </w:rPr>
      </w:pPr>
    </w:p>
    <w:p w:rsidR="006D5ACE" w:rsidRPr="00F8716E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>본 계약은 공동주택</w:t>
      </w:r>
      <w:r w:rsidRPr="00F8716E">
        <w:rPr>
          <w:rFonts w:asciiTheme="majorHAnsi" w:eastAsiaTheme="majorHAnsi" w:hAnsiTheme="majorHAnsi" w:cs="굴림" w:hint="eastAsia"/>
          <w:kern w:val="0"/>
          <w:szCs w:val="20"/>
        </w:rPr>
        <w:t>(건물)</w:t>
      </w:r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 내 전기자동차 </w:t>
      </w:r>
      <w:proofErr w:type="spellStart"/>
      <w:r w:rsidRPr="00F8716E">
        <w:rPr>
          <w:rFonts w:asciiTheme="majorHAnsi" w:eastAsiaTheme="majorHAnsi" w:hAnsiTheme="majorHAnsi" w:cs="굴림"/>
          <w:kern w:val="0"/>
          <w:szCs w:val="20"/>
        </w:rPr>
        <w:t>충전시설의</w:t>
      </w:r>
      <w:proofErr w:type="spellEnd"/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 설치·운영 및 유지관리에 관한 사항을 정함으로써 입주민의 충전 편의 증진 및 안정적인 운영을 목적으로 한다.</w:t>
      </w:r>
    </w:p>
    <w:p w:rsidR="006D5ACE" w:rsidRPr="00F8716E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</w:pPr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제1조 (계약 당사자)</w:t>
      </w:r>
    </w:p>
    <w:p w:rsidR="006D5ACE" w:rsidRPr="00F8716E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</w:pPr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신청자 (</w:t>
      </w:r>
      <w:proofErr w:type="spellStart"/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부지제공자</w:t>
      </w:r>
      <w:proofErr w:type="spellEnd"/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)</w:t>
      </w:r>
    </w:p>
    <w:tbl>
      <w:tblPr>
        <w:tblStyle w:val="a5"/>
        <w:tblW w:w="10023" w:type="dxa"/>
        <w:tblInd w:w="200" w:type="dxa"/>
        <w:tblLook w:val="04A0" w:firstRow="1" w:lastRow="0" w:firstColumn="1" w:lastColumn="0" w:noHBand="0" w:noVBand="1"/>
      </w:tblPr>
      <w:tblGrid>
        <w:gridCol w:w="1496"/>
        <w:gridCol w:w="3514"/>
        <w:gridCol w:w="2440"/>
        <w:gridCol w:w="2573"/>
      </w:tblGrid>
      <w:tr w:rsidR="006D5ACE" w:rsidRPr="00F8716E" w:rsidTr="0008799D">
        <w:trPr>
          <w:trHeight w:val="440"/>
        </w:trPr>
        <w:tc>
          <w:tcPr>
            <w:tcW w:w="1496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  <w:proofErr w:type="spellStart"/>
            <w:r w:rsidRPr="00F8716E">
              <w:rPr>
                <w:rFonts w:asciiTheme="majorHAnsi" w:eastAsiaTheme="majorHAnsi" w:hAnsiTheme="majorHAnsi" w:cs="굴림" w:hint="eastAsia"/>
                <w:bCs/>
                <w:color w:val="7F7F7F" w:themeColor="text1" w:themeTint="80"/>
                <w:kern w:val="0"/>
                <w:szCs w:val="20"/>
              </w:rPr>
              <w:t>신청자명</w:t>
            </w:r>
            <w:proofErr w:type="spellEnd"/>
          </w:p>
        </w:tc>
        <w:tc>
          <w:tcPr>
            <w:tcW w:w="3514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</w:p>
        </w:tc>
        <w:tc>
          <w:tcPr>
            <w:tcW w:w="2440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bCs/>
                <w:color w:val="7F7F7F" w:themeColor="text1" w:themeTint="80"/>
                <w:kern w:val="0"/>
                <w:szCs w:val="20"/>
              </w:rPr>
              <w:t>대표자</w:t>
            </w:r>
          </w:p>
        </w:tc>
        <w:tc>
          <w:tcPr>
            <w:tcW w:w="2573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</w:p>
        </w:tc>
      </w:tr>
      <w:tr w:rsidR="006D5ACE" w:rsidRPr="00F8716E" w:rsidTr="0008799D">
        <w:trPr>
          <w:trHeight w:val="427"/>
        </w:trPr>
        <w:tc>
          <w:tcPr>
            <w:tcW w:w="1496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bCs/>
                <w:color w:val="7F7F7F" w:themeColor="text1" w:themeTint="80"/>
                <w:kern w:val="0"/>
                <w:szCs w:val="20"/>
              </w:rPr>
              <w:t>주소</w:t>
            </w:r>
          </w:p>
        </w:tc>
        <w:tc>
          <w:tcPr>
            <w:tcW w:w="8527" w:type="dxa"/>
            <w:gridSpan w:val="3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</w:p>
        </w:tc>
      </w:tr>
      <w:tr w:rsidR="006D5ACE" w:rsidRPr="00F8716E" w:rsidTr="0008799D">
        <w:trPr>
          <w:trHeight w:val="427"/>
        </w:trPr>
        <w:tc>
          <w:tcPr>
            <w:tcW w:w="1496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bCs/>
                <w:color w:val="7F7F7F" w:themeColor="text1" w:themeTint="80"/>
                <w:kern w:val="0"/>
                <w:szCs w:val="20"/>
              </w:rPr>
              <w:t>연락처</w:t>
            </w:r>
          </w:p>
        </w:tc>
        <w:tc>
          <w:tcPr>
            <w:tcW w:w="3514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</w:p>
        </w:tc>
        <w:tc>
          <w:tcPr>
            <w:tcW w:w="2440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bCs/>
                <w:color w:val="7F7F7F" w:themeColor="text1" w:themeTint="80"/>
                <w:kern w:val="0"/>
                <w:szCs w:val="20"/>
              </w:rPr>
              <w:t>사업자등록번호</w:t>
            </w:r>
          </w:p>
        </w:tc>
        <w:tc>
          <w:tcPr>
            <w:tcW w:w="2573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</w:p>
        </w:tc>
      </w:tr>
      <w:tr w:rsidR="006D5ACE" w:rsidRPr="00F8716E" w:rsidTr="0008799D">
        <w:trPr>
          <w:trHeight w:val="427"/>
        </w:trPr>
        <w:tc>
          <w:tcPr>
            <w:tcW w:w="1496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bCs/>
                <w:color w:val="7F7F7F" w:themeColor="text1" w:themeTint="80"/>
                <w:kern w:val="0"/>
                <w:szCs w:val="20"/>
              </w:rPr>
              <w:t>이메일</w:t>
            </w:r>
          </w:p>
        </w:tc>
        <w:tc>
          <w:tcPr>
            <w:tcW w:w="3514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</w:p>
        </w:tc>
        <w:tc>
          <w:tcPr>
            <w:tcW w:w="2440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bCs/>
                <w:color w:val="7F7F7F" w:themeColor="text1" w:themeTint="80"/>
                <w:kern w:val="0"/>
                <w:szCs w:val="20"/>
              </w:rPr>
              <w:t>비고</w:t>
            </w:r>
          </w:p>
        </w:tc>
        <w:tc>
          <w:tcPr>
            <w:tcW w:w="2573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bCs/>
                <w:color w:val="7F7F7F" w:themeColor="text1" w:themeTint="80"/>
                <w:kern w:val="0"/>
                <w:szCs w:val="20"/>
              </w:rPr>
            </w:pPr>
          </w:p>
        </w:tc>
      </w:tr>
    </w:tbl>
    <w:p w:rsidR="006D5ACE" w:rsidRPr="00F8716E" w:rsidRDefault="006D5ACE" w:rsidP="006D5ACE">
      <w:pPr>
        <w:widowControl/>
        <w:wordWrap/>
        <w:autoSpaceDE/>
        <w:autoSpaceDN/>
        <w:spacing w:before="100" w:beforeAutospacing="1" w:after="0" w:line="240" w:lineRule="auto"/>
        <w:ind w:leftChars="100" w:left="200"/>
        <w:jc w:val="left"/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</w:pPr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운영자 (</w:t>
      </w:r>
      <w:proofErr w:type="spellStart"/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충전사업자</w:t>
      </w:r>
      <w:proofErr w:type="spellEnd"/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)</w:t>
      </w:r>
    </w:p>
    <w:tbl>
      <w:tblPr>
        <w:tblStyle w:val="a5"/>
        <w:tblW w:w="10003" w:type="dxa"/>
        <w:tblInd w:w="200" w:type="dxa"/>
        <w:tblLook w:val="04A0" w:firstRow="1" w:lastRow="0" w:firstColumn="1" w:lastColumn="0" w:noHBand="0" w:noVBand="1"/>
      </w:tblPr>
      <w:tblGrid>
        <w:gridCol w:w="1531"/>
        <w:gridCol w:w="3509"/>
        <w:gridCol w:w="2410"/>
        <w:gridCol w:w="2553"/>
      </w:tblGrid>
      <w:tr w:rsidR="006D5ACE" w:rsidRPr="00F8716E" w:rsidTr="0008799D">
        <w:trPr>
          <w:trHeight w:val="417"/>
        </w:trPr>
        <w:tc>
          <w:tcPr>
            <w:tcW w:w="1531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상호</w:t>
            </w:r>
          </w:p>
        </w:tc>
        <w:tc>
          <w:tcPr>
            <w:tcW w:w="3509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알뜰에너지솔루션</w:t>
            </w:r>
            <w:r w:rsidRPr="00F8716E"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  <w:t>㈜</w:t>
            </w:r>
          </w:p>
        </w:tc>
        <w:tc>
          <w:tcPr>
            <w:tcW w:w="2410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대표자</w:t>
            </w:r>
          </w:p>
        </w:tc>
        <w:tc>
          <w:tcPr>
            <w:tcW w:w="2553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최 준 우</w:t>
            </w:r>
          </w:p>
        </w:tc>
      </w:tr>
      <w:tr w:rsidR="006D5ACE" w:rsidRPr="00F8716E" w:rsidTr="0008799D">
        <w:trPr>
          <w:trHeight w:val="438"/>
        </w:trPr>
        <w:tc>
          <w:tcPr>
            <w:tcW w:w="1531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주소</w:t>
            </w:r>
          </w:p>
        </w:tc>
        <w:tc>
          <w:tcPr>
            <w:tcW w:w="8472" w:type="dxa"/>
            <w:gridSpan w:val="3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 xml:space="preserve">경기 남양주시 다산 </w:t>
            </w:r>
            <w:proofErr w:type="spellStart"/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지금로</w:t>
            </w:r>
            <w:proofErr w:type="spellEnd"/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 xml:space="preserve"> 202 현대테라타워 </w:t>
            </w:r>
            <w:r w:rsidRPr="00F8716E"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  <w:t>A</w:t>
            </w: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동1</w:t>
            </w:r>
            <w:r w:rsidRPr="00F8716E"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  <w:t>037</w:t>
            </w: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호</w:t>
            </w:r>
          </w:p>
        </w:tc>
      </w:tr>
      <w:tr w:rsidR="006D5ACE" w:rsidRPr="00F8716E" w:rsidTr="0008799D">
        <w:trPr>
          <w:trHeight w:val="417"/>
        </w:trPr>
        <w:tc>
          <w:tcPr>
            <w:tcW w:w="1531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연락처</w:t>
            </w:r>
          </w:p>
        </w:tc>
        <w:tc>
          <w:tcPr>
            <w:tcW w:w="3509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</w:p>
        </w:tc>
        <w:tc>
          <w:tcPr>
            <w:tcW w:w="2410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사업자등록번호</w:t>
            </w:r>
          </w:p>
        </w:tc>
        <w:tc>
          <w:tcPr>
            <w:tcW w:w="2553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</w:p>
        </w:tc>
      </w:tr>
      <w:tr w:rsidR="006D5ACE" w:rsidRPr="00F8716E" w:rsidTr="0008799D">
        <w:trPr>
          <w:trHeight w:val="438"/>
        </w:trPr>
        <w:tc>
          <w:tcPr>
            <w:tcW w:w="1531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이메일</w:t>
            </w:r>
          </w:p>
        </w:tc>
        <w:tc>
          <w:tcPr>
            <w:tcW w:w="3509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</w:p>
        </w:tc>
        <w:tc>
          <w:tcPr>
            <w:tcW w:w="2410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  <w:r w:rsidRPr="00F8716E">
              <w:rPr>
                <w:rFonts w:asciiTheme="majorHAnsi" w:eastAsiaTheme="majorHAnsi" w:hAnsiTheme="majorHAnsi" w:cs="굴림" w:hint="eastAsia"/>
                <w:color w:val="7F7F7F" w:themeColor="text1" w:themeTint="80"/>
                <w:kern w:val="0"/>
                <w:szCs w:val="20"/>
              </w:rPr>
              <w:t>비 고</w:t>
            </w:r>
          </w:p>
        </w:tc>
        <w:tc>
          <w:tcPr>
            <w:tcW w:w="2553" w:type="dxa"/>
          </w:tcPr>
          <w:p w:rsidR="006D5ACE" w:rsidRPr="00F8716E" w:rsidRDefault="006D5ACE" w:rsidP="00CE5F1D">
            <w:pPr>
              <w:widowControl/>
              <w:wordWrap/>
              <w:autoSpaceDE/>
              <w:autoSpaceDN/>
              <w:spacing w:before="100" w:beforeAutospacing="1"/>
              <w:jc w:val="left"/>
              <w:rPr>
                <w:rFonts w:asciiTheme="majorHAnsi" w:eastAsiaTheme="majorHAnsi" w:hAnsiTheme="majorHAnsi" w:cs="굴림"/>
                <w:color w:val="7F7F7F" w:themeColor="text1" w:themeTint="80"/>
                <w:kern w:val="0"/>
                <w:szCs w:val="20"/>
              </w:rPr>
            </w:pPr>
          </w:p>
        </w:tc>
      </w:tr>
    </w:tbl>
    <w:p w:rsidR="006D5ACE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left"/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</w:pPr>
    </w:p>
    <w:p w:rsidR="006D5ACE" w:rsidRPr="00F8716E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left"/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</w:pPr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제2조 (설치 내역)</w:t>
      </w:r>
    </w:p>
    <w:p w:rsidR="006D5ACE" w:rsidRPr="00F8716E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>설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치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장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proofErr w:type="gramStart"/>
      <w:r w:rsidRPr="00F8716E">
        <w:rPr>
          <w:rFonts w:asciiTheme="majorHAnsi" w:eastAsiaTheme="majorHAnsi" w:hAnsiTheme="majorHAnsi" w:cs="굴림"/>
          <w:kern w:val="0"/>
          <w:szCs w:val="20"/>
        </w:rPr>
        <w:t>소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:</w:t>
      </w:r>
      <w:proofErr w:type="gramEnd"/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 </w:t>
      </w:r>
    </w:p>
    <w:p w:rsidR="006D5ACE" w:rsidRPr="00F8716E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충전기 </w:t>
      </w:r>
      <w:proofErr w:type="gramStart"/>
      <w:r w:rsidRPr="00F8716E">
        <w:rPr>
          <w:rFonts w:asciiTheme="majorHAnsi" w:eastAsiaTheme="majorHAnsi" w:hAnsiTheme="majorHAnsi" w:cs="굴림"/>
          <w:kern w:val="0"/>
          <w:szCs w:val="20"/>
        </w:rPr>
        <w:t>종류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:</w:t>
      </w:r>
      <w:proofErr w:type="gramEnd"/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="0008799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7kW </w:t>
      </w:r>
      <w:proofErr w:type="spellStart"/>
      <w:r w:rsidRPr="00F8716E">
        <w:rPr>
          <w:rFonts w:asciiTheme="majorHAnsi" w:eastAsiaTheme="majorHAnsi" w:hAnsiTheme="majorHAnsi" w:cs="굴림"/>
          <w:kern w:val="0"/>
          <w:szCs w:val="20"/>
        </w:rPr>
        <w:t>완속</w:t>
      </w:r>
      <w:proofErr w:type="spellEnd"/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 ( 모델명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:       </w:t>
      </w:r>
      <w:r w:rsidR="0008799D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     )</w:t>
      </w:r>
    </w:p>
    <w:p w:rsidR="006D5ACE" w:rsidRPr="00F8716E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>설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치 수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proofErr w:type="gramStart"/>
      <w:r w:rsidRPr="00F8716E">
        <w:rPr>
          <w:rFonts w:asciiTheme="majorHAnsi" w:eastAsiaTheme="majorHAnsi" w:hAnsiTheme="majorHAnsi" w:cs="굴림"/>
          <w:kern w:val="0"/>
          <w:szCs w:val="20"/>
        </w:rPr>
        <w:t>량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:</w:t>
      </w:r>
      <w:proofErr w:type="gramEnd"/>
    </w:p>
    <w:p w:rsidR="006D5ACE" w:rsidRPr="00F8716E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>계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약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기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proofErr w:type="gramStart"/>
      <w:r w:rsidRPr="00F8716E">
        <w:rPr>
          <w:rFonts w:asciiTheme="majorHAnsi" w:eastAsiaTheme="majorHAnsi" w:hAnsiTheme="majorHAnsi" w:cs="굴림"/>
          <w:kern w:val="0"/>
          <w:szCs w:val="20"/>
        </w:rPr>
        <w:t>간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:</w:t>
      </w:r>
      <w:proofErr w:type="gramEnd"/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="0008799D">
        <w:rPr>
          <w:rFonts w:asciiTheme="majorHAnsi" w:eastAsiaTheme="majorHAnsi" w:hAnsiTheme="majorHAnsi" w:cs="굴림"/>
          <w:kern w:val="0"/>
          <w:szCs w:val="20"/>
        </w:rPr>
        <w:t xml:space="preserve">  </w:t>
      </w:r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□ 7년 </w:t>
      </w:r>
      <w:r w:rsidR="0008799D">
        <w:rPr>
          <w:rFonts w:asciiTheme="majorHAnsi" w:eastAsiaTheme="majorHAnsi" w:hAnsiTheme="majorHAnsi" w:cs="굴림"/>
          <w:kern w:val="0"/>
          <w:szCs w:val="20"/>
        </w:rPr>
        <w:t xml:space="preserve">    </w:t>
      </w:r>
      <w:r w:rsidRPr="00F8716E">
        <w:rPr>
          <w:rFonts w:asciiTheme="majorHAnsi" w:eastAsiaTheme="majorHAnsi" w:hAnsiTheme="majorHAnsi" w:cs="굴림"/>
          <w:kern w:val="0"/>
          <w:szCs w:val="20"/>
        </w:rPr>
        <w:t>□ 10년</w:t>
      </w:r>
    </w:p>
    <w:p w:rsidR="006D5ACE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계약 </w:t>
      </w:r>
      <w:proofErr w:type="gramStart"/>
      <w:r w:rsidRPr="00F8716E">
        <w:rPr>
          <w:rFonts w:asciiTheme="majorHAnsi" w:eastAsiaTheme="majorHAnsi" w:hAnsiTheme="majorHAnsi" w:cs="굴림"/>
          <w:kern w:val="0"/>
          <w:szCs w:val="20"/>
        </w:rPr>
        <w:t>시작일</w:t>
      </w:r>
      <w:r w:rsidR="0008799D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:</w:t>
      </w:r>
      <w:proofErr w:type="gramEnd"/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 설치완료 확인일(또는 상업운전 개시일) 기준</w:t>
      </w:r>
    </w:p>
    <w:p w:rsidR="006D5ACE" w:rsidRPr="00F8716E" w:rsidRDefault="006D5ACE" w:rsidP="006D5ACE">
      <w:pPr>
        <w:widowControl/>
        <w:numPr>
          <w:ilvl w:val="0"/>
          <w:numId w:val="1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100" w:lineRule="atLeast"/>
        <w:ind w:leftChars="280" w:left="920"/>
        <w:jc w:val="left"/>
        <w:rPr>
          <w:rFonts w:asciiTheme="majorHAnsi" w:eastAsiaTheme="majorHAnsi" w:hAnsiTheme="majorHAnsi" w:cs="굴림"/>
          <w:kern w:val="0"/>
          <w:szCs w:val="20"/>
        </w:rPr>
      </w:pPr>
    </w:p>
    <w:p w:rsidR="006D5ACE" w:rsidRPr="00F8716E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제3조 (충전</w:t>
      </w:r>
      <w:r w:rsidRPr="00F8716E">
        <w:rPr>
          <w:rFonts w:asciiTheme="majorHAnsi" w:eastAsiaTheme="majorHAnsi" w:hAnsiTheme="majorHAnsi" w:cs="굴림" w:hint="eastAsia"/>
          <w:b/>
          <w:bCs/>
          <w:color w:val="7F7F7F" w:themeColor="text1" w:themeTint="80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시설의 범위)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본 계약상 충전</w:t>
      </w:r>
      <w:r w:rsidRPr="00F8716E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시설은 다음을 포함한다.</w:t>
      </w:r>
    </w:p>
    <w:p w:rsidR="006D5ACE" w:rsidRPr="00F8716E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>충전기 본체 및 부속 장치 (</w:t>
      </w:r>
      <w:proofErr w:type="spellStart"/>
      <w:r w:rsidRPr="00F8716E">
        <w:rPr>
          <w:rFonts w:asciiTheme="majorHAnsi" w:eastAsiaTheme="majorHAnsi" w:hAnsiTheme="majorHAnsi" w:cs="굴림" w:hint="eastAsia"/>
          <w:kern w:val="0"/>
          <w:szCs w:val="20"/>
        </w:rPr>
        <w:t>아이센서</w:t>
      </w:r>
      <w:proofErr w:type="spellEnd"/>
      <w:r w:rsidRPr="00F8716E">
        <w:rPr>
          <w:rFonts w:asciiTheme="majorHAnsi" w:eastAsiaTheme="majorHAnsi" w:hAnsiTheme="majorHAnsi" w:cs="굴림" w:hint="eastAsia"/>
          <w:kern w:val="0"/>
          <w:szCs w:val="20"/>
        </w:rPr>
        <w:t>(</w:t>
      </w:r>
      <w:r w:rsidRPr="00F8716E">
        <w:rPr>
          <w:rFonts w:asciiTheme="majorHAnsi" w:eastAsiaTheme="majorHAnsi" w:hAnsiTheme="majorHAnsi" w:cs="굴림"/>
          <w:kern w:val="0"/>
          <w:szCs w:val="20"/>
        </w:rPr>
        <w:t>화재 감지기</w:t>
      </w:r>
      <w:r w:rsidRPr="00F8716E">
        <w:rPr>
          <w:rFonts w:asciiTheme="majorHAnsi" w:eastAsiaTheme="majorHAnsi" w:hAnsiTheme="majorHAnsi" w:cs="굴림" w:hint="eastAsia"/>
          <w:kern w:val="0"/>
          <w:szCs w:val="20"/>
        </w:rPr>
        <w:t>)</w:t>
      </w:r>
      <w:r w:rsidRPr="00F8716E">
        <w:rPr>
          <w:rFonts w:asciiTheme="majorHAnsi" w:eastAsiaTheme="majorHAnsi" w:hAnsiTheme="majorHAnsi" w:cs="굴림"/>
          <w:kern w:val="0"/>
          <w:szCs w:val="20"/>
        </w:rPr>
        <w:t xml:space="preserve"> 등 포함)</w:t>
      </w:r>
    </w:p>
    <w:p w:rsidR="006D5ACE" w:rsidRPr="00F8716E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>분전함 및 차단기</w:t>
      </w:r>
    </w:p>
    <w:p w:rsidR="006D5ACE" w:rsidRPr="00F8716E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>전기배선 및 통신선로</w:t>
      </w:r>
    </w:p>
    <w:p w:rsidR="006D5ACE" w:rsidRPr="00F8716E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>충전기 전용 계량기</w:t>
      </w:r>
    </w:p>
    <w:p w:rsidR="006D5ACE" w:rsidRPr="00F8716E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>충전</w:t>
      </w:r>
      <w:r w:rsidRPr="00F8716E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구역 표지 및 부속</w:t>
      </w:r>
      <w:r w:rsidRPr="00F8716E">
        <w:rPr>
          <w:rFonts w:asciiTheme="majorHAnsi" w:eastAsiaTheme="majorHAnsi" w:hAnsiTheme="majorHAnsi" w:cs="굴림" w:hint="eastAsia"/>
          <w:kern w:val="0"/>
          <w:szCs w:val="20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Cs w:val="20"/>
        </w:rPr>
        <w:t>설비</w:t>
      </w:r>
    </w:p>
    <w:p w:rsidR="006D5ACE" w:rsidRPr="00F8716E" w:rsidRDefault="006D5ACE" w:rsidP="006D5ACE">
      <w:pPr>
        <w:widowControl/>
        <w:numPr>
          <w:ilvl w:val="0"/>
          <w:numId w:val="2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0" w:line="40" w:lineRule="atLeast"/>
        <w:ind w:leftChars="280" w:left="917" w:hanging="357"/>
        <w:jc w:val="left"/>
        <w:rPr>
          <w:rFonts w:asciiTheme="majorHAnsi" w:eastAsiaTheme="majorHAnsi" w:hAnsiTheme="majorHAnsi" w:cs="굴림"/>
          <w:kern w:val="0"/>
          <w:szCs w:val="20"/>
        </w:rPr>
      </w:pPr>
      <w:r w:rsidRPr="00F8716E">
        <w:rPr>
          <w:rFonts w:asciiTheme="majorHAnsi" w:eastAsiaTheme="majorHAnsi" w:hAnsiTheme="majorHAnsi" w:cs="굴림"/>
          <w:kern w:val="0"/>
          <w:szCs w:val="20"/>
        </w:rPr>
        <w:t>기타 운영자가 설치한 부대설비</w:t>
      </w:r>
    </w:p>
    <w:p w:rsidR="00EF0BA5" w:rsidRPr="006D5ACE" w:rsidRDefault="00EF0BA5"/>
    <w:p w:rsidR="006D5ACE" w:rsidRPr="006D5ACE" w:rsidRDefault="006D5ACE">
      <w:r w:rsidRPr="006D5ACE">
        <w:rPr>
          <w:rFonts w:hint="eastAsia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9D262D" wp14:editId="2FCE60B3">
                <wp:simplePos x="0" y="0"/>
                <wp:positionH relativeFrom="column">
                  <wp:posOffset>3299460</wp:posOffset>
                </wp:positionH>
                <wp:positionV relativeFrom="paragraph">
                  <wp:posOffset>15240</wp:posOffset>
                </wp:positionV>
                <wp:extent cx="3268980" cy="7528560"/>
                <wp:effectExtent l="0" t="0" r="26670" b="15240"/>
                <wp:wrapThrough wrapText="bothSides">
                  <wp:wrapPolygon edited="0">
                    <wp:start x="0" y="0"/>
                    <wp:lineTo x="0" y="21589"/>
                    <wp:lineTo x="21650" y="21589"/>
                    <wp:lineTo x="21650" y="0"/>
                    <wp:lineTo x="0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980" cy="752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D5ACE" w:rsidRPr="00C32CD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3.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일반차량의 장기 주차 방치 및 혼용 운영으로 인한 충전 방해</w:t>
                            </w:r>
                          </w:p>
                          <w:p w:rsidR="006D5ACE" w:rsidRPr="006D5AC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4.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전기차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구역의 임의 용도 변경 또는 위치 이동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신청자의 귀책사유로 충전기 운영이 제한되거나 중단될 경우, 신청자는 다음 기준에 따른 운영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손실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비 또는 운영자의 실제 손해액 중 큰 금액을 운영자에게 배상하여야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proofErr w:type="spellStart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완속</w:t>
                            </w:r>
                            <w:proofErr w:type="spellEnd"/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충전기: 기당 1일 10,000원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제9조 (안전관리 및 화재 책임)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운영자는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시설의 안전한 운영을 위해 관련 법령에 따른 안전 기준을 준수하고, 화재 징후 감지 시 원격으로 전원을 차단하는 등 안전 조치를 취해야 한다</w:t>
                            </w:r>
                            <w:proofErr w:type="gramStart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.(</w:t>
                            </w:r>
                            <w:proofErr w:type="spellStart"/>
                            <w:proofErr w:type="gramEnd"/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  <w:u w:val="single"/>
                              </w:rPr>
                              <w:t>아이센서</w:t>
                            </w:r>
                            <w:proofErr w:type="spellEnd"/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무상제공)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충전기 자체의 제조상 결함이나 운영자의 유지보수 부실이 직접적인 원인이 되어 화재 등 사고가 발생한 경우, 그 손해는 운영자가 배상한다. 단, 배상 범위는 운영자가 가입한 영업배상책임보험의 보상 한도 내를 원칙으로 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차량 자체의 결함, 배터리 이상, 외부 요인(건물 누수, 타 시설물 화재 전이 등) 또는 이용자의 오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조작으로 발생한 화재·사고에 대해서는 운영자가 책임을 지지 아니한다.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④ 운영자는 충전시설 운영을 위한 책임보험에 가입하며,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관련 법령에 따라 유지한다.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제10조 (중도해지 및 위약금)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신청자가 정당한 사유(운영자의 중대한 계약 위반 등) 없이 계약기간 중 본 계약을 일방적으로 해지하거나 신청자의 귀책사유로 계약이 해지되는 경우, 신청자는 운영자에게 아래의 위약금을 지급해야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위약금 = (설치 투자비 × 잔여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개월 수 ÷ 총 계약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개월 수) + 철거 및 원상복구 비용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※ 설치 투자비는 충전기 기기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값, 한전 부담금, 설계 및 공사비 총액을 말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하며 설치 투자비는 계약 체결 시 별첨 투자 내역서 기준으로 한다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계약 체결 후 공사 착공 전 신청자의 사정으로 해지할 경우, 신청자는 기당 100,000원의 위약금을 지급한다.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정부 보조금 사업으로 진행된 경우, 중도해지로 인해 발생하는 보조금 환수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금은 귀책 사유가 있는 당사자가 전액 부담한다.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제11조 (계약 종료 및 자동연장)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계약 만료일 30일 전까지 어느 한 쪽 당사자가 상대방에게 서면으로 종료 또는 조건 변경의 의사를 표시하지 않는 경우, 본 계약은 동일한 조건으로 2년씩 자동 연장되는 것으로 본다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② 자동연장 기간 중에도 본 계약의 권리</w:t>
                            </w:r>
                            <w:proofErr w:type="gramStart"/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.의무는</w:t>
                            </w:r>
                            <w:proofErr w:type="gramEnd"/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동일하게 유지된다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제12조 (철거 및 원상회복)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본 계약이 적법하게 종료된 경우, 운영자는 종료일로부터 30일 이내에 운영자 부담으로 충전시설을 철거한다. (단, 제10조에 따른 중도해지의 경우는 제외)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원상회복의 범위는 충전시설 기기 및 전선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로 철거에 한하며, 기존 시설물의 </w:t>
                            </w:r>
                            <w:proofErr w:type="spellStart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타공</w:t>
                            </w:r>
                            <w:proofErr w:type="spellEnd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흔적 메움 등 단순 마감 조치 외에 주차장 바닥 도색 복구 및 </w:t>
                            </w:r>
                            <w:proofErr w:type="spellStart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주차면</w:t>
                            </w:r>
                            <w:proofErr w:type="spellEnd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전체 재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도색 등은 철거 범위에서 제외한다.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제13조 (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부지 소유권 변경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건물 매매,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관리주체 변경,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입주자대표회의 변경 등 부지 소유 또는 관리권 변동 시 신청자는 본 계약 내용을 승계하여야 하면 후속 관리주체에게 고지하여야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제14조 (기타)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본 계약의 변경 또는 수정은 양 당사자의 서면 합의에 의해서만 가능하다.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본 계약서에 명시되지 않은 사항은 관계 법령, 환경부 지침 및 일반적인 상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관례에 따른다.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본 계약과 관련하여 분쟁이 발생할 경우, 운영자의 본점 소재지 관할 법원을 전속 관할 법원으로 한다.</w:t>
                            </w:r>
                          </w:p>
                          <w:p w:rsidR="006D5ACE" w:rsidRPr="00C32CDE" w:rsidRDefault="006D5ACE" w:rsidP="006D5ACE">
                            <w:pPr>
                              <w:rPr>
                                <w:sz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D26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9.8pt;margin-top:1.2pt;width:257.4pt;height:59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" fillcolor="white [3201]" strokeweight=".5pt">
                <v:textbox>
                  <w:txbxContent>
                    <w:p w:rsidR="006D5ACE" w:rsidRPr="00C32CD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3.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일반차량의 장기 주차 방치 및 혼용 운영으로 인한 충전 방해</w:t>
                      </w:r>
                    </w:p>
                    <w:p w:rsidR="006D5ACE" w:rsidRPr="006D5AC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4.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전기차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구역의 임의 용도 변경 또는 위치 이동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신청자의 귀책사유로 충전기 운영이 제한되거나 중단될 경우, 신청자는 다음 기준에 따른 운영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손실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비 또는 운영자의 실제 손해액 중 큰 금액을 운영자에게 배상하여야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완속</w:t>
                      </w:r>
                      <w:proofErr w:type="spell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충전기: 기당 1일 10,000원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제9조 (안전관리 및 화재 책임)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운영자는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시설의 안전한 운영을 위해 관련 법령에 따른 안전 기준을 준수하고, 화재 징후 감지 시 원격으로 전원을 차단하는 등 안전 조치를 취해야 한다</w:t>
                      </w:r>
                      <w:proofErr w:type="gram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.(</w:t>
                      </w:r>
                      <w:proofErr w:type="spellStart"/>
                      <w:proofErr w:type="gram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  <w:u w:val="single"/>
                        </w:rPr>
                        <w:t>아이센서</w:t>
                      </w:r>
                      <w:proofErr w:type="spell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무상제공)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충전기 자체의 제조상 결함이나 운영자의 유지보수 부실이 직접적인 원인이 되어 화재 등 사고가 발생한 경우, 그 손해는 운영자가 배상한다. 단, 배상 범위는 운영자가 가입한 영업배상책임보험의 보상 한도 내를 원칙으로 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차량 자체의 결함, 배터리 이상, 외부 요인(건물 누수, 타 시설물 화재 전이 등) 또는 이용자의 오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조작으로 발생한 화재·사고에 대해서는 운영자가 책임을 지지 아니한다.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④ 운영자는 충전시설 운영을 위한 책임보험에 가입하며,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관련 법령에 따라 유지한다.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제10조 (중도해지 및 위약금)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신청자가 정당한 사유(운영자의 중대한 계약 위반 등) 없이 계약기간 중 본 계약을 일방적으로 해지하거나 신청자의 귀책사유로 계약이 해지되는 경우, 신청자는 운영자에게 아래의 위약금을 지급해야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위약금 = (설치 투자비 × 잔여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개월 수 ÷ 총 계약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개월 수) + 철거 및 원상복구 비용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※ 설치 투자비는 충전기 기기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값, 한전 부담금, 설계 및 공사비 총액을 말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하며 설치 투자비는 계약 체결 시 별첨 투자 내역서 기준으로 한다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계약 체결 후 공사 착공 전 신청자의 사정으로 해지할 경우, 신청자는 기당 100,000원의 위약금을 지급한다.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정부 보조금 사업으로 진행된 경우, 중도해지로 인해 발생하는 보조금 환수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금은 귀책 사유가 있는 당사자가 전액 부담한다.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제11조 (계약 종료 및 자동연장)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계약 만료일 30일 전까지 어느 한 쪽 당사자가 상대방에게 서면으로 종료 또는 조건 변경의 의사를 표시하지 않는 경우, 본 계약은 동일한 조건으로 2년씩 자동 연장되는 것으로 본다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② 자동연장 기간 중에도 본 계약의 권리</w:t>
                      </w:r>
                      <w:proofErr w:type="gramStart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.의무는</w:t>
                      </w:r>
                      <w:proofErr w:type="gramEnd"/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동일하게 유지된다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제12조 (철거 및 원상회복)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본 계약이 적법하게 종료된 경우, 운영자는 종료일로부터 30일 이내에 운영자 부담으로 충전시설을 철거한다. (단, 제10조에 따른 중도해지의 경우는 제외)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원상회복의 범위는 충전시설 기기 및 전선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로 철거에 한하며, 기존 시설물의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타공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흔적 메움 등 단순 마감 조치 외에 주차장 바닥 도색 복구 및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주차면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전체 재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도색 등은 철거 범위에서 제외한다.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제13조 (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부지 소유권 변경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건물 매매,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관리주체 변경,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입주자대표회의 변경 등 부지 소유 또는 관리권 변동 시 신청자는 본 계약 내용을 승계하여야 하면 후속 관리주체에게 고지하여야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제14조 (기타)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본 계약의 변경 또는 수정은 양 당사자의 서면 합의에 의해서만 가능하다.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본 계약서에 명시되지 않은 사항은 관계 법령, 환경부 지침 및 일반적인 상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관례에 따른다.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본 계약과 관련하여 분쟁이 발생할 경우, 운영자의 본점 소재지 관할 법원을 전속 관할 법원으로 한다.</w:t>
                      </w:r>
                    </w:p>
                    <w:p w:rsidR="006D5ACE" w:rsidRPr="00C32CDE" w:rsidRDefault="006D5ACE" w:rsidP="006D5ACE">
                      <w:pPr>
                        <w:rPr>
                          <w:sz w:val="1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D5ACE"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60829B" wp14:editId="607F2409">
                <wp:simplePos x="0" y="0"/>
                <wp:positionH relativeFrom="column">
                  <wp:posOffset>0</wp:posOffset>
                </wp:positionH>
                <wp:positionV relativeFrom="paragraph">
                  <wp:posOffset>15240</wp:posOffset>
                </wp:positionV>
                <wp:extent cx="3299460" cy="7528560"/>
                <wp:effectExtent l="0" t="0" r="15240" b="15240"/>
                <wp:wrapThrough wrapText="bothSides">
                  <wp:wrapPolygon edited="0">
                    <wp:start x="0" y="0"/>
                    <wp:lineTo x="0" y="21589"/>
                    <wp:lineTo x="21575" y="21589"/>
                    <wp:lineTo x="21575" y="0"/>
                    <wp:lineTo x="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460" cy="7528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제4조 (설치 및 공사)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운영자는 관계 법령 및 규격에 따라 설치공사를 진행한다.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신청자는 설치 장소를 무상 제공하고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운영자의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한전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전기사용 신청 및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현장 조사 등 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필요한 절차에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협조한다.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③ 설치 위치는 현장 실사 후 상호 협의하여 결정한다.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④ 착공 후 신청자의 요청에 의한 위치 변경 또는 구조 변경 비용은 신청자가 부담한다.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⑤ 정부 또는 지자체 보조금 사업 진행 시 신청자는 준공 서류 제출 및 관련 행정절차에 적극 협조한다.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⑥ 계약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기간 중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단지 내 추가 설치 필요 시 신청자는 운영자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와 우선 협의하며 운영자에게 동일 조건 기준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우선협상권을 부여한다.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제5조 (충전시설 소유권)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① 본 계약에 의해 설치되는 모든 충전시설 및 부속 설비의 소유권은 운영자에게 있다.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② 신청자는 운영자의 서면 동의 없이 충전시설을 임의 철거, 이전, 변경, 처분할 수 없다.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③ 운영자는 투자유치, 자산유동화, 채권 양도, 합병 시 해당 충전시설 자산을 활용하거나 본 계약상의 권리·의무를 제3자에게 승계할 수 있으며, 신청자는 이에 동의한다.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④ 신청자는 제3자에게 시설 소유권이 신청자에게 있는 것으로 설명하거나 표시할 수 없으며, 압류 등 처분 행위의 대상이 되지 않도록 해야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제6조 (운영 및 유지보수)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운영자는 다음 업무를 수행한다.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충전서비스 운영 및 회원 관리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고객센터(24시간 장애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접수) 운영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요금 수납 및 정산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모바일 앱 및 관제 시스템 운영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장애 대응 및 정기점검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유지보수 및 소모품 교체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②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다음 각 호의 요인으로 인한 파손 및 장애는 유상 처리(신청자 또는 행위 유발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자 부담)한다.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차량 충돌 및 외부 충격으로 인한 파손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이용자 또는 제3자의 고의·과실에 의한 파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손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지하주차장 누수, 침수, 화재 등 건물 자체 요인에 의한 훼손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관리사무소의 과실 또는 천재지변 외 인위적 훼손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③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신청자는 사고 및 파손 발생 시 원인 규명을 위한 CCTV 열람 및 관련 자료 제공에 적극 협조한다.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④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신청자는 운영자의 원활한 유지보수 업무를 위해 현장 출입 및 주차 통제 등에 협조한다.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제7조 (전기요금 및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요금은 한국전력 요금(기본료 및 전력량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요금), 충전기 운영 단가, 정부 정책 변경 등을 반영하여 운영자가 책정한다.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② 운영자는 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 변경 시 홈페이지, 모바일 앱 또는 문자 등으로 사전 고지하여야 한다.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③ 프로모션 요금 적용 시 아래 조건을 따른다.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기간: ______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요금: _______원/kWh (프로모션 종료 후 </w:t>
                            </w:r>
                            <w:proofErr w:type="spellStart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알뜰차저</w:t>
                            </w:r>
                            <w:proofErr w:type="spellEnd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표준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요금 적용) </w:t>
                            </w:r>
                          </w:p>
                          <w:p w:rsidR="006D5AC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④ 운영자는 계약기간 동안 입주민의 </w:t>
                            </w:r>
                            <w:proofErr w:type="spellStart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충전요금</w:t>
                            </w:r>
                            <w:proofErr w:type="spellEnd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부담 완화를 위하여 </w:t>
                            </w:r>
                            <w:proofErr w:type="spellStart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충전요금을</w:t>
                            </w:r>
                            <w:proofErr w:type="spellEnd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환경부 고시 평균 </w:t>
                            </w:r>
                            <w:proofErr w:type="spellStart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충전요금의</w:t>
                            </w:r>
                            <w:proofErr w:type="spellEnd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90% 수준 이내로 유지함을 원칙으로 한다. 다만, 한국전력 전기요금 급격한 변동, 정부 정책 변경, 세금 및 제도 변경, 불가피한 </w:t>
                            </w:r>
                            <w:proofErr w:type="spellStart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운영원가</w:t>
                            </w:r>
                            <w:proofErr w:type="spellEnd"/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상승 등 중대한 사유가 발생하는 경우 신청자에게 사전 고지 후 조정할 수 있다.</w:t>
                            </w:r>
                          </w:p>
                          <w:p w:rsidR="006D5AC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제8조 (운영 방해 금지 및 손해배상) 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① 신청자는 다음 각 호의 행위를 하여서는 안 되며, 입주민에게 이를 안내해야 한다.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1.</w:t>
                            </w: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충전기 전원의 임의 차단 또는 차단기 복구 거부</w:t>
                            </w:r>
                          </w:p>
                          <w:p w:rsidR="006D5ACE" w:rsidRPr="00C32CDE" w:rsidRDefault="006D5ACE" w:rsidP="006D5ACE">
                            <w:pPr>
                              <w:pStyle w:val="a4"/>
                              <w:ind w:firstLineChars="100" w:firstLine="120"/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>2.</w:t>
                            </w:r>
                            <w:r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충전</w:t>
                            </w:r>
                            <w:r w:rsidRPr="00C32CDE">
                              <w:rPr>
                                <w:rFonts w:asciiTheme="minorEastAsia" w:hAnsiTheme="minorEastAsia" w:hint="eastAsia"/>
                                <w:sz w:val="12"/>
                                <w:szCs w:val="16"/>
                              </w:rPr>
                              <w:t xml:space="preserve"> </w:t>
                            </w:r>
                            <w:r w:rsidRPr="00C32CDE">
                              <w:rPr>
                                <w:rFonts w:asciiTheme="minorEastAsia" w:hAnsiTheme="minorEastAsia"/>
                                <w:sz w:val="12"/>
                                <w:szCs w:val="16"/>
                              </w:rPr>
                              <w:t>구역 내 안내문 및 사용금지 표지 등의 임의 부착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0829B" id="Text Box 1" o:spid="_x0000_s1027" type="#_x0000_t202" style="position:absolute;left:0;text-align:left;margin-left:0;margin-top:1.2pt;width:259.8pt;height:59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" fillcolor="white [3201]" strokeweight=".5pt">
                <v:textbox>
                  <w:txbxContent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제4조 (설치 및 공사)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운영자는 관계 법령 및 규격에 따라 설치공사를 진행한다.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신청자는 설치 장소를 무상 제공하고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운영자의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한전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전기사용 신청 및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현장 조사 등 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필요한 절차에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협조한다.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③ 설치 위치는 현장 실사 후 상호 협의하여 결정한다.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④ 착공 후 신청자의 요청에 의한 위치 변경 또는 구조 변경 비용은 신청자가 부담한다.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⑤ 정부 또는 지자체 보조금 사업 진행 시 신청자는 준공 서류 제출 및 관련 행정절차에 적극 협조한다.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⑥ 계약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기간 중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단지 내 추가 설치 필요 시 신청자는 운영자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와 우선 협의하며 운영자에게 동일 조건 기준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우선협상권을 부여한다.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제5조 (충전시설 소유권)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① 본 계약에 의해 설치되는 모든 충전시설 및 부속 설비의 소유권은 운영자에게 있다.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② 신청자는 운영자의 서면 동의 없이 충전시설을 임의 철거, 이전, 변경, 처분할 수 없다.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③ 운영자는 투자유치, 자산유동화, 채권 양도, 합병 시 해당 충전시설 자산을 활용하거나 본 계약상의 권리·의무를 제3자에게 승계할 수 있으며, 신청자는 이에 동의한다.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④ 신청자는 제3자에게 시설 소유권이 신청자에게 있는 것으로 설명하거나 표시할 수 없으며, 압류 등 처분 행위의 대상이 되지 않도록 해야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제6조 (운영 및 유지보수)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운영자는 다음 업무를 수행한다.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충전서비스 운영 및 회원 관리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고객센터(24시간 장애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접수) 운영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요금 수납 및 정산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모바일 앱 및 관제 시스템 운영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장애 대응 및 정기점검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유지보수 및 소모품 교체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②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다음 각 호의 요인으로 인한 파손 및 장애는 유상 처리(신청자 또는 행위 유발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자 부담)한다.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차량 충돌 및 외부 충격으로 인한 파손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이용자 또는 제3자의 고의·과실에 의한 파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손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지하주차장 누수, 침수, 화재 등 건물 자체 요인에 의한 훼손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관리사무소의 과실 또는 천재지변 외 인위적 훼손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③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신청자는 사고 및 파손 발생 시 원인 규명을 위한 CCTV 열람 및 관련 자료 제공에 적극 협조한다.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④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신청자는 운영자의 원활한 유지보수 업무를 위해 현장 출입 및 주차 통제 등에 협조한다.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제7조 (전기요금 및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요금은 한국전력 요금(기본료 및 전력량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요금), 충전기 운영 단가, 정부 정책 변경 등을 반영하여 운영자가 책정한다.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② 운영자는 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 변경 시 홈페이지, 모바일 앱 또는 문자 등으로 사전 고지하여야 한다.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③ 프로모션 요금 적용 시 아래 조건을 따른다.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기간: ______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요금: _______원/kWh (프로모션 종료 후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알뜰차저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표준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요금 적용) </w:t>
                      </w:r>
                    </w:p>
                    <w:p w:rsidR="006D5AC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④ 운영자는 계약기간 동안 입주민의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충전요금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부담 완화를 위하여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충전요금을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환경부 고시 평균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충전요금의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90% 수준 이내로 유지함을 원칙으로 한다. 다만, 한국전력 전기요금 급격한 변동, 정부 정책 변경, 세금 및 제도 변경, 불가피한 </w:t>
                      </w:r>
                      <w:proofErr w:type="spellStart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운영원가</w:t>
                      </w:r>
                      <w:proofErr w:type="spellEnd"/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상승 등 중대한 사유가 발생하는 경우 신청자에게 사전 고지 후 조정할 수 있다.</w:t>
                      </w:r>
                    </w:p>
                    <w:p w:rsidR="006D5AC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제8조 (운영 방해 금지 및 손해배상) </w:t>
                      </w:r>
                    </w:p>
                    <w:p w:rsidR="006D5ACE" w:rsidRPr="00C32CDE" w:rsidRDefault="006D5ACE" w:rsidP="006D5ACE">
                      <w:pPr>
                        <w:pStyle w:val="a4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① 신청자는 다음 각 호의 행위를 하여서는 안 되며, 입주민에게 이를 안내해야 한다.</w:t>
                      </w:r>
                    </w:p>
                    <w:p w:rsidR="006D5ACE" w:rsidRPr="00C32CD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1.</w:t>
                      </w: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충전기 전원의 임의 차단 또는 차단기 복구 거부</w:t>
                      </w:r>
                    </w:p>
                    <w:p w:rsidR="006D5ACE" w:rsidRPr="00C32CDE" w:rsidRDefault="006D5ACE" w:rsidP="006D5ACE">
                      <w:pPr>
                        <w:pStyle w:val="a4"/>
                        <w:ind w:firstLineChars="100" w:firstLine="120"/>
                        <w:rPr>
                          <w:rFonts w:asciiTheme="minorEastAsia" w:hAnsiTheme="minorEastAsia"/>
                          <w:sz w:val="12"/>
                          <w:szCs w:val="16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>2.</w:t>
                      </w:r>
                      <w:r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충전</w:t>
                      </w:r>
                      <w:r w:rsidRPr="00C32CDE">
                        <w:rPr>
                          <w:rFonts w:asciiTheme="minorEastAsia" w:hAnsiTheme="minorEastAsia" w:hint="eastAsia"/>
                          <w:sz w:val="12"/>
                          <w:szCs w:val="16"/>
                        </w:rPr>
                        <w:t xml:space="preserve"> </w:t>
                      </w:r>
                      <w:r w:rsidRPr="00C32CDE">
                        <w:rPr>
                          <w:rFonts w:asciiTheme="minorEastAsia" w:hAnsiTheme="minorEastAsia"/>
                          <w:sz w:val="12"/>
                          <w:szCs w:val="16"/>
                        </w:rPr>
                        <w:t>구역 내 안내문 및 사용금지 표지 등의 임의 부착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6D5ACE">
        <w:rPr>
          <w:rFonts w:asciiTheme="majorHAnsi" w:eastAsiaTheme="majorHAnsi" w:hAnsiTheme="majorHAnsi" w:cs="굴림"/>
          <w:kern w:val="0"/>
          <w:sz w:val="18"/>
          <w:szCs w:val="16"/>
        </w:rPr>
        <w:t>본 계약을 증명하기 위하여 계약서 2부를 작성하여 양 당사자가 기명날인 후 각 1부씩 보관한다</w:t>
      </w:r>
      <w:r>
        <w:rPr>
          <w:rFonts w:asciiTheme="majorHAnsi" w:eastAsiaTheme="majorHAnsi" w:hAnsiTheme="majorHAnsi" w:cs="굴림"/>
          <w:kern w:val="0"/>
          <w:sz w:val="14"/>
          <w:szCs w:val="16"/>
        </w:rPr>
        <w:t>.</w:t>
      </w:r>
    </w:p>
    <w:p w:rsidR="006D5ACE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center"/>
        <w:rPr>
          <w:rFonts w:asciiTheme="majorHAnsi" w:eastAsiaTheme="majorHAnsi" w:hAnsiTheme="majorHAnsi" w:cs="굴림"/>
          <w:kern w:val="0"/>
          <w:sz w:val="22"/>
        </w:rPr>
      </w:pPr>
      <w:proofErr w:type="gramStart"/>
      <w:r w:rsidRPr="00F8716E">
        <w:rPr>
          <w:rFonts w:asciiTheme="majorHAnsi" w:eastAsiaTheme="majorHAnsi" w:hAnsiTheme="majorHAnsi" w:cs="굴림"/>
          <w:kern w:val="0"/>
          <w:sz w:val="22"/>
        </w:rPr>
        <w:t>계약일</w:t>
      </w:r>
      <w:r w:rsidR="0008799D">
        <w:rPr>
          <w:rFonts w:asciiTheme="majorHAnsi" w:eastAsiaTheme="majorHAnsi" w:hAnsiTheme="majorHAnsi" w:cs="굴림" w:hint="eastAsia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/>
          <w:kern w:val="0"/>
          <w:sz w:val="22"/>
        </w:rPr>
        <w:t>:</w:t>
      </w:r>
      <w:proofErr w:type="gramEnd"/>
      <w:r w:rsidRPr="00F8716E">
        <w:rPr>
          <w:rFonts w:asciiTheme="majorHAnsi" w:eastAsiaTheme="majorHAnsi" w:hAnsiTheme="majorHAnsi" w:cs="굴림"/>
          <w:kern w:val="0"/>
          <w:sz w:val="22"/>
        </w:rPr>
        <w:t xml:space="preserve"> 2026년     월</w:t>
      </w:r>
      <w:r w:rsidRPr="00F8716E">
        <w:rPr>
          <w:rFonts w:asciiTheme="majorHAnsi" w:eastAsiaTheme="majorHAnsi" w:hAnsiTheme="majorHAnsi" w:cs="굴림" w:hint="eastAsia"/>
          <w:kern w:val="0"/>
          <w:sz w:val="22"/>
        </w:rPr>
        <w:t xml:space="preserve">      </w:t>
      </w:r>
      <w:r w:rsidRPr="00F8716E">
        <w:rPr>
          <w:rFonts w:asciiTheme="majorHAnsi" w:eastAsiaTheme="majorHAnsi" w:hAnsiTheme="majorHAnsi" w:cs="굴림"/>
          <w:kern w:val="0"/>
          <w:sz w:val="22"/>
        </w:rPr>
        <w:t xml:space="preserve"> 일</w:t>
      </w:r>
    </w:p>
    <w:p w:rsidR="006D5ACE" w:rsidRPr="006D5ACE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right"/>
        <w:rPr>
          <w:rFonts w:asciiTheme="majorHAnsi" w:eastAsiaTheme="majorHAnsi" w:hAnsiTheme="majorHAnsi" w:cs="굴림"/>
          <w:kern w:val="0"/>
          <w:sz w:val="22"/>
        </w:rPr>
      </w:pPr>
    </w:p>
    <w:p w:rsidR="006D5ACE" w:rsidRPr="00F8716E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right"/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</w:pPr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신청자 (</w:t>
      </w:r>
      <w:proofErr w:type="spellStart"/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부지제공자</w:t>
      </w:r>
      <w:proofErr w:type="spellEnd"/>
      <w:proofErr w:type="gramStart"/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)</w:t>
      </w:r>
      <w:r w:rsidR="0008799D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 </w:t>
      </w:r>
      <w:proofErr w:type="spellStart"/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>단지명</w:t>
      </w:r>
      <w:proofErr w:type="spellEnd"/>
      <w:proofErr w:type="gramEnd"/>
      <w:r w:rsidR="0008799D">
        <w:rPr>
          <w:rFonts w:asciiTheme="majorHAnsi" w:eastAsiaTheme="majorHAnsi" w:hAnsiTheme="majorHAnsi" w:cs="굴림" w:hint="eastAsia"/>
          <w:color w:val="7F7F7F" w:themeColor="text1" w:themeTint="80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>:</w:t>
      </w:r>
      <w:r w:rsidR="0008799D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                    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 대표자</w:t>
      </w:r>
      <w:r w:rsidR="0008799D">
        <w:rPr>
          <w:rFonts w:asciiTheme="majorHAnsi" w:eastAsiaTheme="majorHAnsi" w:hAnsiTheme="majorHAnsi" w:cs="굴림" w:hint="eastAsia"/>
          <w:color w:val="7F7F7F" w:themeColor="text1" w:themeTint="80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:   </w:t>
      </w:r>
      <w:r w:rsidR="0008799D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      (인)</w:t>
      </w:r>
    </w:p>
    <w:p w:rsidR="00EF0BA5" w:rsidRPr="006D5ACE" w:rsidRDefault="006D5ACE" w:rsidP="006D5ACE">
      <w:pPr>
        <w:widowControl/>
        <w:wordWrap/>
        <w:autoSpaceDE/>
        <w:autoSpaceDN/>
        <w:spacing w:before="100" w:beforeAutospacing="1" w:after="0" w:line="100" w:lineRule="atLeast"/>
        <w:ind w:leftChars="100" w:left="200"/>
        <w:jc w:val="right"/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</w:pPr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운영자 (</w:t>
      </w:r>
      <w:proofErr w:type="spellStart"/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충전사업자</w:t>
      </w:r>
      <w:proofErr w:type="spellEnd"/>
      <w:r w:rsidRPr="00F8716E">
        <w:rPr>
          <w:rFonts w:asciiTheme="majorHAnsi" w:eastAsiaTheme="majorHAnsi" w:hAnsiTheme="majorHAnsi" w:cs="굴림"/>
          <w:b/>
          <w:bCs/>
          <w:color w:val="7F7F7F" w:themeColor="text1" w:themeTint="80"/>
          <w:kern w:val="0"/>
          <w:sz w:val="22"/>
        </w:rPr>
        <w:t>)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 </w:t>
      </w:r>
      <w:r w:rsidR="0008799D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>상</w:t>
      </w:r>
      <w:r w:rsidR="0008799D">
        <w:rPr>
          <w:rFonts w:asciiTheme="majorHAnsi" w:eastAsiaTheme="majorHAnsi" w:hAnsiTheme="majorHAnsi" w:cs="굴림" w:hint="eastAsia"/>
          <w:color w:val="7F7F7F" w:themeColor="text1" w:themeTint="80"/>
          <w:kern w:val="0"/>
          <w:sz w:val="22"/>
        </w:rPr>
        <w:t xml:space="preserve"> </w:t>
      </w:r>
      <w:r w:rsidR="0008799D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>호</w:t>
      </w:r>
      <w:r w:rsidR="0008799D">
        <w:rPr>
          <w:rFonts w:asciiTheme="majorHAnsi" w:eastAsiaTheme="majorHAnsi" w:hAnsiTheme="majorHAnsi" w:cs="굴림" w:hint="eastAsia"/>
          <w:color w:val="7F7F7F" w:themeColor="text1" w:themeTint="80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: </w:t>
      </w:r>
      <w:r w:rsidR="00D02D5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㈜ </w:t>
      </w:r>
      <w:bookmarkStart w:id="0" w:name="_GoBack"/>
      <w:bookmarkEnd w:id="0"/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>알뜰에너지솔루션 대표자</w:t>
      </w:r>
      <w:r w:rsidR="0008799D">
        <w:rPr>
          <w:rFonts w:asciiTheme="majorHAnsi" w:eastAsiaTheme="majorHAnsi" w:hAnsiTheme="majorHAnsi" w:cs="굴림" w:hint="eastAsia"/>
          <w:color w:val="7F7F7F" w:themeColor="text1" w:themeTint="80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: 최 </w:t>
      </w:r>
      <w:r w:rsidRPr="00F8716E">
        <w:rPr>
          <w:rFonts w:asciiTheme="majorHAnsi" w:eastAsiaTheme="majorHAnsi" w:hAnsiTheme="majorHAnsi" w:cs="굴림" w:hint="eastAsia"/>
          <w:color w:val="7F7F7F" w:themeColor="text1" w:themeTint="80"/>
          <w:kern w:val="0"/>
          <w:sz w:val="22"/>
        </w:rPr>
        <w:t>준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 </w:t>
      </w:r>
      <w:r w:rsidRPr="00F8716E">
        <w:rPr>
          <w:rFonts w:asciiTheme="majorHAnsi" w:eastAsiaTheme="majorHAnsi" w:hAnsiTheme="majorHAnsi" w:cs="굴림" w:hint="eastAsia"/>
          <w:color w:val="7F7F7F" w:themeColor="text1" w:themeTint="80"/>
          <w:kern w:val="0"/>
          <w:sz w:val="22"/>
        </w:rPr>
        <w:t>우</w:t>
      </w:r>
      <w:r w:rsidRPr="00F8716E">
        <w:rPr>
          <w:rFonts w:asciiTheme="majorHAnsi" w:eastAsiaTheme="majorHAnsi" w:hAnsiTheme="majorHAnsi" w:cs="굴림"/>
          <w:color w:val="7F7F7F" w:themeColor="text1" w:themeTint="80"/>
          <w:kern w:val="0"/>
          <w:sz w:val="22"/>
        </w:rPr>
        <w:t xml:space="preserve"> (인)</w:t>
      </w:r>
    </w:p>
    <w:sectPr w:rsidR="00EF0BA5" w:rsidRPr="006D5ACE" w:rsidSect="0008799D">
      <w:pgSz w:w="11906" w:h="16838"/>
      <w:pgMar w:top="851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E6235"/>
    <w:multiLevelType w:val="multilevel"/>
    <w:tmpl w:val="7D9A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5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36B1"/>
    <w:multiLevelType w:val="multilevel"/>
    <w:tmpl w:val="D65E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D54C5"/>
    <w:multiLevelType w:val="multilevel"/>
    <w:tmpl w:val="C3F6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BA5"/>
    <w:rsid w:val="0008799D"/>
    <w:rsid w:val="001070B5"/>
    <w:rsid w:val="006D5ACE"/>
    <w:rsid w:val="00B949CD"/>
    <w:rsid w:val="00C32CDE"/>
    <w:rsid w:val="00D02D5E"/>
    <w:rsid w:val="00EF0BA5"/>
    <w:rsid w:val="00EF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7219"/>
  <w15:chartTrackingRefBased/>
  <w15:docId w15:val="{8E7BCFCD-A5A6-438F-9729-48A1F3E5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A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BA5"/>
    <w:pPr>
      <w:ind w:leftChars="400" w:left="800"/>
    </w:pPr>
  </w:style>
  <w:style w:type="paragraph" w:styleId="a4">
    <w:name w:val="No Spacing"/>
    <w:uiPriority w:val="1"/>
    <w:qFormat/>
    <w:rsid w:val="00C32CDE"/>
    <w:pPr>
      <w:widowControl w:val="0"/>
      <w:wordWrap w:val="0"/>
      <w:autoSpaceDE w:val="0"/>
      <w:autoSpaceDN w:val="0"/>
      <w:spacing w:after="0" w:line="240" w:lineRule="auto"/>
    </w:pPr>
  </w:style>
  <w:style w:type="table" w:styleId="a5">
    <w:name w:val="Table Grid"/>
    <w:basedOn w:val="a1"/>
    <w:uiPriority w:val="39"/>
    <w:rsid w:val="006D5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"/>
    <w:uiPriority w:val="99"/>
    <w:semiHidden/>
    <w:unhideWhenUsed/>
    <w:rsid w:val="0008799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08799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480DA-6466-4574-8B69-D65191B59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 Boss</dc:creator>
  <cp:keywords/>
  <dc:description/>
  <cp:lastModifiedBy>chj071900@daum.net</cp:lastModifiedBy>
  <cp:revision>3</cp:revision>
  <cp:lastPrinted>2026-05-21T01:40:00Z</cp:lastPrinted>
  <dcterms:created xsi:type="dcterms:W3CDTF">2026-05-21T07:20:00Z</dcterms:created>
  <dcterms:modified xsi:type="dcterms:W3CDTF">2026-06-02T09:32:00Z</dcterms:modified>
</cp:coreProperties>
</file>