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64B04" w14:textId="1244CD1B" w:rsidR="0088232D" w:rsidRDefault="00500E18" w:rsidP="00CE7399">
      <w:pPr>
        <w:spacing w:line="240" w:lineRule="auto"/>
        <w:rPr>
          <w:rFonts w:ascii="Helvetica Neue" w:eastAsiaTheme="minorHAnsi" w:hAnsi="Helvetica Neue" w:cs="Arial"/>
          <w:color w:val="5DC8DF"/>
          <w:sz w:val="40"/>
          <w:szCs w:val="40"/>
        </w:rPr>
      </w:pPr>
      <w:bookmarkStart w:id="0" w:name="_MacBuGuideStaticData_1930V"/>
      <w:bookmarkStart w:id="1" w:name="_MacBuGuideStaticData_930V"/>
      <w:r>
        <w:rPr>
          <w:rFonts w:ascii="Helvetica Neue" w:eastAsiaTheme="minorHAnsi" w:hAnsi="Helvetica Neue" w:cs="Arial"/>
          <w:noProof/>
          <w:color w:val="5DC8DF"/>
          <w:sz w:val="40"/>
          <w:szCs w:val="40"/>
        </w:rPr>
        <w:drawing>
          <wp:anchor distT="0" distB="0" distL="114300" distR="114300" simplePos="0" relativeHeight="251636224" behindDoc="0" locked="0" layoutInCell="1" allowOverlap="1" wp14:anchorId="73280D95" wp14:editId="747D4FCF">
            <wp:simplePos x="0" y="0"/>
            <wp:positionH relativeFrom="column">
              <wp:posOffset>-1314450</wp:posOffset>
            </wp:positionH>
            <wp:positionV relativeFrom="paragraph">
              <wp:posOffset>-1138555</wp:posOffset>
            </wp:positionV>
            <wp:extent cx="7802880" cy="2019935"/>
            <wp:effectExtent l="0" t="0" r="0" b="1206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2.tif" descr="movie::file://localhost/Users/indiecat/Documents/Client%20Projects/InBloom/Word%20Templates/graphics/RFP_header2.tif"/>
                    <pic:cNvPicPr/>
                  </pic:nvPicPr>
                  <pic:blipFill>
                    <a:blip r:embed="rId8">
                      <a:extLst>
                        <a:ext uri="{28A0092B-C50C-407E-A947-70E740481C1C}">
                          <a14:useLocalDpi xmlns:a14="http://schemas.microsoft.com/office/drawing/2010/main" val="0"/>
                        </a:ext>
                      </a:extLst>
                    </a:blip>
                    <a:stretch>
                      <a:fillRect/>
                    </a:stretch>
                  </pic:blipFill>
                  <pic:spPr>
                    <a:xfrm>
                      <a:off x="0" y="0"/>
                      <a:ext cx="7802880" cy="2019935"/>
                    </a:xfrm>
                    <a:prstGeom prst="rect">
                      <a:avLst/>
                    </a:prstGeom>
                  </pic:spPr>
                </pic:pic>
              </a:graphicData>
            </a:graphic>
            <wp14:sizeRelH relativeFrom="margin">
              <wp14:pctWidth>0</wp14:pctWidth>
            </wp14:sizeRelH>
            <wp14:sizeRelV relativeFrom="margin">
              <wp14:pctHeight>0</wp14:pctHeight>
            </wp14:sizeRelV>
          </wp:anchor>
        </w:drawing>
      </w:r>
    </w:p>
    <w:p w14:paraId="104AD04F" w14:textId="5EEE1EA6" w:rsidR="002842AE" w:rsidRDefault="002842AE" w:rsidP="00F73C2F">
      <w:pPr>
        <w:spacing w:line="240" w:lineRule="auto"/>
        <w:rPr>
          <w:rFonts w:ascii="Helvetica Neue" w:eastAsiaTheme="minorHAnsi" w:hAnsi="Helvetica Neue" w:cs="Arial"/>
          <w:color w:val="5DC8DF"/>
          <w:sz w:val="40"/>
          <w:szCs w:val="40"/>
        </w:rPr>
      </w:pPr>
    </w:p>
    <w:p w14:paraId="0802F711" w14:textId="77777777" w:rsidR="008906BC" w:rsidRPr="007A18AD" w:rsidRDefault="008906BC" w:rsidP="008906BC">
      <w:pPr>
        <w:spacing w:line="240" w:lineRule="auto"/>
        <w:ind w:left="-720" w:right="-720"/>
        <w:rPr>
          <w:rFonts w:cs="Arial"/>
          <w:b/>
          <w:color w:val="0070C0"/>
          <w:sz w:val="64"/>
          <w:szCs w:val="64"/>
        </w:rPr>
      </w:pPr>
      <w:r w:rsidRPr="007A18AD">
        <w:rPr>
          <w:rFonts w:cs="Arial"/>
          <w:b/>
          <w:color w:val="0070C0"/>
          <w:sz w:val="64"/>
          <w:szCs w:val="64"/>
        </w:rPr>
        <w:t>Educational Secure Data Service</w:t>
      </w:r>
    </w:p>
    <w:p w14:paraId="3496B705" w14:textId="1A65AE0A" w:rsidR="00C61CD5" w:rsidRPr="00E15701" w:rsidRDefault="003A4AD7" w:rsidP="008906BC">
      <w:pPr>
        <w:spacing w:line="240" w:lineRule="auto"/>
        <w:ind w:left="-720"/>
        <w:rPr>
          <w:rFonts w:eastAsiaTheme="minorHAnsi" w:cs="Aharoni"/>
          <w:b/>
          <w:color w:val="0070C0"/>
          <w:sz w:val="96"/>
          <w:szCs w:val="96"/>
        </w:rPr>
      </w:pPr>
      <w:proofErr w:type="spellStart"/>
      <w:r w:rsidRPr="00E15701">
        <w:rPr>
          <w:rFonts w:eastAsiaTheme="minorHAnsi" w:cs="Aharoni"/>
          <w:b/>
          <w:color w:val="0070C0"/>
          <w:sz w:val="96"/>
          <w:szCs w:val="96"/>
        </w:rPr>
        <w:t>Runbook</w:t>
      </w:r>
      <w:proofErr w:type="spellEnd"/>
    </w:p>
    <w:p w14:paraId="14F7FF74" w14:textId="77777777" w:rsidR="00C61CD5" w:rsidRDefault="00C61CD5" w:rsidP="00C61CD5">
      <w:pPr>
        <w:spacing w:line="240" w:lineRule="auto"/>
        <w:rPr>
          <w:rFonts w:ascii="Helvetica Neue" w:eastAsiaTheme="minorHAnsi" w:hAnsi="Helvetica Neue" w:cs="Arial"/>
          <w:color w:val="5DC8DF"/>
          <w:sz w:val="40"/>
          <w:szCs w:val="40"/>
        </w:rPr>
      </w:pPr>
    </w:p>
    <w:p w14:paraId="090FC74E" w14:textId="77777777" w:rsidR="00C61CD5" w:rsidRDefault="00C61CD5" w:rsidP="00C61CD5">
      <w:pPr>
        <w:spacing w:line="240" w:lineRule="auto"/>
        <w:rPr>
          <w:rFonts w:ascii="Helvetica Neue" w:eastAsiaTheme="minorHAnsi" w:hAnsi="Helvetica Neue" w:cs="Arial"/>
          <w:color w:val="5DC8DF"/>
          <w:sz w:val="40"/>
          <w:szCs w:val="40"/>
        </w:rPr>
      </w:pPr>
    </w:p>
    <w:p w14:paraId="1EA8AD37" w14:textId="77777777" w:rsidR="003A4AD7" w:rsidRDefault="003A4AD7" w:rsidP="00C61CD5">
      <w:pPr>
        <w:spacing w:line="240" w:lineRule="auto"/>
        <w:rPr>
          <w:rFonts w:ascii="Helvetica Neue" w:eastAsiaTheme="minorHAnsi" w:hAnsi="Helvetica Neue" w:cs="Arial"/>
          <w:color w:val="5DC8DF"/>
          <w:sz w:val="40"/>
          <w:szCs w:val="40"/>
        </w:rPr>
      </w:pPr>
    </w:p>
    <w:p w14:paraId="5CA8A73F" w14:textId="77777777" w:rsidR="007368C3" w:rsidRDefault="007368C3" w:rsidP="00C61CD5">
      <w:pPr>
        <w:spacing w:line="240" w:lineRule="auto"/>
        <w:rPr>
          <w:rFonts w:ascii="Helvetica Neue" w:eastAsiaTheme="minorHAnsi" w:hAnsi="Helvetica Neue" w:cs="Arial"/>
          <w:color w:val="5DC8DF"/>
          <w:sz w:val="40"/>
          <w:szCs w:val="40"/>
        </w:rPr>
      </w:pPr>
    </w:p>
    <w:p w14:paraId="4809DAF1" w14:textId="77777777" w:rsidR="003A4AD7" w:rsidRDefault="003A4AD7" w:rsidP="00C61CD5">
      <w:pPr>
        <w:spacing w:line="240" w:lineRule="auto"/>
        <w:rPr>
          <w:rFonts w:ascii="Helvetica Neue" w:eastAsiaTheme="minorHAnsi" w:hAnsi="Helvetica Neue" w:cs="Arial"/>
          <w:color w:val="5DC8DF"/>
          <w:sz w:val="40"/>
          <w:szCs w:val="40"/>
        </w:rPr>
      </w:pPr>
    </w:p>
    <w:p w14:paraId="3D211FB9" w14:textId="77777777" w:rsidR="003A4AD7" w:rsidRDefault="003A4AD7" w:rsidP="00C61CD5">
      <w:pPr>
        <w:spacing w:line="240" w:lineRule="auto"/>
        <w:rPr>
          <w:rFonts w:ascii="Helvetica Neue" w:eastAsiaTheme="minorHAnsi" w:hAnsi="Helvetica Neue" w:cs="Arial"/>
          <w:color w:val="5DC8DF"/>
          <w:sz w:val="40"/>
          <w:szCs w:val="40"/>
        </w:rPr>
      </w:pPr>
    </w:p>
    <w:p w14:paraId="3D5DBDB9" w14:textId="4BAE692A" w:rsidR="00C61CD5" w:rsidRDefault="006C5D9F" w:rsidP="003A4AD7">
      <w:pPr>
        <w:spacing w:line="240" w:lineRule="auto"/>
        <w:jc w:val="right"/>
        <w:rPr>
          <w:rFonts w:ascii="Helvetica Neue" w:eastAsiaTheme="minorHAnsi" w:hAnsi="Helvetica Neue" w:cs="Arial"/>
          <w:sz w:val="28"/>
          <w:szCs w:val="28"/>
        </w:rPr>
      </w:pPr>
      <w:r>
        <w:rPr>
          <w:rFonts w:ascii="Helvetica Neue" w:eastAsiaTheme="minorHAnsi" w:hAnsi="Helvetica Neue" w:cs="Arial"/>
          <w:sz w:val="28"/>
          <w:szCs w:val="28"/>
        </w:rPr>
        <w:t>July</w:t>
      </w:r>
      <w:r w:rsidR="003A4AD7">
        <w:rPr>
          <w:rFonts w:ascii="Helvetica Neue" w:eastAsiaTheme="minorHAnsi" w:hAnsi="Helvetica Neue" w:cs="Arial"/>
          <w:sz w:val="28"/>
          <w:szCs w:val="28"/>
        </w:rPr>
        <w:t xml:space="preserve"> </w:t>
      </w:r>
      <w:r w:rsidR="008906BC">
        <w:rPr>
          <w:rFonts w:ascii="Helvetica Neue" w:eastAsiaTheme="minorHAnsi" w:hAnsi="Helvetica Neue" w:cs="Arial"/>
          <w:sz w:val="28"/>
          <w:szCs w:val="28"/>
        </w:rPr>
        <w:t>3</w:t>
      </w:r>
      <w:r w:rsidR="003A4AD7">
        <w:rPr>
          <w:rFonts w:ascii="Helvetica Neue" w:eastAsiaTheme="minorHAnsi" w:hAnsi="Helvetica Neue" w:cs="Arial"/>
          <w:sz w:val="28"/>
          <w:szCs w:val="28"/>
        </w:rPr>
        <w:t>1,</w:t>
      </w:r>
      <w:r w:rsidR="00C61CD5" w:rsidRPr="002842AE">
        <w:rPr>
          <w:rFonts w:ascii="Helvetica Neue" w:eastAsiaTheme="minorHAnsi" w:hAnsi="Helvetica Neue" w:cs="Arial"/>
          <w:sz w:val="28"/>
          <w:szCs w:val="28"/>
        </w:rPr>
        <w:t xml:space="preserve"> 2014</w:t>
      </w:r>
    </w:p>
    <w:p w14:paraId="14BBB0B7" w14:textId="77777777" w:rsidR="004B079E" w:rsidRDefault="004B079E" w:rsidP="003B0DC0">
      <w:pPr>
        <w:rPr>
          <w:rFonts w:eastAsiaTheme="minorHAnsi"/>
        </w:rPr>
      </w:pPr>
    </w:p>
    <w:p w14:paraId="7F7712CD" w14:textId="77777777" w:rsidR="004B079E" w:rsidRDefault="004B079E" w:rsidP="003B0DC0">
      <w:pPr>
        <w:rPr>
          <w:rFonts w:eastAsiaTheme="minorHAnsi"/>
        </w:rPr>
      </w:pPr>
    </w:p>
    <w:p w14:paraId="161936C4" w14:textId="77777777" w:rsidR="004B079E" w:rsidRDefault="004B079E" w:rsidP="003B0DC0">
      <w:pPr>
        <w:rPr>
          <w:rFonts w:eastAsiaTheme="minorHAnsi"/>
        </w:rPr>
      </w:pPr>
    </w:p>
    <w:p w14:paraId="4FE7A8CE" w14:textId="77777777" w:rsidR="003B0DC0" w:rsidRPr="004B079E" w:rsidRDefault="003B0DC0" w:rsidP="003B0DC0">
      <w:pPr>
        <w:rPr>
          <w:rFonts w:eastAsiaTheme="minorHAnsi"/>
          <w:sz w:val="16"/>
          <w:szCs w:val="16"/>
        </w:rPr>
      </w:pPr>
      <w:r w:rsidRPr="004B079E">
        <w:rPr>
          <w:rFonts w:eastAsiaTheme="minorHAnsi"/>
          <w:sz w:val="16"/>
          <w:szCs w:val="16"/>
        </w:rPr>
        <w:t>Copyright Notice</w:t>
      </w:r>
    </w:p>
    <w:p w14:paraId="0543C0E7" w14:textId="4D50F801" w:rsidR="003B0DC0" w:rsidRPr="004B079E" w:rsidRDefault="003B0DC0" w:rsidP="003B0DC0">
      <w:pPr>
        <w:rPr>
          <w:rFonts w:eastAsiaTheme="minorHAnsi"/>
          <w:sz w:val="16"/>
          <w:szCs w:val="16"/>
        </w:rPr>
      </w:pPr>
      <w:r w:rsidRPr="004B079E">
        <w:rPr>
          <w:rFonts w:cs="Arial"/>
          <w:sz w:val="16"/>
          <w:szCs w:val="16"/>
        </w:rPr>
        <w:t xml:space="preserve">© 2014 by </w:t>
      </w:r>
      <w:r w:rsidR="008906BC">
        <w:rPr>
          <w:rFonts w:cs="Arial"/>
          <w:sz w:val="16"/>
          <w:szCs w:val="16"/>
        </w:rPr>
        <w:t>Educational Secure Data Services</w:t>
      </w:r>
      <w:r w:rsidRPr="004B079E">
        <w:rPr>
          <w:rFonts w:cs="Arial"/>
          <w:sz w:val="16"/>
          <w:szCs w:val="16"/>
        </w:rPr>
        <w:br/>
      </w:r>
      <w:proofErr w:type="gramStart"/>
      <w:r w:rsidRPr="004B079E">
        <w:rPr>
          <w:rFonts w:cs="Arial"/>
          <w:sz w:val="16"/>
          <w:szCs w:val="16"/>
        </w:rPr>
        <w:t>All</w:t>
      </w:r>
      <w:proofErr w:type="gramEnd"/>
      <w:r w:rsidRPr="004B079E">
        <w:rPr>
          <w:rFonts w:cs="Arial"/>
          <w:sz w:val="16"/>
          <w:szCs w:val="16"/>
        </w:rPr>
        <w:t xml:space="preserve"> rights reserved. No part of this document may be reproduced or transmitted in any form or by any means, electronic, mechanical, photocopying, recording, or otherwise, without prior written permission of </w:t>
      </w:r>
      <w:r w:rsidR="008906BC">
        <w:rPr>
          <w:rFonts w:cs="Arial"/>
          <w:sz w:val="16"/>
          <w:szCs w:val="16"/>
        </w:rPr>
        <w:t>ESDS</w:t>
      </w:r>
      <w:r w:rsidRPr="004B079E">
        <w:rPr>
          <w:rFonts w:cs="Arial"/>
          <w:sz w:val="16"/>
          <w:szCs w:val="16"/>
        </w:rPr>
        <w:t>.</w:t>
      </w:r>
    </w:p>
    <w:p w14:paraId="4FAC1BE9" w14:textId="77777777" w:rsidR="00605F99" w:rsidRDefault="003B0DC0" w:rsidP="00C61CD5">
      <w:pPr>
        <w:rPr>
          <w:rFonts w:eastAsiaTheme="minorHAnsi"/>
        </w:rPr>
      </w:pPr>
      <w:r>
        <w:rPr>
          <w:rFonts w:eastAsiaTheme="minorHAnsi"/>
        </w:rPr>
        <w:br w:type="page"/>
      </w:r>
    </w:p>
    <w:p w14:paraId="37D4CDBF" w14:textId="77777777" w:rsidR="00605F99" w:rsidRDefault="00605F99" w:rsidP="00C61CD5">
      <w:pPr>
        <w:rPr>
          <w:rFonts w:eastAsiaTheme="minorHAnsi"/>
        </w:rPr>
      </w:pPr>
    </w:p>
    <w:p w14:paraId="27DC882B" w14:textId="77777777" w:rsidR="00605F99" w:rsidRPr="00605F99" w:rsidRDefault="00605F99" w:rsidP="00605F99">
      <w:pPr>
        <w:spacing w:line="276" w:lineRule="auto"/>
        <w:jc w:val="center"/>
        <w:rPr>
          <w:b/>
          <w:color w:val="0070C0"/>
          <w:sz w:val="28"/>
          <w:szCs w:val="28"/>
        </w:rPr>
      </w:pPr>
      <w:r w:rsidRPr="00605F99">
        <w:rPr>
          <w:b/>
          <w:color w:val="0070C0"/>
          <w:sz w:val="28"/>
          <w:szCs w:val="28"/>
        </w:rPr>
        <w:t>Document History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591"/>
        <w:gridCol w:w="2549"/>
        <w:gridCol w:w="3960"/>
      </w:tblGrid>
      <w:tr w:rsidR="00605F99" w:rsidRPr="00AE5550" w14:paraId="23C178A1" w14:textId="77777777" w:rsidTr="003418FC">
        <w:trPr>
          <w:trHeight w:val="61"/>
        </w:trPr>
        <w:tc>
          <w:tcPr>
            <w:tcW w:w="1260" w:type="dxa"/>
            <w:shd w:val="clear" w:color="auto" w:fill="BFBFBF" w:themeFill="background1" w:themeFillShade="BF"/>
          </w:tcPr>
          <w:p w14:paraId="61367A08" w14:textId="77777777" w:rsidR="00605F99" w:rsidRPr="00AE5550" w:rsidRDefault="00605F99" w:rsidP="003418FC">
            <w:pPr>
              <w:ind w:left="72"/>
              <w:rPr>
                <w:sz w:val="18"/>
                <w:szCs w:val="18"/>
              </w:rPr>
            </w:pPr>
            <w:r w:rsidRPr="00AE5550">
              <w:rPr>
                <w:sz w:val="18"/>
                <w:szCs w:val="18"/>
              </w:rPr>
              <w:t>Version</w:t>
            </w:r>
          </w:p>
        </w:tc>
        <w:tc>
          <w:tcPr>
            <w:tcW w:w="1591" w:type="dxa"/>
            <w:shd w:val="clear" w:color="auto" w:fill="BFBFBF" w:themeFill="background1" w:themeFillShade="BF"/>
          </w:tcPr>
          <w:p w14:paraId="01F46C29" w14:textId="77777777" w:rsidR="00605F99" w:rsidRPr="00AE5550" w:rsidRDefault="00605F99" w:rsidP="007A786D">
            <w:pPr>
              <w:rPr>
                <w:sz w:val="18"/>
                <w:szCs w:val="18"/>
              </w:rPr>
            </w:pPr>
            <w:r w:rsidRPr="00AE5550">
              <w:rPr>
                <w:sz w:val="18"/>
                <w:szCs w:val="18"/>
              </w:rPr>
              <w:t>Date</w:t>
            </w:r>
          </w:p>
        </w:tc>
        <w:tc>
          <w:tcPr>
            <w:tcW w:w="2549" w:type="dxa"/>
            <w:shd w:val="clear" w:color="auto" w:fill="BFBFBF" w:themeFill="background1" w:themeFillShade="BF"/>
          </w:tcPr>
          <w:p w14:paraId="18E61FE9" w14:textId="77777777" w:rsidR="00605F99" w:rsidRPr="00AE5550" w:rsidRDefault="00605F99" w:rsidP="007A786D">
            <w:pPr>
              <w:rPr>
                <w:sz w:val="18"/>
                <w:szCs w:val="18"/>
              </w:rPr>
            </w:pPr>
            <w:r w:rsidRPr="00AE5550">
              <w:rPr>
                <w:sz w:val="18"/>
                <w:szCs w:val="18"/>
              </w:rPr>
              <w:t>Revised by</w:t>
            </w:r>
          </w:p>
        </w:tc>
        <w:tc>
          <w:tcPr>
            <w:tcW w:w="3960" w:type="dxa"/>
            <w:shd w:val="clear" w:color="auto" w:fill="BFBFBF" w:themeFill="background1" w:themeFillShade="BF"/>
          </w:tcPr>
          <w:p w14:paraId="4F62FE45" w14:textId="77777777" w:rsidR="00605F99" w:rsidRPr="00AE5550" w:rsidRDefault="00605F99" w:rsidP="007A786D">
            <w:pPr>
              <w:rPr>
                <w:sz w:val="18"/>
                <w:szCs w:val="18"/>
              </w:rPr>
            </w:pPr>
            <w:r w:rsidRPr="00AE5550">
              <w:rPr>
                <w:sz w:val="18"/>
                <w:szCs w:val="18"/>
              </w:rPr>
              <w:t>Description</w:t>
            </w:r>
          </w:p>
        </w:tc>
      </w:tr>
      <w:tr w:rsidR="00605F99" w:rsidRPr="00AE5550" w14:paraId="45A96CA2" w14:textId="77777777" w:rsidTr="003418FC">
        <w:tc>
          <w:tcPr>
            <w:tcW w:w="1260" w:type="dxa"/>
          </w:tcPr>
          <w:p w14:paraId="503D90FA" w14:textId="77777777" w:rsidR="00605F99" w:rsidRPr="00AE5550" w:rsidRDefault="00605F99" w:rsidP="003418FC">
            <w:pPr>
              <w:ind w:left="72"/>
              <w:rPr>
                <w:sz w:val="18"/>
                <w:szCs w:val="18"/>
              </w:rPr>
            </w:pPr>
            <w:r>
              <w:rPr>
                <w:sz w:val="18"/>
                <w:szCs w:val="18"/>
              </w:rPr>
              <w:t>r.0.1</w:t>
            </w:r>
          </w:p>
        </w:tc>
        <w:tc>
          <w:tcPr>
            <w:tcW w:w="1591" w:type="dxa"/>
          </w:tcPr>
          <w:p w14:paraId="64EFB483" w14:textId="444A619C" w:rsidR="00605F99" w:rsidRPr="00AE5550" w:rsidRDefault="00A849B5" w:rsidP="007A786D">
            <w:pPr>
              <w:rPr>
                <w:sz w:val="18"/>
                <w:szCs w:val="18"/>
              </w:rPr>
            </w:pPr>
            <w:r>
              <w:rPr>
                <w:sz w:val="18"/>
                <w:szCs w:val="18"/>
              </w:rPr>
              <w:t>02</w:t>
            </w:r>
            <w:r w:rsidR="00605F99">
              <w:rPr>
                <w:sz w:val="18"/>
                <w:szCs w:val="18"/>
              </w:rPr>
              <w:t>/05</w:t>
            </w:r>
            <w:r w:rsidR="00605F99" w:rsidRPr="00AE5550">
              <w:rPr>
                <w:sz w:val="18"/>
                <w:szCs w:val="18"/>
              </w:rPr>
              <w:t>/201</w:t>
            </w:r>
            <w:r>
              <w:rPr>
                <w:sz w:val="18"/>
                <w:szCs w:val="18"/>
              </w:rPr>
              <w:t>4</w:t>
            </w:r>
          </w:p>
        </w:tc>
        <w:tc>
          <w:tcPr>
            <w:tcW w:w="2549" w:type="dxa"/>
          </w:tcPr>
          <w:p w14:paraId="5AED02CB" w14:textId="77777777" w:rsidR="00605F99" w:rsidRPr="00AE5550" w:rsidRDefault="00605F99" w:rsidP="007A786D">
            <w:pPr>
              <w:rPr>
                <w:sz w:val="18"/>
                <w:szCs w:val="18"/>
              </w:rPr>
            </w:pPr>
            <w:r w:rsidRPr="00AE5550">
              <w:rPr>
                <w:sz w:val="18"/>
                <w:szCs w:val="18"/>
              </w:rPr>
              <w:t>Laura Heintz</w:t>
            </w:r>
          </w:p>
        </w:tc>
        <w:tc>
          <w:tcPr>
            <w:tcW w:w="3960" w:type="dxa"/>
          </w:tcPr>
          <w:p w14:paraId="51911397" w14:textId="77777777" w:rsidR="00605F99" w:rsidRPr="00AE5550" w:rsidRDefault="00605F99" w:rsidP="007A786D">
            <w:pPr>
              <w:rPr>
                <w:sz w:val="18"/>
                <w:szCs w:val="18"/>
              </w:rPr>
            </w:pPr>
            <w:r>
              <w:rPr>
                <w:sz w:val="18"/>
                <w:szCs w:val="18"/>
              </w:rPr>
              <w:t xml:space="preserve">First </w:t>
            </w:r>
            <w:r w:rsidRPr="00AE5550">
              <w:rPr>
                <w:sz w:val="18"/>
                <w:szCs w:val="18"/>
              </w:rPr>
              <w:t>Draft</w:t>
            </w:r>
          </w:p>
        </w:tc>
      </w:tr>
      <w:tr w:rsidR="00605F99" w:rsidRPr="00AE5550" w14:paraId="22384723" w14:textId="77777777" w:rsidTr="003418FC">
        <w:tc>
          <w:tcPr>
            <w:tcW w:w="1260" w:type="dxa"/>
          </w:tcPr>
          <w:p w14:paraId="0FB96875" w14:textId="77777777" w:rsidR="00605F99" w:rsidRPr="00AE5550" w:rsidRDefault="00605F99" w:rsidP="003418FC">
            <w:pPr>
              <w:ind w:left="72"/>
              <w:rPr>
                <w:sz w:val="18"/>
                <w:szCs w:val="18"/>
              </w:rPr>
            </w:pPr>
            <w:r>
              <w:rPr>
                <w:sz w:val="18"/>
                <w:szCs w:val="18"/>
              </w:rPr>
              <w:t>v.1.0</w:t>
            </w:r>
          </w:p>
        </w:tc>
        <w:tc>
          <w:tcPr>
            <w:tcW w:w="1591" w:type="dxa"/>
          </w:tcPr>
          <w:p w14:paraId="56E90FAB" w14:textId="4BE95482" w:rsidR="00605F99" w:rsidRPr="00AE5550" w:rsidRDefault="00BE4452" w:rsidP="007A786D">
            <w:pPr>
              <w:rPr>
                <w:sz w:val="18"/>
                <w:szCs w:val="18"/>
              </w:rPr>
            </w:pPr>
            <w:r>
              <w:rPr>
                <w:sz w:val="18"/>
                <w:szCs w:val="18"/>
              </w:rPr>
              <w:t>05/01</w:t>
            </w:r>
            <w:r w:rsidR="00605F99">
              <w:rPr>
                <w:sz w:val="18"/>
                <w:szCs w:val="18"/>
              </w:rPr>
              <w:t>/2014</w:t>
            </w:r>
          </w:p>
        </w:tc>
        <w:tc>
          <w:tcPr>
            <w:tcW w:w="2549" w:type="dxa"/>
          </w:tcPr>
          <w:p w14:paraId="460AF1AE" w14:textId="77777777" w:rsidR="00605F99" w:rsidRPr="00AE5550" w:rsidRDefault="00605F99" w:rsidP="007A786D">
            <w:pPr>
              <w:rPr>
                <w:sz w:val="18"/>
                <w:szCs w:val="18"/>
              </w:rPr>
            </w:pPr>
            <w:r>
              <w:rPr>
                <w:sz w:val="18"/>
                <w:szCs w:val="18"/>
              </w:rPr>
              <w:t>Laura Heintz</w:t>
            </w:r>
          </w:p>
        </w:tc>
        <w:tc>
          <w:tcPr>
            <w:tcW w:w="3960" w:type="dxa"/>
          </w:tcPr>
          <w:p w14:paraId="2CE682E5" w14:textId="77777777" w:rsidR="00605F99" w:rsidRPr="00AE5550" w:rsidRDefault="00605F99" w:rsidP="007A786D">
            <w:pPr>
              <w:rPr>
                <w:sz w:val="18"/>
                <w:szCs w:val="18"/>
              </w:rPr>
            </w:pPr>
            <w:r>
              <w:rPr>
                <w:sz w:val="18"/>
                <w:szCs w:val="18"/>
              </w:rPr>
              <w:t>First Version</w:t>
            </w:r>
          </w:p>
        </w:tc>
      </w:tr>
      <w:tr w:rsidR="00605F99" w:rsidRPr="00AE5550" w14:paraId="51D3F59C" w14:textId="77777777" w:rsidTr="003418FC">
        <w:tc>
          <w:tcPr>
            <w:tcW w:w="1260" w:type="dxa"/>
          </w:tcPr>
          <w:p w14:paraId="640DC92D" w14:textId="438593C8" w:rsidR="00605F99" w:rsidRPr="00AE5550" w:rsidRDefault="00FC5DA1" w:rsidP="003418FC">
            <w:pPr>
              <w:ind w:left="72"/>
              <w:rPr>
                <w:sz w:val="18"/>
                <w:szCs w:val="18"/>
              </w:rPr>
            </w:pPr>
            <w:r>
              <w:rPr>
                <w:sz w:val="18"/>
                <w:szCs w:val="18"/>
              </w:rPr>
              <w:t>v.2.0</w:t>
            </w:r>
          </w:p>
        </w:tc>
        <w:tc>
          <w:tcPr>
            <w:tcW w:w="1591" w:type="dxa"/>
          </w:tcPr>
          <w:p w14:paraId="7FEBBDC7" w14:textId="22E75936" w:rsidR="00605F99" w:rsidRPr="00AE5550" w:rsidRDefault="007368C3" w:rsidP="007A786D">
            <w:pPr>
              <w:rPr>
                <w:sz w:val="18"/>
                <w:szCs w:val="18"/>
              </w:rPr>
            </w:pPr>
            <w:r>
              <w:rPr>
                <w:sz w:val="18"/>
                <w:szCs w:val="18"/>
              </w:rPr>
              <w:t>07/31/</w:t>
            </w:r>
            <w:r w:rsidR="00FC5DA1">
              <w:rPr>
                <w:sz w:val="18"/>
                <w:szCs w:val="18"/>
              </w:rPr>
              <w:t>2014</w:t>
            </w:r>
          </w:p>
        </w:tc>
        <w:tc>
          <w:tcPr>
            <w:tcW w:w="2549" w:type="dxa"/>
          </w:tcPr>
          <w:p w14:paraId="11DC73DB" w14:textId="24F67B27" w:rsidR="00605F99" w:rsidRPr="00AE5550" w:rsidRDefault="00FC5DA1" w:rsidP="007A786D">
            <w:pPr>
              <w:rPr>
                <w:sz w:val="18"/>
                <w:szCs w:val="18"/>
              </w:rPr>
            </w:pPr>
            <w:r>
              <w:rPr>
                <w:sz w:val="18"/>
                <w:szCs w:val="18"/>
              </w:rPr>
              <w:t>Chris Kelly</w:t>
            </w:r>
          </w:p>
        </w:tc>
        <w:tc>
          <w:tcPr>
            <w:tcW w:w="3960" w:type="dxa"/>
          </w:tcPr>
          <w:p w14:paraId="51555613" w14:textId="5BBCC435" w:rsidR="00605F99" w:rsidRPr="00AE5550" w:rsidRDefault="00FC5DA1" w:rsidP="007A786D">
            <w:pPr>
              <w:rPr>
                <w:sz w:val="18"/>
                <w:szCs w:val="18"/>
              </w:rPr>
            </w:pPr>
            <w:r>
              <w:rPr>
                <w:sz w:val="18"/>
                <w:szCs w:val="18"/>
              </w:rPr>
              <w:t>Edits to initial version</w:t>
            </w:r>
          </w:p>
        </w:tc>
      </w:tr>
      <w:tr w:rsidR="00605F99" w:rsidRPr="00AE5550" w14:paraId="047859D3" w14:textId="77777777" w:rsidTr="003418FC">
        <w:tc>
          <w:tcPr>
            <w:tcW w:w="1260" w:type="dxa"/>
          </w:tcPr>
          <w:p w14:paraId="4B82524A" w14:textId="77777777" w:rsidR="00605F99" w:rsidRPr="00AE5550" w:rsidRDefault="00605F99" w:rsidP="003418FC">
            <w:pPr>
              <w:ind w:left="72"/>
              <w:rPr>
                <w:sz w:val="18"/>
                <w:szCs w:val="18"/>
              </w:rPr>
            </w:pPr>
          </w:p>
        </w:tc>
        <w:tc>
          <w:tcPr>
            <w:tcW w:w="1591" w:type="dxa"/>
          </w:tcPr>
          <w:p w14:paraId="619BBAF2" w14:textId="77777777" w:rsidR="00605F99" w:rsidRPr="00AE5550" w:rsidRDefault="00605F99" w:rsidP="007A786D">
            <w:pPr>
              <w:rPr>
                <w:sz w:val="18"/>
                <w:szCs w:val="18"/>
              </w:rPr>
            </w:pPr>
          </w:p>
        </w:tc>
        <w:tc>
          <w:tcPr>
            <w:tcW w:w="2549" w:type="dxa"/>
          </w:tcPr>
          <w:p w14:paraId="2E5FBC7E" w14:textId="77777777" w:rsidR="00605F99" w:rsidRPr="00AE5550" w:rsidRDefault="00605F99" w:rsidP="007A786D">
            <w:pPr>
              <w:rPr>
                <w:sz w:val="18"/>
                <w:szCs w:val="18"/>
              </w:rPr>
            </w:pPr>
          </w:p>
        </w:tc>
        <w:tc>
          <w:tcPr>
            <w:tcW w:w="3960" w:type="dxa"/>
          </w:tcPr>
          <w:p w14:paraId="29CEFACD" w14:textId="77777777" w:rsidR="00605F99" w:rsidRPr="00AE5550" w:rsidRDefault="00605F99" w:rsidP="007A786D">
            <w:pPr>
              <w:rPr>
                <w:sz w:val="18"/>
                <w:szCs w:val="18"/>
              </w:rPr>
            </w:pPr>
          </w:p>
        </w:tc>
      </w:tr>
      <w:tr w:rsidR="00605F99" w:rsidRPr="00AE5550" w14:paraId="50EEFC2A" w14:textId="77777777" w:rsidTr="003418FC">
        <w:tc>
          <w:tcPr>
            <w:tcW w:w="1260" w:type="dxa"/>
          </w:tcPr>
          <w:p w14:paraId="181AB4D8" w14:textId="77777777" w:rsidR="00605F99" w:rsidRPr="00AE5550" w:rsidRDefault="00605F99" w:rsidP="003418FC">
            <w:pPr>
              <w:ind w:left="72"/>
              <w:rPr>
                <w:sz w:val="18"/>
                <w:szCs w:val="18"/>
              </w:rPr>
            </w:pPr>
          </w:p>
        </w:tc>
        <w:tc>
          <w:tcPr>
            <w:tcW w:w="1591" w:type="dxa"/>
          </w:tcPr>
          <w:p w14:paraId="539876FE" w14:textId="77777777" w:rsidR="00605F99" w:rsidRPr="00AE5550" w:rsidRDefault="00605F99" w:rsidP="007A786D">
            <w:pPr>
              <w:rPr>
                <w:sz w:val="18"/>
                <w:szCs w:val="18"/>
              </w:rPr>
            </w:pPr>
          </w:p>
        </w:tc>
        <w:tc>
          <w:tcPr>
            <w:tcW w:w="2549" w:type="dxa"/>
          </w:tcPr>
          <w:p w14:paraId="1B19D4C7" w14:textId="77777777" w:rsidR="00605F99" w:rsidRPr="00AE5550" w:rsidRDefault="00605F99" w:rsidP="007A786D">
            <w:pPr>
              <w:rPr>
                <w:sz w:val="18"/>
                <w:szCs w:val="18"/>
              </w:rPr>
            </w:pPr>
          </w:p>
        </w:tc>
        <w:tc>
          <w:tcPr>
            <w:tcW w:w="3960" w:type="dxa"/>
          </w:tcPr>
          <w:p w14:paraId="49049C5A" w14:textId="77777777" w:rsidR="00605F99" w:rsidRPr="00AE5550" w:rsidRDefault="00605F99" w:rsidP="007A786D">
            <w:pPr>
              <w:rPr>
                <w:sz w:val="18"/>
                <w:szCs w:val="18"/>
              </w:rPr>
            </w:pPr>
          </w:p>
        </w:tc>
      </w:tr>
    </w:tbl>
    <w:p w14:paraId="54825AA6" w14:textId="77777777" w:rsidR="00605F99" w:rsidRDefault="00605F99" w:rsidP="00C61CD5">
      <w:pPr>
        <w:rPr>
          <w:rFonts w:eastAsiaTheme="minorHAnsi"/>
        </w:rPr>
      </w:pPr>
    </w:p>
    <w:p w14:paraId="6BC9CBA2" w14:textId="5D35A9EF" w:rsidR="00C61CD5" w:rsidRDefault="00605F99" w:rsidP="00C61CD5">
      <w:pPr>
        <w:rPr>
          <w:rFonts w:eastAsiaTheme="minorHAnsi"/>
        </w:rPr>
      </w:pPr>
      <w:r>
        <w:rPr>
          <w:rFonts w:eastAsiaTheme="minorHAnsi"/>
        </w:rPr>
        <w:br w:type="page"/>
      </w:r>
      <w:r w:rsidR="00C61CD5">
        <w:rPr>
          <w:rFonts w:ascii="Helvetica Neue" w:eastAsia="Calibri" w:hAnsi="Helvetica Neue" w:cs="Arial"/>
          <w:b/>
          <w:bCs/>
          <w:noProof/>
          <w:color w:val="676767"/>
          <w:sz w:val="24"/>
        </w:rPr>
        <w:lastRenderedPageBreak/>
        <w:drawing>
          <wp:anchor distT="0" distB="0" distL="114300" distR="114300" simplePos="0" relativeHeight="251629056" behindDoc="1" locked="0" layoutInCell="1" allowOverlap="1" wp14:anchorId="7C0111C5" wp14:editId="397410B1">
            <wp:simplePos x="0" y="0"/>
            <wp:positionH relativeFrom="column">
              <wp:posOffset>-561975</wp:posOffset>
            </wp:positionH>
            <wp:positionV relativeFrom="paragraph">
              <wp:posOffset>253365</wp:posOffset>
            </wp:positionV>
            <wp:extent cx="449580" cy="295910"/>
            <wp:effectExtent l="0" t="0" r="7620" b="8890"/>
            <wp:wrapThrough wrapText="bothSides">
              <wp:wrapPolygon edited="0">
                <wp:start x="0" y="0"/>
                <wp:lineTo x="0" y="20858"/>
                <wp:lineTo x="21051" y="20858"/>
                <wp:lineTo x="2105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loom_logo.png"/>
                    <pic:cNvPicPr/>
                  </pic:nvPicPr>
                  <pic:blipFill rotWithShape="1">
                    <a:blip r:embed="rId9">
                      <a:extLst>
                        <a:ext uri="{28A0092B-C50C-407E-A947-70E740481C1C}">
                          <a14:useLocalDpi xmlns:a14="http://schemas.microsoft.com/office/drawing/2010/main" val="0"/>
                        </a:ext>
                      </a:extLst>
                    </a:blip>
                    <a:srcRect l="45988" t="29539" r="25926" b="3554"/>
                    <a:stretch/>
                  </pic:blipFill>
                  <pic:spPr bwMode="auto">
                    <a:xfrm>
                      <a:off x="0" y="0"/>
                      <a:ext cx="449580" cy="29591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14:sizeRelH relativeFrom="page">
              <wp14:pctWidth>0</wp14:pctWidth>
            </wp14:sizeRelH>
            <wp14:sizeRelV relativeFrom="page">
              <wp14:pctHeight>0</wp14:pctHeight>
            </wp14:sizeRelV>
          </wp:anchor>
        </w:drawing>
      </w:r>
    </w:p>
    <w:sdt>
      <w:sdtPr>
        <w:rPr>
          <w:rFonts w:eastAsia="Times New Roman" w:cs="Times New Roman"/>
          <w:b w:val="0"/>
          <w:bCs w:val="0"/>
          <w:color w:val="auto"/>
          <w:sz w:val="20"/>
          <w:lang w:eastAsia="en-US"/>
        </w:rPr>
        <w:id w:val="1865554633"/>
        <w:docPartObj>
          <w:docPartGallery w:val="Table of Contents"/>
          <w:docPartUnique/>
        </w:docPartObj>
      </w:sdtPr>
      <w:sdtEndPr>
        <w:rPr>
          <w:noProof/>
          <w:sz w:val="22"/>
        </w:rPr>
      </w:sdtEndPr>
      <w:sdtContent>
        <w:p w14:paraId="18725344" w14:textId="716F7221" w:rsidR="00C61CD5" w:rsidRDefault="00C61CD5" w:rsidP="00C61CD5">
          <w:pPr>
            <w:pStyle w:val="TOCHeading"/>
          </w:pPr>
          <w:r>
            <w:t>Table of Contents</w:t>
          </w:r>
        </w:p>
        <w:p w14:paraId="41C8C7B1" w14:textId="77777777" w:rsidR="00736E95" w:rsidRDefault="001D1946">
          <w:pPr>
            <w:pStyle w:val="TOC1"/>
            <w:tabs>
              <w:tab w:val="left" w:pos="440"/>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394492164" w:history="1">
            <w:r w:rsidR="00736E95" w:rsidRPr="008608A7">
              <w:rPr>
                <w:rStyle w:val="Hyperlink"/>
                <w:rFonts w:eastAsia="Calibri"/>
                <w:noProof/>
              </w:rPr>
              <w:t>1</w:t>
            </w:r>
            <w:r w:rsidR="00736E95">
              <w:rPr>
                <w:rFonts w:asciiTheme="minorHAnsi" w:eastAsiaTheme="minorEastAsia" w:hAnsiTheme="minorHAnsi" w:cstheme="minorBidi"/>
                <w:noProof/>
                <w:szCs w:val="22"/>
              </w:rPr>
              <w:tab/>
            </w:r>
            <w:r w:rsidR="00736E95" w:rsidRPr="008608A7">
              <w:rPr>
                <w:rStyle w:val="Hyperlink"/>
                <w:noProof/>
              </w:rPr>
              <w:t>Preparing for a Deployment of the Educational Secure Data Services</w:t>
            </w:r>
            <w:r w:rsidR="00736E95">
              <w:rPr>
                <w:noProof/>
                <w:webHidden/>
              </w:rPr>
              <w:tab/>
            </w:r>
            <w:r w:rsidR="00736E95">
              <w:rPr>
                <w:noProof/>
                <w:webHidden/>
              </w:rPr>
              <w:fldChar w:fldCharType="begin"/>
            </w:r>
            <w:r w:rsidR="00736E95">
              <w:rPr>
                <w:noProof/>
                <w:webHidden/>
              </w:rPr>
              <w:instrText xml:space="preserve"> PAGEREF _Toc394492164 \h </w:instrText>
            </w:r>
            <w:r w:rsidR="00736E95">
              <w:rPr>
                <w:noProof/>
                <w:webHidden/>
              </w:rPr>
            </w:r>
            <w:r w:rsidR="00736E95">
              <w:rPr>
                <w:noProof/>
                <w:webHidden/>
              </w:rPr>
              <w:fldChar w:fldCharType="separate"/>
            </w:r>
            <w:r w:rsidR="00736E95">
              <w:rPr>
                <w:noProof/>
                <w:webHidden/>
              </w:rPr>
              <w:t>1</w:t>
            </w:r>
            <w:r w:rsidR="00736E95">
              <w:rPr>
                <w:noProof/>
                <w:webHidden/>
              </w:rPr>
              <w:fldChar w:fldCharType="end"/>
            </w:r>
          </w:hyperlink>
        </w:p>
        <w:p w14:paraId="4EA197A8"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165" w:history="1">
            <w:r w:rsidRPr="008608A7">
              <w:rPr>
                <w:rStyle w:val="Hyperlink"/>
                <w:rFonts w:ascii="Helvetica Neue" w:hAnsi="Helvetica Neue" w:cstheme="minorHAnsi"/>
                <w:noProof/>
              </w:rPr>
              <w:t>1.1</w:t>
            </w:r>
            <w:r>
              <w:rPr>
                <w:rFonts w:asciiTheme="minorHAnsi" w:eastAsiaTheme="minorEastAsia" w:hAnsiTheme="minorHAnsi" w:cstheme="minorBidi"/>
                <w:noProof/>
                <w:szCs w:val="22"/>
              </w:rPr>
              <w:tab/>
            </w:r>
            <w:r w:rsidRPr="008608A7">
              <w:rPr>
                <w:rStyle w:val="Hyperlink"/>
                <w:noProof/>
              </w:rPr>
              <w:t>Introduction</w:t>
            </w:r>
            <w:r>
              <w:rPr>
                <w:noProof/>
                <w:webHidden/>
              </w:rPr>
              <w:tab/>
            </w:r>
            <w:r>
              <w:rPr>
                <w:noProof/>
                <w:webHidden/>
              </w:rPr>
              <w:fldChar w:fldCharType="begin"/>
            </w:r>
            <w:r>
              <w:rPr>
                <w:noProof/>
                <w:webHidden/>
              </w:rPr>
              <w:instrText xml:space="preserve"> PAGEREF _Toc394492165 \h </w:instrText>
            </w:r>
            <w:r>
              <w:rPr>
                <w:noProof/>
                <w:webHidden/>
              </w:rPr>
            </w:r>
            <w:r>
              <w:rPr>
                <w:noProof/>
                <w:webHidden/>
              </w:rPr>
              <w:fldChar w:fldCharType="separate"/>
            </w:r>
            <w:r>
              <w:rPr>
                <w:noProof/>
                <w:webHidden/>
              </w:rPr>
              <w:t>1</w:t>
            </w:r>
            <w:r>
              <w:rPr>
                <w:noProof/>
                <w:webHidden/>
              </w:rPr>
              <w:fldChar w:fldCharType="end"/>
            </w:r>
          </w:hyperlink>
        </w:p>
        <w:p w14:paraId="2843F760"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166" w:history="1">
            <w:r w:rsidRPr="008608A7">
              <w:rPr>
                <w:rStyle w:val="Hyperlink"/>
                <w:noProof/>
              </w:rPr>
              <w:t>1.1.1</w:t>
            </w:r>
            <w:r>
              <w:rPr>
                <w:rFonts w:asciiTheme="minorHAnsi" w:eastAsiaTheme="minorEastAsia" w:hAnsiTheme="minorHAnsi" w:cstheme="minorBidi"/>
                <w:noProof/>
                <w:szCs w:val="22"/>
              </w:rPr>
              <w:tab/>
            </w:r>
            <w:r w:rsidRPr="008608A7">
              <w:rPr>
                <w:rStyle w:val="Hyperlink"/>
                <w:noProof/>
              </w:rPr>
              <w:t>Scope</w:t>
            </w:r>
            <w:r>
              <w:rPr>
                <w:noProof/>
                <w:webHidden/>
              </w:rPr>
              <w:tab/>
            </w:r>
            <w:r>
              <w:rPr>
                <w:noProof/>
                <w:webHidden/>
              </w:rPr>
              <w:fldChar w:fldCharType="begin"/>
            </w:r>
            <w:r>
              <w:rPr>
                <w:noProof/>
                <w:webHidden/>
              </w:rPr>
              <w:instrText xml:space="preserve"> PAGEREF _Toc394492166 \h </w:instrText>
            </w:r>
            <w:r>
              <w:rPr>
                <w:noProof/>
                <w:webHidden/>
              </w:rPr>
            </w:r>
            <w:r>
              <w:rPr>
                <w:noProof/>
                <w:webHidden/>
              </w:rPr>
              <w:fldChar w:fldCharType="separate"/>
            </w:r>
            <w:r>
              <w:rPr>
                <w:noProof/>
                <w:webHidden/>
              </w:rPr>
              <w:t>2</w:t>
            </w:r>
            <w:r>
              <w:rPr>
                <w:noProof/>
                <w:webHidden/>
              </w:rPr>
              <w:fldChar w:fldCharType="end"/>
            </w:r>
          </w:hyperlink>
        </w:p>
        <w:p w14:paraId="5275F491"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167" w:history="1">
            <w:r w:rsidRPr="008608A7">
              <w:rPr>
                <w:rStyle w:val="Hyperlink"/>
                <w:noProof/>
              </w:rPr>
              <w:t>1.1.2</w:t>
            </w:r>
            <w:r>
              <w:rPr>
                <w:rFonts w:asciiTheme="minorHAnsi" w:eastAsiaTheme="minorEastAsia" w:hAnsiTheme="minorHAnsi" w:cstheme="minorBidi"/>
                <w:noProof/>
                <w:szCs w:val="22"/>
              </w:rPr>
              <w:tab/>
            </w:r>
            <w:r w:rsidRPr="008608A7">
              <w:rPr>
                <w:rStyle w:val="Hyperlink"/>
                <w:noProof/>
              </w:rPr>
              <w:t>Audience</w:t>
            </w:r>
            <w:r>
              <w:rPr>
                <w:noProof/>
                <w:webHidden/>
              </w:rPr>
              <w:tab/>
            </w:r>
            <w:r>
              <w:rPr>
                <w:noProof/>
                <w:webHidden/>
              </w:rPr>
              <w:fldChar w:fldCharType="begin"/>
            </w:r>
            <w:r>
              <w:rPr>
                <w:noProof/>
                <w:webHidden/>
              </w:rPr>
              <w:instrText xml:space="preserve"> PAGEREF _Toc394492167 \h </w:instrText>
            </w:r>
            <w:r>
              <w:rPr>
                <w:noProof/>
                <w:webHidden/>
              </w:rPr>
            </w:r>
            <w:r>
              <w:rPr>
                <w:noProof/>
                <w:webHidden/>
              </w:rPr>
              <w:fldChar w:fldCharType="separate"/>
            </w:r>
            <w:r>
              <w:rPr>
                <w:noProof/>
                <w:webHidden/>
              </w:rPr>
              <w:t>2</w:t>
            </w:r>
            <w:r>
              <w:rPr>
                <w:noProof/>
                <w:webHidden/>
              </w:rPr>
              <w:fldChar w:fldCharType="end"/>
            </w:r>
          </w:hyperlink>
        </w:p>
        <w:p w14:paraId="12343E96"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168" w:history="1">
            <w:r w:rsidRPr="008608A7">
              <w:rPr>
                <w:rStyle w:val="Hyperlink"/>
                <w:noProof/>
              </w:rPr>
              <w:t>1.1.3</w:t>
            </w:r>
            <w:r>
              <w:rPr>
                <w:rFonts w:asciiTheme="minorHAnsi" w:eastAsiaTheme="minorEastAsia" w:hAnsiTheme="minorHAnsi" w:cstheme="minorBidi"/>
                <w:noProof/>
                <w:szCs w:val="22"/>
              </w:rPr>
              <w:tab/>
            </w:r>
            <w:r w:rsidRPr="008608A7">
              <w:rPr>
                <w:rStyle w:val="Hyperlink"/>
                <w:noProof/>
              </w:rPr>
              <w:t>Dependencies, Assumptions &amp; Constraints</w:t>
            </w:r>
            <w:r>
              <w:rPr>
                <w:noProof/>
                <w:webHidden/>
              </w:rPr>
              <w:tab/>
            </w:r>
            <w:r>
              <w:rPr>
                <w:noProof/>
                <w:webHidden/>
              </w:rPr>
              <w:fldChar w:fldCharType="begin"/>
            </w:r>
            <w:r>
              <w:rPr>
                <w:noProof/>
                <w:webHidden/>
              </w:rPr>
              <w:instrText xml:space="preserve"> PAGEREF _Toc394492168 \h </w:instrText>
            </w:r>
            <w:r>
              <w:rPr>
                <w:noProof/>
                <w:webHidden/>
              </w:rPr>
            </w:r>
            <w:r>
              <w:rPr>
                <w:noProof/>
                <w:webHidden/>
              </w:rPr>
              <w:fldChar w:fldCharType="separate"/>
            </w:r>
            <w:r>
              <w:rPr>
                <w:noProof/>
                <w:webHidden/>
              </w:rPr>
              <w:t>2</w:t>
            </w:r>
            <w:r>
              <w:rPr>
                <w:noProof/>
                <w:webHidden/>
              </w:rPr>
              <w:fldChar w:fldCharType="end"/>
            </w:r>
          </w:hyperlink>
        </w:p>
        <w:p w14:paraId="7951C725"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169" w:history="1">
            <w:r w:rsidRPr="008608A7">
              <w:rPr>
                <w:rStyle w:val="Hyperlink"/>
                <w:noProof/>
              </w:rPr>
              <w:t>1.2</w:t>
            </w:r>
            <w:r>
              <w:rPr>
                <w:rFonts w:asciiTheme="minorHAnsi" w:eastAsiaTheme="minorEastAsia" w:hAnsiTheme="minorHAnsi" w:cstheme="minorBidi"/>
                <w:noProof/>
                <w:szCs w:val="22"/>
              </w:rPr>
              <w:tab/>
            </w:r>
            <w:r w:rsidRPr="008608A7">
              <w:rPr>
                <w:rStyle w:val="Hyperlink"/>
                <w:noProof/>
              </w:rPr>
              <w:t>SDS Architecture</w:t>
            </w:r>
            <w:r>
              <w:rPr>
                <w:noProof/>
                <w:webHidden/>
              </w:rPr>
              <w:tab/>
            </w:r>
            <w:r>
              <w:rPr>
                <w:noProof/>
                <w:webHidden/>
              </w:rPr>
              <w:fldChar w:fldCharType="begin"/>
            </w:r>
            <w:r>
              <w:rPr>
                <w:noProof/>
                <w:webHidden/>
              </w:rPr>
              <w:instrText xml:space="preserve"> PAGEREF _Toc394492169 \h </w:instrText>
            </w:r>
            <w:r>
              <w:rPr>
                <w:noProof/>
                <w:webHidden/>
              </w:rPr>
            </w:r>
            <w:r>
              <w:rPr>
                <w:noProof/>
                <w:webHidden/>
              </w:rPr>
              <w:fldChar w:fldCharType="separate"/>
            </w:r>
            <w:r>
              <w:rPr>
                <w:noProof/>
                <w:webHidden/>
              </w:rPr>
              <w:t>3</w:t>
            </w:r>
            <w:r>
              <w:rPr>
                <w:noProof/>
                <w:webHidden/>
              </w:rPr>
              <w:fldChar w:fldCharType="end"/>
            </w:r>
          </w:hyperlink>
        </w:p>
        <w:p w14:paraId="5151E1A8"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170" w:history="1">
            <w:r w:rsidRPr="008608A7">
              <w:rPr>
                <w:rStyle w:val="Hyperlink"/>
                <w:noProof/>
              </w:rPr>
              <w:t>1.2.1</w:t>
            </w:r>
            <w:r>
              <w:rPr>
                <w:rFonts w:asciiTheme="minorHAnsi" w:eastAsiaTheme="minorEastAsia" w:hAnsiTheme="minorHAnsi" w:cstheme="minorBidi"/>
                <w:noProof/>
                <w:szCs w:val="22"/>
              </w:rPr>
              <w:tab/>
            </w:r>
            <w:r w:rsidRPr="008608A7">
              <w:rPr>
                <w:rStyle w:val="Hyperlink"/>
                <w:noProof/>
              </w:rPr>
              <w:t>Hardware</w:t>
            </w:r>
            <w:r>
              <w:rPr>
                <w:noProof/>
                <w:webHidden/>
              </w:rPr>
              <w:tab/>
            </w:r>
            <w:r>
              <w:rPr>
                <w:noProof/>
                <w:webHidden/>
              </w:rPr>
              <w:fldChar w:fldCharType="begin"/>
            </w:r>
            <w:r>
              <w:rPr>
                <w:noProof/>
                <w:webHidden/>
              </w:rPr>
              <w:instrText xml:space="preserve"> PAGEREF _Toc394492170 \h </w:instrText>
            </w:r>
            <w:r>
              <w:rPr>
                <w:noProof/>
                <w:webHidden/>
              </w:rPr>
            </w:r>
            <w:r>
              <w:rPr>
                <w:noProof/>
                <w:webHidden/>
              </w:rPr>
              <w:fldChar w:fldCharType="separate"/>
            </w:r>
            <w:r>
              <w:rPr>
                <w:noProof/>
                <w:webHidden/>
              </w:rPr>
              <w:t>4</w:t>
            </w:r>
            <w:r>
              <w:rPr>
                <w:noProof/>
                <w:webHidden/>
              </w:rPr>
              <w:fldChar w:fldCharType="end"/>
            </w:r>
          </w:hyperlink>
        </w:p>
        <w:p w14:paraId="4D4AD6C0"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171" w:history="1">
            <w:r w:rsidRPr="008608A7">
              <w:rPr>
                <w:rStyle w:val="Hyperlink"/>
                <w:noProof/>
              </w:rPr>
              <w:t>1.2.2</w:t>
            </w:r>
            <w:r>
              <w:rPr>
                <w:rFonts w:asciiTheme="minorHAnsi" w:eastAsiaTheme="minorEastAsia" w:hAnsiTheme="minorHAnsi" w:cstheme="minorBidi"/>
                <w:noProof/>
                <w:szCs w:val="22"/>
              </w:rPr>
              <w:tab/>
            </w:r>
            <w:r w:rsidRPr="008608A7">
              <w:rPr>
                <w:rStyle w:val="Hyperlink"/>
                <w:noProof/>
              </w:rPr>
              <w:t>Software</w:t>
            </w:r>
            <w:r>
              <w:rPr>
                <w:noProof/>
                <w:webHidden/>
              </w:rPr>
              <w:tab/>
            </w:r>
            <w:r>
              <w:rPr>
                <w:noProof/>
                <w:webHidden/>
              </w:rPr>
              <w:fldChar w:fldCharType="begin"/>
            </w:r>
            <w:r>
              <w:rPr>
                <w:noProof/>
                <w:webHidden/>
              </w:rPr>
              <w:instrText xml:space="preserve"> PAGEREF _Toc394492171 \h </w:instrText>
            </w:r>
            <w:r>
              <w:rPr>
                <w:noProof/>
                <w:webHidden/>
              </w:rPr>
            </w:r>
            <w:r>
              <w:rPr>
                <w:noProof/>
                <w:webHidden/>
              </w:rPr>
              <w:fldChar w:fldCharType="separate"/>
            </w:r>
            <w:r>
              <w:rPr>
                <w:noProof/>
                <w:webHidden/>
              </w:rPr>
              <w:t>5</w:t>
            </w:r>
            <w:r>
              <w:rPr>
                <w:noProof/>
                <w:webHidden/>
              </w:rPr>
              <w:fldChar w:fldCharType="end"/>
            </w:r>
          </w:hyperlink>
        </w:p>
        <w:p w14:paraId="4B1D7318"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172" w:history="1">
            <w:r w:rsidRPr="008608A7">
              <w:rPr>
                <w:rStyle w:val="Hyperlink"/>
                <w:noProof/>
              </w:rPr>
              <w:t>1.3</w:t>
            </w:r>
            <w:r>
              <w:rPr>
                <w:rFonts w:asciiTheme="minorHAnsi" w:eastAsiaTheme="minorEastAsia" w:hAnsiTheme="minorHAnsi" w:cstheme="minorBidi"/>
                <w:noProof/>
                <w:szCs w:val="22"/>
              </w:rPr>
              <w:tab/>
            </w:r>
            <w:r w:rsidRPr="008608A7">
              <w:rPr>
                <w:rStyle w:val="Hyperlink"/>
                <w:noProof/>
              </w:rPr>
              <w:t>Platform Sizing</w:t>
            </w:r>
            <w:r>
              <w:rPr>
                <w:noProof/>
                <w:webHidden/>
              </w:rPr>
              <w:tab/>
            </w:r>
            <w:r>
              <w:rPr>
                <w:noProof/>
                <w:webHidden/>
              </w:rPr>
              <w:fldChar w:fldCharType="begin"/>
            </w:r>
            <w:r>
              <w:rPr>
                <w:noProof/>
                <w:webHidden/>
              </w:rPr>
              <w:instrText xml:space="preserve"> PAGEREF _Toc394492172 \h </w:instrText>
            </w:r>
            <w:r>
              <w:rPr>
                <w:noProof/>
                <w:webHidden/>
              </w:rPr>
            </w:r>
            <w:r>
              <w:rPr>
                <w:noProof/>
                <w:webHidden/>
              </w:rPr>
              <w:fldChar w:fldCharType="separate"/>
            </w:r>
            <w:r>
              <w:rPr>
                <w:noProof/>
                <w:webHidden/>
              </w:rPr>
              <w:t>6</w:t>
            </w:r>
            <w:r>
              <w:rPr>
                <w:noProof/>
                <w:webHidden/>
              </w:rPr>
              <w:fldChar w:fldCharType="end"/>
            </w:r>
          </w:hyperlink>
        </w:p>
        <w:p w14:paraId="43D53669" w14:textId="77777777" w:rsidR="00736E95" w:rsidRDefault="00736E95">
          <w:pPr>
            <w:pStyle w:val="TOC1"/>
            <w:tabs>
              <w:tab w:val="left" w:pos="440"/>
            </w:tabs>
            <w:rPr>
              <w:rFonts w:asciiTheme="minorHAnsi" w:eastAsiaTheme="minorEastAsia" w:hAnsiTheme="minorHAnsi" w:cstheme="minorBidi"/>
              <w:noProof/>
              <w:szCs w:val="22"/>
            </w:rPr>
          </w:pPr>
          <w:hyperlink w:anchor="_Toc394492173" w:history="1">
            <w:r w:rsidRPr="008608A7">
              <w:rPr>
                <w:rStyle w:val="Hyperlink"/>
                <w:noProof/>
                <w:lang w:val="en-GB"/>
              </w:rPr>
              <w:t>2</w:t>
            </w:r>
            <w:r>
              <w:rPr>
                <w:rFonts w:asciiTheme="minorHAnsi" w:eastAsiaTheme="minorEastAsia" w:hAnsiTheme="minorHAnsi" w:cstheme="minorBidi"/>
                <w:noProof/>
                <w:szCs w:val="22"/>
              </w:rPr>
              <w:tab/>
            </w:r>
            <w:r w:rsidRPr="008608A7">
              <w:rPr>
                <w:rStyle w:val="Hyperlink"/>
                <w:noProof/>
              </w:rPr>
              <w:t>Deploying Components</w:t>
            </w:r>
            <w:r>
              <w:rPr>
                <w:noProof/>
                <w:webHidden/>
              </w:rPr>
              <w:tab/>
            </w:r>
            <w:r>
              <w:rPr>
                <w:noProof/>
                <w:webHidden/>
              </w:rPr>
              <w:fldChar w:fldCharType="begin"/>
            </w:r>
            <w:r>
              <w:rPr>
                <w:noProof/>
                <w:webHidden/>
              </w:rPr>
              <w:instrText xml:space="preserve"> PAGEREF _Toc394492173 \h </w:instrText>
            </w:r>
            <w:r>
              <w:rPr>
                <w:noProof/>
                <w:webHidden/>
              </w:rPr>
            </w:r>
            <w:r>
              <w:rPr>
                <w:noProof/>
                <w:webHidden/>
              </w:rPr>
              <w:fldChar w:fldCharType="separate"/>
            </w:r>
            <w:r>
              <w:rPr>
                <w:noProof/>
                <w:webHidden/>
              </w:rPr>
              <w:t>7</w:t>
            </w:r>
            <w:r>
              <w:rPr>
                <w:noProof/>
                <w:webHidden/>
              </w:rPr>
              <w:fldChar w:fldCharType="end"/>
            </w:r>
          </w:hyperlink>
        </w:p>
        <w:p w14:paraId="65953A0D"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174" w:history="1">
            <w:r w:rsidRPr="008608A7">
              <w:rPr>
                <w:rStyle w:val="Hyperlink"/>
                <w:noProof/>
              </w:rPr>
              <w:t>2.1</w:t>
            </w:r>
            <w:r>
              <w:rPr>
                <w:rFonts w:asciiTheme="minorHAnsi" w:eastAsiaTheme="minorEastAsia" w:hAnsiTheme="minorHAnsi" w:cstheme="minorBidi"/>
                <w:noProof/>
                <w:szCs w:val="22"/>
              </w:rPr>
              <w:tab/>
            </w:r>
            <w:r w:rsidRPr="008608A7">
              <w:rPr>
                <w:rStyle w:val="Hyperlink"/>
                <w:noProof/>
              </w:rPr>
              <w:t>Cryptographic Keys</w:t>
            </w:r>
            <w:r>
              <w:rPr>
                <w:noProof/>
                <w:webHidden/>
              </w:rPr>
              <w:tab/>
            </w:r>
            <w:r>
              <w:rPr>
                <w:noProof/>
                <w:webHidden/>
              </w:rPr>
              <w:fldChar w:fldCharType="begin"/>
            </w:r>
            <w:r>
              <w:rPr>
                <w:noProof/>
                <w:webHidden/>
              </w:rPr>
              <w:instrText xml:space="preserve"> PAGEREF _Toc394492174 \h </w:instrText>
            </w:r>
            <w:r>
              <w:rPr>
                <w:noProof/>
                <w:webHidden/>
              </w:rPr>
            </w:r>
            <w:r>
              <w:rPr>
                <w:noProof/>
                <w:webHidden/>
              </w:rPr>
              <w:fldChar w:fldCharType="separate"/>
            </w:r>
            <w:r>
              <w:rPr>
                <w:noProof/>
                <w:webHidden/>
              </w:rPr>
              <w:t>7</w:t>
            </w:r>
            <w:r>
              <w:rPr>
                <w:noProof/>
                <w:webHidden/>
              </w:rPr>
              <w:fldChar w:fldCharType="end"/>
            </w:r>
          </w:hyperlink>
        </w:p>
        <w:p w14:paraId="28E0F1BF"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175" w:history="1">
            <w:r w:rsidRPr="008608A7">
              <w:rPr>
                <w:rStyle w:val="Hyperlink"/>
                <w:noProof/>
              </w:rPr>
              <w:t>2.2</w:t>
            </w:r>
            <w:r>
              <w:rPr>
                <w:rFonts w:asciiTheme="minorHAnsi" w:eastAsiaTheme="minorEastAsia" w:hAnsiTheme="minorHAnsi" w:cstheme="minorBidi"/>
                <w:noProof/>
                <w:szCs w:val="22"/>
              </w:rPr>
              <w:tab/>
            </w:r>
            <w:r w:rsidRPr="008608A7">
              <w:rPr>
                <w:rStyle w:val="Hyperlink"/>
                <w:noProof/>
              </w:rPr>
              <w:t>Configuration Files</w:t>
            </w:r>
            <w:r>
              <w:rPr>
                <w:noProof/>
                <w:webHidden/>
              </w:rPr>
              <w:tab/>
            </w:r>
            <w:r>
              <w:rPr>
                <w:noProof/>
                <w:webHidden/>
              </w:rPr>
              <w:fldChar w:fldCharType="begin"/>
            </w:r>
            <w:r>
              <w:rPr>
                <w:noProof/>
                <w:webHidden/>
              </w:rPr>
              <w:instrText xml:space="preserve"> PAGEREF _Toc394492175 \h </w:instrText>
            </w:r>
            <w:r>
              <w:rPr>
                <w:noProof/>
                <w:webHidden/>
              </w:rPr>
            </w:r>
            <w:r>
              <w:rPr>
                <w:noProof/>
                <w:webHidden/>
              </w:rPr>
              <w:fldChar w:fldCharType="separate"/>
            </w:r>
            <w:r>
              <w:rPr>
                <w:noProof/>
                <w:webHidden/>
              </w:rPr>
              <w:t>8</w:t>
            </w:r>
            <w:r>
              <w:rPr>
                <w:noProof/>
                <w:webHidden/>
              </w:rPr>
              <w:fldChar w:fldCharType="end"/>
            </w:r>
          </w:hyperlink>
        </w:p>
        <w:p w14:paraId="58A6EAE0"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176" w:history="1">
            <w:r w:rsidRPr="008608A7">
              <w:rPr>
                <w:rStyle w:val="Hyperlink"/>
                <w:noProof/>
              </w:rPr>
              <w:t>2.3</w:t>
            </w:r>
            <w:r>
              <w:rPr>
                <w:rFonts w:asciiTheme="minorHAnsi" w:eastAsiaTheme="minorEastAsia" w:hAnsiTheme="minorHAnsi" w:cstheme="minorBidi"/>
                <w:noProof/>
                <w:szCs w:val="22"/>
              </w:rPr>
              <w:tab/>
            </w:r>
            <w:r w:rsidRPr="008608A7">
              <w:rPr>
                <w:rStyle w:val="Hyperlink"/>
                <w:noProof/>
              </w:rPr>
              <w:t>Operating System</w:t>
            </w:r>
            <w:r>
              <w:rPr>
                <w:noProof/>
                <w:webHidden/>
              </w:rPr>
              <w:tab/>
            </w:r>
            <w:r>
              <w:rPr>
                <w:noProof/>
                <w:webHidden/>
              </w:rPr>
              <w:fldChar w:fldCharType="begin"/>
            </w:r>
            <w:r>
              <w:rPr>
                <w:noProof/>
                <w:webHidden/>
              </w:rPr>
              <w:instrText xml:space="preserve"> PAGEREF _Toc394492176 \h </w:instrText>
            </w:r>
            <w:r>
              <w:rPr>
                <w:noProof/>
                <w:webHidden/>
              </w:rPr>
            </w:r>
            <w:r>
              <w:rPr>
                <w:noProof/>
                <w:webHidden/>
              </w:rPr>
              <w:fldChar w:fldCharType="separate"/>
            </w:r>
            <w:r>
              <w:rPr>
                <w:noProof/>
                <w:webHidden/>
              </w:rPr>
              <w:t>8</w:t>
            </w:r>
            <w:r>
              <w:rPr>
                <w:noProof/>
                <w:webHidden/>
              </w:rPr>
              <w:fldChar w:fldCharType="end"/>
            </w:r>
          </w:hyperlink>
        </w:p>
        <w:p w14:paraId="168D7FF3"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177" w:history="1">
            <w:r w:rsidRPr="008608A7">
              <w:rPr>
                <w:rStyle w:val="Hyperlink"/>
                <w:noProof/>
              </w:rPr>
              <w:t>2.4</w:t>
            </w:r>
            <w:r>
              <w:rPr>
                <w:rFonts w:asciiTheme="minorHAnsi" w:eastAsiaTheme="minorEastAsia" w:hAnsiTheme="minorHAnsi" w:cstheme="minorBidi"/>
                <w:noProof/>
                <w:szCs w:val="22"/>
              </w:rPr>
              <w:tab/>
            </w:r>
            <w:r w:rsidRPr="008608A7">
              <w:rPr>
                <w:rStyle w:val="Hyperlink"/>
                <w:noProof/>
              </w:rPr>
              <w:t>Application Servers</w:t>
            </w:r>
            <w:r>
              <w:rPr>
                <w:noProof/>
                <w:webHidden/>
              </w:rPr>
              <w:tab/>
            </w:r>
            <w:r>
              <w:rPr>
                <w:noProof/>
                <w:webHidden/>
              </w:rPr>
              <w:fldChar w:fldCharType="begin"/>
            </w:r>
            <w:r>
              <w:rPr>
                <w:noProof/>
                <w:webHidden/>
              </w:rPr>
              <w:instrText xml:space="preserve"> PAGEREF _Toc394492177 \h </w:instrText>
            </w:r>
            <w:r>
              <w:rPr>
                <w:noProof/>
                <w:webHidden/>
              </w:rPr>
            </w:r>
            <w:r>
              <w:rPr>
                <w:noProof/>
                <w:webHidden/>
              </w:rPr>
              <w:fldChar w:fldCharType="separate"/>
            </w:r>
            <w:r>
              <w:rPr>
                <w:noProof/>
                <w:webHidden/>
              </w:rPr>
              <w:t>8</w:t>
            </w:r>
            <w:r>
              <w:rPr>
                <w:noProof/>
                <w:webHidden/>
              </w:rPr>
              <w:fldChar w:fldCharType="end"/>
            </w:r>
          </w:hyperlink>
        </w:p>
        <w:p w14:paraId="4D724852"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178" w:history="1">
            <w:r w:rsidRPr="008608A7">
              <w:rPr>
                <w:rStyle w:val="Hyperlink"/>
                <w:noProof/>
              </w:rPr>
              <w:t>2.4.1</w:t>
            </w:r>
            <w:r>
              <w:rPr>
                <w:rFonts w:asciiTheme="minorHAnsi" w:eastAsiaTheme="minorEastAsia" w:hAnsiTheme="minorHAnsi" w:cstheme="minorBidi"/>
                <w:noProof/>
                <w:szCs w:val="22"/>
              </w:rPr>
              <w:tab/>
            </w:r>
            <w:r w:rsidRPr="008608A7">
              <w:rPr>
                <w:rStyle w:val="Hyperlink"/>
                <w:noProof/>
              </w:rPr>
              <w:t>Tomcat</w:t>
            </w:r>
            <w:r>
              <w:rPr>
                <w:noProof/>
                <w:webHidden/>
              </w:rPr>
              <w:tab/>
            </w:r>
            <w:r>
              <w:rPr>
                <w:noProof/>
                <w:webHidden/>
              </w:rPr>
              <w:fldChar w:fldCharType="begin"/>
            </w:r>
            <w:r>
              <w:rPr>
                <w:noProof/>
                <w:webHidden/>
              </w:rPr>
              <w:instrText xml:space="preserve"> PAGEREF _Toc394492178 \h </w:instrText>
            </w:r>
            <w:r>
              <w:rPr>
                <w:noProof/>
                <w:webHidden/>
              </w:rPr>
            </w:r>
            <w:r>
              <w:rPr>
                <w:noProof/>
                <w:webHidden/>
              </w:rPr>
              <w:fldChar w:fldCharType="separate"/>
            </w:r>
            <w:r>
              <w:rPr>
                <w:noProof/>
                <w:webHidden/>
              </w:rPr>
              <w:t>9</w:t>
            </w:r>
            <w:r>
              <w:rPr>
                <w:noProof/>
                <w:webHidden/>
              </w:rPr>
              <w:fldChar w:fldCharType="end"/>
            </w:r>
          </w:hyperlink>
        </w:p>
        <w:p w14:paraId="344D50B9"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79" w:history="1">
            <w:r w:rsidRPr="008608A7">
              <w:rPr>
                <w:rStyle w:val="Hyperlink"/>
                <w:noProof/>
              </w:rPr>
              <w:t>2.4.1.1</w:t>
            </w:r>
            <w:r>
              <w:rPr>
                <w:rFonts w:asciiTheme="minorHAnsi" w:eastAsiaTheme="minorEastAsia" w:hAnsiTheme="minorHAnsi" w:cstheme="minorBidi"/>
                <w:noProof/>
                <w:szCs w:val="22"/>
              </w:rPr>
              <w:tab/>
            </w:r>
            <w:r w:rsidRPr="008608A7">
              <w:rPr>
                <w:rStyle w:val="Hyperlink"/>
                <w:noProof/>
              </w:rPr>
              <w:t>Requirements</w:t>
            </w:r>
            <w:r>
              <w:rPr>
                <w:noProof/>
                <w:webHidden/>
              </w:rPr>
              <w:tab/>
            </w:r>
            <w:r>
              <w:rPr>
                <w:noProof/>
                <w:webHidden/>
              </w:rPr>
              <w:fldChar w:fldCharType="begin"/>
            </w:r>
            <w:r>
              <w:rPr>
                <w:noProof/>
                <w:webHidden/>
              </w:rPr>
              <w:instrText xml:space="preserve"> PAGEREF _Toc394492179 \h </w:instrText>
            </w:r>
            <w:r>
              <w:rPr>
                <w:noProof/>
                <w:webHidden/>
              </w:rPr>
            </w:r>
            <w:r>
              <w:rPr>
                <w:noProof/>
                <w:webHidden/>
              </w:rPr>
              <w:fldChar w:fldCharType="separate"/>
            </w:r>
            <w:r>
              <w:rPr>
                <w:noProof/>
                <w:webHidden/>
              </w:rPr>
              <w:t>9</w:t>
            </w:r>
            <w:r>
              <w:rPr>
                <w:noProof/>
                <w:webHidden/>
              </w:rPr>
              <w:fldChar w:fldCharType="end"/>
            </w:r>
          </w:hyperlink>
        </w:p>
        <w:p w14:paraId="151EA85E"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80" w:history="1">
            <w:r w:rsidRPr="008608A7">
              <w:rPr>
                <w:rStyle w:val="Hyperlink"/>
                <w:noProof/>
              </w:rPr>
              <w:t>2.4.1.2</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_Toc394492180 \h </w:instrText>
            </w:r>
            <w:r>
              <w:rPr>
                <w:noProof/>
                <w:webHidden/>
              </w:rPr>
            </w:r>
            <w:r>
              <w:rPr>
                <w:noProof/>
                <w:webHidden/>
              </w:rPr>
              <w:fldChar w:fldCharType="separate"/>
            </w:r>
            <w:r>
              <w:rPr>
                <w:noProof/>
                <w:webHidden/>
              </w:rPr>
              <w:t>9</w:t>
            </w:r>
            <w:r>
              <w:rPr>
                <w:noProof/>
                <w:webHidden/>
              </w:rPr>
              <w:fldChar w:fldCharType="end"/>
            </w:r>
          </w:hyperlink>
        </w:p>
        <w:p w14:paraId="542DEBD9"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181" w:history="1">
            <w:r w:rsidRPr="008608A7">
              <w:rPr>
                <w:rStyle w:val="Hyperlink"/>
                <w:noProof/>
              </w:rPr>
              <w:t>2.4.2</w:t>
            </w:r>
            <w:r>
              <w:rPr>
                <w:rFonts w:asciiTheme="minorHAnsi" w:eastAsiaTheme="minorEastAsia" w:hAnsiTheme="minorHAnsi" w:cstheme="minorBidi"/>
                <w:noProof/>
                <w:szCs w:val="22"/>
              </w:rPr>
              <w:tab/>
            </w:r>
            <w:r w:rsidRPr="008608A7">
              <w:rPr>
                <w:rStyle w:val="Hyperlink"/>
                <w:noProof/>
              </w:rPr>
              <w:t>Rails</w:t>
            </w:r>
            <w:r>
              <w:rPr>
                <w:noProof/>
                <w:webHidden/>
              </w:rPr>
              <w:tab/>
            </w:r>
            <w:r>
              <w:rPr>
                <w:noProof/>
                <w:webHidden/>
              </w:rPr>
              <w:fldChar w:fldCharType="begin"/>
            </w:r>
            <w:r>
              <w:rPr>
                <w:noProof/>
                <w:webHidden/>
              </w:rPr>
              <w:instrText xml:space="preserve"> PAGEREF _Toc394492181 \h </w:instrText>
            </w:r>
            <w:r>
              <w:rPr>
                <w:noProof/>
                <w:webHidden/>
              </w:rPr>
            </w:r>
            <w:r>
              <w:rPr>
                <w:noProof/>
                <w:webHidden/>
              </w:rPr>
              <w:fldChar w:fldCharType="separate"/>
            </w:r>
            <w:r>
              <w:rPr>
                <w:noProof/>
                <w:webHidden/>
              </w:rPr>
              <w:t>9</w:t>
            </w:r>
            <w:r>
              <w:rPr>
                <w:noProof/>
                <w:webHidden/>
              </w:rPr>
              <w:fldChar w:fldCharType="end"/>
            </w:r>
          </w:hyperlink>
        </w:p>
        <w:p w14:paraId="00BDCB89"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182" w:history="1">
            <w:r w:rsidRPr="008608A7">
              <w:rPr>
                <w:rStyle w:val="Hyperlink"/>
                <w:noProof/>
                <w:lang w:val="en-GB"/>
              </w:rPr>
              <w:t>2.4.3</w:t>
            </w:r>
            <w:r>
              <w:rPr>
                <w:rFonts w:asciiTheme="minorHAnsi" w:eastAsiaTheme="minorEastAsia" w:hAnsiTheme="minorHAnsi" w:cstheme="minorBidi"/>
                <w:noProof/>
                <w:szCs w:val="22"/>
              </w:rPr>
              <w:tab/>
            </w:r>
            <w:r w:rsidRPr="008608A7">
              <w:rPr>
                <w:rStyle w:val="Hyperlink"/>
                <w:noProof/>
                <w:lang w:val="en-GB"/>
              </w:rPr>
              <w:t>Bulk Extract Server</w:t>
            </w:r>
            <w:r>
              <w:rPr>
                <w:noProof/>
                <w:webHidden/>
              </w:rPr>
              <w:tab/>
            </w:r>
            <w:r>
              <w:rPr>
                <w:noProof/>
                <w:webHidden/>
              </w:rPr>
              <w:fldChar w:fldCharType="begin"/>
            </w:r>
            <w:r>
              <w:rPr>
                <w:noProof/>
                <w:webHidden/>
              </w:rPr>
              <w:instrText xml:space="preserve"> PAGEREF _Toc394492182 \h </w:instrText>
            </w:r>
            <w:r>
              <w:rPr>
                <w:noProof/>
                <w:webHidden/>
              </w:rPr>
            </w:r>
            <w:r>
              <w:rPr>
                <w:noProof/>
                <w:webHidden/>
              </w:rPr>
              <w:fldChar w:fldCharType="separate"/>
            </w:r>
            <w:r>
              <w:rPr>
                <w:noProof/>
                <w:webHidden/>
              </w:rPr>
              <w:t>10</w:t>
            </w:r>
            <w:r>
              <w:rPr>
                <w:noProof/>
                <w:webHidden/>
              </w:rPr>
              <w:fldChar w:fldCharType="end"/>
            </w:r>
          </w:hyperlink>
        </w:p>
        <w:p w14:paraId="0C36093C"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83" w:history="1">
            <w:r w:rsidRPr="008608A7">
              <w:rPr>
                <w:rStyle w:val="Hyperlink"/>
                <w:noProof/>
              </w:rPr>
              <w:t>2.4.3.1</w:t>
            </w:r>
            <w:r>
              <w:rPr>
                <w:rFonts w:asciiTheme="minorHAnsi" w:eastAsiaTheme="minorEastAsia" w:hAnsiTheme="minorHAnsi" w:cstheme="minorBidi"/>
                <w:noProof/>
                <w:szCs w:val="22"/>
              </w:rPr>
              <w:tab/>
            </w:r>
            <w:r w:rsidRPr="008608A7">
              <w:rPr>
                <w:rStyle w:val="Hyperlink"/>
                <w:noProof/>
              </w:rPr>
              <w:t>Setting Up Bulk Extract Files</w:t>
            </w:r>
            <w:r>
              <w:rPr>
                <w:noProof/>
                <w:webHidden/>
              </w:rPr>
              <w:tab/>
            </w:r>
            <w:r>
              <w:rPr>
                <w:noProof/>
                <w:webHidden/>
              </w:rPr>
              <w:fldChar w:fldCharType="begin"/>
            </w:r>
            <w:r>
              <w:rPr>
                <w:noProof/>
                <w:webHidden/>
              </w:rPr>
              <w:instrText xml:space="preserve"> PAGEREF _Toc394492183 \h </w:instrText>
            </w:r>
            <w:r>
              <w:rPr>
                <w:noProof/>
                <w:webHidden/>
              </w:rPr>
            </w:r>
            <w:r>
              <w:rPr>
                <w:noProof/>
                <w:webHidden/>
              </w:rPr>
              <w:fldChar w:fldCharType="separate"/>
            </w:r>
            <w:r>
              <w:rPr>
                <w:noProof/>
                <w:webHidden/>
              </w:rPr>
              <w:t>10</w:t>
            </w:r>
            <w:r>
              <w:rPr>
                <w:noProof/>
                <w:webHidden/>
              </w:rPr>
              <w:fldChar w:fldCharType="end"/>
            </w:r>
          </w:hyperlink>
        </w:p>
        <w:p w14:paraId="100CFAB3"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84" w:history="1">
            <w:r w:rsidRPr="008608A7">
              <w:rPr>
                <w:rStyle w:val="Hyperlink"/>
                <w:noProof/>
              </w:rPr>
              <w:t>2.4.3.2</w:t>
            </w:r>
            <w:r>
              <w:rPr>
                <w:rFonts w:asciiTheme="minorHAnsi" w:eastAsiaTheme="minorEastAsia" w:hAnsiTheme="minorHAnsi" w:cstheme="minorBidi"/>
                <w:noProof/>
                <w:szCs w:val="22"/>
              </w:rPr>
              <w:tab/>
            </w:r>
            <w:r w:rsidRPr="008608A7">
              <w:rPr>
                <w:rStyle w:val="Hyperlink"/>
                <w:noProof/>
              </w:rPr>
              <w:t>Adding &amp; Updating sli.properties Entries for Bulk Extract</w:t>
            </w:r>
            <w:r>
              <w:rPr>
                <w:noProof/>
                <w:webHidden/>
              </w:rPr>
              <w:tab/>
            </w:r>
            <w:r>
              <w:rPr>
                <w:noProof/>
                <w:webHidden/>
              </w:rPr>
              <w:fldChar w:fldCharType="begin"/>
            </w:r>
            <w:r>
              <w:rPr>
                <w:noProof/>
                <w:webHidden/>
              </w:rPr>
              <w:instrText xml:space="preserve"> PAGEREF _Toc394492184 \h </w:instrText>
            </w:r>
            <w:r>
              <w:rPr>
                <w:noProof/>
                <w:webHidden/>
              </w:rPr>
            </w:r>
            <w:r>
              <w:rPr>
                <w:noProof/>
                <w:webHidden/>
              </w:rPr>
              <w:fldChar w:fldCharType="separate"/>
            </w:r>
            <w:r>
              <w:rPr>
                <w:noProof/>
                <w:webHidden/>
              </w:rPr>
              <w:t>11</w:t>
            </w:r>
            <w:r>
              <w:rPr>
                <w:noProof/>
                <w:webHidden/>
              </w:rPr>
              <w:fldChar w:fldCharType="end"/>
            </w:r>
          </w:hyperlink>
        </w:p>
        <w:p w14:paraId="5CFA50F9"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85" w:history="1">
            <w:r w:rsidRPr="008608A7">
              <w:rPr>
                <w:rStyle w:val="Hyperlink"/>
                <w:noProof/>
              </w:rPr>
              <w:t>2.4.3.3</w:t>
            </w:r>
            <w:r>
              <w:rPr>
                <w:rFonts w:asciiTheme="minorHAnsi" w:eastAsiaTheme="minorEastAsia" w:hAnsiTheme="minorHAnsi" w:cstheme="minorBidi"/>
                <w:noProof/>
                <w:szCs w:val="22"/>
              </w:rPr>
              <w:tab/>
            </w:r>
            <w:r w:rsidRPr="008608A7">
              <w:rPr>
                <w:rStyle w:val="Hyperlink"/>
                <w:noProof/>
              </w:rPr>
              <w:t>Configuring MongoDB for Bulk Extract</w:t>
            </w:r>
            <w:r>
              <w:rPr>
                <w:noProof/>
                <w:webHidden/>
              </w:rPr>
              <w:tab/>
            </w:r>
            <w:r>
              <w:rPr>
                <w:noProof/>
                <w:webHidden/>
              </w:rPr>
              <w:fldChar w:fldCharType="begin"/>
            </w:r>
            <w:r>
              <w:rPr>
                <w:noProof/>
                <w:webHidden/>
              </w:rPr>
              <w:instrText xml:space="preserve"> PAGEREF _Toc394492185 \h </w:instrText>
            </w:r>
            <w:r>
              <w:rPr>
                <w:noProof/>
                <w:webHidden/>
              </w:rPr>
            </w:r>
            <w:r>
              <w:rPr>
                <w:noProof/>
                <w:webHidden/>
              </w:rPr>
              <w:fldChar w:fldCharType="separate"/>
            </w:r>
            <w:r>
              <w:rPr>
                <w:noProof/>
                <w:webHidden/>
              </w:rPr>
              <w:t>12</w:t>
            </w:r>
            <w:r>
              <w:rPr>
                <w:noProof/>
                <w:webHidden/>
              </w:rPr>
              <w:fldChar w:fldCharType="end"/>
            </w:r>
          </w:hyperlink>
        </w:p>
        <w:p w14:paraId="0A013B89"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86" w:history="1">
            <w:r w:rsidRPr="008608A7">
              <w:rPr>
                <w:rStyle w:val="Hyperlink"/>
                <w:noProof/>
              </w:rPr>
              <w:t>2.4.3.4</w:t>
            </w:r>
            <w:r>
              <w:rPr>
                <w:rFonts w:asciiTheme="minorHAnsi" w:eastAsiaTheme="minorEastAsia" w:hAnsiTheme="minorHAnsi" w:cstheme="minorBidi"/>
                <w:noProof/>
                <w:szCs w:val="22"/>
              </w:rPr>
              <w:tab/>
            </w:r>
            <w:r w:rsidRPr="008608A7">
              <w:rPr>
                <w:rStyle w:val="Hyperlink"/>
                <w:noProof/>
              </w:rPr>
              <w:t>Scheduling Bulk Extractions</w:t>
            </w:r>
            <w:r>
              <w:rPr>
                <w:noProof/>
                <w:webHidden/>
              </w:rPr>
              <w:tab/>
            </w:r>
            <w:r>
              <w:rPr>
                <w:noProof/>
                <w:webHidden/>
              </w:rPr>
              <w:fldChar w:fldCharType="begin"/>
            </w:r>
            <w:r>
              <w:rPr>
                <w:noProof/>
                <w:webHidden/>
              </w:rPr>
              <w:instrText xml:space="preserve"> PAGEREF _Toc394492186 \h </w:instrText>
            </w:r>
            <w:r>
              <w:rPr>
                <w:noProof/>
                <w:webHidden/>
              </w:rPr>
            </w:r>
            <w:r>
              <w:rPr>
                <w:noProof/>
                <w:webHidden/>
              </w:rPr>
              <w:fldChar w:fldCharType="separate"/>
            </w:r>
            <w:r>
              <w:rPr>
                <w:noProof/>
                <w:webHidden/>
              </w:rPr>
              <w:t>13</w:t>
            </w:r>
            <w:r>
              <w:rPr>
                <w:noProof/>
                <w:webHidden/>
              </w:rPr>
              <w:fldChar w:fldCharType="end"/>
            </w:r>
          </w:hyperlink>
        </w:p>
        <w:p w14:paraId="6C55B51C"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87" w:history="1">
            <w:r w:rsidRPr="008608A7">
              <w:rPr>
                <w:rStyle w:val="Hyperlink"/>
                <w:noProof/>
              </w:rPr>
              <w:t>2.4.3.5</w:t>
            </w:r>
            <w:r>
              <w:rPr>
                <w:rFonts w:asciiTheme="minorHAnsi" w:eastAsiaTheme="minorEastAsia" w:hAnsiTheme="minorHAnsi" w:cstheme="minorBidi"/>
                <w:noProof/>
                <w:szCs w:val="22"/>
              </w:rPr>
              <w:tab/>
            </w:r>
            <w:r w:rsidRPr="008608A7">
              <w:rPr>
                <w:rStyle w:val="Hyperlink"/>
                <w:noProof/>
              </w:rPr>
              <w:t>Extracting Tenant Data Without the API</w:t>
            </w:r>
            <w:r>
              <w:rPr>
                <w:noProof/>
                <w:webHidden/>
              </w:rPr>
              <w:tab/>
            </w:r>
            <w:r>
              <w:rPr>
                <w:noProof/>
                <w:webHidden/>
              </w:rPr>
              <w:fldChar w:fldCharType="begin"/>
            </w:r>
            <w:r>
              <w:rPr>
                <w:noProof/>
                <w:webHidden/>
              </w:rPr>
              <w:instrText xml:space="preserve"> PAGEREF _Toc394492187 \h </w:instrText>
            </w:r>
            <w:r>
              <w:rPr>
                <w:noProof/>
                <w:webHidden/>
              </w:rPr>
            </w:r>
            <w:r>
              <w:rPr>
                <w:noProof/>
                <w:webHidden/>
              </w:rPr>
              <w:fldChar w:fldCharType="separate"/>
            </w:r>
            <w:r>
              <w:rPr>
                <w:noProof/>
                <w:webHidden/>
              </w:rPr>
              <w:t>13</w:t>
            </w:r>
            <w:r>
              <w:rPr>
                <w:noProof/>
                <w:webHidden/>
              </w:rPr>
              <w:fldChar w:fldCharType="end"/>
            </w:r>
          </w:hyperlink>
        </w:p>
        <w:p w14:paraId="2F11D1CF"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88" w:history="1">
            <w:r w:rsidRPr="008608A7">
              <w:rPr>
                <w:rStyle w:val="Hyperlink"/>
                <w:noProof/>
              </w:rPr>
              <w:t>2.4.3.6</w:t>
            </w:r>
            <w:r>
              <w:rPr>
                <w:rFonts w:asciiTheme="minorHAnsi" w:eastAsiaTheme="minorEastAsia" w:hAnsiTheme="minorHAnsi" w:cstheme="minorBidi"/>
                <w:noProof/>
                <w:szCs w:val="22"/>
              </w:rPr>
              <w:tab/>
            </w:r>
            <w:r w:rsidRPr="008608A7">
              <w:rPr>
                <w:rStyle w:val="Hyperlink"/>
                <w:noProof/>
              </w:rPr>
              <w:t>Updating the Tomcat Configuration for Bulk Extract Encryption</w:t>
            </w:r>
            <w:r>
              <w:rPr>
                <w:noProof/>
                <w:webHidden/>
              </w:rPr>
              <w:tab/>
            </w:r>
            <w:r>
              <w:rPr>
                <w:noProof/>
                <w:webHidden/>
              </w:rPr>
              <w:fldChar w:fldCharType="begin"/>
            </w:r>
            <w:r>
              <w:rPr>
                <w:noProof/>
                <w:webHidden/>
              </w:rPr>
              <w:instrText xml:space="preserve"> PAGEREF _Toc394492188 \h </w:instrText>
            </w:r>
            <w:r>
              <w:rPr>
                <w:noProof/>
                <w:webHidden/>
              </w:rPr>
            </w:r>
            <w:r>
              <w:rPr>
                <w:noProof/>
                <w:webHidden/>
              </w:rPr>
              <w:fldChar w:fldCharType="separate"/>
            </w:r>
            <w:r>
              <w:rPr>
                <w:noProof/>
                <w:webHidden/>
              </w:rPr>
              <w:t>13</w:t>
            </w:r>
            <w:r>
              <w:rPr>
                <w:noProof/>
                <w:webHidden/>
              </w:rPr>
              <w:fldChar w:fldCharType="end"/>
            </w:r>
          </w:hyperlink>
        </w:p>
        <w:p w14:paraId="59AAB58F"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89" w:history="1">
            <w:r w:rsidRPr="008608A7">
              <w:rPr>
                <w:rStyle w:val="Hyperlink"/>
                <w:noProof/>
              </w:rPr>
              <w:t>2.4.3.7</w:t>
            </w:r>
            <w:r>
              <w:rPr>
                <w:rFonts w:asciiTheme="minorHAnsi" w:eastAsiaTheme="minorEastAsia" w:hAnsiTheme="minorHAnsi" w:cstheme="minorBidi"/>
                <w:noProof/>
                <w:szCs w:val="22"/>
              </w:rPr>
              <w:tab/>
            </w:r>
            <w:r w:rsidRPr="008608A7">
              <w:rPr>
                <w:rStyle w:val="Hyperlink"/>
                <w:noProof/>
              </w:rPr>
              <w:t>Removing Certificates from the ESDS Truststore</w:t>
            </w:r>
            <w:r>
              <w:rPr>
                <w:noProof/>
                <w:webHidden/>
              </w:rPr>
              <w:tab/>
            </w:r>
            <w:r>
              <w:rPr>
                <w:noProof/>
                <w:webHidden/>
              </w:rPr>
              <w:fldChar w:fldCharType="begin"/>
            </w:r>
            <w:r>
              <w:rPr>
                <w:noProof/>
                <w:webHidden/>
              </w:rPr>
              <w:instrText xml:space="preserve"> PAGEREF _Toc394492189 \h </w:instrText>
            </w:r>
            <w:r>
              <w:rPr>
                <w:noProof/>
                <w:webHidden/>
              </w:rPr>
            </w:r>
            <w:r>
              <w:rPr>
                <w:noProof/>
                <w:webHidden/>
              </w:rPr>
              <w:fldChar w:fldCharType="separate"/>
            </w:r>
            <w:r>
              <w:rPr>
                <w:noProof/>
                <w:webHidden/>
              </w:rPr>
              <w:t>14</w:t>
            </w:r>
            <w:r>
              <w:rPr>
                <w:noProof/>
                <w:webHidden/>
              </w:rPr>
              <w:fldChar w:fldCharType="end"/>
            </w:r>
          </w:hyperlink>
        </w:p>
        <w:p w14:paraId="0504141B"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90" w:history="1">
            <w:r w:rsidRPr="008608A7">
              <w:rPr>
                <w:rStyle w:val="Hyperlink"/>
                <w:noProof/>
              </w:rPr>
              <w:t>2.4.3.8</w:t>
            </w:r>
            <w:r>
              <w:rPr>
                <w:rFonts w:asciiTheme="minorHAnsi" w:eastAsiaTheme="minorEastAsia" w:hAnsiTheme="minorHAnsi" w:cstheme="minorBidi"/>
                <w:noProof/>
                <w:szCs w:val="22"/>
              </w:rPr>
              <w:tab/>
            </w:r>
            <w:r w:rsidRPr="008608A7">
              <w:rPr>
                <w:rStyle w:val="Hyperlink"/>
                <w:noProof/>
              </w:rPr>
              <w:t>Cleaning Up Bulk Extract Files</w:t>
            </w:r>
            <w:r>
              <w:rPr>
                <w:noProof/>
                <w:webHidden/>
              </w:rPr>
              <w:tab/>
            </w:r>
            <w:r>
              <w:rPr>
                <w:noProof/>
                <w:webHidden/>
              </w:rPr>
              <w:fldChar w:fldCharType="begin"/>
            </w:r>
            <w:r>
              <w:rPr>
                <w:noProof/>
                <w:webHidden/>
              </w:rPr>
              <w:instrText xml:space="preserve"> PAGEREF _Toc394492190 \h </w:instrText>
            </w:r>
            <w:r>
              <w:rPr>
                <w:noProof/>
                <w:webHidden/>
              </w:rPr>
            </w:r>
            <w:r>
              <w:rPr>
                <w:noProof/>
                <w:webHidden/>
              </w:rPr>
              <w:fldChar w:fldCharType="separate"/>
            </w:r>
            <w:r>
              <w:rPr>
                <w:noProof/>
                <w:webHidden/>
              </w:rPr>
              <w:t>14</w:t>
            </w:r>
            <w:r>
              <w:rPr>
                <w:noProof/>
                <w:webHidden/>
              </w:rPr>
              <w:fldChar w:fldCharType="end"/>
            </w:r>
          </w:hyperlink>
        </w:p>
        <w:p w14:paraId="08840B88"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91" w:history="1">
            <w:r w:rsidRPr="008608A7">
              <w:rPr>
                <w:rStyle w:val="Hyperlink"/>
                <w:noProof/>
              </w:rPr>
              <w:t>2.4.3.9</w:t>
            </w:r>
            <w:r>
              <w:rPr>
                <w:rFonts w:asciiTheme="minorHAnsi" w:eastAsiaTheme="minorEastAsia" w:hAnsiTheme="minorHAnsi" w:cstheme="minorBidi"/>
                <w:noProof/>
                <w:szCs w:val="22"/>
              </w:rPr>
              <w:tab/>
            </w:r>
            <w:r w:rsidRPr="008608A7">
              <w:rPr>
                <w:rStyle w:val="Hyperlink"/>
                <w:noProof/>
              </w:rPr>
              <w:t>Troubleshooting Errors in the Bulk Extract Cleanup Script</w:t>
            </w:r>
            <w:r>
              <w:rPr>
                <w:noProof/>
                <w:webHidden/>
              </w:rPr>
              <w:tab/>
            </w:r>
            <w:r>
              <w:rPr>
                <w:noProof/>
                <w:webHidden/>
              </w:rPr>
              <w:fldChar w:fldCharType="begin"/>
            </w:r>
            <w:r>
              <w:rPr>
                <w:noProof/>
                <w:webHidden/>
              </w:rPr>
              <w:instrText xml:space="preserve"> PAGEREF _Toc394492191 \h </w:instrText>
            </w:r>
            <w:r>
              <w:rPr>
                <w:noProof/>
                <w:webHidden/>
              </w:rPr>
            </w:r>
            <w:r>
              <w:rPr>
                <w:noProof/>
                <w:webHidden/>
              </w:rPr>
              <w:fldChar w:fldCharType="separate"/>
            </w:r>
            <w:r>
              <w:rPr>
                <w:noProof/>
                <w:webHidden/>
              </w:rPr>
              <w:t>17</w:t>
            </w:r>
            <w:r>
              <w:rPr>
                <w:noProof/>
                <w:webHidden/>
              </w:rPr>
              <w:fldChar w:fldCharType="end"/>
            </w:r>
          </w:hyperlink>
        </w:p>
        <w:p w14:paraId="4CBB0AF7"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92" w:history="1">
            <w:r w:rsidRPr="008608A7">
              <w:rPr>
                <w:rStyle w:val="Hyperlink"/>
                <w:noProof/>
              </w:rPr>
              <w:t>2.4.3.10</w:t>
            </w:r>
            <w:r>
              <w:rPr>
                <w:rFonts w:asciiTheme="minorHAnsi" w:eastAsiaTheme="minorEastAsia" w:hAnsiTheme="minorHAnsi" w:cstheme="minorBidi"/>
                <w:noProof/>
                <w:szCs w:val="22"/>
              </w:rPr>
              <w:tab/>
            </w:r>
            <w:r w:rsidRPr="008608A7">
              <w:rPr>
                <w:rStyle w:val="Hyperlink"/>
                <w:noProof/>
              </w:rPr>
              <w:t>Required Maintenance Tasks for Bulk Extract Service</w:t>
            </w:r>
            <w:r>
              <w:rPr>
                <w:noProof/>
                <w:webHidden/>
              </w:rPr>
              <w:tab/>
            </w:r>
            <w:r>
              <w:rPr>
                <w:noProof/>
                <w:webHidden/>
              </w:rPr>
              <w:fldChar w:fldCharType="begin"/>
            </w:r>
            <w:r>
              <w:rPr>
                <w:noProof/>
                <w:webHidden/>
              </w:rPr>
              <w:instrText xml:space="preserve"> PAGEREF _Toc394492192 \h </w:instrText>
            </w:r>
            <w:r>
              <w:rPr>
                <w:noProof/>
                <w:webHidden/>
              </w:rPr>
            </w:r>
            <w:r>
              <w:rPr>
                <w:noProof/>
                <w:webHidden/>
              </w:rPr>
              <w:fldChar w:fldCharType="separate"/>
            </w:r>
            <w:r>
              <w:rPr>
                <w:noProof/>
                <w:webHidden/>
              </w:rPr>
              <w:t>17</w:t>
            </w:r>
            <w:r>
              <w:rPr>
                <w:noProof/>
                <w:webHidden/>
              </w:rPr>
              <w:fldChar w:fldCharType="end"/>
            </w:r>
          </w:hyperlink>
        </w:p>
        <w:p w14:paraId="3EA0862A"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193" w:history="1">
            <w:r w:rsidRPr="008608A7">
              <w:rPr>
                <w:rStyle w:val="Hyperlink"/>
                <w:noProof/>
              </w:rPr>
              <w:t>2.5</w:t>
            </w:r>
            <w:r>
              <w:rPr>
                <w:rFonts w:asciiTheme="minorHAnsi" w:eastAsiaTheme="minorEastAsia" w:hAnsiTheme="minorHAnsi" w:cstheme="minorBidi"/>
                <w:noProof/>
                <w:szCs w:val="22"/>
              </w:rPr>
              <w:tab/>
            </w:r>
            <w:r w:rsidRPr="008608A7">
              <w:rPr>
                <w:rStyle w:val="Hyperlink"/>
                <w:noProof/>
              </w:rPr>
              <w:t>Ops Tools</w:t>
            </w:r>
            <w:r>
              <w:rPr>
                <w:noProof/>
                <w:webHidden/>
              </w:rPr>
              <w:tab/>
            </w:r>
            <w:r>
              <w:rPr>
                <w:noProof/>
                <w:webHidden/>
              </w:rPr>
              <w:fldChar w:fldCharType="begin"/>
            </w:r>
            <w:r>
              <w:rPr>
                <w:noProof/>
                <w:webHidden/>
              </w:rPr>
              <w:instrText xml:space="preserve"> PAGEREF _Toc394492193 \h </w:instrText>
            </w:r>
            <w:r>
              <w:rPr>
                <w:noProof/>
                <w:webHidden/>
              </w:rPr>
            </w:r>
            <w:r>
              <w:rPr>
                <w:noProof/>
                <w:webHidden/>
              </w:rPr>
              <w:fldChar w:fldCharType="separate"/>
            </w:r>
            <w:r>
              <w:rPr>
                <w:noProof/>
                <w:webHidden/>
              </w:rPr>
              <w:t>18</w:t>
            </w:r>
            <w:r>
              <w:rPr>
                <w:noProof/>
                <w:webHidden/>
              </w:rPr>
              <w:fldChar w:fldCharType="end"/>
            </w:r>
          </w:hyperlink>
        </w:p>
        <w:p w14:paraId="2F47CA55"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194" w:history="1">
            <w:r w:rsidRPr="008608A7">
              <w:rPr>
                <w:rStyle w:val="Hyperlink"/>
                <w:noProof/>
              </w:rPr>
              <w:t>2.6</w:t>
            </w:r>
            <w:r>
              <w:rPr>
                <w:rFonts w:asciiTheme="minorHAnsi" w:eastAsiaTheme="minorEastAsia" w:hAnsiTheme="minorHAnsi" w:cstheme="minorBidi"/>
                <w:noProof/>
                <w:szCs w:val="22"/>
              </w:rPr>
              <w:tab/>
            </w:r>
            <w:r w:rsidRPr="008608A7">
              <w:rPr>
                <w:rStyle w:val="Hyperlink"/>
                <w:noProof/>
              </w:rPr>
              <w:t>MongoDB</w:t>
            </w:r>
            <w:r>
              <w:rPr>
                <w:noProof/>
                <w:webHidden/>
              </w:rPr>
              <w:tab/>
            </w:r>
            <w:r>
              <w:rPr>
                <w:noProof/>
                <w:webHidden/>
              </w:rPr>
              <w:fldChar w:fldCharType="begin"/>
            </w:r>
            <w:r>
              <w:rPr>
                <w:noProof/>
                <w:webHidden/>
              </w:rPr>
              <w:instrText xml:space="preserve"> PAGEREF _Toc394492194 \h </w:instrText>
            </w:r>
            <w:r>
              <w:rPr>
                <w:noProof/>
                <w:webHidden/>
              </w:rPr>
            </w:r>
            <w:r>
              <w:rPr>
                <w:noProof/>
                <w:webHidden/>
              </w:rPr>
              <w:fldChar w:fldCharType="separate"/>
            </w:r>
            <w:r>
              <w:rPr>
                <w:noProof/>
                <w:webHidden/>
              </w:rPr>
              <w:t>19</w:t>
            </w:r>
            <w:r>
              <w:rPr>
                <w:noProof/>
                <w:webHidden/>
              </w:rPr>
              <w:fldChar w:fldCharType="end"/>
            </w:r>
          </w:hyperlink>
        </w:p>
        <w:p w14:paraId="7029E6E2"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195" w:history="1">
            <w:r w:rsidRPr="008608A7">
              <w:rPr>
                <w:rStyle w:val="Hyperlink"/>
                <w:noProof/>
              </w:rPr>
              <w:t>2.6.1</w:t>
            </w:r>
            <w:r>
              <w:rPr>
                <w:rFonts w:asciiTheme="minorHAnsi" w:eastAsiaTheme="minorEastAsia" w:hAnsiTheme="minorHAnsi" w:cstheme="minorBidi"/>
                <w:noProof/>
                <w:szCs w:val="22"/>
              </w:rPr>
              <w:tab/>
            </w:r>
            <w:r w:rsidRPr="008608A7">
              <w:rPr>
                <w:rStyle w:val="Hyperlink"/>
                <w:noProof/>
              </w:rPr>
              <w:t>Cluster Setup</w:t>
            </w:r>
            <w:r>
              <w:rPr>
                <w:noProof/>
                <w:webHidden/>
              </w:rPr>
              <w:tab/>
            </w:r>
            <w:r>
              <w:rPr>
                <w:noProof/>
                <w:webHidden/>
              </w:rPr>
              <w:fldChar w:fldCharType="begin"/>
            </w:r>
            <w:r>
              <w:rPr>
                <w:noProof/>
                <w:webHidden/>
              </w:rPr>
              <w:instrText xml:space="preserve"> PAGEREF _Toc394492195 \h </w:instrText>
            </w:r>
            <w:r>
              <w:rPr>
                <w:noProof/>
                <w:webHidden/>
              </w:rPr>
            </w:r>
            <w:r>
              <w:rPr>
                <w:noProof/>
                <w:webHidden/>
              </w:rPr>
              <w:fldChar w:fldCharType="separate"/>
            </w:r>
            <w:r>
              <w:rPr>
                <w:noProof/>
                <w:webHidden/>
              </w:rPr>
              <w:t>19</w:t>
            </w:r>
            <w:r>
              <w:rPr>
                <w:noProof/>
                <w:webHidden/>
              </w:rPr>
              <w:fldChar w:fldCharType="end"/>
            </w:r>
          </w:hyperlink>
        </w:p>
        <w:p w14:paraId="128B5B4C"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196" w:history="1">
            <w:r w:rsidRPr="008608A7">
              <w:rPr>
                <w:rStyle w:val="Hyperlink"/>
                <w:noProof/>
              </w:rPr>
              <w:t>2.6.2</w:t>
            </w:r>
            <w:r>
              <w:rPr>
                <w:rFonts w:asciiTheme="minorHAnsi" w:eastAsiaTheme="minorEastAsia" w:hAnsiTheme="minorHAnsi" w:cstheme="minorBidi"/>
                <w:noProof/>
                <w:szCs w:val="22"/>
              </w:rPr>
              <w:tab/>
            </w:r>
            <w:r w:rsidRPr="008608A7">
              <w:rPr>
                <w:rStyle w:val="Hyperlink"/>
                <w:noProof/>
              </w:rPr>
              <w:t>Databases</w:t>
            </w:r>
            <w:r>
              <w:rPr>
                <w:noProof/>
                <w:webHidden/>
              </w:rPr>
              <w:tab/>
            </w:r>
            <w:r>
              <w:rPr>
                <w:noProof/>
                <w:webHidden/>
              </w:rPr>
              <w:fldChar w:fldCharType="begin"/>
            </w:r>
            <w:r>
              <w:rPr>
                <w:noProof/>
                <w:webHidden/>
              </w:rPr>
              <w:instrText xml:space="preserve"> PAGEREF _Toc394492196 \h </w:instrText>
            </w:r>
            <w:r>
              <w:rPr>
                <w:noProof/>
                <w:webHidden/>
              </w:rPr>
            </w:r>
            <w:r>
              <w:rPr>
                <w:noProof/>
                <w:webHidden/>
              </w:rPr>
              <w:fldChar w:fldCharType="separate"/>
            </w:r>
            <w:r>
              <w:rPr>
                <w:noProof/>
                <w:webHidden/>
              </w:rPr>
              <w:t>19</w:t>
            </w:r>
            <w:r>
              <w:rPr>
                <w:noProof/>
                <w:webHidden/>
              </w:rPr>
              <w:fldChar w:fldCharType="end"/>
            </w:r>
          </w:hyperlink>
        </w:p>
        <w:p w14:paraId="073A3B5E"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97" w:history="1">
            <w:r w:rsidRPr="008608A7">
              <w:rPr>
                <w:rStyle w:val="Hyperlink"/>
                <w:noProof/>
              </w:rPr>
              <w:t>2.6.2.1</w:t>
            </w:r>
            <w:r>
              <w:rPr>
                <w:rFonts w:asciiTheme="minorHAnsi" w:eastAsiaTheme="minorEastAsia" w:hAnsiTheme="minorHAnsi" w:cstheme="minorBidi"/>
                <w:noProof/>
                <w:szCs w:val="22"/>
              </w:rPr>
              <w:tab/>
            </w:r>
            <w:r w:rsidRPr="008608A7">
              <w:rPr>
                <w:rStyle w:val="Hyperlink"/>
                <w:noProof/>
              </w:rPr>
              <w:t>System Database</w:t>
            </w:r>
            <w:r>
              <w:rPr>
                <w:noProof/>
                <w:webHidden/>
              </w:rPr>
              <w:tab/>
            </w:r>
            <w:r>
              <w:rPr>
                <w:noProof/>
                <w:webHidden/>
              </w:rPr>
              <w:fldChar w:fldCharType="begin"/>
            </w:r>
            <w:r>
              <w:rPr>
                <w:noProof/>
                <w:webHidden/>
              </w:rPr>
              <w:instrText xml:space="preserve"> PAGEREF _Toc394492197 \h </w:instrText>
            </w:r>
            <w:r>
              <w:rPr>
                <w:noProof/>
                <w:webHidden/>
              </w:rPr>
            </w:r>
            <w:r>
              <w:rPr>
                <w:noProof/>
                <w:webHidden/>
              </w:rPr>
              <w:fldChar w:fldCharType="separate"/>
            </w:r>
            <w:r>
              <w:rPr>
                <w:noProof/>
                <w:webHidden/>
              </w:rPr>
              <w:t>19</w:t>
            </w:r>
            <w:r>
              <w:rPr>
                <w:noProof/>
                <w:webHidden/>
              </w:rPr>
              <w:fldChar w:fldCharType="end"/>
            </w:r>
          </w:hyperlink>
        </w:p>
        <w:p w14:paraId="600446EF"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98" w:history="1">
            <w:r w:rsidRPr="008608A7">
              <w:rPr>
                <w:rStyle w:val="Hyperlink"/>
                <w:noProof/>
              </w:rPr>
              <w:t>2.6.2.2</w:t>
            </w:r>
            <w:r>
              <w:rPr>
                <w:rFonts w:asciiTheme="minorHAnsi" w:eastAsiaTheme="minorEastAsia" w:hAnsiTheme="minorHAnsi" w:cstheme="minorBidi"/>
                <w:noProof/>
                <w:szCs w:val="22"/>
              </w:rPr>
              <w:tab/>
            </w:r>
            <w:r w:rsidRPr="008608A7">
              <w:rPr>
                <w:rStyle w:val="Hyperlink"/>
                <w:noProof/>
              </w:rPr>
              <w:t>Ingestion Batch Job Database</w:t>
            </w:r>
            <w:r>
              <w:rPr>
                <w:noProof/>
                <w:webHidden/>
              </w:rPr>
              <w:tab/>
            </w:r>
            <w:r>
              <w:rPr>
                <w:noProof/>
                <w:webHidden/>
              </w:rPr>
              <w:fldChar w:fldCharType="begin"/>
            </w:r>
            <w:r>
              <w:rPr>
                <w:noProof/>
                <w:webHidden/>
              </w:rPr>
              <w:instrText xml:space="preserve"> PAGEREF _Toc394492198 \h </w:instrText>
            </w:r>
            <w:r>
              <w:rPr>
                <w:noProof/>
                <w:webHidden/>
              </w:rPr>
            </w:r>
            <w:r>
              <w:rPr>
                <w:noProof/>
                <w:webHidden/>
              </w:rPr>
              <w:fldChar w:fldCharType="separate"/>
            </w:r>
            <w:r>
              <w:rPr>
                <w:noProof/>
                <w:webHidden/>
              </w:rPr>
              <w:t>19</w:t>
            </w:r>
            <w:r>
              <w:rPr>
                <w:noProof/>
                <w:webHidden/>
              </w:rPr>
              <w:fldChar w:fldCharType="end"/>
            </w:r>
          </w:hyperlink>
        </w:p>
        <w:p w14:paraId="1F222B19"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199" w:history="1">
            <w:r w:rsidRPr="008608A7">
              <w:rPr>
                <w:rStyle w:val="Hyperlink"/>
                <w:noProof/>
              </w:rPr>
              <w:t>2.6.2.3</w:t>
            </w:r>
            <w:r>
              <w:rPr>
                <w:rFonts w:asciiTheme="minorHAnsi" w:eastAsiaTheme="minorEastAsia" w:hAnsiTheme="minorHAnsi" w:cstheme="minorBidi"/>
                <w:noProof/>
                <w:szCs w:val="22"/>
              </w:rPr>
              <w:tab/>
            </w:r>
            <w:r w:rsidRPr="008608A7">
              <w:rPr>
                <w:rStyle w:val="Hyperlink"/>
                <w:noProof/>
              </w:rPr>
              <w:t>Tenant Databases</w:t>
            </w:r>
            <w:r>
              <w:rPr>
                <w:noProof/>
                <w:webHidden/>
              </w:rPr>
              <w:tab/>
            </w:r>
            <w:r>
              <w:rPr>
                <w:noProof/>
                <w:webHidden/>
              </w:rPr>
              <w:fldChar w:fldCharType="begin"/>
            </w:r>
            <w:r>
              <w:rPr>
                <w:noProof/>
                <w:webHidden/>
              </w:rPr>
              <w:instrText xml:space="preserve"> PAGEREF _Toc394492199 \h </w:instrText>
            </w:r>
            <w:r>
              <w:rPr>
                <w:noProof/>
                <w:webHidden/>
              </w:rPr>
            </w:r>
            <w:r>
              <w:rPr>
                <w:noProof/>
                <w:webHidden/>
              </w:rPr>
              <w:fldChar w:fldCharType="separate"/>
            </w:r>
            <w:r>
              <w:rPr>
                <w:noProof/>
                <w:webHidden/>
              </w:rPr>
              <w:t>20</w:t>
            </w:r>
            <w:r>
              <w:rPr>
                <w:noProof/>
                <w:webHidden/>
              </w:rPr>
              <w:fldChar w:fldCharType="end"/>
            </w:r>
          </w:hyperlink>
        </w:p>
        <w:p w14:paraId="7CDC239D"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00" w:history="1">
            <w:r w:rsidRPr="008608A7">
              <w:rPr>
                <w:rStyle w:val="Hyperlink"/>
                <w:noProof/>
              </w:rPr>
              <w:t>2.6.3</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_Toc394492200 \h </w:instrText>
            </w:r>
            <w:r>
              <w:rPr>
                <w:noProof/>
                <w:webHidden/>
              </w:rPr>
            </w:r>
            <w:r>
              <w:rPr>
                <w:noProof/>
                <w:webHidden/>
              </w:rPr>
              <w:fldChar w:fldCharType="separate"/>
            </w:r>
            <w:r>
              <w:rPr>
                <w:noProof/>
                <w:webHidden/>
              </w:rPr>
              <w:t>20</w:t>
            </w:r>
            <w:r>
              <w:rPr>
                <w:noProof/>
                <w:webHidden/>
              </w:rPr>
              <w:fldChar w:fldCharType="end"/>
            </w:r>
          </w:hyperlink>
        </w:p>
        <w:p w14:paraId="244F2D75"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01" w:history="1">
            <w:r w:rsidRPr="008608A7">
              <w:rPr>
                <w:rStyle w:val="Hyperlink"/>
                <w:noProof/>
              </w:rPr>
              <w:t>2.7</w:t>
            </w:r>
            <w:r>
              <w:rPr>
                <w:rFonts w:asciiTheme="minorHAnsi" w:eastAsiaTheme="minorEastAsia" w:hAnsiTheme="minorHAnsi" w:cstheme="minorBidi"/>
                <w:noProof/>
                <w:szCs w:val="22"/>
              </w:rPr>
              <w:tab/>
            </w:r>
            <w:r w:rsidRPr="008608A7">
              <w:rPr>
                <w:rStyle w:val="Hyperlink"/>
                <w:noProof/>
              </w:rPr>
              <w:t>ActiveMQ</w:t>
            </w:r>
            <w:r>
              <w:rPr>
                <w:noProof/>
                <w:webHidden/>
              </w:rPr>
              <w:tab/>
            </w:r>
            <w:r>
              <w:rPr>
                <w:noProof/>
                <w:webHidden/>
              </w:rPr>
              <w:fldChar w:fldCharType="begin"/>
            </w:r>
            <w:r>
              <w:rPr>
                <w:noProof/>
                <w:webHidden/>
              </w:rPr>
              <w:instrText xml:space="preserve"> PAGEREF _Toc394492201 \h </w:instrText>
            </w:r>
            <w:r>
              <w:rPr>
                <w:noProof/>
                <w:webHidden/>
              </w:rPr>
            </w:r>
            <w:r>
              <w:rPr>
                <w:noProof/>
                <w:webHidden/>
              </w:rPr>
              <w:fldChar w:fldCharType="separate"/>
            </w:r>
            <w:r>
              <w:rPr>
                <w:noProof/>
                <w:webHidden/>
              </w:rPr>
              <w:t>20</w:t>
            </w:r>
            <w:r>
              <w:rPr>
                <w:noProof/>
                <w:webHidden/>
              </w:rPr>
              <w:fldChar w:fldCharType="end"/>
            </w:r>
          </w:hyperlink>
        </w:p>
        <w:p w14:paraId="0C8F98E1"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02" w:history="1">
            <w:r w:rsidRPr="008608A7">
              <w:rPr>
                <w:rStyle w:val="Hyperlink"/>
                <w:noProof/>
              </w:rPr>
              <w:t>2.7.1</w:t>
            </w:r>
            <w:r>
              <w:rPr>
                <w:rFonts w:asciiTheme="minorHAnsi" w:eastAsiaTheme="minorEastAsia" w:hAnsiTheme="minorHAnsi" w:cstheme="minorBidi"/>
                <w:noProof/>
                <w:szCs w:val="22"/>
              </w:rPr>
              <w:tab/>
            </w:r>
            <w:r w:rsidRPr="008608A7">
              <w:rPr>
                <w:rStyle w:val="Hyperlink"/>
                <w:noProof/>
              </w:rPr>
              <w:t>Requirements</w:t>
            </w:r>
            <w:r>
              <w:rPr>
                <w:noProof/>
                <w:webHidden/>
              </w:rPr>
              <w:tab/>
            </w:r>
            <w:r>
              <w:rPr>
                <w:noProof/>
                <w:webHidden/>
              </w:rPr>
              <w:fldChar w:fldCharType="begin"/>
            </w:r>
            <w:r>
              <w:rPr>
                <w:noProof/>
                <w:webHidden/>
              </w:rPr>
              <w:instrText xml:space="preserve"> PAGEREF _Toc394492202 \h </w:instrText>
            </w:r>
            <w:r>
              <w:rPr>
                <w:noProof/>
                <w:webHidden/>
              </w:rPr>
            </w:r>
            <w:r>
              <w:rPr>
                <w:noProof/>
                <w:webHidden/>
              </w:rPr>
              <w:fldChar w:fldCharType="separate"/>
            </w:r>
            <w:r>
              <w:rPr>
                <w:noProof/>
                <w:webHidden/>
              </w:rPr>
              <w:t>20</w:t>
            </w:r>
            <w:r>
              <w:rPr>
                <w:noProof/>
                <w:webHidden/>
              </w:rPr>
              <w:fldChar w:fldCharType="end"/>
            </w:r>
          </w:hyperlink>
        </w:p>
        <w:p w14:paraId="7BE8AC21"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03" w:history="1">
            <w:r w:rsidRPr="008608A7">
              <w:rPr>
                <w:rStyle w:val="Hyperlink"/>
                <w:noProof/>
              </w:rPr>
              <w:t>2.7.2</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_Toc394492203 \h </w:instrText>
            </w:r>
            <w:r>
              <w:rPr>
                <w:noProof/>
                <w:webHidden/>
              </w:rPr>
            </w:r>
            <w:r>
              <w:rPr>
                <w:noProof/>
                <w:webHidden/>
              </w:rPr>
              <w:fldChar w:fldCharType="separate"/>
            </w:r>
            <w:r>
              <w:rPr>
                <w:noProof/>
                <w:webHidden/>
              </w:rPr>
              <w:t>21</w:t>
            </w:r>
            <w:r>
              <w:rPr>
                <w:noProof/>
                <w:webHidden/>
              </w:rPr>
              <w:fldChar w:fldCharType="end"/>
            </w:r>
          </w:hyperlink>
        </w:p>
        <w:p w14:paraId="28205744"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04" w:history="1">
            <w:r w:rsidRPr="008608A7">
              <w:rPr>
                <w:rStyle w:val="Hyperlink"/>
                <w:noProof/>
              </w:rPr>
              <w:t>2.7.3</w:t>
            </w:r>
            <w:r>
              <w:rPr>
                <w:rFonts w:asciiTheme="minorHAnsi" w:eastAsiaTheme="minorEastAsia" w:hAnsiTheme="minorHAnsi" w:cstheme="minorBidi"/>
                <w:noProof/>
                <w:szCs w:val="22"/>
              </w:rPr>
              <w:tab/>
            </w:r>
            <w:r w:rsidRPr="008608A7">
              <w:rPr>
                <w:rStyle w:val="Hyperlink"/>
                <w:noProof/>
              </w:rPr>
              <w:t>Installation</w:t>
            </w:r>
            <w:r>
              <w:rPr>
                <w:noProof/>
                <w:webHidden/>
              </w:rPr>
              <w:tab/>
            </w:r>
            <w:r>
              <w:rPr>
                <w:noProof/>
                <w:webHidden/>
              </w:rPr>
              <w:fldChar w:fldCharType="begin"/>
            </w:r>
            <w:r>
              <w:rPr>
                <w:noProof/>
                <w:webHidden/>
              </w:rPr>
              <w:instrText xml:space="preserve"> PAGEREF _Toc394492204 \h </w:instrText>
            </w:r>
            <w:r>
              <w:rPr>
                <w:noProof/>
                <w:webHidden/>
              </w:rPr>
            </w:r>
            <w:r>
              <w:rPr>
                <w:noProof/>
                <w:webHidden/>
              </w:rPr>
              <w:fldChar w:fldCharType="separate"/>
            </w:r>
            <w:r>
              <w:rPr>
                <w:noProof/>
                <w:webHidden/>
              </w:rPr>
              <w:t>21</w:t>
            </w:r>
            <w:r>
              <w:rPr>
                <w:noProof/>
                <w:webHidden/>
              </w:rPr>
              <w:fldChar w:fldCharType="end"/>
            </w:r>
          </w:hyperlink>
        </w:p>
        <w:p w14:paraId="7BC0871E"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205" w:history="1">
            <w:r w:rsidRPr="008608A7">
              <w:rPr>
                <w:rStyle w:val="Hyperlink"/>
                <w:noProof/>
              </w:rPr>
              <w:t>2.7.3.1</w:t>
            </w:r>
            <w:r>
              <w:rPr>
                <w:rFonts w:asciiTheme="minorHAnsi" w:eastAsiaTheme="minorEastAsia" w:hAnsiTheme="minorHAnsi" w:cstheme="minorBidi"/>
                <w:noProof/>
                <w:szCs w:val="22"/>
              </w:rPr>
              <w:tab/>
            </w:r>
            <w:r w:rsidRPr="008608A7">
              <w:rPr>
                <w:rStyle w:val="Hyperlink"/>
                <w:noProof/>
              </w:rPr>
              <w:t>Setting ActiveMQ Redundancy</w:t>
            </w:r>
            <w:r>
              <w:rPr>
                <w:noProof/>
                <w:webHidden/>
              </w:rPr>
              <w:tab/>
            </w:r>
            <w:r>
              <w:rPr>
                <w:noProof/>
                <w:webHidden/>
              </w:rPr>
              <w:fldChar w:fldCharType="begin"/>
            </w:r>
            <w:r>
              <w:rPr>
                <w:noProof/>
                <w:webHidden/>
              </w:rPr>
              <w:instrText xml:space="preserve"> PAGEREF _Toc394492205 \h </w:instrText>
            </w:r>
            <w:r>
              <w:rPr>
                <w:noProof/>
                <w:webHidden/>
              </w:rPr>
            </w:r>
            <w:r>
              <w:rPr>
                <w:noProof/>
                <w:webHidden/>
              </w:rPr>
              <w:fldChar w:fldCharType="separate"/>
            </w:r>
            <w:r>
              <w:rPr>
                <w:noProof/>
                <w:webHidden/>
              </w:rPr>
              <w:t>22</w:t>
            </w:r>
            <w:r>
              <w:rPr>
                <w:noProof/>
                <w:webHidden/>
              </w:rPr>
              <w:fldChar w:fldCharType="end"/>
            </w:r>
          </w:hyperlink>
        </w:p>
        <w:p w14:paraId="240C8BAD"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206" w:history="1">
            <w:r w:rsidRPr="008608A7">
              <w:rPr>
                <w:rStyle w:val="Hyperlink"/>
                <w:noProof/>
              </w:rPr>
              <w:t>2.7.3.2</w:t>
            </w:r>
            <w:r>
              <w:rPr>
                <w:rFonts w:asciiTheme="minorHAnsi" w:eastAsiaTheme="minorEastAsia" w:hAnsiTheme="minorHAnsi" w:cstheme="minorBidi"/>
                <w:noProof/>
                <w:szCs w:val="22"/>
              </w:rPr>
              <w:tab/>
            </w:r>
            <w:r w:rsidRPr="008608A7">
              <w:rPr>
                <w:rStyle w:val="Hyperlink"/>
                <w:noProof/>
              </w:rPr>
              <w:t>Configuring Ingestion to Utilize ActiveMQ Redundancy</w:t>
            </w:r>
            <w:r>
              <w:rPr>
                <w:noProof/>
                <w:webHidden/>
              </w:rPr>
              <w:tab/>
            </w:r>
            <w:r>
              <w:rPr>
                <w:noProof/>
                <w:webHidden/>
              </w:rPr>
              <w:fldChar w:fldCharType="begin"/>
            </w:r>
            <w:r>
              <w:rPr>
                <w:noProof/>
                <w:webHidden/>
              </w:rPr>
              <w:instrText xml:space="preserve"> PAGEREF _Toc394492206 \h </w:instrText>
            </w:r>
            <w:r>
              <w:rPr>
                <w:noProof/>
                <w:webHidden/>
              </w:rPr>
            </w:r>
            <w:r>
              <w:rPr>
                <w:noProof/>
                <w:webHidden/>
              </w:rPr>
              <w:fldChar w:fldCharType="separate"/>
            </w:r>
            <w:r>
              <w:rPr>
                <w:noProof/>
                <w:webHidden/>
              </w:rPr>
              <w:t>23</w:t>
            </w:r>
            <w:r>
              <w:rPr>
                <w:noProof/>
                <w:webHidden/>
              </w:rPr>
              <w:fldChar w:fldCharType="end"/>
            </w:r>
          </w:hyperlink>
        </w:p>
        <w:p w14:paraId="10573668"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07" w:history="1">
            <w:r w:rsidRPr="008608A7">
              <w:rPr>
                <w:rStyle w:val="Hyperlink"/>
                <w:noProof/>
              </w:rPr>
              <w:t>2.7.4</w:t>
            </w:r>
            <w:r>
              <w:rPr>
                <w:rFonts w:asciiTheme="minorHAnsi" w:eastAsiaTheme="minorEastAsia" w:hAnsiTheme="minorHAnsi" w:cstheme="minorBidi"/>
                <w:noProof/>
                <w:szCs w:val="22"/>
              </w:rPr>
              <w:tab/>
            </w:r>
            <w:r w:rsidRPr="008608A7">
              <w:rPr>
                <w:rStyle w:val="Hyperlink"/>
                <w:noProof/>
              </w:rPr>
              <w:t>Troubleshooting</w:t>
            </w:r>
            <w:r>
              <w:rPr>
                <w:noProof/>
                <w:webHidden/>
              </w:rPr>
              <w:tab/>
            </w:r>
            <w:r>
              <w:rPr>
                <w:noProof/>
                <w:webHidden/>
              </w:rPr>
              <w:fldChar w:fldCharType="begin"/>
            </w:r>
            <w:r>
              <w:rPr>
                <w:noProof/>
                <w:webHidden/>
              </w:rPr>
              <w:instrText xml:space="preserve"> PAGEREF _Toc394492207 \h </w:instrText>
            </w:r>
            <w:r>
              <w:rPr>
                <w:noProof/>
                <w:webHidden/>
              </w:rPr>
            </w:r>
            <w:r>
              <w:rPr>
                <w:noProof/>
                <w:webHidden/>
              </w:rPr>
              <w:fldChar w:fldCharType="separate"/>
            </w:r>
            <w:r>
              <w:rPr>
                <w:noProof/>
                <w:webHidden/>
              </w:rPr>
              <w:t>23</w:t>
            </w:r>
            <w:r>
              <w:rPr>
                <w:noProof/>
                <w:webHidden/>
              </w:rPr>
              <w:fldChar w:fldCharType="end"/>
            </w:r>
          </w:hyperlink>
        </w:p>
        <w:p w14:paraId="7CCEDCFD"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08" w:history="1">
            <w:r w:rsidRPr="008608A7">
              <w:rPr>
                <w:rStyle w:val="Hyperlink"/>
                <w:noProof/>
              </w:rPr>
              <w:t>2.8</w:t>
            </w:r>
            <w:r>
              <w:rPr>
                <w:rFonts w:asciiTheme="minorHAnsi" w:eastAsiaTheme="minorEastAsia" w:hAnsiTheme="minorHAnsi" w:cstheme="minorBidi"/>
                <w:noProof/>
                <w:szCs w:val="22"/>
              </w:rPr>
              <w:tab/>
            </w:r>
            <w:r w:rsidRPr="008608A7">
              <w:rPr>
                <w:rStyle w:val="Hyperlink"/>
                <w:noProof/>
              </w:rPr>
              <w:t>RESTful API</w:t>
            </w:r>
            <w:r>
              <w:rPr>
                <w:noProof/>
                <w:webHidden/>
              </w:rPr>
              <w:tab/>
            </w:r>
            <w:r>
              <w:rPr>
                <w:noProof/>
                <w:webHidden/>
              </w:rPr>
              <w:fldChar w:fldCharType="begin"/>
            </w:r>
            <w:r>
              <w:rPr>
                <w:noProof/>
                <w:webHidden/>
              </w:rPr>
              <w:instrText xml:space="preserve"> PAGEREF _Toc394492208 \h </w:instrText>
            </w:r>
            <w:r>
              <w:rPr>
                <w:noProof/>
                <w:webHidden/>
              </w:rPr>
            </w:r>
            <w:r>
              <w:rPr>
                <w:noProof/>
                <w:webHidden/>
              </w:rPr>
              <w:fldChar w:fldCharType="separate"/>
            </w:r>
            <w:r>
              <w:rPr>
                <w:noProof/>
                <w:webHidden/>
              </w:rPr>
              <w:t>24</w:t>
            </w:r>
            <w:r>
              <w:rPr>
                <w:noProof/>
                <w:webHidden/>
              </w:rPr>
              <w:fldChar w:fldCharType="end"/>
            </w:r>
          </w:hyperlink>
        </w:p>
        <w:p w14:paraId="2700D25E"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09" w:history="1">
            <w:r w:rsidRPr="008608A7">
              <w:rPr>
                <w:rStyle w:val="Hyperlink"/>
                <w:noProof/>
              </w:rPr>
              <w:t>2.8.1</w:t>
            </w:r>
            <w:r>
              <w:rPr>
                <w:rFonts w:asciiTheme="minorHAnsi" w:eastAsiaTheme="minorEastAsia" w:hAnsiTheme="minorHAnsi" w:cstheme="minorBidi"/>
                <w:noProof/>
                <w:szCs w:val="22"/>
              </w:rPr>
              <w:tab/>
            </w:r>
            <w:r w:rsidRPr="008608A7">
              <w:rPr>
                <w:rStyle w:val="Hyperlink"/>
                <w:noProof/>
              </w:rPr>
              <w:t>Requirements</w:t>
            </w:r>
            <w:r>
              <w:rPr>
                <w:noProof/>
                <w:webHidden/>
              </w:rPr>
              <w:tab/>
            </w:r>
            <w:r>
              <w:rPr>
                <w:noProof/>
                <w:webHidden/>
              </w:rPr>
              <w:fldChar w:fldCharType="begin"/>
            </w:r>
            <w:r>
              <w:rPr>
                <w:noProof/>
                <w:webHidden/>
              </w:rPr>
              <w:instrText xml:space="preserve"> PAGEREF _Toc394492209 \h </w:instrText>
            </w:r>
            <w:r>
              <w:rPr>
                <w:noProof/>
                <w:webHidden/>
              </w:rPr>
            </w:r>
            <w:r>
              <w:rPr>
                <w:noProof/>
                <w:webHidden/>
              </w:rPr>
              <w:fldChar w:fldCharType="separate"/>
            </w:r>
            <w:r>
              <w:rPr>
                <w:noProof/>
                <w:webHidden/>
              </w:rPr>
              <w:t>24</w:t>
            </w:r>
            <w:r>
              <w:rPr>
                <w:noProof/>
                <w:webHidden/>
              </w:rPr>
              <w:fldChar w:fldCharType="end"/>
            </w:r>
          </w:hyperlink>
        </w:p>
        <w:p w14:paraId="65932EBF"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10" w:history="1">
            <w:r w:rsidRPr="008608A7">
              <w:rPr>
                <w:rStyle w:val="Hyperlink"/>
                <w:noProof/>
              </w:rPr>
              <w:t>2.8.2</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_Toc394492210 \h </w:instrText>
            </w:r>
            <w:r>
              <w:rPr>
                <w:noProof/>
                <w:webHidden/>
              </w:rPr>
            </w:r>
            <w:r>
              <w:rPr>
                <w:noProof/>
                <w:webHidden/>
              </w:rPr>
              <w:fldChar w:fldCharType="separate"/>
            </w:r>
            <w:r>
              <w:rPr>
                <w:noProof/>
                <w:webHidden/>
              </w:rPr>
              <w:t>24</w:t>
            </w:r>
            <w:r>
              <w:rPr>
                <w:noProof/>
                <w:webHidden/>
              </w:rPr>
              <w:fldChar w:fldCharType="end"/>
            </w:r>
          </w:hyperlink>
        </w:p>
        <w:p w14:paraId="5A7543FB"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11" w:history="1">
            <w:r w:rsidRPr="008608A7">
              <w:rPr>
                <w:rStyle w:val="Hyperlink"/>
                <w:noProof/>
              </w:rPr>
              <w:t>2.8.3</w:t>
            </w:r>
            <w:r>
              <w:rPr>
                <w:rFonts w:asciiTheme="minorHAnsi" w:eastAsiaTheme="minorEastAsia" w:hAnsiTheme="minorHAnsi" w:cstheme="minorBidi"/>
                <w:noProof/>
                <w:szCs w:val="22"/>
              </w:rPr>
              <w:tab/>
            </w:r>
            <w:r w:rsidRPr="008608A7">
              <w:rPr>
                <w:rStyle w:val="Hyperlink"/>
                <w:noProof/>
              </w:rPr>
              <w:t>Installation</w:t>
            </w:r>
            <w:r>
              <w:rPr>
                <w:noProof/>
                <w:webHidden/>
              </w:rPr>
              <w:tab/>
            </w:r>
            <w:r>
              <w:rPr>
                <w:noProof/>
                <w:webHidden/>
              </w:rPr>
              <w:fldChar w:fldCharType="begin"/>
            </w:r>
            <w:r>
              <w:rPr>
                <w:noProof/>
                <w:webHidden/>
              </w:rPr>
              <w:instrText xml:space="preserve"> PAGEREF _Toc394492211 \h </w:instrText>
            </w:r>
            <w:r>
              <w:rPr>
                <w:noProof/>
                <w:webHidden/>
              </w:rPr>
            </w:r>
            <w:r>
              <w:rPr>
                <w:noProof/>
                <w:webHidden/>
              </w:rPr>
              <w:fldChar w:fldCharType="separate"/>
            </w:r>
            <w:r>
              <w:rPr>
                <w:noProof/>
                <w:webHidden/>
              </w:rPr>
              <w:t>29</w:t>
            </w:r>
            <w:r>
              <w:rPr>
                <w:noProof/>
                <w:webHidden/>
              </w:rPr>
              <w:fldChar w:fldCharType="end"/>
            </w:r>
          </w:hyperlink>
        </w:p>
        <w:p w14:paraId="5FBDD1EB"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12" w:history="1">
            <w:r w:rsidRPr="008608A7">
              <w:rPr>
                <w:rStyle w:val="Hyperlink"/>
                <w:noProof/>
              </w:rPr>
              <w:t>2.8.4</w:t>
            </w:r>
            <w:r>
              <w:rPr>
                <w:rFonts w:asciiTheme="minorHAnsi" w:eastAsiaTheme="minorEastAsia" w:hAnsiTheme="minorHAnsi" w:cstheme="minorBidi"/>
                <w:noProof/>
                <w:szCs w:val="22"/>
              </w:rPr>
              <w:tab/>
            </w:r>
            <w:r w:rsidRPr="008608A7">
              <w:rPr>
                <w:rStyle w:val="Hyperlink"/>
                <w:noProof/>
              </w:rPr>
              <w:t>Troubleshooting</w:t>
            </w:r>
            <w:r>
              <w:rPr>
                <w:noProof/>
                <w:webHidden/>
              </w:rPr>
              <w:tab/>
            </w:r>
            <w:r>
              <w:rPr>
                <w:noProof/>
                <w:webHidden/>
              </w:rPr>
              <w:fldChar w:fldCharType="begin"/>
            </w:r>
            <w:r>
              <w:rPr>
                <w:noProof/>
                <w:webHidden/>
              </w:rPr>
              <w:instrText xml:space="preserve"> PAGEREF _Toc394492212 \h </w:instrText>
            </w:r>
            <w:r>
              <w:rPr>
                <w:noProof/>
                <w:webHidden/>
              </w:rPr>
            </w:r>
            <w:r>
              <w:rPr>
                <w:noProof/>
                <w:webHidden/>
              </w:rPr>
              <w:fldChar w:fldCharType="separate"/>
            </w:r>
            <w:r>
              <w:rPr>
                <w:noProof/>
                <w:webHidden/>
              </w:rPr>
              <w:t>31</w:t>
            </w:r>
            <w:r>
              <w:rPr>
                <w:noProof/>
                <w:webHidden/>
              </w:rPr>
              <w:fldChar w:fldCharType="end"/>
            </w:r>
          </w:hyperlink>
        </w:p>
        <w:p w14:paraId="102B0721"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13" w:history="1">
            <w:r w:rsidRPr="008608A7">
              <w:rPr>
                <w:rStyle w:val="Hyperlink"/>
                <w:noProof/>
                <w:lang w:val="en-GB"/>
              </w:rPr>
              <w:t>2.9</w:t>
            </w:r>
            <w:r>
              <w:rPr>
                <w:rFonts w:asciiTheme="minorHAnsi" w:eastAsiaTheme="minorEastAsia" w:hAnsiTheme="minorHAnsi" w:cstheme="minorBidi"/>
                <w:noProof/>
                <w:szCs w:val="22"/>
              </w:rPr>
              <w:tab/>
            </w:r>
            <w:r w:rsidRPr="008608A7">
              <w:rPr>
                <w:rStyle w:val="Hyperlink"/>
                <w:noProof/>
                <w:lang w:val="en-GB"/>
              </w:rPr>
              <w:t>GlusterFS</w:t>
            </w:r>
            <w:r>
              <w:rPr>
                <w:noProof/>
                <w:webHidden/>
              </w:rPr>
              <w:tab/>
            </w:r>
            <w:r>
              <w:rPr>
                <w:noProof/>
                <w:webHidden/>
              </w:rPr>
              <w:fldChar w:fldCharType="begin"/>
            </w:r>
            <w:r>
              <w:rPr>
                <w:noProof/>
                <w:webHidden/>
              </w:rPr>
              <w:instrText xml:space="preserve"> PAGEREF _Toc394492213 \h </w:instrText>
            </w:r>
            <w:r>
              <w:rPr>
                <w:noProof/>
                <w:webHidden/>
              </w:rPr>
            </w:r>
            <w:r>
              <w:rPr>
                <w:noProof/>
                <w:webHidden/>
              </w:rPr>
              <w:fldChar w:fldCharType="separate"/>
            </w:r>
            <w:r>
              <w:rPr>
                <w:noProof/>
                <w:webHidden/>
              </w:rPr>
              <w:t>31</w:t>
            </w:r>
            <w:r>
              <w:rPr>
                <w:noProof/>
                <w:webHidden/>
              </w:rPr>
              <w:fldChar w:fldCharType="end"/>
            </w:r>
          </w:hyperlink>
        </w:p>
        <w:p w14:paraId="5DBD3FE6"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14" w:history="1">
            <w:r w:rsidRPr="008608A7">
              <w:rPr>
                <w:rStyle w:val="Hyperlink"/>
                <w:noProof/>
              </w:rPr>
              <w:t>2.9.1</w:t>
            </w:r>
            <w:r>
              <w:rPr>
                <w:rFonts w:asciiTheme="minorHAnsi" w:eastAsiaTheme="minorEastAsia" w:hAnsiTheme="minorHAnsi" w:cstheme="minorBidi"/>
                <w:noProof/>
                <w:szCs w:val="22"/>
              </w:rPr>
              <w:tab/>
            </w:r>
            <w:r w:rsidRPr="008608A7">
              <w:rPr>
                <w:rStyle w:val="Hyperlink"/>
                <w:noProof/>
              </w:rPr>
              <w:t>Requirements</w:t>
            </w:r>
            <w:r>
              <w:rPr>
                <w:noProof/>
                <w:webHidden/>
              </w:rPr>
              <w:tab/>
            </w:r>
            <w:r>
              <w:rPr>
                <w:noProof/>
                <w:webHidden/>
              </w:rPr>
              <w:fldChar w:fldCharType="begin"/>
            </w:r>
            <w:r>
              <w:rPr>
                <w:noProof/>
                <w:webHidden/>
              </w:rPr>
              <w:instrText xml:space="preserve"> PAGEREF _Toc394492214 \h </w:instrText>
            </w:r>
            <w:r>
              <w:rPr>
                <w:noProof/>
                <w:webHidden/>
              </w:rPr>
            </w:r>
            <w:r>
              <w:rPr>
                <w:noProof/>
                <w:webHidden/>
              </w:rPr>
              <w:fldChar w:fldCharType="separate"/>
            </w:r>
            <w:r>
              <w:rPr>
                <w:noProof/>
                <w:webHidden/>
              </w:rPr>
              <w:t>31</w:t>
            </w:r>
            <w:r>
              <w:rPr>
                <w:noProof/>
                <w:webHidden/>
              </w:rPr>
              <w:fldChar w:fldCharType="end"/>
            </w:r>
          </w:hyperlink>
        </w:p>
        <w:p w14:paraId="40493C43"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15" w:history="1">
            <w:r w:rsidRPr="008608A7">
              <w:rPr>
                <w:rStyle w:val="Hyperlink"/>
                <w:noProof/>
              </w:rPr>
              <w:t>2.9.2</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_Toc394492215 \h </w:instrText>
            </w:r>
            <w:r>
              <w:rPr>
                <w:noProof/>
                <w:webHidden/>
              </w:rPr>
            </w:r>
            <w:r>
              <w:rPr>
                <w:noProof/>
                <w:webHidden/>
              </w:rPr>
              <w:fldChar w:fldCharType="separate"/>
            </w:r>
            <w:r>
              <w:rPr>
                <w:noProof/>
                <w:webHidden/>
              </w:rPr>
              <w:t>31</w:t>
            </w:r>
            <w:r>
              <w:rPr>
                <w:noProof/>
                <w:webHidden/>
              </w:rPr>
              <w:fldChar w:fldCharType="end"/>
            </w:r>
          </w:hyperlink>
        </w:p>
        <w:p w14:paraId="5499AAC8"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16" w:history="1">
            <w:r w:rsidRPr="008608A7">
              <w:rPr>
                <w:rStyle w:val="Hyperlink"/>
                <w:noProof/>
              </w:rPr>
              <w:t>2.9.3</w:t>
            </w:r>
            <w:r>
              <w:rPr>
                <w:rFonts w:asciiTheme="minorHAnsi" w:eastAsiaTheme="minorEastAsia" w:hAnsiTheme="minorHAnsi" w:cstheme="minorBidi"/>
                <w:noProof/>
                <w:szCs w:val="22"/>
              </w:rPr>
              <w:tab/>
            </w:r>
            <w:r w:rsidRPr="008608A7">
              <w:rPr>
                <w:rStyle w:val="Hyperlink"/>
                <w:noProof/>
              </w:rPr>
              <w:t>Installation</w:t>
            </w:r>
            <w:r>
              <w:rPr>
                <w:noProof/>
                <w:webHidden/>
              </w:rPr>
              <w:tab/>
            </w:r>
            <w:r>
              <w:rPr>
                <w:noProof/>
                <w:webHidden/>
              </w:rPr>
              <w:fldChar w:fldCharType="begin"/>
            </w:r>
            <w:r>
              <w:rPr>
                <w:noProof/>
                <w:webHidden/>
              </w:rPr>
              <w:instrText xml:space="preserve"> PAGEREF _Toc394492216 \h </w:instrText>
            </w:r>
            <w:r>
              <w:rPr>
                <w:noProof/>
                <w:webHidden/>
              </w:rPr>
            </w:r>
            <w:r>
              <w:rPr>
                <w:noProof/>
                <w:webHidden/>
              </w:rPr>
              <w:fldChar w:fldCharType="separate"/>
            </w:r>
            <w:r>
              <w:rPr>
                <w:noProof/>
                <w:webHidden/>
              </w:rPr>
              <w:t>32</w:t>
            </w:r>
            <w:r>
              <w:rPr>
                <w:noProof/>
                <w:webHidden/>
              </w:rPr>
              <w:fldChar w:fldCharType="end"/>
            </w:r>
          </w:hyperlink>
        </w:p>
        <w:p w14:paraId="2639AFB2"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217" w:history="1">
            <w:r w:rsidRPr="008608A7">
              <w:rPr>
                <w:rStyle w:val="Hyperlink"/>
                <w:noProof/>
              </w:rPr>
              <w:t>2.9.3.1</w:t>
            </w:r>
            <w:r>
              <w:rPr>
                <w:rFonts w:asciiTheme="minorHAnsi" w:eastAsiaTheme="minorEastAsia" w:hAnsiTheme="minorHAnsi" w:cstheme="minorBidi"/>
                <w:noProof/>
                <w:szCs w:val="22"/>
              </w:rPr>
              <w:tab/>
            </w:r>
            <w:r w:rsidRPr="008608A7">
              <w:rPr>
                <w:rStyle w:val="Hyperlink"/>
                <w:noProof/>
              </w:rPr>
              <w:t>Attaching GlusterFS to the Ingestion and Landing Zone Servers</w:t>
            </w:r>
            <w:r>
              <w:rPr>
                <w:noProof/>
                <w:webHidden/>
              </w:rPr>
              <w:tab/>
            </w:r>
            <w:r>
              <w:rPr>
                <w:noProof/>
                <w:webHidden/>
              </w:rPr>
              <w:fldChar w:fldCharType="begin"/>
            </w:r>
            <w:r>
              <w:rPr>
                <w:noProof/>
                <w:webHidden/>
              </w:rPr>
              <w:instrText xml:space="preserve"> PAGEREF _Toc394492217 \h </w:instrText>
            </w:r>
            <w:r>
              <w:rPr>
                <w:noProof/>
                <w:webHidden/>
              </w:rPr>
            </w:r>
            <w:r>
              <w:rPr>
                <w:noProof/>
                <w:webHidden/>
              </w:rPr>
              <w:fldChar w:fldCharType="separate"/>
            </w:r>
            <w:r>
              <w:rPr>
                <w:noProof/>
                <w:webHidden/>
              </w:rPr>
              <w:t>33</w:t>
            </w:r>
            <w:r>
              <w:rPr>
                <w:noProof/>
                <w:webHidden/>
              </w:rPr>
              <w:fldChar w:fldCharType="end"/>
            </w:r>
          </w:hyperlink>
        </w:p>
        <w:p w14:paraId="0E160EDE" w14:textId="77777777" w:rsidR="00736E95" w:rsidRDefault="00736E95">
          <w:pPr>
            <w:pStyle w:val="TOC4"/>
            <w:tabs>
              <w:tab w:val="left" w:pos="1760"/>
              <w:tab w:val="right" w:leader="dot" w:pos="8720"/>
            </w:tabs>
            <w:rPr>
              <w:rFonts w:asciiTheme="minorHAnsi" w:eastAsiaTheme="minorEastAsia" w:hAnsiTheme="minorHAnsi" w:cstheme="minorBidi"/>
              <w:noProof/>
              <w:szCs w:val="22"/>
            </w:rPr>
          </w:pPr>
          <w:hyperlink w:anchor="_Toc394492218" w:history="1">
            <w:r w:rsidRPr="008608A7">
              <w:rPr>
                <w:rStyle w:val="Hyperlink"/>
                <w:noProof/>
              </w:rPr>
              <w:t>2.9.3.2</w:t>
            </w:r>
            <w:r>
              <w:rPr>
                <w:rFonts w:asciiTheme="minorHAnsi" w:eastAsiaTheme="minorEastAsia" w:hAnsiTheme="minorHAnsi" w:cstheme="minorBidi"/>
                <w:noProof/>
                <w:szCs w:val="22"/>
              </w:rPr>
              <w:tab/>
            </w:r>
            <w:r w:rsidRPr="008608A7">
              <w:rPr>
                <w:rStyle w:val="Hyperlink"/>
                <w:noProof/>
              </w:rPr>
              <w:t>Setting up the Landing Zone Servers</w:t>
            </w:r>
            <w:r>
              <w:rPr>
                <w:noProof/>
                <w:webHidden/>
              </w:rPr>
              <w:tab/>
            </w:r>
            <w:r>
              <w:rPr>
                <w:noProof/>
                <w:webHidden/>
              </w:rPr>
              <w:fldChar w:fldCharType="begin"/>
            </w:r>
            <w:r>
              <w:rPr>
                <w:noProof/>
                <w:webHidden/>
              </w:rPr>
              <w:instrText xml:space="preserve"> PAGEREF _Toc394492218 \h </w:instrText>
            </w:r>
            <w:r>
              <w:rPr>
                <w:noProof/>
                <w:webHidden/>
              </w:rPr>
            </w:r>
            <w:r>
              <w:rPr>
                <w:noProof/>
                <w:webHidden/>
              </w:rPr>
              <w:fldChar w:fldCharType="separate"/>
            </w:r>
            <w:r>
              <w:rPr>
                <w:noProof/>
                <w:webHidden/>
              </w:rPr>
              <w:t>34</w:t>
            </w:r>
            <w:r>
              <w:rPr>
                <w:noProof/>
                <w:webHidden/>
              </w:rPr>
              <w:fldChar w:fldCharType="end"/>
            </w:r>
          </w:hyperlink>
        </w:p>
        <w:p w14:paraId="7F450DE5"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19" w:history="1">
            <w:r w:rsidRPr="008608A7">
              <w:rPr>
                <w:rStyle w:val="Hyperlink"/>
                <w:noProof/>
              </w:rPr>
              <w:t>2.9.4</w:t>
            </w:r>
            <w:r>
              <w:rPr>
                <w:rFonts w:asciiTheme="minorHAnsi" w:eastAsiaTheme="minorEastAsia" w:hAnsiTheme="minorHAnsi" w:cstheme="minorBidi"/>
                <w:noProof/>
                <w:szCs w:val="22"/>
              </w:rPr>
              <w:tab/>
            </w:r>
            <w:r w:rsidRPr="008608A7">
              <w:rPr>
                <w:rStyle w:val="Hyperlink"/>
                <w:noProof/>
              </w:rPr>
              <w:t>Troubleshooting</w:t>
            </w:r>
            <w:r>
              <w:rPr>
                <w:noProof/>
                <w:webHidden/>
              </w:rPr>
              <w:tab/>
            </w:r>
            <w:r>
              <w:rPr>
                <w:noProof/>
                <w:webHidden/>
              </w:rPr>
              <w:fldChar w:fldCharType="begin"/>
            </w:r>
            <w:r>
              <w:rPr>
                <w:noProof/>
                <w:webHidden/>
              </w:rPr>
              <w:instrText xml:space="preserve"> PAGEREF _Toc394492219 \h </w:instrText>
            </w:r>
            <w:r>
              <w:rPr>
                <w:noProof/>
                <w:webHidden/>
              </w:rPr>
            </w:r>
            <w:r>
              <w:rPr>
                <w:noProof/>
                <w:webHidden/>
              </w:rPr>
              <w:fldChar w:fldCharType="separate"/>
            </w:r>
            <w:r>
              <w:rPr>
                <w:noProof/>
                <w:webHidden/>
              </w:rPr>
              <w:t>36</w:t>
            </w:r>
            <w:r>
              <w:rPr>
                <w:noProof/>
                <w:webHidden/>
              </w:rPr>
              <w:fldChar w:fldCharType="end"/>
            </w:r>
          </w:hyperlink>
        </w:p>
        <w:p w14:paraId="173313B0"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20" w:history="1">
            <w:r w:rsidRPr="008608A7">
              <w:rPr>
                <w:rStyle w:val="Hyperlink"/>
                <w:rFonts w:ascii="Helvetica Neue" w:hAnsi="Helvetica Neue" w:cstheme="minorHAnsi"/>
                <w:noProof/>
              </w:rPr>
              <w:t>2.10</w:t>
            </w:r>
            <w:r>
              <w:rPr>
                <w:rFonts w:asciiTheme="minorHAnsi" w:eastAsiaTheme="minorEastAsia" w:hAnsiTheme="minorHAnsi" w:cstheme="minorBidi"/>
                <w:noProof/>
                <w:szCs w:val="22"/>
              </w:rPr>
              <w:tab/>
            </w:r>
            <w:r w:rsidRPr="008608A7">
              <w:rPr>
                <w:rStyle w:val="Hyperlink"/>
                <w:noProof/>
              </w:rPr>
              <w:t>Ingestion</w:t>
            </w:r>
            <w:r>
              <w:rPr>
                <w:noProof/>
                <w:webHidden/>
              </w:rPr>
              <w:tab/>
            </w:r>
            <w:r>
              <w:rPr>
                <w:noProof/>
                <w:webHidden/>
              </w:rPr>
              <w:fldChar w:fldCharType="begin"/>
            </w:r>
            <w:r>
              <w:rPr>
                <w:noProof/>
                <w:webHidden/>
              </w:rPr>
              <w:instrText xml:space="preserve"> PAGEREF _Toc394492220 \h </w:instrText>
            </w:r>
            <w:r>
              <w:rPr>
                <w:noProof/>
                <w:webHidden/>
              </w:rPr>
            </w:r>
            <w:r>
              <w:rPr>
                <w:noProof/>
                <w:webHidden/>
              </w:rPr>
              <w:fldChar w:fldCharType="separate"/>
            </w:r>
            <w:r>
              <w:rPr>
                <w:noProof/>
                <w:webHidden/>
              </w:rPr>
              <w:t>36</w:t>
            </w:r>
            <w:r>
              <w:rPr>
                <w:noProof/>
                <w:webHidden/>
              </w:rPr>
              <w:fldChar w:fldCharType="end"/>
            </w:r>
          </w:hyperlink>
        </w:p>
        <w:p w14:paraId="1D870667"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21" w:history="1">
            <w:r w:rsidRPr="008608A7">
              <w:rPr>
                <w:rStyle w:val="Hyperlink"/>
                <w:noProof/>
              </w:rPr>
              <w:t>2.10.1</w:t>
            </w:r>
            <w:r>
              <w:rPr>
                <w:rFonts w:asciiTheme="minorHAnsi" w:eastAsiaTheme="minorEastAsia" w:hAnsiTheme="minorHAnsi" w:cstheme="minorBidi"/>
                <w:noProof/>
                <w:szCs w:val="22"/>
              </w:rPr>
              <w:tab/>
            </w:r>
            <w:r w:rsidRPr="008608A7">
              <w:rPr>
                <w:rStyle w:val="Hyperlink"/>
                <w:noProof/>
              </w:rPr>
              <w:t>Requirements</w:t>
            </w:r>
            <w:r>
              <w:rPr>
                <w:noProof/>
                <w:webHidden/>
              </w:rPr>
              <w:tab/>
            </w:r>
            <w:r>
              <w:rPr>
                <w:noProof/>
                <w:webHidden/>
              </w:rPr>
              <w:fldChar w:fldCharType="begin"/>
            </w:r>
            <w:r>
              <w:rPr>
                <w:noProof/>
                <w:webHidden/>
              </w:rPr>
              <w:instrText xml:space="preserve"> PAGEREF _Toc394492221 \h </w:instrText>
            </w:r>
            <w:r>
              <w:rPr>
                <w:noProof/>
                <w:webHidden/>
              </w:rPr>
            </w:r>
            <w:r>
              <w:rPr>
                <w:noProof/>
                <w:webHidden/>
              </w:rPr>
              <w:fldChar w:fldCharType="separate"/>
            </w:r>
            <w:r>
              <w:rPr>
                <w:noProof/>
                <w:webHidden/>
              </w:rPr>
              <w:t>36</w:t>
            </w:r>
            <w:r>
              <w:rPr>
                <w:noProof/>
                <w:webHidden/>
              </w:rPr>
              <w:fldChar w:fldCharType="end"/>
            </w:r>
          </w:hyperlink>
        </w:p>
        <w:p w14:paraId="600D717C"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22" w:history="1">
            <w:r w:rsidRPr="008608A7">
              <w:rPr>
                <w:rStyle w:val="Hyperlink"/>
                <w:noProof/>
              </w:rPr>
              <w:t>2.10.2</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_Toc394492222 \h </w:instrText>
            </w:r>
            <w:r>
              <w:rPr>
                <w:noProof/>
                <w:webHidden/>
              </w:rPr>
            </w:r>
            <w:r>
              <w:rPr>
                <w:noProof/>
                <w:webHidden/>
              </w:rPr>
              <w:fldChar w:fldCharType="separate"/>
            </w:r>
            <w:r>
              <w:rPr>
                <w:noProof/>
                <w:webHidden/>
              </w:rPr>
              <w:t>36</w:t>
            </w:r>
            <w:r>
              <w:rPr>
                <w:noProof/>
                <w:webHidden/>
              </w:rPr>
              <w:fldChar w:fldCharType="end"/>
            </w:r>
          </w:hyperlink>
        </w:p>
        <w:p w14:paraId="7EC79A9A"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23" w:history="1">
            <w:r w:rsidRPr="008608A7">
              <w:rPr>
                <w:rStyle w:val="Hyperlink"/>
                <w:noProof/>
              </w:rPr>
              <w:t>2.10.3</w:t>
            </w:r>
            <w:r>
              <w:rPr>
                <w:rFonts w:asciiTheme="minorHAnsi" w:eastAsiaTheme="minorEastAsia" w:hAnsiTheme="minorHAnsi" w:cstheme="minorBidi"/>
                <w:noProof/>
                <w:szCs w:val="22"/>
              </w:rPr>
              <w:tab/>
            </w:r>
            <w:r w:rsidRPr="008608A7">
              <w:rPr>
                <w:rStyle w:val="Hyperlink"/>
                <w:noProof/>
              </w:rPr>
              <w:t>Installation</w:t>
            </w:r>
            <w:r>
              <w:rPr>
                <w:noProof/>
                <w:webHidden/>
              </w:rPr>
              <w:tab/>
            </w:r>
            <w:r>
              <w:rPr>
                <w:noProof/>
                <w:webHidden/>
              </w:rPr>
              <w:fldChar w:fldCharType="begin"/>
            </w:r>
            <w:r>
              <w:rPr>
                <w:noProof/>
                <w:webHidden/>
              </w:rPr>
              <w:instrText xml:space="preserve"> PAGEREF _Toc394492223 \h </w:instrText>
            </w:r>
            <w:r>
              <w:rPr>
                <w:noProof/>
                <w:webHidden/>
              </w:rPr>
            </w:r>
            <w:r>
              <w:rPr>
                <w:noProof/>
                <w:webHidden/>
              </w:rPr>
              <w:fldChar w:fldCharType="separate"/>
            </w:r>
            <w:r>
              <w:rPr>
                <w:noProof/>
                <w:webHidden/>
              </w:rPr>
              <w:t>39</w:t>
            </w:r>
            <w:r>
              <w:rPr>
                <w:noProof/>
                <w:webHidden/>
              </w:rPr>
              <w:fldChar w:fldCharType="end"/>
            </w:r>
          </w:hyperlink>
        </w:p>
        <w:p w14:paraId="4A83101D"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24" w:history="1">
            <w:r w:rsidRPr="008608A7">
              <w:rPr>
                <w:rStyle w:val="Hyperlink"/>
                <w:noProof/>
              </w:rPr>
              <w:t>2.10.4</w:t>
            </w:r>
            <w:r>
              <w:rPr>
                <w:rFonts w:asciiTheme="minorHAnsi" w:eastAsiaTheme="minorEastAsia" w:hAnsiTheme="minorHAnsi" w:cstheme="minorBidi"/>
                <w:noProof/>
                <w:szCs w:val="22"/>
              </w:rPr>
              <w:tab/>
            </w:r>
            <w:r w:rsidRPr="008608A7">
              <w:rPr>
                <w:rStyle w:val="Hyperlink"/>
                <w:noProof/>
              </w:rPr>
              <w:t>Troubleshooting</w:t>
            </w:r>
            <w:r>
              <w:rPr>
                <w:noProof/>
                <w:webHidden/>
              </w:rPr>
              <w:tab/>
            </w:r>
            <w:r>
              <w:rPr>
                <w:noProof/>
                <w:webHidden/>
              </w:rPr>
              <w:fldChar w:fldCharType="begin"/>
            </w:r>
            <w:r>
              <w:rPr>
                <w:noProof/>
                <w:webHidden/>
              </w:rPr>
              <w:instrText xml:space="preserve"> PAGEREF _Toc394492224 \h </w:instrText>
            </w:r>
            <w:r>
              <w:rPr>
                <w:noProof/>
                <w:webHidden/>
              </w:rPr>
            </w:r>
            <w:r>
              <w:rPr>
                <w:noProof/>
                <w:webHidden/>
              </w:rPr>
              <w:fldChar w:fldCharType="separate"/>
            </w:r>
            <w:r>
              <w:rPr>
                <w:noProof/>
                <w:webHidden/>
              </w:rPr>
              <w:t>39</w:t>
            </w:r>
            <w:r>
              <w:rPr>
                <w:noProof/>
                <w:webHidden/>
              </w:rPr>
              <w:fldChar w:fldCharType="end"/>
            </w:r>
          </w:hyperlink>
        </w:p>
        <w:p w14:paraId="210E0047"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25" w:history="1">
            <w:r w:rsidRPr="008608A7">
              <w:rPr>
                <w:rStyle w:val="Hyperlink"/>
                <w:noProof/>
              </w:rPr>
              <w:t>2.11</w:t>
            </w:r>
            <w:r>
              <w:rPr>
                <w:rFonts w:asciiTheme="minorHAnsi" w:eastAsiaTheme="minorEastAsia" w:hAnsiTheme="minorHAnsi" w:cstheme="minorBidi"/>
                <w:noProof/>
                <w:szCs w:val="22"/>
              </w:rPr>
              <w:tab/>
            </w:r>
            <w:r w:rsidRPr="008608A7">
              <w:rPr>
                <w:rStyle w:val="Hyperlink"/>
                <w:noProof/>
              </w:rPr>
              <w:t>Landing Zone</w:t>
            </w:r>
            <w:r>
              <w:rPr>
                <w:noProof/>
                <w:webHidden/>
              </w:rPr>
              <w:tab/>
            </w:r>
            <w:r>
              <w:rPr>
                <w:noProof/>
                <w:webHidden/>
              </w:rPr>
              <w:fldChar w:fldCharType="begin"/>
            </w:r>
            <w:r>
              <w:rPr>
                <w:noProof/>
                <w:webHidden/>
              </w:rPr>
              <w:instrText xml:space="preserve"> PAGEREF _Toc394492225 \h </w:instrText>
            </w:r>
            <w:r>
              <w:rPr>
                <w:noProof/>
                <w:webHidden/>
              </w:rPr>
            </w:r>
            <w:r>
              <w:rPr>
                <w:noProof/>
                <w:webHidden/>
              </w:rPr>
              <w:fldChar w:fldCharType="separate"/>
            </w:r>
            <w:r>
              <w:rPr>
                <w:noProof/>
                <w:webHidden/>
              </w:rPr>
              <w:t>39</w:t>
            </w:r>
            <w:r>
              <w:rPr>
                <w:noProof/>
                <w:webHidden/>
              </w:rPr>
              <w:fldChar w:fldCharType="end"/>
            </w:r>
          </w:hyperlink>
        </w:p>
        <w:p w14:paraId="312D722B"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26" w:history="1">
            <w:r w:rsidRPr="008608A7">
              <w:rPr>
                <w:rStyle w:val="Hyperlink"/>
                <w:noProof/>
              </w:rPr>
              <w:t>2.11.1</w:t>
            </w:r>
            <w:r>
              <w:rPr>
                <w:rFonts w:asciiTheme="minorHAnsi" w:eastAsiaTheme="minorEastAsia" w:hAnsiTheme="minorHAnsi" w:cstheme="minorBidi"/>
                <w:noProof/>
                <w:szCs w:val="22"/>
              </w:rPr>
              <w:tab/>
            </w:r>
            <w:r w:rsidRPr="008608A7">
              <w:rPr>
                <w:rStyle w:val="Hyperlink"/>
                <w:noProof/>
              </w:rPr>
              <w:t>Requirements</w:t>
            </w:r>
            <w:r>
              <w:rPr>
                <w:noProof/>
                <w:webHidden/>
              </w:rPr>
              <w:tab/>
            </w:r>
            <w:r>
              <w:rPr>
                <w:noProof/>
                <w:webHidden/>
              </w:rPr>
              <w:fldChar w:fldCharType="begin"/>
            </w:r>
            <w:r>
              <w:rPr>
                <w:noProof/>
                <w:webHidden/>
              </w:rPr>
              <w:instrText xml:space="preserve"> PAGEREF _Toc394492226 \h </w:instrText>
            </w:r>
            <w:r>
              <w:rPr>
                <w:noProof/>
                <w:webHidden/>
              </w:rPr>
            </w:r>
            <w:r>
              <w:rPr>
                <w:noProof/>
                <w:webHidden/>
              </w:rPr>
              <w:fldChar w:fldCharType="separate"/>
            </w:r>
            <w:r>
              <w:rPr>
                <w:noProof/>
                <w:webHidden/>
              </w:rPr>
              <w:t>39</w:t>
            </w:r>
            <w:r>
              <w:rPr>
                <w:noProof/>
                <w:webHidden/>
              </w:rPr>
              <w:fldChar w:fldCharType="end"/>
            </w:r>
          </w:hyperlink>
        </w:p>
        <w:p w14:paraId="3781B550"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27" w:history="1">
            <w:r w:rsidRPr="008608A7">
              <w:rPr>
                <w:rStyle w:val="Hyperlink"/>
                <w:noProof/>
              </w:rPr>
              <w:t>2.11.2</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_Toc394492227 \h </w:instrText>
            </w:r>
            <w:r>
              <w:rPr>
                <w:noProof/>
                <w:webHidden/>
              </w:rPr>
            </w:r>
            <w:r>
              <w:rPr>
                <w:noProof/>
                <w:webHidden/>
              </w:rPr>
              <w:fldChar w:fldCharType="separate"/>
            </w:r>
            <w:r>
              <w:rPr>
                <w:noProof/>
                <w:webHidden/>
              </w:rPr>
              <w:t>39</w:t>
            </w:r>
            <w:r>
              <w:rPr>
                <w:noProof/>
                <w:webHidden/>
              </w:rPr>
              <w:fldChar w:fldCharType="end"/>
            </w:r>
          </w:hyperlink>
        </w:p>
        <w:p w14:paraId="061581CD"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28" w:history="1">
            <w:r w:rsidRPr="008608A7">
              <w:rPr>
                <w:rStyle w:val="Hyperlink"/>
                <w:noProof/>
              </w:rPr>
              <w:t>2.11.3</w:t>
            </w:r>
            <w:r>
              <w:rPr>
                <w:rFonts w:asciiTheme="minorHAnsi" w:eastAsiaTheme="minorEastAsia" w:hAnsiTheme="minorHAnsi" w:cstheme="minorBidi"/>
                <w:noProof/>
                <w:szCs w:val="22"/>
              </w:rPr>
              <w:tab/>
            </w:r>
            <w:r w:rsidRPr="008608A7">
              <w:rPr>
                <w:rStyle w:val="Hyperlink"/>
                <w:noProof/>
              </w:rPr>
              <w:t>Installation</w:t>
            </w:r>
            <w:r>
              <w:rPr>
                <w:noProof/>
                <w:webHidden/>
              </w:rPr>
              <w:tab/>
            </w:r>
            <w:r>
              <w:rPr>
                <w:noProof/>
                <w:webHidden/>
              </w:rPr>
              <w:fldChar w:fldCharType="begin"/>
            </w:r>
            <w:r>
              <w:rPr>
                <w:noProof/>
                <w:webHidden/>
              </w:rPr>
              <w:instrText xml:space="preserve"> PAGEREF _Toc394492228 \h </w:instrText>
            </w:r>
            <w:r>
              <w:rPr>
                <w:noProof/>
                <w:webHidden/>
              </w:rPr>
            </w:r>
            <w:r>
              <w:rPr>
                <w:noProof/>
                <w:webHidden/>
              </w:rPr>
              <w:fldChar w:fldCharType="separate"/>
            </w:r>
            <w:r>
              <w:rPr>
                <w:noProof/>
                <w:webHidden/>
              </w:rPr>
              <w:t>41</w:t>
            </w:r>
            <w:r>
              <w:rPr>
                <w:noProof/>
                <w:webHidden/>
              </w:rPr>
              <w:fldChar w:fldCharType="end"/>
            </w:r>
          </w:hyperlink>
        </w:p>
        <w:p w14:paraId="022150BF"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29" w:history="1">
            <w:r w:rsidRPr="008608A7">
              <w:rPr>
                <w:rStyle w:val="Hyperlink"/>
                <w:noProof/>
              </w:rPr>
              <w:t>2.11.4</w:t>
            </w:r>
            <w:r>
              <w:rPr>
                <w:rFonts w:asciiTheme="minorHAnsi" w:eastAsiaTheme="minorEastAsia" w:hAnsiTheme="minorHAnsi" w:cstheme="minorBidi"/>
                <w:noProof/>
                <w:szCs w:val="22"/>
              </w:rPr>
              <w:tab/>
            </w:r>
            <w:r w:rsidRPr="008608A7">
              <w:rPr>
                <w:rStyle w:val="Hyperlink"/>
                <w:noProof/>
              </w:rPr>
              <w:t>Troubleshooting</w:t>
            </w:r>
            <w:r>
              <w:rPr>
                <w:noProof/>
                <w:webHidden/>
              </w:rPr>
              <w:tab/>
            </w:r>
            <w:r>
              <w:rPr>
                <w:noProof/>
                <w:webHidden/>
              </w:rPr>
              <w:fldChar w:fldCharType="begin"/>
            </w:r>
            <w:r>
              <w:rPr>
                <w:noProof/>
                <w:webHidden/>
              </w:rPr>
              <w:instrText xml:space="preserve"> PAGEREF _Toc394492229 \h </w:instrText>
            </w:r>
            <w:r>
              <w:rPr>
                <w:noProof/>
                <w:webHidden/>
              </w:rPr>
            </w:r>
            <w:r>
              <w:rPr>
                <w:noProof/>
                <w:webHidden/>
              </w:rPr>
              <w:fldChar w:fldCharType="separate"/>
            </w:r>
            <w:r>
              <w:rPr>
                <w:noProof/>
                <w:webHidden/>
              </w:rPr>
              <w:t>41</w:t>
            </w:r>
            <w:r>
              <w:rPr>
                <w:noProof/>
                <w:webHidden/>
              </w:rPr>
              <w:fldChar w:fldCharType="end"/>
            </w:r>
          </w:hyperlink>
        </w:p>
        <w:p w14:paraId="53235680"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30" w:history="1">
            <w:r w:rsidRPr="008608A7">
              <w:rPr>
                <w:rStyle w:val="Hyperlink"/>
                <w:noProof/>
              </w:rPr>
              <w:t>2.12</w:t>
            </w:r>
            <w:r>
              <w:rPr>
                <w:rFonts w:asciiTheme="minorHAnsi" w:eastAsiaTheme="minorEastAsia" w:hAnsiTheme="minorHAnsi" w:cstheme="minorBidi"/>
                <w:noProof/>
                <w:szCs w:val="22"/>
              </w:rPr>
              <w:tab/>
            </w:r>
            <w:r w:rsidRPr="008608A7">
              <w:rPr>
                <w:rStyle w:val="Hyperlink"/>
                <w:noProof/>
              </w:rPr>
              <w:t>LDAP</w:t>
            </w:r>
            <w:r>
              <w:rPr>
                <w:noProof/>
                <w:webHidden/>
              </w:rPr>
              <w:tab/>
            </w:r>
            <w:r>
              <w:rPr>
                <w:noProof/>
                <w:webHidden/>
              </w:rPr>
              <w:fldChar w:fldCharType="begin"/>
            </w:r>
            <w:r>
              <w:rPr>
                <w:noProof/>
                <w:webHidden/>
              </w:rPr>
              <w:instrText xml:space="preserve"> PAGEREF _Toc394492230 \h </w:instrText>
            </w:r>
            <w:r>
              <w:rPr>
                <w:noProof/>
                <w:webHidden/>
              </w:rPr>
            </w:r>
            <w:r>
              <w:rPr>
                <w:noProof/>
                <w:webHidden/>
              </w:rPr>
              <w:fldChar w:fldCharType="separate"/>
            </w:r>
            <w:r>
              <w:rPr>
                <w:noProof/>
                <w:webHidden/>
              </w:rPr>
              <w:t>41</w:t>
            </w:r>
            <w:r>
              <w:rPr>
                <w:noProof/>
                <w:webHidden/>
              </w:rPr>
              <w:fldChar w:fldCharType="end"/>
            </w:r>
          </w:hyperlink>
        </w:p>
        <w:p w14:paraId="0DBA3F4D"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31" w:history="1">
            <w:r w:rsidRPr="008608A7">
              <w:rPr>
                <w:rStyle w:val="Hyperlink"/>
                <w:noProof/>
              </w:rPr>
              <w:t>2.13</w:t>
            </w:r>
            <w:r>
              <w:rPr>
                <w:rFonts w:asciiTheme="minorHAnsi" w:eastAsiaTheme="minorEastAsia" w:hAnsiTheme="minorHAnsi" w:cstheme="minorBidi"/>
                <w:noProof/>
                <w:szCs w:val="22"/>
              </w:rPr>
              <w:tab/>
            </w:r>
            <w:r w:rsidRPr="008608A7">
              <w:rPr>
                <w:rStyle w:val="Hyperlink"/>
                <w:noProof/>
              </w:rPr>
              <w:t>SimpleIDP</w:t>
            </w:r>
            <w:r>
              <w:rPr>
                <w:noProof/>
                <w:webHidden/>
              </w:rPr>
              <w:tab/>
            </w:r>
            <w:r>
              <w:rPr>
                <w:noProof/>
                <w:webHidden/>
              </w:rPr>
              <w:fldChar w:fldCharType="begin"/>
            </w:r>
            <w:r>
              <w:rPr>
                <w:noProof/>
                <w:webHidden/>
              </w:rPr>
              <w:instrText xml:space="preserve"> PAGEREF _Toc394492231 \h </w:instrText>
            </w:r>
            <w:r>
              <w:rPr>
                <w:noProof/>
                <w:webHidden/>
              </w:rPr>
            </w:r>
            <w:r>
              <w:rPr>
                <w:noProof/>
                <w:webHidden/>
              </w:rPr>
              <w:fldChar w:fldCharType="separate"/>
            </w:r>
            <w:r>
              <w:rPr>
                <w:noProof/>
                <w:webHidden/>
              </w:rPr>
              <w:t>42</w:t>
            </w:r>
            <w:r>
              <w:rPr>
                <w:noProof/>
                <w:webHidden/>
              </w:rPr>
              <w:fldChar w:fldCharType="end"/>
            </w:r>
          </w:hyperlink>
        </w:p>
        <w:p w14:paraId="3D1B2C70"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32" w:history="1">
            <w:r w:rsidRPr="008608A7">
              <w:rPr>
                <w:rStyle w:val="Hyperlink"/>
                <w:noProof/>
              </w:rPr>
              <w:t>2.13.1</w:t>
            </w:r>
            <w:r>
              <w:rPr>
                <w:rFonts w:asciiTheme="minorHAnsi" w:eastAsiaTheme="minorEastAsia" w:hAnsiTheme="minorHAnsi" w:cstheme="minorBidi"/>
                <w:noProof/>
                <w:szCs w:val="22"/>
              </w:rPr>
              <w:tab/>
            </w:r>
            <w:r w:rsidRPr="008608A7">
              <w:rPr>
                <w:rStyle w:val="Hyperlink"/>
                <w:noProof/>
              </w:rPr>
              <w:t>Requirements</w:t>
            </w:r>
            <w:r>
              <w:rPr>
                <w:noProof/>
                <w:webHidden/>
              </w:rPr>
              <w:tab/>
            </w:r>
            <w:r>
              <w:rPr>
                <w:noProof/>
                <w:webHidden/>
              </w:rPr>
              <w:fldChar w:fldCharType="begin"/>
            </w:r>
            <w:r>
              <w:rPr>
                <w:noProof/>
                <w:webHidden/>
              </w:rPr>
              <w:instrText xml:space="preserve"> PAGEREF _Toc394492232 \h </w:instrText>
            </w:r>
            <w:r>
              <w:rPr>
                <w:noProof/>
                <w:webHidden/>
              </w:rPr>
            </w:r>
            <w:r>
              <w:rPr>
                <w:noProof/>
                <w:webHidden/>
              </w:rPr>
              <w:fldChar w:fldCharType="separate"/>
            </w:r>
            <w:r>
              <w:rPr>
                <w:noProof/>
                <w:webHidden/>
              </w:rPr>
              <w:t>42</w:t>
            </w:r>
            <w:r>
              <w:rPr>
                <w:noProof/>
                <w:webHidden/>
              </w:rPr>
              <w:fldChar w:fldCharType="end"/>
            </w:r>
          </w:hyperlink>
        </w:p>
        <w:p w14:paraId="568498C2"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33" w:history="1">
            <w:r w:rsidRPr="008608A7">
              <w:rPr>
                <w:rStyle w:val="Hyperlink"/>
                <w:noProof/>
              </w:rPr>
              <w:t>2.13.2</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_Toc394492233 \h </w:instrText>
            </w:r>
            <w:r>
              <w:rPr>
                <w:noProof/>
                <w:webHidden/>
              </w:rPr>
            </w:r>
            <w:r>
              <w:rPr>
                <w:noProof/>
                <w:webHidden/>
              </w:rPr>
              <w:fldChar w:fldCharType="separate"/>
            </w:r>
            <w:r>
              <w:rPr>
                <w:noProof/>
                <w:webHidden/>
              </w:rPr>
              <w:t>43</w:t>
            </w:r>
            <w:r>
              <w:rPr>
                <w:noProof/>
                <w:webHidden/>
              </w:rPr>
              <w:fldChar w:fldCharType="end"/>
            </w:r>
          </w:hyperlink>
        </w:p>
        <w:p w14:paraId="37E51CAC"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34" w:history="1">
            <w:r w:rsidRPr="008608A7">
              <w:rPr>
                <w:rStyle w:val="Hyperlink"/>
                <w:noProof/>
              </w:rPr>
              <w:t>2.13.3</w:t>
            </w:r>
            <w:r>
              <w:rPr>
                <w:rFonts w:asciiTheme="minorHAnsi" w:eastAsiaTheme="minorEastAsia" w:hAnsiTheme="minorHAnsi" w:cstheme="minorBidi"/>
                <w:noProof/>
                <w:szCs w:val="22"/>
              </w:rPr>
              <w:tab/>
            </w:r>
            <w:r w:rsidRPr="008608A7">
              <w:rPr>
                <w:rStyle w:val="Hyperlink"/>
                <w:noProof/>
              </w:rPr>
              <w:t>Installation</w:t>
            </w:r>
            <w:r>
              <w:rPr>
                <w:noProof/>
                <w:webHidden/>
              </w:rPr>
              <w:tab/>
            </w:r>
            <w:r>
              <w:rPr>
                <w:noProof/>
                <w:webHidden/>
              </w:rPr>
              <w:fldChar w:fldCharType="begin"/>
            </w:r>
            <w:r>
              <w:rPr>
                <w:noProof/>
                <w:webHidden/>
              </w:rPr>
              <w:instrText xml:space="preserve"> PAGEREF _Toc394492234 \h </w:instrText>
            </w:r>
            <w:r>
              <w:rPr>
                <w:noProof/>
                <w:webHidden/>
              </w:rPr>
            </w:r>
            <w:r>
              <w:rPr>
                <w:noProof/>
                <w:webHidden/>
              </w:rPr>
              <w:fldChar w:fldCharType="separate"/>
            </w:r>
            <w:r>
              <w:rPr>
                <w:noProof/>
                <w:webHidden/>
              </w:rPr>
              <w:t>45</w:t>
            </w:r>
            <w:r>
              <w:rPr>
                <w:noProof/>
                <w:webHidden/>
              </w:rPr>
              <w:fldChar w:fldCharType="end"/>
            </w:r>
          </w:hyperlink>
        </w:p>
        <w:p w14:paraId="6B89D649"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35" w:history="1">
            <w:r w:rsidRPr="008608A7">
              <w:rPr>
                <w:rStyle w:val="Hyperlink"/>
                <w:noProof/>
              </w:rPr>
              <w:t>2.13.4</w:t>
            </w:r>
            <w:r>
              <w:rPr>
                <w:rFonts w:asciiTheme="minorHAnsi" w:eastAsiaTheme="minorEastAsia" w:hAnsiTheme="minorHAnsi" w:cstheme="minorBidi"/>
                <w:noProof/>
                <w:szCs w:val="22"/>
              </w:rPr>
              <w:tab/>
            </w:r>
            <w:r w:rsidRPr="008608A7">
              <w:rPr>
                <w:rStyle w:val="Hyperlink"/>
                <w:noProof/>
              </w:rPr>
              <w:t>Troubleshooting</w:t>
            </w:r>
            <w:r>
              <w:rPr>
                <w:noProof/>
                <w:webHidden/>
              </w:rPr>
              <w:tab/>
            </w:r>
            <w:r>
              <w:rPr>
                <w:noProof/>
                <w:webHidden/>
              </w:rPr>
              <w:fldChar w:fldCharType="begin"/>
            </w:r>
            <w:r>
              <w:rPr>
                <w:noProof/>
                <w:webHidden/>
              </w:rPr>
              <w:instrText xml:space="preserve"> PAGEREF _Toc394492235 \h </w:instrText>
            </w:r>
            <w:r>
              <w:rPr>
                <w:noProof/>
                <w:webHidden/>
              </w:rPr>
            </w:r>
            <w:r>
              <w:rPr>
                <w:noProof/>
                <w:webHidden/>
              </w:rPr>
              <w:fldChar w:fldCharType="separate"/>
            </w:r>
            <w:r>
              <w:rPr>
                <w:noProof/>
                <w:webHidden/>
              </w:rPr>
              <w:t>45</w:t>
            </w:r>
            <w:r>
              <w:rPr>
                <w:noProof/>
                <w:webHidden/>
              </w:rPr>
              <w:fldChar w:fldCharType="end"/>
            </w:r>
          </w:hyperlink>
        </w:p>
        <w:p w14:paraId="21EEACA0"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36" w:history="1">
            <w:r w:rsidRPr="008608A7">
              <w:rPr>
                <w:rStyle w:val="Hyperlink"/>
                <w:noProof/>
              </w:rPr>
              <w:t>2.14</w:t>
            </w:r>
            <w:r>
              <w:rPr>
                <w:rFonts w:asciiTheme="minorHAnsi" w:eastAsiaTheme="minorEastAsia" w:hAnsiTheme="minorHAnsi" w:cstheme="minorBidi"/>
                <w:noProof/>
                <w:szCs w:val="22"/>
              </w:rPr>
              <w:tab/>
            </w:r>
            <w:r w:rsidRPr="008608A7">
              <w:rPr>
                <w:rStyle w:val="Hyperlink"/>
                <w:noProof/>
              </w:rPr>
              <w:t>Admin Tool</w:t>
            </w:r>
            <w:r>
              <w:rPr>
                <w:noProof/>
                <w:webHidden/>
              </w:rPr>
              <w:tab/>
            </w:r>
            <w:r>
              <w:rPr>
                <w:noProof/>
                <w:webHidden/>
              </w:rPr>
              <w:fldChar w:fldCharType="begin"/>
            </w:r>
            <w:r>
              <w:rPr>
                <w:noProof/>
                <w:webHidden/>
              </w:rPr>
              <w:instrText xml:space="preserve"> PAGEREF _Toc394492236 \h </w:instrText>
            </w:r>
            <w:r>
              <w:rPr>
                <w:noProof/>
                <w:webHidden/>
              </w:rPr>
            </w:r>
            <w:r>
              <w:rPr>
                <w:noProof/>
                <w:webHidden/>
              </w:rPr>
              <w:fldChar w:fldCharType="separate"/>
            </w:r>
            <w:r>
              <w:rPr>
                <w:noProof/>
                <w:webHidden/>
              </w:rPr>
              <w:t>46</w:t>
            </w:r>
            <w:r>
              <w:rPr>
                <w:noProof/>
                <w:webHidden/>
              </w:rPr>
              <w:fldChar w:fldCharType="end"/>
            </w:r>
          </w:hyperlink>
        </w:p>
        <w:p w14:paraId="5C614493"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37" w:history="1">
            <w:r w:rsidRPr="008608A7">
              <w:rPr>
                <w:rStyle w:val="Hyperlink"/>
                <w:noProof/>
              </w:rPr>
              <w:t>2.14.1</w:t>
            </w:r>
            <w:r>
              <w:rPr>
                <w:rFonts w:asciiTheme="minorHAnsi" w:eastAsiaTheme="minorEastAsia" w:hAnsiTheme="minorHAnsi" w:cstheme="minorBidi"/>
                <w:noProof/>
                <w:szCs w:val="22"/>
              </w:rPr>
              <w:tab/>
            </w:r>
            <w:r w:rsidRPr="008608A7">
              <w:rPr>
                <w:rStyle w:val="Hyperlink"/>
                <w:noProof/>
              </w:rPr>
              <w:t>Requirements</w:t>
            </w:r>
            <w:r>
              <w:rPr>
                <w:noProof/>
                <w:webHidden/>
              </w:rPr>
              <w:tab/>
            </w:r>
            <w:r>
              <w:rPr>
                <w:noProof/>
                <w:webHidden/>
              </w:rPr>
              <w:fldChar w:fldCharType="begin"/>
            </w:r>
            <w:r>
              <w:rPr>
                <w:noProof/>
                <w:webHidden/>
              </w:rPr>
              <w:instrText xml:space="preserve"> PAGEREF _Toc394492237 \h </w:instrText>
            </w:r>
            <w:r>
              <w:rPr>
                <w:noProof/>
                <w:webHidden/>
              </w:rPr>
            </w:r>
            <w:r>
              <w:rPr>
                <w:noProof/>
                <w:webHidden/>
              </w:rPr>
              <w:fldChar w:fldCharType="separate"/>
            </w:r>
            <w:r>
              <w:rPr>
                <w:noProof/>
                <w:webHidden/>
              </w:rPr>
              <w:t>46</w:t>
            </w:r>
            <w:r>
              <w:rPr>
                <w:noProof/>
                <w:webHidden/>
              </w:rPr>
              <w:fldChar w:fldCharType="end"/>
            </w:r>
          </w:hyperlink>
        </w:p>
        <w:p w14:paraId="1A909C10"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38" w:history="1">
            <w:r w:rsidRPr="008608A7">
              <w:rPr>
                <w:rStyle w:val="Hyperlink"/>
                <w:noProof/>
              </w:rPr>
              <w:t>2.14.2</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_Toc394492238 \h </w:instrText>
            </w:r>
            <w:r>
              <w:rPr>
                <w:noProof/>
                <w:webHidden/>
              </w:rPr>
            </w:r>
            <w:r>
              <w:rPr>
                <w:noProof/>
                <w:webHidden/>
              </w:rPr>
              <w:fldChar w:fldCharType="separate"/>
            </w:r>
            <w:r>
              <w:rPr>
                <w:noProof/>
                <w:webHidden/>
              </w:rPr>
              <w:t>46</w:t>
            </w:r>
            <w:r>
              <w:rPr>
                <w:noProof/>
                <w:webHidden/>
              </w:rPr>
              <w:fldChar w:fldCharType="end"/>
            </w:r>
          </w:hyperlink>
        </w:p>
        <w:p w14:paraId="38BFD16D"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39" w:history="1">
            <w:r w:rsidRPr="008608A7">
              <w:rPr>
                <w:rStyle w:val="Hyperlink"/>
                <w:noProof/>
              </w:rPr>
              <w:t>2.14.3</w:t>
            </w:r>
            <w:r>
              <w:rPr>
                <w:rFonts w:asciiTheme="minorHAnsi" w:eastAsiaTheme="minorEastAsia" w:hAnsiTheme="minorHAnsi" w:cstheme="minorBidi"/>
                <w:noProof/>
                <w:szCs w:val="22"/>
              </w:rPr>
              <w:tab/>
            </w:r>
            <w:r w:rsidRPr="008608A7">
              <w:rPr>
                <w:rStyle w:val="Hyperlink"/>
                <w:noProof/>
              </w:rPr>
              <w:t>Installation</w:t>
            </w:r>
            <w:r>
              <w:rPr>
                <w:noProof/>
                <w:webHidden/>
              </w:rPr>
              <w:tab/>
            </w:r>
            <w:r>
              <w:rPr>
                <w:noProof/>
                <w:webHidden/>
              </w:rPr>
              <w:fldChar w:fldCharType="begin"/>
            </w:r>
            <w:r>
              <w:rPr>
                <w:noProof/>
                <w:webHidden/>
              </w:rPr>
              <w:instrText xml:space="preserve"> PAGEREF _Toc394492239 \h </w:instrText>
            </w:r>
            <w:r>
              <w:rPr>
                <w:noProof/>
                <w:webHidden/>
              </w:rPr>
            </w:r>
            <w:r>
              <w:rPr>
                <w:noProof/>
                <w:webHidden/>
              </w:rPr>
              <w:fldChar w:fldCharType="separate"/>
            </w:r>
            <w:r>
              <w:rPr>
                <w:noProof/>
                <w:webHidden/>
              </w:rPr>
              <w:t>47</w:t>
            </w:r>
            <w:r>
              <w:rPr>
                <w:noProof/>
                <w:webHidden/>
              </w:rPr>
              <w:fldChar w:fldCharType="end"/>
            </w:r>
          </w:hyperlink>
        </w:p>
        <w:p w14:paraId="31D2249B"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40" w:history="1">
            <w:r w:rsidRPr="008608A7">
              <w:rPr>
                <w:rStyle w:val="Hyperlink"/>
                <w:noProof/>
              </w:rPr>
              <w:t>2.14.4</w:t>
            </w:r>
            <w:r>
              <w:rPr>
                <w:rFonts w:asciiTheme="minorHAnsi" w:eastAsiaTheme="minorEastAsia" w:hAnsiTheme="minorHAnsi" w:cstheme="minorBidi"/>
                <w:noProof/>
                <w:szCs w:val="22"/>
              </w:rPr>
              <w:tab/>
            </w:r>
            <w:r w:rsidRPr="008608A7">
              <w:rPr>
                <w:rStyle w:val="Hyperlink"/>
                <w:noProof/>
              </w:rPr>
              <w:t>Troubleshooting</w:t>
            </w:r>
            <w:r>
              <w:rPr>
                <w:noProof/>
                <w:webHidden/>
              </w:rPr>
              <w:tab/>
            </w:r>
            <w:r>
              <w:rPr>
                <w:noProof/>
                <w:webHidden/>
              </w:rPr>
              <w:fldChar w:fldCharType="begin"/>
            </w:r>
            <w:r>
              <w:rPr>
                <w:noProof/>
                <w:webHidden/>
              </w:rPr>
              <w:instrText xml:space="preserve"> PAGEREF _Toc394492240 \h </w:instrText>
            </w:r>
            <w:r>
              <w:rPr>
                <w:noProof/>
                <w:webHidden/>
              </w:rPr>
            </w:r>
            <w:r>
              <w:rPr>
                <w:noProof/>
                <w:webHidden/>
              </w:rPr>
              <w:fldChar w:fldCharType="separate"/>
            </w:r>
            <w:r>
              <w:rPr>
                <w:noProof/>
                <w:webHidden/>
              </w:rPr>
              <w:t>47</w:t>
            </w:r>
            <w:r>
              <w:rPr>
                <w:noProof/>
                <w:webHidden/>
              </w:rPr>
              <w:fldChar w:fldCharType="end"/>
            </w:r>
          </w:hyperlink>
        </w:p>
        <w:p w14:paraId="65D31843"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41" w:history="1">
            <w:r w:rsidRPr="008608A7">
              <w:rPr>
                <w:rStyle w:val="Hyperlink"/>
                <w:noProof/>
              </w:rPr>
              <w:t>2.15</w:t>
            </w:r>
            <w:r>
              <w:rPr>
                <w:rFonts w:asciiTheme="minorHAnsi" w:eastAsiaTheme="minorEastAsia" w:hAnsiTheme="minorHAnsi" w:cstheme="minorBidi"/>
                <w:noProof/>
                <w:szCs w:val="22"/>
              </w:rPr>
              <w:tab/>
            </w:r>
            <w:r w:rsidRPr="008608A7">
              <w:rPr>
                <w:rStyle w:val="Hyperlink"/>
                <w:noProof/>
              </w:rPr>
              <w:t>Dashboard</w:t>
            </w:r>
            <w:r>
              <w:rPr>
                <w:noProof/>
                <w:webHidden/>
              </w:rPr>
              <w:tab/>
            </w:r>
            <w:r>
              <w:rPr>
                <w:noProof/>
                <w:webHidden/>
              </w:rPr>
              <w:fldChar w:fldCharType="begin"/>
            </w:r>
            <w:r>
              <w:rPr>
                <w:noProof/>
                <w:webHidden/>
              </w:rPr>
              <w:instrText xml:space="preserve"> PAGEREF _Toc394492241 \h </w:instrText>
            </w:r>
            <w:r>
              <w:rPr>
                <w:noProof/>
                <w:webHidden/>
              </w:rPr>
            </w:r>
            <w:r>
              <w:rPr>
                <w:noProof/>
                <w:webHidden/>
              </w:rPr>
              <w:fldChar w:fldCharType="separate"/>
            </w:r>
            <w:r>
              <w:rPr>
                <w:noProof/>
                <w:webHidden/>
              </w:rPr>
              <w:t>47</w:t>
            </w:r>
            <w:r>
              <w:rPr>
                <w:noProof/>
                <w:webHidden/>
              </w:rPr>
              <w:fldChar w:fldCharType="end"/>
            </w:r>
          </w:hyperlink>
        </w:p>
        <w:p w14:paraId="6E56A6E4"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42" w:history="1">
            <w:r w:rsidRPr="008608A7">
              <w:rPr>
                <w:rStyle w:val="Hyperlink"/>
                <w:noProof/>
              </w:rPr>
              <w:t>2.15.1</w:t>
            </w:r>
            <w:r>
              <w:rPr>
                <w:rFonts w:asciiTheme="minorHAnsi" w:eastAsiaTheme="minorEastAsia" w:hAnsiTheme="minorHAnsi" w:cstheme="minorBidi"/>
                <w:noProof/>
                <w:szCs w:val="22"/>
              </w:rPr>
              <w:tab/>
            </w:r>
            <w:r w:rsidRPr="008608A7">
              <w:rPr>
                <w:rStyle w:val="Hyperlink"/>
                <w:noProof/>
              </w:rPr>
              <w:t>Requirements</w:t>
            </w:r>
            <w:r>
              <w:rPr>
                <w:noProof/>
                <w:webHidden/>
              </w:rPr>
              <w:tab/>
            </w:r>
            <w:r>
              <w:rPr>
                <w:noProof/>
                <w:webHidden/>
              </w:rPr>
              <w:fldChar w:fldCharType="begin"/>
            </w:r>
            <w:r>
              <w:rPr>
                <w:noProof/>
                <w:webHidden/>
              </w:rPr>
              <w:instrText xml:space="preserve"> PAGEREF _Toc394492242 \h </w:instrText>
            </w:r>
            <w:r>
              <w:rPr>
                <w:noProof/>
                <w:webHidden/>
              </w:rPr>
            </w:r>
            <w:r>
              <w:rPr>
                <w:noProof/>
                <w:webHidden/>
              </w:rPr>
              <w:fldChar w:fldCharType="separate"/>
            </w:r>
            <w:r>
              <w:rPr>
                <w:noProof/>
                <w:webHidden/>
              </w:rPr>
              <w:t>47</w:t>
            </w:r>
            <w:r>
              <w:rPr>
                <w:noProof/>
                <w:webHidden/>
              </w:rPr>
              <w:fldChar w:fldCharType="end"/>
            </w:r>
          </w:hyperlink>
        </w:p>
        <w:p w14:paraId="0D4D6FE5"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43" w:history="1">
            <w:r w:rsidRPr="008608A7">
              <w:rPr>
                <w:rStyle w:val="Hyperlink"/>
                <w:noProof/>
              </w:rPr>
              <w:t>2.15.2</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_Toc394492243 \h </w:instrText>
            </w:r>
            <w:r>
              <w:rPr>
                <w:noProof/>
                <w:webHidden/>
              </w:rPr>
            </w:r>
            <w:r>
              <w:rPr>
                <w:noProof/>
                <w:webHidden/>
              </w:rPr>
              <w:fldChar w:fldCharType="separate"/>
            </w:r>
            <w:r>
              <w:rPr>
                <w:noProof/>
                <w:webHidden/>
              </w:rPr>
              <w:t>48</w:t>
            </w:r>
            <w:r>
              <w:rPr>
                <w:noProof/>
                <w:webHidden/>
              </w:rPr>
              <w:fldChar w:fldCharType="end"/>
            </w:r>
          </w:hyperlink>
        </w:p>
        <w:p w14:paraId="6ECA496E"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44" w:history="1">
            <w:r w:rsidRPr="008608A7">
              <w:rPr>
                <w:rStyle w:val="Hyperlink"/>
                <w:noProof/>
              </w:rPr>
              <w:t>2.15.3</w:t>
            </w:r>
            <w:r>
              <w:rPr>
                <w:rFonts w:asciiTheme="minorHAnsi" w:eastAsiaTheme="minorEastAsia" w:hAnsiTheme="minorHAnsi" w:cstheme="minorBidi"/>
                <w:noProof/>
                <w:szCs w:val="22"/>
              </w:rPr>
              <w:tab/>
            </w:r>
            <w:r w:rsidRPr="008608A7">
              <w:rPr>
                <w:rStyle w:val="Hyperlink"/>
                <w:noProof/>
              </w:rPr>
              <w:t>Installation</w:t>
            </w:r>
            <w:r>
              <w:rPr>
                <w:noProof/>
                <w:webHidden/>
              </w:rPr>
              <w:tab/>
            </w:r>
            <w:r>
              <w:rPr>
                <w:noProof/>
                <w:webHidden/>
              </w:rPr>
              <w:fldChar w:fldCharType="begin"/>
            </w:r>
            <w:r>
              <w:rPr>
                <w:noProof/>
                <w:webHidden/>
              </w:rPr>
              <w:instrText xml:space="preserve"> PAGEREF _Toc394492244 \h </w:instrText>
            </w:r>
            <w:r>
              <w:rPr>
                <w:noProof/>
                <w:webHidden/>
              </w:rPr>
            </w:r>
            <w:r>
              <w:rPr>
                <w:noProof/>
                <w:webHidden/>
              </w:rPr>
              <w:fldChar w:fldCharType="separate"/>
            </w:r>
            <w:r>
              <w:rPr>
                <w:noProof/>
                <w:webHidden/>
              </w:rPr>
              <w:t>48</w:t>
            </w:r>
            <w:r>
              <w:rPr>
                <w:noProof/>
                <w:webHidden/>
              </w:rPr>
              <w:fldChar w:fldCharType="end"/>
            </w:r>
          </w:hyperlink>
        </w:p>
        <w:p w14:paraId="616FE55D"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45" w:history="1">
            <w:r w:rsidRPr="008608A7">
              <w:rPr>
                <w:rStyle w:val="Hyperlink"/>
                <w:noProof/>
              </w:rPr>
              <w:t>2.15.4</w:t>
            </w:r>
            <w:r>
              <w:rPr>
                <w:rFonts w:asciiTheme="minorHAnsi" w:eastAsiaTheme="minorEastAsia" w:hAnsiTheme="minorHAnsi" w:cstheme="minorBidi"/>
                <w:noProof/>
                <w:szCs w:val="22"/>
              </w:rPr>
              <w:tab/>
            </w:r>
            <w:r w:rsidRPr="008608A7">
              <w:rPr>
                <w:rStyle w:val="Hyperlink"/>
                <w:noProof/>
              </w:rPr>
              <w:t>Troubleshooting</w:t>
            </w:r>
            <w:r>
              <w:rPr>
                <w:noProof/>
                <w:webHidden/>
              </w:rPr>
              <w:tab/>
            </w:r>
            <w:r>
              <w:rPr>
                <w:noProof/>
                <w:webHidden/>
              </w:rPr>
              <w:fldChar w:fldCharType="begin"/>
            </w:r>
            <w:r>
              <w:rPr>
                <w:noProof/>
                <w:webHidden/>
              </w:rPr>
              <w:instrText xml:space="preserve"> PAGEREF _Toc394492245 \h </w:instrText>
            </w:r>
            <w:r>
              <w:rPr>
                <w:noProof/>
                <w:webHidden/>
              </w:rPr>
            </w:r>
            <w:r>
              <w:rPr>
                <w:noProof/>
                <w:webHidden/>
              </w:rPr>
              <w:fldChar w:fldCharType="separate"/>
            </w:r>
            <w:r>
              <w:rPr>
                <w:noProof/>
                <w:webHidden/>
              </w:rPr>
              <w:t>48</w:t>
            </w:r>
            <w:r>
              <w:rPr>
                <w:noProof/>
                <w:webHidden/>
              </w:rPr>
              <w:fldChar w:fldCharType="end"/>
            </w:r>
          </w:hyperlink>
        </w:p>
        <w:p w14:paraId="1CBF09E9"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46" w:history="1">
            <w:r w:rsidRPr="008608A7">
              <w:rPr>
                <w:rStyle w:val="Hyperlink"/>
                <w:noProof/>
              </w:rPr>
              <w:t>2.16</w:t>
            </w:r>
            <w:r>
              <w:rPr>
                <w:rFonts w:asciiTheme="minorHAnsi" w:eastAsiaTheme="minorEastAsia" w:hAnsiTheme="minorHAnsi" w:cstheme="minorBidi"/>
                <w:noProof/>
                <w:szCs w:val="22"/>
              </w:rPr>
              <w:tab/>
            </w:r>
            <w:r w:rsidRPr="008608A7">
              <w:rPr>
                <w:rStyle w:val="Hyperlink"/>
                <w:noProof/>
              </w:rPr>
              <w:t>Data Browser</w:t>
            </w:r>
            <w:r>
              <w:rPr>
                <w:noProof/>
                <w:webHidden/>
              </w:rPr>
              <w:tab/>
            </w:r>
            <w:r>
              <w:rPr>
                <w:noProof/>
                <w:webHidden/>
              </w:rPr>
              <w:fldChar w:fldCharType="begin"/>
            </w:r>
            <w:r>
              <w:rPr>
                <w:noProof/>
                <w:webHidden/>
              </w:rPr>
              <w:instrText xml:space="preserve"> PAGEREF _Toc394492246 \h </w:instrText>
            </w:r>
            <w:r>
              <w:rPr>
                <w:noProof/>
                <w:webHidden/>
              </w:rPr>
            </w:r>
            <w:r>
              <w:rPr>
                <w:noProof/>
                <w:webHidden/>
              </w:rPr>
              <w:fldChar w:fldCharType="separate"/>
            </w:r>
            <w:r>
              <w:rPr>
                <w:noProof/>
                <w:webHidden/>
              </w:rPr>
              <w:t>48</w:t>
            </w:r>
            <w:r>
              <w:rPr>
                <w:noProof/>
                <w:webHidden/>
              </w:rPr>
              <w:fldChar w:fldCharType="end"/>
            </w:r>
          </w:hyperlink>
        </w:p>
        <w:p w14:paraId="67EC036A"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47" w:history="1">
            <w:r w:rsidRPr="008608A7">
              <w:rPr>
                <w:rStyle w:val="Hyperlink"/>
                <w:noProof/>
              </w:rPr>
              <w:t>2.16.1</w:t>
            </w:r>
            <w:r>
              <w:rPr>
                <w:rFonts w:asciiTheme="minorHAnsi" w:eastAsiaTheme="minorEastAsia" w:hAnsiTheme="minorHAnsi" w:cstheme="minorBidi"/>
                <w:noProof/>
                <w:szCs w:val="22"/>
              </w:rPr>
              <w:tab/>
            </w:r>
            <w:r w:rsidRPr="008608A7">
              <w:rPr>
                <w:rStyle w:val="Hyperlink"/>
                <w:noProof/>
              </w:rPr>
              <w:t>Requirements</w:t>
            </w:r>
            <w:r>
              <w:rPr>
                <w:noProof/>
                <w:webHidden/>
              </w:rPr>
              <w:tab/>
            </w:r>
            <w:r>
              <w:rPr>
                <w:noProof/>
                <w:webHidden/>
              </w:rPr>
              <w:fldChar w:fldCharType="begin"/>
            </w:r>
            <w:r>
              <w:rPr>
                <w:noProof/>
                <w:webHidden/>
              </w:rPr>
              <w:instrText xml:space="preserve"> PAGEREF _Toc394492247 \h </w:instrText>
            </w:r>
            <w:r>
              <w:rPr>
                <w:noProof/>
                <w:webHidden/>
              </w:rPr>
            </w:r>
            <w:r>
              <w:rPr>
                <w:noProof/>
                <w:webHidden/>
              </w:rPr>
              <w:fldChar w:fldCharType="separate"/>
            </w:r>
            <w:r>
              <w:rPr>
                <w:noProof/>
                <w:webHidden/>
              </w:rPr>
              <w:t>49</w:t>
            </w:r>
            <w:r>
              <w:rPr>
                <w:noProof/>
                <w:webHidden/>
              </w:rPr>
              <w:fldChar w:fldCharType="end"/>
            </w:r>
          </w:hyperlink>
        </w:p>
        <w:p w14:paraId="644BD631"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48" w:history="1">
            <w:r w:rsidRPr="008608A7">
              <w:rPr>
                <w:rStyle w:val="Hyperlink"/>
                <w:noProof/>
              </w:rPr>
              <w:t>2.16.2</w:t>
            </w:r>
            <w:r>
              <w:rPr>
                <w:rFonts w:asciiTheme="minorHAnsi" w:eastAsiaTheme="minorEastAsia" w:hAnsiTheme="minorHAnsi" w:cstheme="minorBidi"/>
                <w:noProof/>
                <w:szCs w:val="22"/>
              </w:rPr>
              <w:tab/>
            </w:r>
            <w:r w:rsidRPr="008608A7">
              <w:rPr>
                <w:rStyle w:val="Hyperlink"/>
                <w:noProof/>
              </w:rPr>
              <w:t>Configuration</w:t>
            </w:r>
            <w:r>
              <w:rPr>
                <w:noProof/>
                <w:webHidden/>
              </w:rPr>
              <w:tab/>
            </w:r>
            <w:r>
              <w:rPr>
                <w:noProof/>
                <w:webHidden/>
              </w:rPr>
              <w:fldChar w:fldCharType="begin"/>
            </w:r>
            <w:r>
              <w:rPr>
                <w:noProof/>
                <w:webHidden/>
              </w:rPr>
              <w:instrText xml:space="preserve"> PAGEREF _Toc394492248 \h </w:instrText>
            </w:r>
            <w:r>
              <w:rPr>
                <w:noProof/>
                <w:webHidden/>
              </w:rPr>
            </w:r>
            <w:r>
              <w:rPr>
                <w:noProof/>
                <w:webHidden/>
              </w:rPr>
              <w:fldChar w:fldCharType="separate"/>
            </w:r>
            <w:r>
              <w:rPr>
                <w:noProof/>
                <w:webHidden/>
              </w:rPr>
              <w:t>49</w:t>
            </w:r>
            <w:r>
              <w:rPr>
                <w:noProof/>
                <w:webHidden/>
              </w:rPr>
              <w:fldChar w:fldCharType="end"/>
            </w:r>
          </w:hyperlink>
        </w:p>
        <w:p w14:paraId="4C650A17"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49" w:history="1">
            <w:r w:rsidRPr="008608A7">
              <w:rPr>
                <w:rStyle w:val="Hyperlink"/>
                <w:noProof/>
              </w:rPr>
              <w:t>2.16.3</w:t>
            </w:r>
            <w:r>
              <w:rPr>
                <w:rFonts w:asciiTheme="minorHAnsi" w:eastAsiaTheme="minorEastAsia" w:hAnsiTheme="minorHAnsi" w:cstheme="minorBidi"/>
                <w:noProof/>
                <w:szCs w:val="22"/>
              </w:rPr>
              <w:tab/>
            </w:r>
            <w:r w:rsidRPr="008608A7">
              <w:rPr>
                <w:rStyle w:val="Hyperlink"/>
                <w:noProof/>
              </w:rPr>
              <w:t>Installation</w:t>
            </w:r>
            <w:r>
              <w:rPr>
                <w:noProof/>
                <w:webHidden/>
              </w:rPr>
              <w:tab/>
            </w:r>
            <w:r>
              <w:rPr>
                <w:noProof/>
                <w:webHidden/>
              </w:rPr>
              <w:fldChar w:fldCharType="begin"/>
            </w:r>
            <w:r>
              <w:rPr>
                <w:noProof/>
                <w:webHidden/>
              </w:rPr>
              <w:instrText xml:space="preserve"> PAGEREF _Toc394492249 \h </w:instrText>
            </w:r>
            <w:r>
              <w:rPr>
                <w:noProof/>
                <w:webHidden/>
              </w:rPr>
            </w:r>
            <w:r>
              <w:rPr>
                <w:noProof/>
                <w:webHidden/>
              </w:rPr>
              <w:fldChar w:fldCharType="separate"/>
            </w:r>
            <w:r>
              <w:rPr>
                <w:noProof/>
                <w:webHidden/>
              </w:rPr>
              <w:t>49</w:t>
            </w:r>
            <w:r>
              <w:rPr>
                <w:noProof/>
                <w:webHidden/>
              </w:rPr>
              <w:fldChar w:fldCharType="end"/>
            </w:r>
          </w:hyperlink>
        </w:p>
        <w:p w14:paraId="5B40EA99"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50" w:history="1">
            <w:r w:rsidRPr="008608A7">
              <w:rPr>
                <w:rStyle w:val="Hyperlink"/>
                <w:noProof/>
              </w:rPr>
              <w:t>2.16.4</w:t>
            </w:r>
            <w:r>
              <w:rPr>
                <w:rFonts w:asciiTheme="minorHAnsi" w:eastAsiaTheme="minorEastAsia" w:hAnsiTheme="minorHAnsi" w:cstheme="minorBidi"/>
                <w:noProof/>
                <w:szCs w:val="22"/>
              </w:rPr>
              <w:tab/>
            </w:r>
            <w:r w:rsidRPr="008608A7">
              <w:rPr>
                <w:rStyle w:val="Hyperlink"/>
                <w:noProof/>
              </w:rPr>
              <w:t>Troubleshooting</w:t>
            </w:r>
            <w:r>
              <w:rPr>
                <w:noProof/>
                <w:webHidden/>
              </w:rPr>
              <w:tab/>
            </w:r>
            <w:r>
              <w:rPr>
                <w:noProof/>
                <w:webHidden/>
              </w:rPr>
              <w:fldChar w:fldCharType="begin"/>
            </w:r>
            <w:r>
              <w:rPr>
                <w:noProof/>
                <w:webHidden/>
              </w:rPr>
              <w:instrText xml:space="preserve"> PAGEREF _Toc394492250 \h </w:instrText>
            </w:r>
            <w:r>
              <w:rPr>
                <w:noProof/>
                <w:webHidden/>
              </w:rPr>
            </w:r>
            <w:r>
              <w:rPr>
                <w:noProof/>
                <w:webHidden/>
              </w:rPr>
              <w:fldChar w:fldCharType="separate"/>
            </w:r>
            <w:r>
              <w:rPr>
                <w:noProof/>
                <w:webHidden/>
              </w:rPr>
              <w:t>50</w:t>
            </w:r>
            <w:r>
              <w:rPr>
                <w:noProof/>
                <w:webHidden/>
              </w:rPr>
              <w:fldChar w:fldCharType="end"/>
            </w:r>
          </w:hyperlink>
        </w:p>
        <w:p w14:paraId="6474CC0B" w14:textId="77777777" w:rsidR="00736E95" w:rsidRDefault="00736E95">
          <w:pPr>
            <w:pStyle w:val="TOC1"/>
            <w:tabs>
              <w:tab w:val="left" w:pos="440"/>
            </w:tabs>
            <w:rPr>
              <w:rFonts w:asciiTheme="minorHAnsi" w:eastAsiaTheme="minorEastAsia" w:hAnsiTheme="minorHAnsi" w:cstheme="minorBidi"/>
              <w:noProof/>
              <w:szCs w:val="22"/>
            </w:rPr>
          </w:pPr>
          <w:hyperlink w:anchor="_Toc394492251" w:history="1">
            <w:r w:rsidRPr="008608A7">
              <w:rPr>
                <w:rStyle w:val="Hyperlink"/>
                <w:noProof/>
              </w:rPr>
              <w:t>3</w:t>
            </w:r>
            <w:r>
              <w:rPr>
                <w:rFonts w:asciiTheme="minorHAnsi" w:eastAsiaTheme="minorEastAsia" w:hAnsiTheme="minorHAnsi" w:cstheme="minorBidi"/>
                <w:noProof/>
                <w:szCs w:val="22"/>
              </w:rPr>
              <w:tab/>
            </w:r>
            <w:r w:rsidRPr="008608A7">
              <w:rPr>
                <w:rStyle w:val="Hyperlink"/>
                <w:noProof/>
              </w:rPr>
              <w:t>Appendix</w:t>
            </w:r>
            <w:r>
              <w:rPr>
                <w:noProof/>
                <w:webHidden/>
              </w:rPr>
              <w:tab/>
            </w:r>
            <w:r>
              <w:rPr>
                <w:noProof/>
                <w:webHidden/>
              </w:rPr>
              <w:fldChar w:fldCharType="begin"/>
            </w:r>
            <w:r>
              <w:rPr>
                <w:noProof/>
                <w:webHidden/>
              </w:rPr>
              <w:instrText xml:space="preserve"> PAGEREF _Toc394492251 \h </w:instrText>
            </w:r>
            <w:r>
              <w:rPr>
                <w:noProof/>
                <w:webHidden/>
              </w:rPr>
            </w:r>
            <w:r>
              <w:rPr>
                <w:noProof/>
                <w:webHidden/>
              </w:rPr>
              <w:fldChar w:fldCharType="separate"/>
            </w:r>
            <w:r>
              <w:rPr>
                <w:noProof/>
                <w:webHidden/>
              </w:rPr>
              <w:t>51</w:t>
            </w:r>
            <w:r>
              <w:rPr>
                <w:noProof/>
                <w:webHidden/>
              </w:rPr>
              <w:fldChar w:fldCharType="end"/>
            </w:r>
          </w:hyperlink>
        </w:p>
        <w:p w14:paraId="6FC4A161" w14:textId="77777777" w:rsidR="00736E95" w:rsidRDefault="00736E95">
          <w:pPr>
            <w:pStyle w:val="TOC2"/>
            <w:tabs>
              <w:tab w:val="left" w:pos="880"/>
              <w:tab w:val="right" w:leader="dot" w:pos="8720"/>
            </w:tabs>
            <w:rPr>
              <w:rFonts w:asciiTheme="minorHAnsi" w:eastAsiaTheme="minorEastAsia" w:hAnsiTheme="minorHAnsi" w:cstheme="minorBidi"/>
              <w:noProof/>
              <w:szCs w:val="22"/>
            </w:rPr>
          </w:pPr>
          <w:hyperlink w:anchor="_Toc394492252" w:history="1">
            <w:r w:rsidRPr="008608A7">
              <w:rPr>
                <w:rStyle w:val="Hyperlink"/>
                <w:noProof/>
              </w:rPr>
              <w:t>3.1</w:t>
            </w:r>
            <w:r>
              <w:rPr>
                <w:rFonts w:asciiTheme="minorHAnsi" w:eastAsiaTheme="minorEastAsia" w:hAnsiTheme="minorHAnsi" w:cstheme="minorBidi"/>
                <w:noProof/>
                <w:szCs w:val="22"/>
              </w:rPr>
              <w:tab/>
            </w:r>
            <w:r w:rsidRPr="008608A7">
              <w:rPr>
                <w:rStyle w:val="Hyperlink"/>
                <w:noProof/>
              </w:rPr>
              <w:t>Sandbox</w:t>
            </w:r>
            <w:r>
              <w:rPr>
                <w:noProof/>
                <w:webHidden/>
              </w:rPr>
              <w:tab/>
            </w:r>
            <w:r>
              <w:rPr>
                <w:noProof/>
                <w:webHidden/>
              </w:rPr>
              <w:fldChar w:fldCharType="begin"/>
            </w:r>
            <w:r>
              <w:rPr>
                <w:noProof/>
                <w:webHidden/>
              </w:rPr>
              <w:instrText xml:space="preserve"> PAGEREF _Toc394492252 \h </w:instrText>
            </w:r>
            <w:r>
              <w:rPr>
                <w:noProof/>
                <w:webHidden/>
              </w:rPr>
            </w:r>
            <w:r>
              <w:rPr>
                <w:noProof/>
                <w:webHidden/>
              </w:rPr>
              <w:fldChar w:fldCharType="separate"/>
            </w:r>
            <w:r>
              <w:rPr>
                <w:noProof/>
                <w:webHidden/>
              </w:rPr>
              <w:t>51</w:t>
            </w:r>
            <w:r>
              <w:rPr>
                <w:noProof/>
                <w:webHidden/>
              </w:rPr>
              <w:fldChar w:fldCharType="end"/>
            </w:r>
          </w:hyperlink>
        </w:p>
        <w:p w14:paraId="656FE8D8"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53" w:history="1">
            <w:r w:rsidRPr="008608A7">
              <w:rPr>
                <w:rStyle w:val="Hyperlink"/>
                <w:rFonts w:eastAsia="Calibri"/>
                <w:noProof/>
                <w:lang w:val="en-GB"/>
              </w:rPr>
              <w:t>3.1.1</w:t>
            </w:r>
            <w:r>
              <w:rPr>
                <w:rFonts w:asciiTheme="minorHAnsi" w:eastAsiaTheme="minorEastAsia" w:hAnsiTheme="minorHAnsi" w:cstheme="minorBidi"/>
                <w:noProof/>
                <w:szCs w:val="22"/>
              </w:rPr>
              <w:tab/>
            </w:r>
            <w:r w:rsidRPr="008608A7">
              <w:rPr>
                <w:rStyle w:val="Hyperlink"/>
                <w:rFonts w:eastAsia="Calibri"/>
                <w:noProof/>
                <w:lang w:val="en-GB"/>
              </w:rPr>
              <w:t>Requirements</w:t>
            </w:r>
            <w:r>
              <w:rPr>
                <w:noProof/>
                <w:webHidden/>
              </w:rPr>
              <w:tab/>
            </w:r>
            <w:r>
              <w:rPr>
                <w:noProof/>
                <w:webHidden/>
              </w:rPr>
              <w:fldChar w:fldCharType="begin"/>
            </w:r>
            <w:r>
              <w:rPr>
                <w:noProof/>
                <w:webHidden/>
              </w:rPr>
              <w:instrText xml:space="preserve"> PAGEREF _Toc394492253 \h </w:instrText>
            </w:r>
            <w:r>
              <w:rPr>
                <w:noProof/>
                <w:webHidden/>
              </w:rPr>
            </w:r>
            <w:r>
              <w:rPr>
                <w:noProof/>
                <w:webHidden/>
              </w:rPr>
              <w:fldChar w:fldCharType="separate"/>
            </w:r>
            <w:r>
              <w:rPr>
                <w:noProof/>
                <w:webHidden/>
              </w:rPr>
              <w:t>51</w:t>
            </w:r>
            <w:r>
              <w:rPr>
                <w:noProof/>
                <w:webHidden/>
              </w:rPr>
              <w:fldChar w:fldCharType="end"/>
            </w:r>
          </w:hyperlink>
        </w:p>
        <w:p w14:paraId="114481CF" w14:textId="77777777" w:rsidR="00736E95" w:rsidRDefault="00736E95">
          <w:pPr>
            <w:pStyle w:val="TOC3"/>
            <w:tabs>
              <w:tab w:val="left" w:pos="1320"/>
              <w:tab w:val="right" w:leader="dot" w:pos="8720"/>
            </w:tabs>
            <w:rPr>
              <w:rFonts w:asciiTheme="minorHAnsi" w:eastAsiaTheme="minorEastAsia" w:hAnsiTheme="minorHAnsi" w:cstheme="minorBidi"/>
              <w:noProof/>
              <w:szCs w:val="22"/>
            </w:rPr>
          </w:pPr>
          <w:hyperlink w:anchor="_Toc394492254" w:history="1">
            <w:r w:rsidRPr="008608A7">
              <w:rPr>
                <w:rStyle w:val="Hyperlink"/>
                <w:rFonts w:eastAsia="Calibri"/>
                <w:noProof/>
                <w:lang w:val="en-GB"/>
              </w:rPr>
              <w:t>3.1.2</w:t>
            </w:r>
            <w:r>
              <w:rPr>
                <w:rFonts w:asciiTheme="minorHAnsi" w:eastAsiaTheme="minorEastAsia" w:hAnsiTheme="minorHAnsi" w:cstheme="minorBidi"/>
                <w:noProof/>
                <w:szCs w:val="22"/>
              </w:rPr>
              <w:tab/>
            </w:r>
            <w:r w:rsidRPr="008608A7">
              <w:rPr>
                <w:rStyle w:val="Hyperlink"/>
                <w:rFonts w:eastAsia="Calibri"/>
                <w:noProof/>
                <w:lang w:val="en-GB"/>
              </w:rPr>
              <w:t>Installation</w:t>
            </w:r>
            <w:r>
              <w:rPr>
                <w:noProof/>
                <w:webHidden/>
              </w:rPr>
              <w:tab/>
            </w:r>
            <w:r>
              <w:rPr>
                <w:noProof/>
                <w:webHidden/>
              </w:rPr>
              <w:fldChar w:fldCharType="begin"/>
            </w:r>
            <w:r>
              <w:rPr>
                <w:noProof/>
                <w:webHidden/>
              </w:rPr>
              <w:instrText xml:space="preserve"> PAGEREF _Toc394492254 \h </w:instrText>
            </w:r>
            <w:r>
              <w:rPr>
                <w:noProof/>
                <w:webHidden/>
              </w:rPr>
            </w:r>
            <w:r>
              <w:rPr>
                <w:noProof/>
                <w:webHidden/>
              </w:rPr>
              <w:fldChar w:fldCharType="separate"/>
            </w:r>
            <w:r>
              <w:rPr>
                <w:noProof/>
                <w:webHidden/>
              </w:rPr>
              <w:t>51</w:t>
            </w:r>
            <w:r>
              <w:rPr>
                <w:noProof/>
                <w:webHidden/>
              </w:rPr>
              <w:fldChar w:fldCharType="end"/>
            </w:r>
          </w:hyperlink>
        </w:p>
        <w:p w14:paraId="1FBEA8A0" w14:textId="3DA5D449" w:rsidR="00C61CD5" w:rsidRDefault="001D1946" w:rsidP="00C61CD5">
          <w:r>
            <w:fldChar w:fldCharType="end"/>
          </w:r>
        </w:p>
      </w:sdtContent>
    </w:sdt>
    <w:p w14:paraId="4B146FC6" w14:textId="7C2102A3" w:rsidR="004E6A4B" w:rsidRDefault="004E6A4B" w:rsidP="00CE7399">
      <w:bookmarkStart w:id="2" w:name="_Toc379960349"/>
      <w:bookmarkStart w:id="3" w:name="_MacBuGuideStaticData_1936V"/>
    </w:p>
    <w:p w14:paraId="3BBA7B82" w14:textId="77777777" w:rsidR="00387729" w:rsidRDefault="004E6A4B" w:rsidP="00CE7399">
      <w:r>
        <w:br w:type="page"/>
      </w:r>
    </w:p>
    <w:p w14:paraId="196F344F" w14:textId="77777777" w:rsidR="004E6A4B" w:rsidRDefault="004E6A4B" w:rsidP="00CE7399"/>
    <w:p w14:paraId="52E1E575" w14:textId="77777777" w:rsidR="004E6A4B" w:rsidRDefault="004E6A4B" w:rsidP="00CE7399"/>
    <w:p w14:paraId="3F2C8DCC" w14:textId="77777777" w:rsidR="004E6A4B" w:rsidRDefault="004E6A4B" w:rsidP="00CE7399"/>
    <w:p w14:paraId="2B48B236" w14:textId="77777777" w:rsidR="004E6A4B" w:rsidRDefault="004E6A4B" w:rsidP="00CE7399"/>
    <w:p w14:paraId="1EE99910" w14:textId="77777777" w:rsidR="004E6A4B" w:rsidRDefault="004E6A4B" w:rsidP="00CE7399"/>
    <w:p w14:paraId="02A1AD51" w14:textId="77777777" w:rsidR="004E6A4B" w:rsidRDefault="004E6A4B" w:rsidP="00CE7399"/>
    <w:p w14:paraId="0F82C03D" w14:textId="77777777" w:rsidR="004E6A4B" w:rsidRDefault="004E6A4B" w:rsidP="00CE7399"/>
    <w:p w14:paraId="1812CDC3" w14:textId="77777777" w:rsidR="004E6A4B" w:rsidRDefault="004E6A4B" w:rsidP="00CE7399"/>
    <w:p w14:paraId="246C61DF" w14:textId="77777777" w:rsidR="004E6A4B" w:rsidRDefault="004E6A4B" w:rsidP="00CE7399"/>
    <w:p w14:paraId="6CF36C0B" w14:textId="77777777" w:rsidR="004E6A4B" w:rsidRDefault="004E6A4B" w:rsidP="00CE7399"/>
    <w:p w14:paraId="2615A667" w14:textId="5EFAE79C" w:rsidR="004E6A4B" w:rsidRDefault="004E6A4B" w:rsidP="004E6A4B">
      <w:pPr>
        <w:jc w:val="center"/>
      </w:pPr>
      <w:r>
        <w:t>This page intentionally left blank.</w:t>
      </w:r>
    </w:p>
    <w:p w14:paraId="279D776A" w14:textId="77777777" w:rsidR="004E6A4B" w:rsidRDefault="004E6A4B" w:rsidP="004E6A4B">
      <w:pPr>
        <w:jc w:val="center"/>
      </w:pPr>
    </w:p>
    <w:p w14:paraId="5A943E29" w14:textId="77777777" w:rsidR="004E6A4B" w:rsidRDefault="004E6A4B" w:rsidP="004E6A4B">
      <w:pPr>
        <w:jc w:val="center"/>
      </w:pPr>
    </w:p>
    <w:p w14:paraId="042199B8" w14:textId="77777777" w:rsidR="004E6A4B" w:rsidRDefault="004E6A4B" w:rsidP="004E6A4B">
      <w:pPr>
        <w:jc w:val="center"/>
      </w:pPr>
    </w:p>
    <w:p w14:paraId="5B9DEAE8" w14:textId="77777777" w:rsidR="004E6A4B" w:rsidRDefault="004E6A4B" w:rsidP="00CE7399"/>
    <w:p w14:paraId="17F21895" w14:textId="77777777" w:rsidR="004E6A4B" w:rsidRDefault="004E6A4B" w:rsidP="00CE7399">
      <w:pPr>
        <w:sectPr w:rsidR="004E6A4B" w:rsidSect="00387729">
          <w:headerReference w:type="even" r:id="rId10"/>
          <w:headerReference w:type="default" r:id="rId11"/>
          <w:footerReference w:type="even" r:id="rId12"/>
          <w:footerReference w:type="default" r:id="rId13"/>
          <w:headerReference w:type="first" r:id="rId14"/>
          <w:footerReference w:type="first" r:id="rId15"/>
          <w:pgSz w:w="12240" w:h="15840" w:code="1"/>
          <w:pgMar w:top="720" w:right="1440" w:bottom="360" w:left="2070" w:header="691" w:footer="288" w:gutter="0"/>
          <w:pgNumType w:fmt="lowerRoman" w:start="1"/>
          <w:cols w:space="708"/>
          <w:formProt w:val="0"/>
          <w:titlePg/>
          <w:docGrid w:linePitch="360"/>
        </w:sectPr>
      </w:pPr>
    </w:p>
    <w:p w14:paraId="0AE5E39F" w14:textId="011ECF20" w:rsidR="00387729" w:rsidRDefault="00387729" w:rsidP="00CE7399"/>
    <w:p w14:paraId="305A0A74" w14:textId="01350EAD" w:rsidR="00387729" w:rsidRDefault="00387729" w:rsidP="00CE7399"/>
    <w:bookmarkEnd w:id="2"/>
    <w:p w14:paraId="508EFABF" w14:textId="6B80BD11" w:rsidR="000E7407" w:rsidRDefault="008A6A2F" w:rsidP="00CE7399">
      <w:r>
        <w:rPr>
          <w:noProof/>
        </w:rPr>
        <w:drawing>
          <wp:anchor distT="0" distB="0" distL="114300" distR="114300" simplePos="0" relativeHeight="251633152" behindDoc="1" locked="1" layoutInCell="1" allowOverlap="1" wp14:anchorId="47244180" wp14:editId="10F3A97A">
            <wp:simplePos x="0" y="0"/>
            <wp:positionH relativeFrom="column">
              <wp:posOffset>-514350</wp:posOffset>
            </wp:positionH>
            <wp:positionV relativeFrom="page">
              <wp:posOffset>1362710</wp:posOffset>
            </wp:positionV>
            <wp:extent cx="448056" cy="292608"/>
            <wp:effectExtent l="0" t="0" r="0" b="0"/>
            <wp:wrapThrough wrapText="bothSides">
              <wp:wrapPolygon edited="0">
                <wp:start x="0" y="0"/>
                <wp:lineTo x="0" y="19722"/>
                <wp:lineTo x="20221" y="19722"/>
                <wp:lineTo x="20221"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loom_logo.png"/>
                    <pic:cNvPicPr/>
                  </pic:nvPicPr>
                  <pic:blipFill rotWithShape="1">
                    <a:blip r:embed="rId9">
                      <a:extLst>
                        <a:ext uri="{28A0092B-C50C-407E-A947-70E740481C1C}">
                          <a14:useLocalDpi xmlns:a14="http://schemas.microsoft.com/office/drawing/2010/main" val="0"/>
                        </a:ext>
                      </a:extLst>
                    </a:blip>
                    <a:srcRect l="45988" t="29539" r="25926" b="3554"/>
                    <a:stretch/>
                  </pic:blipFill>
                  <pic:spPr bwMode="auto">
                    <a:xfrm>
                      <a:off x="0" y="0"/>
                      <a:ext cx="448056" cy="2926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14:sizeRelH relativeFrom="page">
              <wp14:pctWidth>0</wp14:pctWidth>
            </wp14:sizeRelH>
            <wp14:sizeRelV relativeFrom="page">
              <wp14:pctHeight>0</wp14:pctHeight>
            </wp14:sizeRelV>
          </wp:anchor>
        </w:drawing>
      </w:r>
    </w:p>
    <w:p w14:paraId="410491AD" w14:textId="1889D190" w:rsidR="00387729" w:rsidRPr="008A6A2F" w:rsidRDefault="008A6A2F" w:rsidP="007E4CC9">
      <w:pPr>
        <w:pStyle w:val="Heading1"/>
        <w:ind w:right="-540"/>
        <w:rPr>
          <w:rFonts w:eastAsia="Calibri"/>
        </w:rPr>
      </w:pPr>
      <w:bookmarkStart w:id="4" w:name="_Toc394492164"/>
      <w:r w:rsidRPr="008A6A2F">
        <w:t>Prepar</w:t>
      </w:r>
      <w:r w:rsidR="004606E9">
        <w:t xml:space="preserve">ing for a Deployment of </w:t>
      </w:r>
      <w:r w:rsidR="007E4CC9">
        <w:t xml:space="preserve">the </w:t>
      </w:r>
      <w:r w:rsidR="00EF0A97">
        <w:t xml:space="preserve">Educational </w:t>
      </w:r>
      <w:r w:rsidRPr="008A6A2F">
        <w:t>Secure Data Services</w:t>
      </w:r>
      <w:bookmarkEnd w:id="4"/>
    </w:p>
    <w:p w14:paraId="6457A530" w14:textId="77777777" w:rsidR="00AC29B4" w:rsidRPr="005B2AEC" w:rsidRDefault="00AC29B4" w:rsidP="00AC29B4">
      <w:pPr>
        <w:rPr>
          <w:lang w:val="en-GB"/>
        </w:rPr>
      </w:pPr>
    </w:p>
    <w:p w14:paraId="1168FDDA" w14:textId="0672FD93" w:rsidR="00AC29B4" w:rsidRDefault="008A6A2F" w:rsidP="004606E9">
      <w:pPr>
        <w:pStyle w:val="Heading2"/>
        <w:rPr>
          <w:rFonts w:ascii="Helvetica Neue" w:hAnsi="Helvetica Neue" w:cstheme="minorHAnsi"/>
          <w:szCs w:val="22"/>
        </w:rPr>
      </w:pPr>
      <w:bookmarkStart w:id="5" w:name="_Toc394492165"/>
      <w:r>
        <w:t>Introduction</w:t>
      </w:r>
      <w:bookmarkEnd w:id="5"/>
    </w:p>
    <w:p w14:paraId="66280630" w14:textId="55B0155F" w:rsidR="008A6A2F" w:rsidRDefault="007368C3" w:rsidP="008A6A2F">
      <w:pPr>
        <w:rPr>
          <w:rStyle w:val="CommentReference"/>
        </w:rPr>
      </w:pPr>
      <w:r>
        <w:t>Educational</w:t>
      </w:r>
      <w:r w:rsidR="008A6A2F" w:rsidRPr="00BB03F2">
        <w:t xml:space="preserve"> Secure Data Services</w:t>
      </w:r>
      <w:r>
        <w:t xml:space="preserve"> (ESDS</w:t>
      </w:r>
      <w:r w:rsidR="008A6A2F">
        <w:t>)</w:t>
      </w:r>
      <w:r w:rsidR="008A6A2F" w:rsidRPr="00BB03F2">
        <w:t xml:space="preserve"> is </w:t>
      </w:r>
      <w:r w:rsidR="00413637">
        <w:t>a multi</w:t>
      </w:r>
      <w:r w:rsidR="00DA3510">
        <w:t>-</w:t>
      </w:r>
      <w:r w:rsidR="00542ABB">
        <w:t>tenant</w:t>
      </w:r>
      <w:r w:rsidR="00413637">
        <w:t>, transaction-based d</w:t>
      </w:r>
      <w:r w:rsidR="008A6A2F" w:rsidRPr="00BB03F2">
        <w:t>atabase</w:t>
      </w:r>
      <w:r w:rsidR="008A6A2F">
        <w:t>.</w:t>
      </w:r>
      <w:r w:rsidR="008A6A2F" w:rsidRPr="00BB03F2">
        <w:t xml:space="preserve"> </w:t>
      </w:r>
      <w:r w:rsidR="008A6A2F">
        <w:t xml:space="preserve">The </w:t>
      </w:r>
      <w:r>
        <w:t>ESDS</w:t>
      </w:r>
      <w:r w:rsidR="008A6A2F">
        <w:t xml:space="preserve"> is run either as </w:t>
      </w:r>
      <w:r w:rsidR="008A6A2F" w:rsidRPr="00BB03F2">
        <w:t>Software as a Service (SaaS)</w:t>
      </w:r>
      <w:r w:rsidR="008A6A2F">
        <w:t xml:space="preserve"> where </w:t>
      </w:r>
      <w:r>
        <w:t>ESDS</w:t>
      </w:r>
      <w:r w:rsidR="008A6A2F">
        <w:t xml:space="preserve"> manages the operation or </w:t>
      </w:r>
      <w:r w:rsidR="00E15701">
        <w:t xml:space="preserve">as </w:t>
      </w:r>
      <w:r w:rsidR="008A6A2F">
        <w:t>an Operator model, where a provider opts to maintain their own instance of the software</w:t>
      </w:r>
      <w:r w:rsidR="008A6A2F" w:rsidRPr="00BB03F2">
        <w:t>.</w:t>
      </w:r>
    </w:p>
    <w:p w14:paraId="28825A8C" w14:textId="2845EEFF" w:rsidR="008A6A2F" w:rsidRDefault="008A6A2F" w:rsidP="00E15701">
      <w:pPr>
        <w:ind w:right="-270"/>
      </w:pPr>
      <w:r>
        <w:t>An</w:t>
      </w:r>
      <w:r w:rsidRPr="00BB03F2">
        <w:t xml:space="preserve"> </w:t>
      </w:r>
      <w:r w:rsidR="007368C3">
        <w:t>ESDS</w:t>
      </w:r>
      <w:r>
        <w:t xml:space="preserve"> managed deployment offers a secure, </w:t>
      </w:r>
      <w:r w:rsidRPr="00BB03F2">
        <w:t xml:space="preserve">cloud-hosted data store designed for states and </w:t>
      </w:r>
      <w:r>
        <w:t xml:space="preserve">school </w:t>
      </w:r>
      <w:r w:rsidRPr="00BB03F2">
        <w:t xml:space="preserve">districts. </w:t>
      </w:r>
      <w:r>
        <w:t>An Operator instance is responsible for maintaining the service with the same expectations for performance, security, and ava</w:t>
      </w:r>
      <w:r w:rsidR="00413637">
        <w:t xml:space="preserve">ilability as </w:t>
      </w:r>
      <w:r w:rsidR="007368C3">
        <w:t>ESDS</w:t>
      </w:r>
      <w:r w:rsidR="00413637">
        <w:t xml:space="preserve"> has for a</w:t>
      </w:r>
      <w:r>
        <w:t xml:space="preserve"> managed instance. Operators are encouraged to align with</w:t>
      </w:r>
      <w:r w:rsidRPr="002E28A6">
        <w:t xml:space="preserve"> a</w:t>
      </w:r>
      <w:r>
        <w:t>n established</w:t>
      </w:r>
      <w:r w:rsidRPr="002E28A6">
        <w:t xml:space="preserve"> level of technical and business standards to offer stakeholders a secure and </w:t>
      </w:r>
      <w:r>
        <w:t xml:space="preserve">optimal experience and are expected not to change the provided </w:t>
      </w:r>
      <w:r w:rsidR="007368C3">
        <w:t>ESDS</w:t>
      </w:r>
      <w:r>
        <w:t xml:space="preserve"> APIs so that applications can use them no matter which instance of the service their customers opt to use.</w:t>
      </w:r>
    </w:p>
    <w:p w14:paraId="2BD8710C" w14:textId="49B9740A" w:rsidR="008A6A2F" w:rsidRDefault="008A6A2F" w:rsidP="00E15701">
      <w:pPr>
        <w:ind w:right="-270"/>
      </w:pPr>
      <w:r>
        <w:t xml:space="preserve">Whether a SaaS or an Operator model, the </w:t>
      </w:r>
      <w:r w:rsidR="007368C3">
        <w:t>ESDS</w:t>
      </w:r>
      <w:r>
        <w:t xml:space="preserve"> </w:t>
      </w:r>
      <w:r w:rsidRPr="00BB03F2">
        <w:t>securely maintains data about state and district</w:t>
      </w:r>
      <w:r>
        <w:t>’s</w:t>
      </w:r>
      <w:r w:rsidRPr="00BB03F2">
        <w:t xml:space="preserve"> organizational structure, schools, and employees, as well as information on student enrollment, biographical and achievement data. In implementing </w:t>
      </w:r>
      <w:r w:rsidR="007368C3">
        <w:t xml:space="preserve">ESDS </w:t>
      </w:r>
      <w:r w:rsidRPr="00BB03F2">
        <w:t xml:space="preserve">solution, states and districts load data to the SDS data store through </w:t>
      </w:r>
      <w:r w:rsidR="00542ABB">
        <w:t>either bulk ingestion or the API.</w:t>
      </w:r>
    </w:p>
    <w:p w14:paraId="29759813" w14:textId="6DF0C98F" w:rsidR="008A6A2F" w:rsidRDefault="008A6A2F" w:rsidP="00E15701">
      <w:pPr>
        <w:ind w:right="-270"/>
      </w:pPr>
      <w:r>
        <w:t xml:space="preserve">The goal of </w:t>
      </w:r>
      <w:r w:rsidR="007368C3">
        <w:t>E</w:t>
      </w:r>
      <w:r>
        <w:t xml:space="preserve">SDS is to provide a level of data interoperability that allows states, districts, schools and teachers to tailor resources and learning applications to their local and individual needs securely by providing an API. The Secure Data Service API makes the process of sharing individual learning tools and strategies easier and more efficient. Overcoming these data interoperability barriers is the ultimate objective of </w:t>
      </w:r>
      <w:r w:rsidR="007368C3">
        <w:t>ESDS</w:t>
      </w:r>
      <w:r>
        <w:t xml:space="preserve"> and are core to enabling the products and strategies that drive personalized learning in the classroom.</w:t>
      </w:r>
    </w:p>
    <w:p w14:paraId="3BBADA1C" w14:textId="22083D52" w:rsidR="008A6A2F" w:rsidRDefault="008A6A2F" w:rsidP="00E15701">
      <w:pPr>
        <w:ind w:right="-270"/>
      </w:pPr>
      <w:r w:rsidRPr="00BB03F2">
        <w:t>T</w:t>
      </w:r>
      <w:r>
        <w:t xml:space="preserve">his </w:t>
      </w:r>
      <w:proofErr w:type="spellStart"/>
      <w:r>
        <w:t>R</w:t>
      </w:r>
      <w:r w:rsidRPr="00BB03F2">
        <w:t>unbook</w:t>
      </w:r>
      <w:proofErr w:type="spellEnd"/>
      <w:r w:rsidRPr="00BB03F2">
        <w:t xml:space="preserve"> provides </w:t>
      </w:r>
      <w:r w:rsidR="00E15701">
        <w:t>requirements,</w:t>
      </w:r>
      <w:r w:rsidRPr="00BB03F2">
        <w:t xml:space="preserve"> recommendations</w:t>
      </w:r>
      <w:r w:rsidR="00E15701">
        <w:t xml:space="preserve"> and procedures</w:t>
      </w:r>
      <w:r w:rsidRPr="00BB03F2">
        <w:t xml:space="preserve"> for installing, co</w:t>
      </w:r>
      <w:r>
        <w:t xml:space="preserve">nfiguring, running, and </w:t>
      </w:r>
      <w:r w:rsidR="00E15701">
        <w:t>troubleshoot</w:t>
      </w:r>
      <w:r>
        <w:t xml:space="preserve">ing the </w:t>
      </w:r>
      <w:r w:rsidR="007368C3">
        <w:t>ESDS</w:t>
      </w:r>
      <w:r w:rsidRPr="00BB03F2">
        <w:t xml:space="preserve">. </w:t>
      </w:r>
      <w:r>
        <w:t>Additionally</w:t>
      </w:r>
      <w:r w:rsidRPr="00BB03F2">
        <w:t xml:space="preserve">, this </w:t>
      </w:r>
      <w:proofErr w:type="spellStart"/>
      <w:r>
        <w:t>R</w:t>
      </w:r>
      <w:r w:rsidRPr="00BB03F2">
        <w:t>unbook</w:t>
      </w:r>
      <w:proofErr w:type="spellEnd"/>
      <w:r w:rsidRPr="00BB03F2">
        <w:t xml:space="preserve"> should be used to understand the practices and procedures for the efficient use of </w:t>
      </w:r>
      <w:r w:rsidR="007368C3">
        <w:t>E</w:t>
      </w:r>
      <w:r w:rsidRPr="00BB03F2">
        <w:t>SDS.</w:t>
      </w:r>
    </w:p>
    <w:p w14:paraId="0A4E3F70" w14:textId="77777777" w:rsidR="008A6A2F" w:rsidRDefault="008A6A2F" w:rsidP="00AC29B4"/>
    <w:p w14:paraId="0B062A80" w14:textId="076AFE11" w:rsidR="008A6A2F" w:rsidRDefault="008A6A2F" w:rsidP="008A6A2F">
      <w:pPr>
        <w:pStyle w:val="Heading3"/>
      </w:pPr>
      <w:r>
        <w:br w:type="page"/>
      </w:r>
      <w:bookmarkStart w:id="6" w:name="_Toc394492166"/>
      <w:r>
        <w:lastRenderedPageBreak/>
        <w:t>Scope</w:t>
      </w:r>
      <w:bookmarkEnd w:id="6"/>
    </w:p>
    <w:p w14:paraId="5F00160F" w14:textId="1B29A2B2" w:rsidR="008A6A2F" w:rsidRPr="005246B6" w:rsidRDefault="008A6A2F" w:rsidP="005246B6">
      <w:r>
        <w:t xml:space="preserve">The </w:t>
      </w:r>
      <w:r w:rsidR="007368C3">
        <w:t>ESDS</w:t>
      </w:r>
      <w:r>
        <w:t xml:space="preserve"> </w:t>
      </w:r>
      <w:proofErr w:type="spellStart"/>
      <w:r>
        <w:t>Runbook</w:t>
      </w:r>
      <w:proofErr w:type="spellEnd"/>
      <w:r>
        <w:t xml:space="preserve"> </w:t>
      </w:r>
      <w:r w:rsidR="005246B6">
        <w:t xml:space="preserve">provides all processes and tasks required to install, configure, run and </w:t>
      </w:r>
      <w:r w:rsidR="00E15701">
        <w:t>troubleshoot</w:t>
      </w:r>
      <w:r w:rsidR="005246B6">
        <w:t xml:space="preserve"> the </w:t>
      </w:r>
      <w:r w:rsidR="007368C3">
        <w:t>ESDS</w:t>
      </w:r>
      <w:r w:rsidR="005246B6">
        <w:t xml:space="preserve"> system. </w:t>
      </w:r>
      <w:r w:rsidR="004B496F" w:rsidRPr="004B496F">
        <w:rPr>
          <w:rFonts w:cstheme="minorHAnsi"/>
        </w:rPr>
        <w:t xml:space="preserve">This </w:t>
      </w:r>
      <w:r w:rsidR="004B496F">
        <w:rPr>
          <w:rFonts w:cstheme="minorHAnsi"/>
        </w:rPr>
        <w:t>guide</w:t>
      </w:r>
      <w:r w:rsidR="004B496F" w:rsidRPr="004B496F">
        <w:rPr>
          <w:rFonts w:cstheme="minorHAnsi"/>
        </w:rPr>
        <w:t xml:space="preserve"> covers the instructions and supporting in</w:t>
      </w:r>
      <w:r w:rsidR="004B496F">
        <w:rPr>
          <w:rFonts w:cstheme="minorHAnsi"/>
        </w:rPr>
        <w:t>formation you need to deploy a</w:t>
      </w:r>
      <w:r w:rsidR="00E15701">
        <w:rPr>
          <w:rFonts w:cstheme="minorHAnsi"/>
        </w:rPr>
        <w:t>n</w:t>
      </w:r>
      <w:r w:rsidR="004B496F">
        <w:rPr>
          <w:rFonts w:cstheme="minorHAnsi"/>
        </w:rPr>
        <w:t xml:space="preserve"> </w:t>
      </w:r>
      <w:r w:rsidR="007368C3">
        <w:rPr>
          <w:rFonts w:cstheme="minorHAnsi"/>
        </w:rPr>
        <w:t>ESDS</w:t>
      </w:r>
      <w:r w:rsidR="004B496F" w:rsidRPr="004B496F">
        <w:rPr>
          <w:rFonts w:cstheme="minorHAnsi"/>
        </w:rPr>
        <w:t xml:space="preserve"> </w:t>
      </w:r>
      <w:r w:rsidR="00E15701">
        <w:rPr>
          <w:rFonts w:cstheme="minorHAnsi"/>
        </w:rPr>
        <w:t>p</w:t>
      </w:r>
      <w:r w:rsidR="00E15701" w:rsidRPr="004B496F">
        <w:rPr>
          <w:rFonts w:cstheme="minorHAnsi"/>
        </w:rPr>
        <w:t xml:space="preserve">roduction </w:t>
      </w:r>
      <w:r w:rsidR="004B496F" w:rsidRPr="004B496F">
        <w:rPr>
          <w:rFonts w:cstheme="minorHAnsi"/>
        </w:rPr>
        <w:t>environment.</w:t>
      </w:r>
    </w:p>
    <w:p w14:paraId="215B2C32" w14:textId="77777777" w:rsidR="008A6A2F" w:rsidRDefault="008A6A2F" w:rsidP="00AC29B4"/>
    <w:p w14:paraId="2B42BB53" w14:textId="0DFBB317" w:rsidR="00AC29B4" w:rsidRDefault="008A6A2F" w:rsidP="008A6A2F">
      <w:pPr>
        <w:pStyle w:val="Heading3"/>
      </w:pPr>
      <w:bookmarkStart w:id="7" w:name="_Toc394492167"/>
      <w:r>
        <w:t>Audience</w:t>
      </w:r>
      <w:bookmarkEnd w:id="7"/>
    </w:p>
    <w:p w14:paraId="4C3DF6B6" w14:textId="05B6DA27" w:rsidR="00A209C8" w:rsidRDefault="008A6A2F" w:rsidP="008A6A2F">
      <w:r>
        <w:t xml:space="preserve">This guide is intended for system </w:t>
      </w:r>
      <w:r w:rsidR="005246B6">
        <w:t xml:space="preserve">operators </w:t>
      </w:r>
      <w:r w:rsidR="00241ECB">
        <w:t xml:space="preserve">and </w:t>
      </w:r>
      <w:r w:rsidR="00542ABB">
        <w:t xml:space="preserve">system </w:t>
      </w:r>
      <w:r w:rsidR="00241ECB">
        <w:t xml:space="preserve">administrators </w:t>
      </w:r>
      <w:r>
        <w:t xml:space="preserve">responsible for specific tasks related to the deployment of the </w:t>
      </w:r>
      <w:r w:rsidR="007368C3">
        <w:t>ESDS</w:t>
      </w:r>
      <w:r>
        <w:t>, third party components and applications.</w:t>
      </w:r>
    </w:p>
    <w:p w14:paraId="7CAC663E" w14:textId="77777777" w:rsidR="005246B6" w:rsidRPr="008A6A2F" w:rsidRDefault="005246B6" w:rsidP="008A6A2F"/>
    <w:p w14:paraId="1A1311CA" w14:textId="474F91EB" w:rsidR="00CE7399" w:rsidRDefault="003C0950" w:rsidP="00605F99">
      <w:pPr>
        <w:pStyle w:val="Heading3"/>
        <w:spacing w:line="276" w:lineRule="auto"/>
      </w:pPr>
      <w:bookmarkStart w:id="8" w:name="_Toc394492168"/>
      <w:bookmarkEnd w:id="0"/>
      <w:bookmarkEnd w:id="1"/>
      <w:bookmarkEnd w:id="3"/>
      <w:r>
        <w:t xml:space="preserve">Dependencies, </w:t>
      </w:r>
      <w:r w:rsidR="005246B6">
        <w:t>Assumptions</w:t>
      </w:r>
      <w:r w:rsidR="0065226F">
        <w:t xml:space="preserve"> &amp;</w:t>
      </w:r>
      <w:r>
        <w:t xml:space="preserve"> Constraints</w:t>
      </w:r>
      <w:bookmarkEnd w:id="8"/>
    </w:p>
    <w:p w14:paraId="31A079E1" w14:textId="53A26DA1" w:rsidR="003C0950" w:rsidRPr="00AE61EC" w:rsidRDefault="003C0950" w:rsidP="003C0950">
      <w:pPr>
        <w:rPr>
          <w:rFonts w:cs="Arial"/>
          <w:lang w:val="en-GB"/>
        </w:rPr>
      </w:pPr>
      <w:r w:rsidRPr="00AE61EC">
        <w:rPr>
          <w:rFonts w:cs="Arial"/>
          <w:lang w:val="en-GB"/>
        </w:rPr>
        <w:t xml:space="preserve">This section provides the known dependencies, assumptions and constraints of deploying the </w:t>
      </w:r>
      <w:r w:rsidR="007368C3">
        <w:rPr>
          <w:rFonts w:cs="Arial"/>
          <w:lang w:val="en-GB"/>
        </w:rPr>
        <w:t>ESDS</w:t>
      </w:r>
      <w:r w:rsidRPr="00AE61EC">
        <w:rPr>
          <w:rFonts w:cs="Arial"/>
          <w:lang w:val="en-GB"/>
        </w:rPr>
        <w:t>.  A successful deployment is dependent on the positive installation of third party components, SDS core components and applications.</w:t>
      </w:r>
    </w:p>
    <w:p w14:paraId="74708261" w14:textId="5DB8C2C5" w:rsidR="003C0950" w:rsidRPr="00AE61EC" w:rsidRDefault="003C0950" w:rsidP="003C0950">
      <w:pPr>
        <w:rPr>
          <w:rFonts w:cs="Arial"/>
        </w:rPr>
      </w:pPr>
      <w:r w:rsidRPr="00AE61EC">
        <w:rPr>
          <w:rFonts w:cs="Arial"/>
          <w:lang w:val="en-GB"/>
        </w:rPr>
        <w:t xml:space="preserve">It is assumed that the knowledge and skill-levels required by an IT Administrator or Operator in order to successfully deploy the </w:t>
      </w:r>
      <w:r w:rsidR="007368C3">
        <w:rPr>
          <w:rFonts w:cs="Arial"/>
          <w:lang w:val="en-GB"/>
        </w:rPr>
        <w:t>ESDS</w:t>
      </w:r>
      <w:r w:rsidRPr="00AE61EC">
        <w:rPr>
          <w:rFonts w:cs="Arial"/>
          <w:lang w:val="en-GB"/>
        </w:rPr>
        <w:t xml:space="preserve"> include </w:t>
      </w:r>
      <w:r w:rsidRPr="00AE61EC">
        <w:rPr>
          <w:rFonts w:cs="Arial"/>
        </w:rPr>
        <w:t>3 to 5 years of Linux experience as well as familiarity with load balancing and distributed file systems.</w:t>
      </w:r>
    </w:p>
    <w:p w14:paraId="3AE9AD0C" w14:textId="02C7CFB6" w:rsidR="003C0950" w:rsidRDefault="003C0950" w:rsidP="003C0950">
      <w:pPr>
        <w:rPr>
          <w:rFonts w:cstheme="minorHAnsi"/>
        </w:rPr>
      </w:pPr>
      <w:r w:rsidRPr="00AE61EC">
        <w:rPr>
          <w:rFonts w:cs="Arial"/>
          <w:lang w:val="en-GB"/>
        </w:rPr>
        <w:t xml:space="preserve">Successful implementation of the </w:t>
      </w:r>
      <w:r w:rsidR="007368C3">
        <w:rPr>
          <w:rFonts w:cs="Arial"/>
          <w:lang w:val="en-GB"/>
        </w:rPr>
        <w:t>ESDS</w:t>
      </w:r>
      <w:r w:rsidRPr="00AE61EC">
        <w:rPr>
          <w:rFonts w:cs="Arial"/>
          <w:lang w:val="en-GB"/>
        </w:rPr>
        <w:t xml:space="preserve"> is constrained by the regional or local education agency fully identifying all requirements for installation</w:t>
      </w:r>
      <w:r>
        <w:rPr>
          <w:rFonts w:cs="Arial"/>
          <w:lang w:val="en-GB"/>
        </w:rPr>
        <w:t xml:space="preserve">. </w:t>
      </w:r>
      <w:r w:rsidRPr="00AE61EC">
        <w:rPr>
          <w:rFonts w:cs="Arial"/>
          <w:lang w:val="en-GB"/>
        </w:rPr>
        <w:t>This input is dependent on the participation of individuals from the stakeholder groups who are empowered to identify and agree on these requirements.</w:t>
      </w:r>
    </w:p>
    <w:p w14:paraId="103DCDBF" w14:textId="77777777" w:rsidR="004B496F" w:rsidRDefault="004B496F" w:rsidP="00CE7399">
      <w:pPr>
        <w:rPr>
          <w:rFonts w:cstheme="minorHAnsi"/>
        </w:rPr>
      </w:pPr>
      <w:r>
        <w:rPr>
          <w:rFonts w:cstheme="minorHAnsi"/>
        </w:rPr>
        <w:t>It is assumed that the target audience of this guide has experience in the following areas:</w:t>
      </w:r>
    </w:p>
    <w:p w14:paraId="0AC282DF" w14:textId="51B976A3" w:rsidR="004B496F" w:rsidRPr="004B496F" w:rsidRDefault="00B31A71" w:rsidP="00332030">
      <w:pPr>
        <w:pStyle w:val="ListParagraph"/>
        <w:numPr>
          <w:ilvl w:val="0"/>
          <w:numId w:val="2"/>
        </w:numPr>
        <w:rPr>
          <w:rFonts w:cstheme="minorHAnsi"/>
        </w:rPr>
      </w:pPr>
      <w:r>
        <w:rPr>
          <w:rFonts w:cstheme="minorHAnsi"/>
        </w:rPr>
        <w:t>I</w:t>
      </w:r>
      <w:r w:rsidR="004B496F" w:rsidRPr="004B496F">
        <w:rPr>
          <w:rFonts w:cstheme="minorHAnsi"/>
        </w:rPr>
        <w:t>nstalling and c</w:t>
      </w:r>
      <w:r w:rsidR="00605F99">
        <w:rPr>
          <w:rFonts w:cstheme="minorHAnsi"/>
        </w:rPr>
        <w:t>onfiguring enterprise software.</w:t>
      </w:r>
    </w:p>
    <w:p w14:paraId="2F468335" w14:textId="49F0AE80" w:rsidR="004B496F" w:rsidRPr="004B496F" w:rsidRDefault="00B31A71" w:rsidP="00332030">
      <w:pPr>
        <w:pStyle w:val="ListParagraph"/>
        <w:numPr>
          <w:ilvl w:val="0"/>
          <w:numId w:val="2"/>
        </w:numPr>
        <w:rPr>
          <w:rFonts w:cstheme="minorHAnsi"/>
        </w:rPr>
      </w:pPr>
      <w:r>
        <w:rPr>
          <w:rFonts w:cstheme="minorHAnsi"/>
        </w:rPr>
        <w:t>W</w:t>
      </w:r>
      <w:r w:rsidR="004B496F" w:rsidRPr="004B496F">
        <w:rPr>
          <w:rFonts w:cstheme="minorHAnsi"/>
        </w:rPr>
        <w:t>orking on a UNIX command line</w:t>
      </w:r>
      <w:r w:rsidR="004B496F">
        <w:rPr>
          <w:rFonts w:cstheme="minorHAnsi"/>
        </w:rPr>
        <w:t>.</w:t>
      </w:r>
    </w:p>
    <w:p w14:paraId="689E32BE" w14:textId="197E8A1C" w:rsidR="00CE7399" w:rsidRPr="004B496F" w:rsidRDefault="00B31A71" w:rsidP="00332030">
      <w:pPr>
        <w:pStyle w:val="ListParagraph"/>
        <w:numPr>
          <w:ilvl w:val="0"/>
          <w:numId w:val="2"/>
        </w:numPr>
        <w:rPr>
          <w:rFonts w:cstheme="minorHAnsi"/>
        </w:rPr>
      </w:pPr>
      <w:r>
        <w:rPr>
          <w:rFonts w:cstheme="minorHAnsi"/>
        </w:rPr>
        <w:t>I</w:t>
      </w:r>
      <w:r w:rsidR="004B496F" w:rsidRPr="004B496F">
        <w:rPr>
          <w:rFonts w:cstheme="minorHAnsi"/>
        </w:rPr>
        <w:t>nstalling or managing software and services on a Linux system</w:t>
      </w:r>
      <w:r w:rsidR="004B496F">
        <w:rPr>
          <w:rFonts w:cstheme="minorHAnsi"/>
        </w:rPr>
        <w:t>.</w:t>
      </w:r>
    </w:p>
    <w:p w14:paraId="65B270DE" w14:textId="77777777" w:rsidR="004B496F" w:rsidRDefault="004B496F" w:rsidP="00CE7399">
      <w:pPr>
        <w:rPr>
          <w:rFonts w:cstheme="minorHAnsi"/>
        </w:rPr>
      </w:pPr>
    </w:p>
    <w:p w14:paraId="14600516" w14:textId="5BC2953C" w:rsidR="003E5DFA" w:rsidRDefault="00605F99" w:rsidP="0065226F">
      <w:pPr>
        <w:pStyle w:val="Heading2"/>
      </w:pPr>
      <w:r>
        <w:rPr>
          <w:highlight w:val="lightGray"/>
        </w:rPr>
        <w:br w:type="page"/>
      </w:r>
      <w:bookmarkStart w:id="9" w:name="_Toc394492169"/>
      <w:r w:rsidR="00C7474E">
        <w:lastRenderedPageBreak/>
        <w:t xml:space="preserve">SDS </w:t>
      </w:r>
      <w:r w:rsidR="003E5DFA" w:rsidRPr="0065226F">
        <w:t>Architecture</w:t>
      </w:r>
      <w:bookmarkEnd w:id="9"/>
    </w:p>
    <w:p w14:paraId="34E1A5B0" w14:textId="3E46701F" w:rsidR="003E5DFA" w:rsidRDefault="003E5DFA" w:rsidP="003E5DFA">
      <w:r w:rsidRPr="00241ECB">
        <w:t xml:space="preserve">This </w:t>
      </w:r>
      <w:r w:rsidR="00E15701">
        <w:t>section</w:t>
      </w:r>
      <w:r w:rsidRPr="00241ECB">
        <w:t xml:space="preserve"> defines the </w:t>
      </w:r>
      <w:r w:rsidR="007368C3">
        <w:t>ESDS</w:t>
      </w:r>
      <w:r w:rsidRPr="00241ECB">
        <w:t xml:space="preserve"> architecture and the hardware and software required for an SDS deployment.</w:t>
      </w:r>
    </w:p>
    <w:p w14:paraId="00D371DE" w14:textId="745B4E0E" w:rsidR="003E5DFA" w:rsidRDefault="007368C3" w:rsidP="003E5DFA">
      <w:pPr>
        <w:rPr>
          <w:rFonts w:cs="Arial"/>
        </w:rPr>
      </w:pPr>
      <w:r>
        <w:rPr>
          <w:rFonts w:cs="Arial"/>
        </w:rPr>
        <w:t>ESDS</w:t>
      </w:r>
      <w:r w:rsidR="00C7474E" w:rsidRPr="00FE6C5C">
        <w:rPr>
          <w:rFonts w:cs="Arial"/>
        </w:rPr>
        <w:t xml:space="preserve"> technology is logically divided into a series of subsystems that serve specific purposes in the infrastructure. The diagram below provides a look at the subsystems, their components, and how information flows between the subsystems and components</w:t>
      </w:r>
      <w:r w:rsidR="00C7474E">
        <w:rPr>
          <w:rFonts w:cs="Arial"/>
        </w:rPr>
        <w:t>.</w:t>
      </w:r>
    </w:p>
    <w:p w14:paraId="2E455F8D" w14:textId="4B9D2CEB" w:rsidR="00C7474E" w:rsidRDefault="00201F5B" w:rsidP="003E5DFA">
      <w:pPr>
        <w:rPr>
          <w:rFonts w:cs="Arial"/>
        </w:rPr>
      </w:pPr>
      <w:r>
        <w:rPr>
          <w:rFonts w:cs="Arial"/>
          <w:noProof/>
        </w:rPr>
        <w:drawing>
          <wp:anchor distT="0" distB="0" distL="114300" distR="114300" simplePos="0" relativeHeight="251638272" behindDoc="0" locked="1" layoutInCell="1" allowOverlap="1" wp14:anchorId="1F570402" wp14:editId="3F2DBD60">
            <wp:simplePos x="0" y="0"/>
            <wp:positionH relativeFrom="column">
              <wp:posOffset>0</wp:posOffset>
            </wp:positionH>
            <wp:positionV relativeFrom="page">
              <wp:posOffset>2990850</wp:posOffset>
            </wp:positionV>
            <wp:extent cx="5541264" cy="4306824"/>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Diagram.PNG"/>
                    <pic:cNvPicPr/>
                  </pic:nvPicPr>
                  <pic:blipFill>
                    <a:blip r:embed="rId16">
                      <a:extLst>
                        <a:ext uri="{28A0092B-C50C-407E-A947-70E740481C1C}">
                          <a14:useLocalDpi xmlns:a14="http://schemas.microsoft.com/office/drawing/2010/main" val="0"/>
                        </a:ext>
                      </a:extLst>
                    </a:blip>
                    <a:stretch>
                      <a:fillRect/>
                    </a:stretch>
                  </pic:blipFill>
                  <pic:spPr>
                    <a:xfrm>
                      <a:off x="0" y="0"/>
                      <a:ext cx="5541264" cy="4306824"/>
                    </a:xfrm>
                    <a:prstGeom prst="rect">
                      <a:avLst/>
                    </a:prstGeom>
                  </pic:spPr>
                </pic:pic>
              </a:graphicData>
            </a:graphic>
            <wp14:sizeRelH relativeFrom="margin">
              <wp14:pctWidth>0</wp14:pctWidth>
            </wp14:sizeRelH>
            <wp14:sizeRelV relativeFrom="margin">
              <wp14:pctHeight>0</wp14:pctHeight>
            </wp14:sizeRelV>
          </wp:anchor>
        </w:drawing>
      </w:r>
    </w:p>
    <w:p w14:paraId="69B7D1DC" w14:textId="3AD2FF69" w:rsidR="00C7474E" w:rsidRDefault="00C7474E" w:rsidP="003E5DFA">
      <w:pPr>
        <w:rPr>
          <w:rFonts w:cs="Arial"/>
        </w:rPr>
      </w:pPr>
    </w:p>
    <w:p w14:paraId="0B272E85" w14:textId="620B47C7" w:rsidR="00C7474E" w:rsidRPr="00FE6C5C" w:rsidRDefault="00C7474E" w:rsidP="00C7474E">
      <w:pPr>
        <w:autoSpaceDE w:val="0"/>
        <w:autoSpaceDN w:val="0"/>
        <w:adjustRightInd w:val="0"/>
        <w:spacing w:line="240" w:lineRule="auto"/>
        <w:jc w:val="both"/>
        <w:rPr>
          <w:rFonts w:cs="Arial"/>
        </w:rPr>
      </w:pPr>
      <w:r w:rsidRPr="00FE6C5C">
        <w:rPr>
          <w:rFonts w:cs="Arial"/>
        </w:rPr>
        <w:t xml:space="preserve">Major </w:t>
      </w:r>
      <w:r w:rsidR="00542ABB">
        <w:rPr>
          <w:rFonts w:cs="Arial"/>
        </w:rPr>
        <w:t>components</w:t>
      </w:r>
      <w:r w:rsidR="00542ABB" w:rsidRPr="00FE6C5C">
        <w:rPr>
          <w:rFonts w:cs="Arial"/>
        </w:rPr>
        <w:t xml:space="preserve"> </w:t>
      </w:r>
      <w:r w:rsidRPr="00FE6C5C">
        <w:rPr>
          <w:rFonts w:cs="Arial"/>
        </w:rPr>
        <w:t>shown:</w:t>
      </w:r>
    </w:p>
    <w:p w14:paraId="79305E62" w14:textId="7D2774C1" w:rsidR="00C7474E" w:rsidRPr="00FE6C5C" w:rsidRDefault="00C7474E" w:rsidP="00332030">
      <w:pPr>
        <w:pStyle w:val="ListParagraph"/>
        <w:numPr>
          <w:ilvl w:val="0"/>
          <w:numId w:val="3"/>
        </w:numPr>
        <w:autoSpaceDE w:val="0"/>
        <w:autoSpaceDN w:val="0"/>
        <w:adjustRightInd w:val="0"/>
        <w:spacing w:before="0" w:after="0" w:line="240" w:lineRule="auto"/>
        <w:jc w:val="both"/>
        <w:rPr>
          <w:rFonts w:cs="Arial"/>
        </w:rPr>
      </w:pPr>
      <w:r w:rsidRPr="00FE6C5C">
        <w:rPr>
          <w:rFonts w:cs="Arial"/>
          <w:b/>
        </w:rPr>
        <w:t>Application</w:t>
      </w:r>
      <w:r w:rsidR="00542ABB">
        <w:rPr>
          <w:rFonts w:cs="Arial"/>
          <w:b/>
        </w:rPr>
        <w:t>s</w:t>
      </w:r>
      <w:r w:rsidRPr="00FE6C5C">
        <w:rPr>
          <w:rFonts w:cs="Arial"/>
        </w:rPr>
        <w:t xml:space="preserve"> - </w:t>
      </w:r>
      <w:r w:rsidR="00201F5B">
        <w:rPr>
          <w:rFonts w:cs="Arial"/>
        </w:rPr>
        <w:t>A</w:t>
      </w:r>
      <w:r w:rsidRPr="00FE6C5C">
        <w:rPr>
          <w:rFonts w:cs="Arial"/>
        </w:rPr>
        <w:t xml:space="preserve">ll web-based </w:t>
      </w:r>
      <w:r w:rsidR="007368C3">
        <w:rPr>
          <w:rFonts w:cs="Arial"/>
        </w:rPr>
        <w:t>ESDS</w:t>
      </w:r>
      <w:r w:rsidRPr="00FE6C5C">
        <w:rPr>
          <w:rFonts w:cs="Arial"/>
        </w:rPr>
        <w:t xml:space="preserve"> applications as well as any third-party web or mobile applications that an education organization adds to its </w:t>
      </w:r>
      <w:r w:rsidR="007368C3">
        <w:rPr>
          <w:rFonts w:cs="Arial"/>
        </w:rPr>
        <w:t>ESDS</w:t>
      </w:r>
      <w:r w:rsidRPr="00FE6C5C">
        <w:rPr>
          <w:rFonts w:cs="Arial"/>
        </w:rPr>
        <w:t xml:space="preserve"> implementation. </w:t>
      </w:r>
      <w:r>
        <w:rPr>
          <w:rFonts w:cs="Arial"/>
        </w:rPr>
        <w:t>A</w:t>
      </w:r>
      <w:r w:rsidRPr="00FE6C5C">
        <w:rPr>
          <w:rFonts w:cs="Arial"/>
        </w:rPr>
        <w:t xml:space="preserve"> user’s defined role determines </w:t>
      </w:r>
      <w:r>
        <w:rPr>
          <w:rFonts w:cs="Arial"/>
        </w:rPr>
        <w:t xml:space="preserve">the </w:t>
      </w:r>
      <w:r w:rsidRPr="00FE6C5C">
        <w:rPr>
          <w:rFonts w:cs="Arial"/>
        </w:rPr>
        <w:t>access level to applications.</w:t>
      </w:r>
    </w:p>
    <w:p w14:paraId="4FA1CD09" w14:textId="1FA12BB7" w:rsidR="00C7474E" w:rsidRPr="00FE6C5C" w:rsidRDefault="00C7474E" w:rsidP="00332030">
      <w:pPr>
        <w:pStyle w:val="ListParagraph"/>
        <w:numPr>
          <w:ilvl w:val="0"/>
          <w:numId w:val="3"/>
        </w:numPr>
        <w:autoSpaceDE w:val="0"/>
        <w:autoSpaceDN w:val="0"/>
        <w:adjustRightInd w:val="0"/>
        <w:spacing w:before="0" w:after="0" w:line="240" w:lineRule="auto"/>
        <w:jc w:val="both"/>
        <w:rPr>
          <w:rFonts w:cs="Arial"/>
        </w:rPr>
      </w:pPr>
      <w:r w:rsidRPr="00FE6C5C">
        <w:rPr>
          <w:rFonts w:cs="Arial"/>
          <w:b/>
        </w:rPr>
        <w:t>Application Programming Interface</w:t>
      </w:r>
      <w:r w:rsidRPr="00FE6C5C">
        <w:rPr>
          <w:rFonts w:cs="Arial"/>
        </w:rPr>
        <w:t xml:space="preserve"> -</w:t>
      </w:r>
      <w:r w:rsidR="00AA691A">
        <w:rPr>
          <w:rFonts w:cs="Arial"/>
        </w:rPr>
        <w:t xml:space="preserve"> A</w:t>
      </w:r>
      <w:r w:rsidRPr="00FE6C5C">
        <w:rPr>
          <w:rFonts w:cs="Arial"/>
        </w:rPr>
        <w:t xml:space="preserve">pplications </w:t>
      </w:r>
      <w:r w:rsidR="00201F5B">
        <w:rPr>
          <w:rFonts w:cs="Arial"/>
        </w:rPr>
        <w:t xml:space="preserve">that </w:t>
      </w:r>
      <w:r w:rsidRPr="00FE6C5C">
        <w:rPr>
          <w:rFonts w:cs="Arial"/>
        </w:rPr>
        <w:t xml:space="preserve">use </w:t>
      </w:r>
      <w:r w:rsidR="00AA691A">
        <w:rPr>
          <w:rFonts w:cs="Arial"/>
        </w:rPr>
        <w:t xml:space="preserve">the API </w:t>
      </w:r>
      <w:r w:rsidRPr="00FE6C5C">
        <w:rPr>
          <w:rFonts w:cs="Arial"/>
        </w:rPr>
        <w:t xml:space="preserve">to interact with the </w:t>
      </w:r>
      <w:r w:rsidR="007368C3">
        <w:rPr>
          <w:rFonts w:cs="Arial"/>
        </w:rPr>
        <w:t>ESDS</w:t>
      </w:r>
      <w:r w:rsidRPr="00FE6C5C">
        <w:rPr>
          <w:rFonts w:cs="Arial"/>
        </w:rPr>
        <w:t xml:space="preserve">. It consists of one or more nodes hosting the </w:t>
      </w:r>
      <w:r w:rsidR="007368C3">
        <w:rPr>
          <w:rFonts w:cs="Arial"/>
        </w:rPr>
        <w:t>ESDS</w:t>
      </w:r>
      <w:r w:rsidRPr="00FE6C5C">
        <w:rPr>
          <w:rFonts w:cs="Arial"/>
        </w:rPr>
        <w:t xml:space="preserve"> </w:t>
      </w:r>
      <w:proofErr w:type="spellStart"/>
      <w:r w:rsidRPr="00FE6C5C">
        <w:rPr>
          <w:rFonts w:cs="Arial"/>
        </w:rPr>
        <w:t>REST</w:t>
      </w:r>
      <w:r w:rsidR="00AA691A">
        <w:rPr>
          <w:rFonts w:cs="Arial"/>
        </w:rPr>
        <w:t>ful</w:t>
      </w:r>
      <w:proofErr w:type="spellEnd"/>
      <w:r w:rsidRPr="00FE6C5C">
        <w:rPr>
          <w:rFonts w:cs="Arial"/>
        </w:rPr>
        <w:t xml:space="preserve"> API.</w:t>
      </w:r>
    </w:p>
    <w:p w14:paraId="0D43C0CB" w14:textId="4AC2D172" w:rsidR="00C7474E" w:rsidRPr="00FE6C5C" w:rsidRDefault="00C7474E" w:rsidP="00332030">
      <w:pPr>
        <w:pStyle w:val="ListParagraph"/>
        <w:numPr>
          <w:ilvl w:val="0"/>
          <w:numId w:val="3"/>
        </w:numPr>
        <w:autoSpaceDE w:val="0"/>
        <w:autoSpaceDN w:val="0"/>
        <w:adjustRightInd w:val="0"/>
        <w:spacing w:before="0" w:after="0" w:line="240" w:lineRule="auto"/>
        <w:jc w:val="both"/>
        <w:rPr>
          <w:rFonts w:cs="Arial"/>
        </w:rPr>
      </w:pPr>
      <w:r w:rsidRPr="00FE6C5C">
        <w:rPr>
          <w:rFonts w:cs="Arial"/>
          <w:b/>
        </w:rPr>
        <w:t xml:space="preserve">Identity Services </w:t>
      </w:r>
      <w:r w:rsidRPr="00FE6C5C">
        <w:rPr>
          <w:rFonts w:cs="Arial"/>
        </w:rPr>
        <w:t xml:space="preserve">– </w:t>
      </w:r>
      <w:r w:rsidR="00AA691A">
        <w:rPr>
          <w:rFonts w:cs="Arial"/>
        </w:rPr>
        <w:t>I</w:t>
      </w:r>
      <w:r w:rsidRPr="00FE6C5C">
        <w:rPr>
          <w:rFonts w:cs="Arial"/>
        </w:rPr>
        <w:t xml:space="preserve">dentity </w:t>
      </w:r>
      <w:r w:rsidR="00AA691A">
        <w:rPr>
          <w:rFonts w:cs="Arial"/>
        </w:rPr>
        <w:t xml:space="preserve">management </w:t>
      </w:r>
      <w:r w:rsidRPr="00FE6C5C">
        <w:rPr>
          <w:rFonts w:cs="Arial"/>
        </w:rPr>
        <w:t xml:space="preserve">solution for </w:t>
      </w:r>
      <w:r w:rsidR="007368C3">
        <w:rPr>
          <w:rFonts w:cs="Arial"/>
        </w:rPr>
        <w:t>ESDS</w:t>
      </w:r>
      <w:r w:rsidRPr="00FE6C5C">
        <w:rPr>
          <w:rFonts w:cs="Arial"/>
        </w:rPr>
        <w:t xml:space="preserve">. </w:t>
      </w:r>
      <w:proofErr w:type="spellStart"/>
      <w:r>
        <w:rPr>
          <w:rFonts w:cs="Arial"/>
        </w:rPr>
        <w:t>SimpleIDP</w:t>
      </w:r>
      <w:proofErr w:type="spellEnd"/>
      <w:r>
        <w:rPr>
          <w:rFonts w:cs="Arial"/>
        </w:rPr>
        <w:t xml:space="preserve"> </w:t>
      </w:r>
      <w:r w:rsidRPr="00FE6C5C">
        <w:rPr>
          <w:rFonts w:cs="Arial"/>
        </w:rPr>
        <w:t>is the identity p</w:t>
      </w:r>
      <w:r>
        <w:rPr>
          <w:rFonts w:cs="Arial"/>
        </w:rPr>
        <w:t xml:space="preserve">rovider for </w:t>
      </w:r>
      <w:r w:rsidR="007368C3">
        <w:rPr>
          <w:rFonts w:cs="Arial"/>
        </w:rPr>
        <w:t>ESDS</w:t>
      </w:r>
      <w:r w:rsidR="00AA691A">
        <w:rPr>
          <w:rFonts w:cs="Arial"/>
        </w:rPr>
        <w:t xml:space="preserve"> administrator accounts. </w:t>
      </w:r>
      <w:proofErr w:type="spellStart"/>
      <w:r w:rsidR="00AA691A">
        <w:rPr>
          <w:rFonts w:cs="Arial"/>
        </w:rPr>
        <w:t>SimpleIDP</w:t>
      </w:r>
      <w:proofErr w:type="spellEnd"/>
      <w:r w:rsidR="00AA691A">
        <w:rPr>
          <w:rFonts w:cs="Arial"/>
        </w:rPr>
        <w:t xml:space="preserve"> is backed by </w:t>
      </w:r>
      <w:proofErr w:type="spellStart"/>
      <w:r w:rsidR="00AA691A">
        <w:rPr>
          <w:rFonts w:cs="Arial"/>
        </w:rPr>
        <w:t>openLDAP</w:t>
      </w:r>
      <w:proofErr w:type="spellEnd"/>
      <w:r w:rsidR="00AA691A">
        <w:rPr>
          <w:rFonts w:cs="Arial"/>
        </w:rPr>
        <w:t xml:space="preserve"> for account storage.</w:t>
      </w:r>
    </w:p>
    <w:p w14:paraId="7B47DC25" w14:textId="10FCF147" w:rsidR="00C7474E" w:rsidRPr="00FE6C5C" w:rsidRDefault="00C7474E" w:rsidP="00332030">
      <w:pPr>
        <w:pStyle w:val="ListParagraph"/>
        <w:numPr>
          <w:ilvl w:val="0"/>
          <w:numId w:val="3"/>
        </w:numPr>
        <w:autoSpaceDE w:val="0"/>
        <w:autoSpaceDN w:val="0"/>
        <w:adjustRightInd w:val="0"/>
        <w:spacing w:before="0" w:after="0" w:line="240" w:lineRule="auto"/>
        <w:jc w:val="both"/>
        <w:rPr>
          <w:rFonts w:cs="Arial"/>
        </w:rPr>
      </w:pPr>
      <w:r w:rsidRPr="00FE6C5C">
        <w:rPr>
          <w:rFonts w:cs="Arial"/>
          <w:b/>
        </w:rPr>
        <w:lastRenderedPageBreak/>
        <w:t>Data Store</w:t>
      </w:r>
      <w:r w:rsidRPr="00FE6C5C">
        <w:rPr>
          <w:rFonts w:cs="Arial"/>
        </w:rPr>
        <w:t xml:space="preserve"> </w:t>
      </w:r>
      <w:r>
        <w:rPr>
          <w:rFonts w:cs="Arial"/>
        </w:rPr>
        <w:t>–</w:t>
      </w:r>
      <w:r w:rsidR="0036212E">
        <w:rPr>
          <w:rFonts w:cs="Arial"/>
        </w:rPr>
        <w:t xml:space="preserve"> </w:t>
      </w:r>
      <w:r w:rsidR="007368C3">
        <w:rPr>
          <w:rFonts w:cs="Arial"/>
        </w:rPr>
        <w:t>ESDS</w:t>
      </w:r>
      <w:r w:rsidRPr="00FE6C5C">
        <w:rPr>
          <w:rFonts w:cs="Arial"/>
        </w:rPr>
        <w:t xml:space="preserve"> database that consist of educational data from the state and local education agencies plus other data necessary for </w:t>
      </w:r>
      <w:r w:rsidR="007368C3">
        <w:rPr>
          <w:rFonts w:cs="Arial"/>
        </w:rPr>
        <w:t>ESDS</w:t>
      </w:r>
      <w:r w:rsidRPr="00FE6C5C">
        <w:rPr>
          <w:rFonts w:cs="Arial"/>
        </w:rPr>
        <w:t xml:space="preserve"> operation.</w:t>
      </w:r>
      <w:r w:rsidR="00AA691A">
        <w:rPr>
          <w:rFonts w:cs="Arial"/>
        </w:rPr>
        <w:t xml:space="preserve"> This also includes the Bulk Extract service which can be deployed to provide daily extracts to authorized applications in the event that the API is not suitable.</w:t>
      </w:r>
    </w:p>
    <w:p w14:paraId="0ED584AF" w14:textId="4EAA8036" w:rsidR="00C7474E" w:rsidRPr="00FE6C5C" w:rsidRDefault="00C7474E" w:rsidP="00332030">
      <w:pPr>
        <w:pStyle w:val="ListParagraph"/>
        <w:numPr>
          <w:ilvl w:val="0"/>
          <w:numId w:val="3"/>
        </w:numPr>
        <w:autoSpaceDE w:val="0"/>
        <w:autoSpaceDN w:val="0"/>
        <w:adjustRightInd w:val="0"/>
        <w:spacing w:before="0" w:after="0" w:line="240" w:lineRule="auto"/>
        <w:jc w:val="both"/>
        <w:rPr>
          <w:rFonts w:cs="Arial"/>
        </w:rPr>
      </w:pPr>
      <w:r w:rsidRPr="00FE6C5C">
        <w:rPr>
          <w:rFonts w:cs="Arial"/>
          <w:b/>
        </w:rPr>
        <w:t>Ingestion</w:t>
      </w:r>
      <w:r>
        <w:rPr>
          <w:rFonts w:cs="Arial"/>
        </w:rPr>
        <w:t xml:space="preserve"> </w:t>
      </w:r>
      <w:r w:rsidR="00201F5B">
        <w:rPr>
          <w:rFonts w:cs="Arial"/>
        </w:rPr>
        <w:t>– Infrastructure</w:t>
      </w:r>
      <w:r w:rsidR="007A6858">
        <w:rPr>
          <w:rFonts w:cs="Arial"/>
        </w:rPr>
        <w:t xml:space="preserve"> required to add</w:t>
      </w:r>
      <w:r w:rsidRPr="00FE6C5C">
        <w:rPr>
          <w:rFonts w:cs="Arial"/>
        </w:rPr>
        <w:t xml:space="preserve"> large amounts of data </w:t>
      </w:r>
      <w:r w:rsidR="007A6858">
        <w:rPr>
          <w:rFonts w:cs="Arial"/>
        </w:rPr>
        <w:t>in bulk to</w:t>
      </w:r>
      <w:r w:rsidRPr="00FE6C5C">
        <w:rPr>
          <w:rFonts w:cs="Arial"/>
        </w:rPr>
        <w:t xml:space="preserve"> the </w:t>
      </w:r>
      <w:r w:rsidR="007368C3">
        <w:rPr>
          <w:rFonts w:cs="Arial"/>
        </w:rPr>
        <w:t>ESDS</w:t>
      </w:r>
      <w:r w:rsidRPr="00FE6C5C">
        <w:rPr>
          <w:rFonts w:cs="Arial"/>
        </w:rPr>
        <w:t>.</w:t>
      </w:r>
      <w:r w:rsidR="00C663D1">
        <w:rPr>
          <w:rFonts w:cs="Arial"/>
        </w:rPr>
        <w:t xml:space="preserve"> This includes an SFTP server to allow ingestion users to connect and upload files</w:t>
      </w:r>
      <w:r w:rsidR="00201F5B">
        <w:rPr>
          <w:rFonts w:cs="Arial"/>
        </w:rPr>
        <w:t>.</w:t>
      </w:r>
    </w:p>
    <w:p w14:paraId="304FF030" w14:textId="77777777" w:rsidR="00C7474E" w:rsidRPr="00FE6C5C" w:rsidRDefault="00C7474E" w:rsidP="00C7474E">
      <w:pPr>
        <w:autoSpaceDE w:val="0"/>
        <w:autoSpaceDN w:val="0"/>
        <w:adjustRightInd w:val="0"/>
        <w:spacing w:after="0" w:line="240" w:lineRule="auto"/>
        <w:jc w:val="both"/>
        <w:rPr>
          <w:rFonts w:cs="Arial"/>
        </w:rPr>
      </w:pPr>
    </w:p>
    <w:p w14:paraId="05BE2746" w14:textId="4F971EFE" w:rsidR="00C7474E" w:rsidRPr="00FE6C5C" w:rsidRDefault="00C7474E" w:rsidP="00C7474E">
      <w:pPr>
        <w:autoSpaceDE w:val="0"/>
        <w:autoSpaceDN w:val="0"/>
        <w:adjustRightInd w:val="0"/>
        <w:spacing w:after="0" w:line="240" w:lineRule="auto"/>
        <w:jc w:val="both"/>
        <w:rPr>
          <w:rFonts w:cs="Arial"/>
        </w:rPr>
      </w:pPr>
      <w:r w:rsidRPr="00FE6C5C">
        <w:rPr>
          <w:rFonts w:cs="Arial"/>
        </w:rPr>
        <w:t xml:space="preserve">The </w:t>
      </w:r>
      <w:r w:rsidR="007368C3">
        <w:rPr>
          <w:rFonts w:cs="Arial"/>
        </w:rPr>
        <w:t>ESDS</w:t>
      </w:r>
      <w:r w:rsidRPr="00FE6C5C">
        <w:rPr>
          <w:rFonts w:cs="Arial"/>
        </w:rPr>
        <w:t xml:space="preserve"> architecture is a scalable deployment of Linux servers. These servers fulfill the roles of API nodes, ingestion processors, application hosts, data stor</w:t>
      </w:r>
      <w:r>
        <w:rPr>
          <w:rFonts w:cs="Arial"/>
        </w:rPr>
        <w:t>e nodes, and background service</w:t>
      </w:r>
      <w:r w:rsidRPr="00FE6C5C">
        <w:rPr>
          <w:rFonts w:cs="Arial"/>
        </w:rPr>
        <w:t xml:space="preserve"> hosts. Each part of the system can be horizontally scaled to support the high-levels of concurrency </w:t>
      </w:r>
      <w:r>
        <w:rPr>
          <w:rFonts w:cs="Arial"/>
        </w:rPr>
        <w:t>and large data sets that the SDS</w:t>
      </w:r>
      <w:r w:rsidRPr="00FE6C5C">
        <w:rPr>
          <w:rFonts w:cs="Arial"/>
        </w:rPr>
        <w:t xml:space="preserve"> manages.</w:t>
      </w:r>
    </w:p>
    <w:p w14:paraId="6AF566FE" w14:textId="0D280580" w:rsidR="00C7474E" w:rsidRDefault="00C7474E" w:rsidP="00C7474E">
      <w:pPr>
        <w:rPr>
          <w:rStyle w:val="text11pt"/>
          <w:rFonts w:cs="Arial"/>
          <w:color w:val="000000"/>
          <w:szCs w:val="22"/>
          <w:lang w:val="en"/>
        </w:rPr>
      </w:pPr>
      <w:r w:rsidRPr="000205DC">
        <w:rPr>
          <w:rStyle w:val="text11pt"/>
          <w:rFonts w:cs="Arial"/>
          <w:color w:val="000000"/>
          <w:szCs w:val="22"/>
          <w:lang w:val="en"/>
        </w:rPr>
        <w:t xml:space="preserve">Two of the most critical aspects for a system administrator to consider are security and scalability. By segmenting </w:t>
      </w:r>
      <w:r>
        <w:rPr>
          <w:rStyle w:val="text11pt"/>
          <w:rFonts w:cs="Arial"/>
          <w:color w:val="000000"/>
          <w:szCs w:val="22"/>
          <w:lang w:val="en"/>
        </w:rPr>
        <w:t xml:space="preserve">the </w:t>
      </w:r>
      <w:r w:rsidRPr="000205DC">
        <w:rPr>
          <w:rStyle w:val="text11pt"/>
          <w:rFonts w:cs="Arial"/>
          <w:color w:val="000000"/>
          <w:szCs w:val="22"/>
          <w:lang w:val="en"/>
        </w:rPr>
        <w:t>infrastructure tiers you are able to provide greater security. In addition, a multi-tiered environment allow</w:t>
      </w:r>
      <w:r>
        <w:rPr>
          <w:rStyle w:val="text11pt"/>
          <w:rFonts w:cs="Arial"/>
          <w:color w:val="000000"/>
          <w:szCs w:val="22"/>
          <w:lang w:val="en"/>
        </w:rPr>
        <w:t>s</w:t>
      </w:r>
      <w:r w:rsidRPr="000205DC">
        <w:rPr>
          <w:rStyle w:val="text11pt"/>
          <w:rFonts w:cs="Arial"/>
          <w:color w:val="000000"/>
          <w:szCs w:val="22"/>
          <w:lang w:val="en"/>
        </w:rPr>
        <w:t xml:space="preserve"> for ease of scalability.</w:t>
      </w:r>
    </w:p>
    <w:p w14:paraId="072FAEB9" w14:textId="6347ED0C" w:rsidR="0065482A" w:rsidRDefault="0065482A" w:rsidP="00C7474E">
      <w:r w:rsidRPr="003E5DFA">
        <w:t xml:space="preserve">The following guidelines provide </w:t>
      </w:r>
      <w:r w:rsidR="00E15701">
        <w:t>hardware and software</w:t>
      </w:r>
      <w:r w:rsidRPr="003E5DFA">
        <w:t xml:space="preserve"> requirements to execute a full scale deployment of </w:t>
      </w:r>
      <w:r w:rsidR="007368C3">
        <w:t>ESDS</w:t>
      </w:r>
      <w:r w:rsidRPr="003E5DFA">
        <w:t xml:space="preserve"> that will supp</w:t>
      </w:r>
      <w:r>
        <w:t>ort multiple customers at scale</w:t>
      </w:r>
      <w:r w:rsidRPr="003E5DFA">
        <w:t>.</w:t>
      </w:r>
    </w:p>
    <w:p w14:paraId="67EB6359" w14:textId="1A64DB29" w:rsidR="003E5DFA" w:rsidRDefault="003E5DFA" w:rsidP="00202521">
      <w:pPr>
        <w:pStyle w:val="Heading3"/>
      </w:pPr>
      <w:bookmarkStart w:id="10" w:name="_Toc394492170"/>
      <w:r>
        <w:t>Hardware</w:t>
      </w:r>
      <w:bookmarkEnd w:id="10"/>
    </w:p>
    <w:p w14:paraId="571D5DF0" w14:textId="35692A3D" w:rsidR="003E5DFA" w:rsidRPr="00241ECB" w:rsidRDefault="00241ECB" w:rsidP="00241ECB">
      <w:r>
        <w:t>H</w:t>
      </w:r>
      <w:r w:rsidR="003E5DFA" w:rsidRPr="00241ECB">
        <w:t xml:space="preserve">ardware needs will vary depending on the volume of data and number of students your program aims to support. Maintaining an efficient system will require the use of numerous physical or virtual servers of a caliber that would meet typical business operations for handling large datasets and frequent, concurrent connections by external parties via the internet. Operators are expected to have N+1 redundancy in an active-active configuration for all servers, as </w:t>
      </w:r>
      <w:r>
        <w:t>well as appropriate firewall,</w:t>
      </w:r>
      <w:r w:rsidR="003E5DFA" w:rsidRPr="00241ECB">
        <w:t xml:space="preserve"> intrusion detection, and load balancing technologies.</w:t>
      </w:r>
    </w:p>
    <w:p w14:paraId="334CFBC8" w14:textId="7F2EBA28" w:rsidR="003E5DFA" w:rsidRPr="00241ECB" w:rsidRDefault="003E5DFA" w:rsidP="00241ECB">
      <w:r w:rsidRPr="00241ECB">
        <w:t xml:space="preserve">An Operator can expect to provide hardware to enable and maintain the following </w:t>
      </w:r>
      <w:r w:rsidR="00D61946">
        <w:t xml:space="preserve">software </w:t>
      </w:r>
      <w:r w:rsidRPr="00241ECB">
        <w:t xml:space="preserve">components of the </w:t>
      </w:r>
      <w:r w:rsidR="007368C3">
        <w:t>ESDS</w:t>
      </w:r>
      <w:r w:rsidRPr="00241ECB">
        <w:t xml:space="preserve"> service offering:</w:t>
      </w:r>
    </w:p>
    <w:p w14:paraId="4768CBB7" w14:textId="77777777" w:rsidR="003E5DFA" w:rsidRPr="00241ECB" w:rsidRDefault="003E5DFA" w:rsidP="003E5DFA">
      <w:pPr>
        <w:ind w:left="720"/>
        <w:rPr>
          <w:b/>
        </w:rPr>
      </w:pPr>
      <w:r w:rsidRPr="00241ECB">
        <w:rPr>
          <w:b/>
        </w:rPr>
        <w:t>Database Servers</w:t>
      </w:r>
    </w:p>
    <w:p w14:paraId="55FA5B55" w14:textId="5912EF47" w:rsidR="003E5DFA" w:rsidRDefault="00D61946" w:rsidP="003E5DFA">
      <w:pPr>
        <w:ind w:left="720"/>
      </w:pPr>
      <w:proofErr w:type="spellStart"/>
      <w:r>
        <w:t>MongoDB</w:t>
      </w:r>
      <w:proofErr w:type="spellEnd"/>
    </w:p>
    <w:p w14:paraId="0CA08CBD" w14:textId="0643D63A" w:rsidR="00D61946" w:rsidRPr="00241ECB" w:rsidRDefault="00D61946" w:rsidP="003E5DFA">
      <w:pPr>
        <w:ind w:left="720"/>
      </w:pPr>
      <w:r>
        <w:t>LDAP</w:t>
      </w:r>
    </w:p>
    <w:p w14:paraId="008EB2D6" w14:textId="77777777" w:rsidR="003E5DFA" w:rsidRPr="00241ECB" w:rsidRDefault="003E5DFA" w:rsidP="003E5DFA">
      <w:pPr>
        <w:ind w:left="720"/>
      </w:pPr>
    </w:p>
    <w:p w14:paraId="3D91936E" w14:textId="46725760" w:rsidR="003E5DFA" w:rsidRPr="00241ECB" w:rsidRDefault="003E5DFA" w:rsidP="003E5DFA">
      <w:pPr>
        <w:ind w:left="720"/>
        <w:rPr>
          <w:b/>
        </w:rPr>
      </w:pPr>
      <w:r w:rsidRPr="00241ECB">
        <w:rPr>
          <w:b/>
        </w:rPr>
        <w:t>Application Servers</w:t>
      </w:r>
    </w:p>
    <w:p w14:paraId="2B8EDCE3" w14:textId="77777777" w:rsidR="00D61946" w:rsidRDefault="00D61946" w:rsidP="003E5DFA">
      <w:pPr>
        <w:ind w:left="720"/>
      </w:pPr>
      <w:r>
        <w:t>API</w:t>
      </w:r>
    </w:p>
    <w:p w14:paraId="4D81336E" w14:textId="77777777" w:rsidR="003E5DFA" w:rsidRPr="00241ECB" w:rsidRDefault="003E5DFA" w:rsidP="003E5DFA">
      <w:pPr>
        <w:ind w:left="720"/>
      </w:pPr>
      <w:r w:rsidRPr="00241ECB">
        <w:t>Data Browser</w:t>
      </w:r>
    </w:p>
    <w:p w14:paraId="709ED288" w14:textId="77777777" w:rsidR="003E5DFA" w:rsidRPr="00241ECB" w:rsidRDefault="003E5DFA" w:rsidP="003E5DFA">
      <w:pPr>
        <w:ind w:left="720"/>
      </w:pPr>
      <w:r w:rsidRPr="00241ECB">
        <w:t>Dashboard</w:t>
      </w:r>
    </w:p>
    <w:p w14:paraId="45D797E3" w14:textId="2FF615F8" w:rsidR="003E5DFA" w:rsidRDefault="00D61946" w:rsidP="003E5DFA">
      <w:pPr>
        <w:ind w:left="720"/>
      </w:pPr>
      <w:r>
        <w:t>Admin</w:t>
      </w:r>
    </w:p>
    <w:p w14:paraId="6C77188F" w14:textId="0EB593DA" w:rsidR="00D61946" w:rsidRDefault="00D61946" w:rsidP="003E5DFA">
      <w:pPr>
        <w:ind w:left="720"/>
      </w:pPr>
      <w:proofErr w:type="spellStart"/>
      <w:r>
        <w:t>SimpleIDP</w:t>
      </w:r>
      <w:proofErr w:type="spellEnd"/>
    </w:p>
    <w:p w14:paraId="3BD88EBB" w14:textId="77777777" w:rsidR="00E15701" w:rsidRPr="00241ECB" w:rsidRDefault="00E15701" w:rsidP="003E5DFA">
      <w:pPr>
        <w:ind w:left="720"/>
      </w:pPr>
    </w:p>
    <w:p w14:paraId="473B3C59" w14:textId="3742305F" w:rsidR="003E5DFA" w:rsidRPr="00241ECB" w:rsidRDefault="003E5DFA" w:rsidP="003E5DFA">
      <w:pPr>
        <w:ind w:left="720"/>
        <w:rPr>
          <w:b/>
        </w:rPr>
      </w:pPr>
      <w:r w:rsidRPr="00241ECB">
        <w:rPr>
          <w:b/>
        </w:rPr>
        <w:lastRenderedPageBreak/>
        <w:t xml:space="preserve">Data </w:t>
      </w:r>
      <w:r w:rsidR="00D61946">
        <w:rPr>
          <w:b/>
        </w:rPr>
        <w:t>Ingestion</w:t>
      </w:r>
    </w:p>
    <w:p w14:paraId="4686F055" w14:textId="753C46BD" w:rsidR="003E5DFA" w:rsidRPr="00241ECB" w:rsidRDefault="003E5DFA" w:rsidP="003E5DFA">
      <w:pPr>
        <w:ind w:left="720"/>
      </w:pPr>
      <w:r w:rsidRPr="00241ECB">
        <w:t>Lan</w:t>
      </w:r>
      <w:r w:rsidR="00D61946">
        <w:t>ding zone</w:t>
      </w:r>
    </w:p>
    <w:p w14:paraId="41BECA17" w14:textId="77777777" w:rsidR="003E5DFA" w:rsidRPr="00241ECB" w:rsidRDefault="003E5DFA" w:rsidP="003E5DFA">
      <w:pPr>
        <w:ind w:left="720"/>
      </w:pPr>
      <w:r w:rsidRPr="00241ECB">
        <w:t>Ingestion</w:t>
      </w:r>
    </w:p>
    <w:p w14:paraId="4F5BACB2" w14:textId="06CB7CD5" w:rsidR="003E5DFA" w:rsidRDefault="00D61946" w:rsidP="003E5DFA">
      <w:pPr>
        <w:ind w:left="720"/>
      </w:pPr>
      <w:r>
        <w:t>Bulk Extract</w:t>
      </w:r>
    </w:p>
    <w:p w14:paraId="2472C2F6" w14:textId="71EA9833" w:rsidR="00D61946" w:rsidRDefault="00D61946" w:rsidP="003E5DFA">
      <w:pPr>
        <w:ind w:left="720"/>
      </w:pPr>
      <w:proofErr w:type="spellStart"/>
      <w:r>
        <w:t>ActiveMQ</w:t>
      </w:r>
      <w:proofErr w:type="spellEnd"/>
    </w:p>
    <w:p w14:paraId="61AE2C69" w14:textId="4FDDD77C" w:rsidR="00D61946" w:rsidRDefault="00D61946" w:rsidP="003E5DFA">
      <w:pPr>
        <w:ind w:left="720"/>
      </w:pPr>
      <w:proofErr w:type="spellStart"/>
      <w:r>
        <w:t>GlusterFS</w:t>
      </w:r>
      <w:proofErr w:type="spellEnd"/>
    </w:p>
    <w:p w14:paraId="1E45537B" w14:textId="77777777" w:rsidR="00B02651" w:rsidRPr="00241ECB" w:rsidRDefault="00B02651" w:rsidP="00B02651"/>
    <w:p w14:paraId="2C4E6E86" w14:textId="77777777" w:rsidR="003E5DFA" w:rsidRPr="00241ECB" w:rsidRDefault="003E5DFA" w:rsidP="0065482A">
      <w:pPr>
        <w:pStyle w:val="Heading3"/>
      </w:pPr>
      <w:bookmarkStart w:id="11" w:name="_Toc394492171"/>
      <w:r w:rsidRPr="00241ECB">
        <w:t>Software</w:t>
      </w:r>
      <w:bookmarkEnd w:id="11"/>
    </w:p>
    <w:p w14:paraId="1927B72B" w14:textId="64F60055" w:rsidR="003E5DFA" w:rsidRPr="00241ECB" w:rsidRDefault="007368C3" w:rsidP="00241ECB">
      <w:r>
        <w:t>ESDS</w:t>
      </w:r>
      <w:r w:rsidR="003E5DFA" w:rsidRPr="00241ECB">
        <w:t xml:space="preserve"> </w:t>
      </w:r>
      <w:r w:rsidR="00EE3EF4">
        <w:t>utilizes</w:t>
      </w:r>
      <w:r w:rsidR="003E5DFA" w:rsidRPr="00241ECB">
        <w:t xml:space="preserve"> a variety of</w:t>
      </w:r>
      <w:r w:rsidR="00EE3EF4">
        <w:t xml:space="preserve"> open source</w:t>
      </w:r>
      <w:r w:rsidR="003E5DFA" w:rsidRPr="00241ECB">
        <w:t xml:space="preserve"> software in the creation of </w:t>
      </w:r>
      <w:r w:rsidR="00EE3EF4">
        <w:t xml:space="preserve">the </w:t>
      </w:r>
      <w:r w:rsidR="00201F5B">
        <w:t>SDS</w:t>
      </w:r>
      <w:r w:rsidR="003E5DFA" w:rsidRPr="00241ECB">
        <w:t xml:space="preserve">. </w:t>
      </w:r>
      <w:r w:rsidR="004E5BD2">
        <w:t>B</w:t>
      </w:r>
      <w:r w:rsidR="00241ECB">
        <w:t xml:space="preserve">est practices </w:t>
      </w:r>
      <w:r w:rsidR="00EE3EF4">
        <w:t xml:space="preserve">should be followed with the </w:t>
      </w:r>
      <w:r w:rsidR="003E5DFA" w:rsidRPr="00241ECB">
        <w:t>installation and</w:t>
      </w:r>
      <w:r w:rsidR="00201F5B">
        <w:t xml:space="preserve"> configuration of these </w:t>
      </w:r>
      <w:r w:rsidR="003E5DFA" w:rsidRPr="00241ECB">
        <w:t>software</w:t>
      </w:r>
      <w:r w:rsidR="00EE3EF4">
        <w:t xml:space="preserve"> components. Any specific configuration </w:t>
      </w:r>
      <w:r w:rsidR="00201F5B">
        <w:t xml:space="preserve">necessary to stand up the SDS </w:t>
      </w:r>
      <w:r w:rsidR="00EE3EF4">
        <w:t xml:space="preserve">will be noted in the software specific sections </w:t>
      </w:r>
      <w:r w:rsidR="00201F5B">
        <w:t>of</w:t>
      </w:r>
      <w:r w:rsidR="00EE3EF4">
        <w:t xml:space="preserve"> this document.</w:t>
      </w:r>
    </w:p>
    <w:p w14:paraId="64FD630B" w14:textId="275E8EA8" w:rsidR="003E5DFA" w:rsidRPr="00241ECB" w:rsidRDefault="003E5DFA" w:rsidP="00241ECB">
      <w:r w:rsidRPr="00241ECB">
        <w:t xml:space="preserve">An Operator can expect to install the following software to enable and maintain the </w:t>
      </w:r>
      <w:r w:rsidR="007368C3">
        <w:t>ESDS</w:t>
      </w:r>
      <w:r w:rsidRPr="00241ECB">
        <w:t xml:space="preserve"> service offering:</w:t>
      </w:r>
    </w:p>
    <w:p w14:paraId="53CA1995" w14:textId="77777777" w:rsidR="003E5DFA" w:rsidRPr="00241ECB" w:rsidRDefault="003E5DFA" w:rsidP="003E5DFA">
      <w:pPr>
        <w:ind w:left="720"/>
      </w:pPr>
      <w:proofErr w:type="spellStart"/>
      <w:r w:rsidRPr="00241ECB">
        <w:t>MongoDB</w:t>
      </w:r>
      <w:proofErr w:type="spellEnd"/>
      <w:r w:rsidRPr="00241ECB">
        <w:t xml:space="preserve"> - Document database used to store education data and system configuration</w:t>
      </w:r>
    </w:p>
    <w:p w14:paraId="0B443F3A" w14:textId="77777777" w:rsidR="003E5DFA" w:rsidRPr="00241ECB" w:rsidRDefault="003E5DFA" w:rsidP="003E5DFA">
      <w:pPr>
        <w:ind w:left="720"/>
      </w:pPr>
      <w:proofErr w:type="spellStart"/>
      <w:r w:rsidRPr="00241ECB">
        <w:t>ActiveMQ</w:t>
      </w:r>
      <w:proofErr w:type="spellEnd"/>
      <w:r w:rsidRPr="00241ECB">
        <w:t xml:space="preserve"> - Messaging system for asynchronous processing</w:t>
      </w:r>
    </w:p>
    <w:p w14:paraId="543A3C3B" w14:textId="2FC1DF9A" w:rsidR="003E5DFA" w:rsidRPr="00241ECB" w:rsidRDefault="003E5DFA" w:rsidP="003E5DFA">
      <w:pPr>
        <w:ind w:left="720"/>
      </w:pPr>
      <w:proofErr w:type="spellStart"/>
      <w:r w:rsidRPr="00241ECB">
        <w:t>Gluster</w:t>
      </w:r>
      <w:r w:rsidR="004E5BD2">
        <w:t>FS</w:t>
      </w:r>
      <w:proofErr w:type="spellEnd"/>
      <w:r w:rsidRPr="00241ECB">
        <w:t xml:space="preserve"> - Distributed file system for batch-processing XML ingestion files</w:t>
      </w:r>
    </w:p>
    <w:p w14:paraId="1054A04F" w14:textId="77777777" w:rsidR="003E5DFA" w:rsidRPr="00241ECB" w:rsidRDefault="003E5DFA" w:rsidP="003E5DFA">
      <w:pPr>
        <w:ind w:left="720"/>
      </w:pPr>
      <w:proofErr w:type="spellStart"/>
      <w:r w:rsidRPr="00241ECB">
        <w:t>OpenLDAP</w:t>
      </w:r>
      <w:proofErr w:type="spellEnd"/>
      <w:r w:rsidRPr="00241ECB">
        <w:t xml:space="preserve"> - Directory server for configuration of system-wide tools and administrators</w:t>
      </w:r>
    </w:p>
    <w:p w14:paraId="1996B2B8" w14:textId="77777777" w:rsidR="003E5DFA" w:rsidRPr="00241ECB" w:rsidRDefault="003E5DFA" w:rsidP="003E5DFA">
      <w:pPr>
        <w:ind w:left="720"/>
      </w:pPr>
      <w:r w:rsidRPr="00241ECB">
        <w:t>Tomcat - Java application server for API and other applications</w:t>
      </w:r>
    </w:p>
    <w:p w14:paraId="45530347" w14:textId="7CE4D41C" w:rsidR="003E5DFA" w:rsidRPr="00241ECB" w:rsidRDefault="00B54BC8" w:rsidP="003E5DFA">
      <w:pPr>
        <w:ind w:left="720"/>
      </w:pPr>
      <w:proofErr w:type="spellStart"/>
      <w:r>
        <w:t>Nginx</w:t>
      </w:r>
      <w:proofErr w:type="spellEnd"/>
      <w:r>
        <w:t xml:space="preserve"> – Web Server used </w:t>
      </w:r>
      <w:r w:rsidR="00201F5B">
        <w:t>with Ruby on Rails applications</w:t>
      </w:r>
    </w:p>
    <w:p w14:paraId="1CB18ABE" w14:textId="47EA9AD7" w:rsidR="003E5DFA" w:rsidRPr="00241ECB" w:rsidRDefault="00B54BC8" w:rsidP="003E5DFA">
      <w:pPr>
        <w:ind w:left="720"/>
      </w:pPr>
      <w:r>
        <w:t>Ubuntu 12.04 – Operating system th</w:t>
      </w:r>
      <w:r w:rsidR="00201F5B">
        <w:t>at has been tested with the SDS</w:t>
      </w:r>
    </w:p>
    <w:p w14:paraId="685039DA" w14:textId="3D3A996E" w:rsidR="008A61B8" w:rsidRDefault="00201F5B" w:rsidP="00202521">
      <w:r>
        <w:br w:type="page"/>
      </w:r>
    </w:p>
    <w:p w14:paraId="5260ADAF" w14:textId="0FC025D2" w:rsidR="003D1876" w:rsidRDefault="003D1876" w:rsidP="00202521">
      <w:pPr>
        <w:pStyle w:val="Heading2"/>
      </w:pPr>
      <w:bookmarkStart w:id="12" w:name="_Toc394492172"/>
      <w:r>
        <w:t>Platform Sizing</w:t>
      </w:r>
      <w:bookmarkEnd w:id="12"/>
    </w:p>
    <w:p w14:paraId="61F3FB9F" w14:textId="5A16F179" w:rsidR="003D1876" w:rsidRDefault="00E51FE6" w:rsidP="003E5DFA">
      <w:r>
        <w:t>The table below provides</w:t>
      </w:r>
      <w:r w:rsidRPr="00E51FE6">
        <w:t xml:space="preserve"> a summary of </w:t>
      </w:r>
      <w:r>
        <w:t>platform sizing</w:t>
      </w:r>
      <w:r w:rsidRPr="00E51FE6">
        <w:t xml:space="preserve"> details</w:t>
      </w:r>
      <w:r w:rsidR="008A61B8">
        <w:t xml:space="preserve"> by server use case.</w:t>
      </w:r>
    </w:p>
    <w:p w14:paraId="0C1CEF13" w14:textId="77777777" w:rsidR="00201F5B" w:rsidRDefault="00201F5B" w:rsidP="003E5DFA"/>
    <w:tbl>
      <w:tblPr>
        <w:tblW w:w="8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0"/>
        <w:gridCol w:w="3160"/>
        <w:gridCol w:w="2580"/>
      </w:tblGrid>
      <w:tr w:rsidR="000205DC" w:rsidRPr="000205DC" w14:paraId="75FBC5AE" w14:textId="77777777" w:rsidTr="000205DC">
        <w:trPr>
          <w:trHeight w:val="255"/>
        </w:trPr>
        <w:tc>
          <w:tcPr>
            <w:tcW w:w="2580" w:type="dxa"/>
            <w:shd w:val="clear" w:color="auto" w:fill="BFBFBF" w:themeFill="background1" w:themeFillShade="BF"/>
            <w:vAlign w:val="bottom"/>
            <w:hideMark/>
          </w:tcPr>
          <w:p w14:paraId="64B8A94E" w14:textId="77777777" w:rsidR="000205DC" w:rsidRPr="000205DC" w:rsidRDefault="000205DC" w:rsidP="00A90F21">
            <w:pPr>
              <w:spacing w:before="0" w:after="0" w:line="240" w:lineRule="auto"/>
              <w:ind w:left="72"/>
              <w:rPr>
                <w:rFonts w:cs="Arial"/>
                <w:b/>
                <w:bCs/>
                <w:color w:val="000000"/>
                <w:sz w:val="20"/>
                <w:szCs w:val="20"/>
              </w:rPr>
            </w:pPr>
            <w:r w:rsidRPr="000205DC">
              <w:rPr>
                <w:rFonts w:cs="Arial"/>
                <w:b/>
                <w:bCs/>
                <w:color w:val="000000"/>
                <w:sz w:val="20"/>
                <w:szCs w:val="20"/>
              </w:rPr>
              <w:t>Server Role</w:t>
            </w:r>
          </w:p>
        </w:tc>
        <w:tc>
          <w:tcPr>
            <w:tcW w:w="3160" w:type="dxa"/>
            <w:shd w:val="clear" w:color="auto" w:fill="BFBFBF" w:themeFill="background1" w:themeFillShade="BF"/>
            <w:vAlign w:val="bottom"/>
            <w:hideMark/>
          </w:tcPr>
          <w:p w14:paraId="1B43FE9D" w14:textId="68BB368B" w:rsidR="000205DC" w:rsidRPr="000205DC" w:rsidRDefault="000205DC" w:rsidP="00A90F21">
            <w:pPr>
              <w:spacing w:before="0" w:after="0" w:line="240" w:lineRule="auto"/>
              <w:jc w:val="center"/>
              <w:rPr>
                <w:rFonts w:cs="Arial"/>
                <w:b/>
                <w:color w:val="000000"/>
                <w:sz w:val="20"/>
                <w:szCs w:val="20"/>
              </w:rPr>
            </w:pPr>
            <w:r w:rsidRPr="000205DC">
              <w:rPr>
                <w:rFonts w:cs="Arial"/>
                <w:b/>
                <w:color w:val="000000"/>
                <w:sz w:val="20"/>
                <w:szCs w:val="20"/>
              </w:rPr>
              <w:t xml:space="preserve">Minimal Servers </w:t>
            </w:r>
            <w:r>
              <w:rPr>
                <w:rFonts w:cs="Arial"/>
                <w:b/>
                <w:color w:val="000000"/>
                <w:sz w:val="20"/>
                <w:szCs w:val="20"/>
              </w:rPr>
              <w:br/>
            </w:r>
            <w:r w:rsidRPr="000205DC">
              <w:rPr>
                <w:rFonts w:cs="Arial"/>
                <w:b/>
                <w:color w:val="000000"/>
                <w:sz w:val="20"/>
                <w:szCs w:val="20"/>
              </w:rPr>
              <w:t>(no redundancy)</w:t>
            </w:r>
          </w:p>
        </w:tc>
        <w:tc>
          <w:tcPr>
            <w:tcW w:w="2580" w:type="dxa"/>
            <w:shd w:val="clear" w:color="auto" w:fill="BFBFBF" w:themeFill="background1" w:themeFillShade="BF"/>
            <w:vAlign w:val="bottom"/>
            <w:hideMark/>
          </w:tcPr>
          <w:p w14:paraId="1A8B8862" w14:textId="77777777" w:rsidR="000205DC" w:rsidRPr="000205DC" w:rsidRDefault="000205DC" w:rsidP="00A90F21">
            <w:pPr>
              <w:spacing w:before="0" w:after="0" w:line="240" w:lineRule="auto"/>
              <w:ind w:left="272"/>
              <w:rPr>
                <w:rFonts w:cs="Arial"/>
                <w:b/>
                <w:color w:val="000000"/>
                <w:sz w:val="20"/>
                <w:szCs w:val="20"/>
              </w:rPr>
            </w:pPr>
            <w:r w:rsidRPr="000205DC">
              <w:rPr>
                <w:rFonts w:cs="Arial"/>
                <w:b/>
                <w:color w:val="000000"/>
                <w:sz w:val="20"/>
                <w:szCs w:val="20"/>
              </w:rPr>
              <w:t>Recommend Size</w:t>
            </w:r>
          </w:p>
        </w:tc>
      </w:tr>
      <w:tr w:rsidR="000205DC" w:rsidRPr="000205DC" w14:paraId="0D6A673E" w14:textId="77777777" w:rsidTr="000205DC">
        <w:trPr>
          <w:trHeight w:val="255"/>
        </w:trPr>
        <w:tc>
          <w:tcPr>
            <w:tcW w:w="2580" w:type="dxa"/>
            <w:shd w:val="clear" w:color="auto" w:fill="auto"/>
            <w:vAlign w:val="bottom"/>
            <w:hideMark/>
          </w:tcPr>
          <w:p w14:paraId="56DB993F"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Portal</w:t>
            </w:r>
          </w:p>
        </w:tc>
        <w:tc>
          <w:tcPr>
            <w:tcW w:w="3160" w:type="dxa"/>
            <w:shd w:val="clear" w:color="auto" w:fill="auto"/>
            <w:vAlign w:val="bottom"/>
            <w:hideMark/>
          </w:tcPr>
          <w:p w14:paraId="4192FB99"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3ECB0422"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36BB3ADE" w14:textId="77777777" w:rsidTr="000205DC">
        <w:trPr>
          <w:trHeight w:val="255"/>
        </w:trPr>
        <w:tc>
          <w:tcPr>
            <w:tcW w:w="2580" w:type="dxa"/>
            <w:shd w:val="clear" w:color="auto" w:fill="auto"/>
            <w:vAlign w:val="bottom"/>
            <w:hideMark/>
          </w:tcPr>
          <w:p w14:paraId="460775A9"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Portal MySQL</w:t>
            </w:r>
          </w:p>
        </w:tc>
        <w:tc>
          <w:tcPr>
            <w:tcW w:w="3160" w:type="dxa"/>
            <w:shd w:val="clear" w:color="auto" w:fill="auto"/>
            <w:vAlign w:val="bottom"/>
            <w:hideMark/>
          </w:tcPr>
          <w:p w14:paraId="2739C0D1"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6DA6E565"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7298429C" w14:textId="77777777" w:rsidTr="000205DC">
        <w:trPr>
          <w:trHeight w:val="255"/>
        </w:trPr>
        <w:tc>
          <w:tcPr>
            <w:tcW w:w="2580" w:type="dxa"/>
            <w:shd w:val="clear" w:color="auto" w:fill="auto"/>
            <w:vAlign w:val="bottom"/>
            <w:hideMark/>
          </w:tcPr>
          <w:p w14:paraId="47CE3522"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API</w:t>
            </w:r>
          </w:p>
        </w:tc>
        <w:tc>
          <w:tcPr>
            <w:tcW w:w="3160" w:type="dxa"/>
            <w:shd w:val="clear" w:color="auto" w:fill="auto"/>
            <w:vAlign w:val="bottom"/>
            <w:hideMark/>
          </w:tcPr>
          <w:p w14:paraId="4CD93510"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43D58D3D"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3E6305C9" w14:textId="77777777" w:rsidTr="000205DC">
        <w:trPr>
          <w:trHeight w:val="255"/>
        </w:trPr>
        <w:tc>
          <w:tcPr>
            <w:tcW w:w="2580" w:type="dxa"/>
            <w:shd w:val="clear" w:color="auto" w:fill="auto"/>
            <w:vAlign w:val="bottom"/>
            <w:hideMark/>
          </w:tcPr>
          <w:p w14:paraId="564058A0"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Dashboard</w:t>
            </w:r>
          </w:p>
        </w:tc>
        <w:tc>
          <w:tcPr>
            <w:tcW w:w="3160" w:type="dxa"/>
            <w:shd w:val="clear" w:color="auto" w:fill="auto"/>
            <w:vAlign w:val="bottom"/>
            <w:hideMark/>
          </w:tcPr>
          <w:p w14:paraId="7D94D900"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5255BDE6"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48841E1D" w14:textId="77777777" w:rsidTr="000205DC">
        <w:trPr>
          <w:trHeight w:val="255"/>
        </w:trPr>
        <w:tc>
          <w:tcPr>
            <w:tcW w:w="2580" w:type="dxa"/>
            <w:shd w:val="clear" w:color="auto" w:fill="auto"/>
            <w:vAlign w:val="bottom"/>
            <w:hideMark/>
          </w:tcPr>
          <w:p w14:paraId="77E1B2B4" w14:textId="77777777" w:rsidR="000205DC" w:rsidRPr="000205DC" w:rsidRDefault="000205DC" w:rsidP="00A90F21">
            <w:pPr>
              <w:spacing w:before="0" w:after="0" w:line="240" w:lineRule="auto"/>
              <w:ind w:left="72"/>
              <w:rPr>
                <w:rFonts w:cs="Arial"/>
                <w:color w:val="000000"/>
                <w:sz w:val="20"/>
                <w:szCs w:val="20"/>
              </w:rPr>
            </w:pPr>
            <w:proofErr w:type="spellStart"/>
            <w:r w:rsidRPr="000205DC">
              <w:rPr>
                <w:rFonts w:cs="Arial"/>
                <w:color w:val="000000"/>
                <w:sz w:val="20"/>
                <w:szCs w:val="20"/>
              </w:rPr>
              <w:t>Databrowser</w:t>
            </w:r>
            <w:proofErr w:type="spellEnd"/>
          </w:p>
        </w:tc>
        <w:tc>
          <w:tcPr>
            <w:tcW w:w="3160" w:type="dxa"/>
            <w:shd w:val="clear" w:color="auto" w:fill="auto"/>
            <w:vAlign w:val="bottom"/>
            <w:hideMark/>
          </w:tcPr>
          <w:p w14:paraId="2891968F"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7449A677"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353B2A1F" w14:textId="77777777" w:rsidTr="000205DC">
        <w:trPr>
          <w:trHeight w:val="255"/>
        </w:trPr>
        <w:tc>
          <w:tcPr>
            <w:tcW w:w="2580" w:type="dxa"/>
            <w:shd w:val="clear" w:color="auto" w:fill="auto"/>
            <w:vAlign w:val="bottom"/>
            <w:hideMark/>
          </w:tcPr>
          <w:p w14:paraId="0F84142E"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Admin</w:t>
            </w:r>
          </w:p>
        </w:tc>
        <w:tc>
          <w:tcPr>
            <w:tcW w:w="3160" w:type="dxa"/>
            <w:shd w:val="clear" w:color="auto" w:fill="auto"/>
            <w:vAlign w:val="bottom"/>
            <w:hideMark/>
          </w:tcPr>
          <w:p w14:paraId="5906F3CA"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7AC3665E"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07DDF997" w14:textId="77777777" w:rsidTr="000205DC">
        <w:trPr>
          <w:trHeight w:val="255"/>
        </w:trPr>
        <w:tc>
          <w:tcPr>
            <w:tcW w:w="2580" w:type="dxa"/>
            <w:shd w:val="clear" w:color="auto" w:fill="auto"/>
            <w:vAlign w:val="bottom"/>
            <w:hideMark/>
          </w:tcPr>
          <w:p w14:paraId="39CBB869"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SIDP</w:t>
            </w:r>
          </w:p>
        </w:tc>
        <w:tc>
          <w:tcPr>
            <w:tcW w:w="3160" w:type="dxa"/>
            <w:shd w:val="clear" w:color="auto" w:fill="auto"/>
            <w:vAlign w:val="bottom"/>
            <w:hideMark/>
          </w:tcPr>
          <w:p w14:paraId="576E631E"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40DD60F9"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2C23AF76" w14:textId="77777777" w:rsidTr="000205DC">
        <w:trPr>
          <w:trHeight w:val="255"/>
        </w:trPr>
        <w:tc>
          <w:tcPr>
            <w:tcW w:w="2580" w:type="dxa"/>
            <w:shd w:val="clear" w:color="auto" w:fill="auto"/>
            <w:vAlign w:val="bottom"/>
            <w:hideMark/>
          </w:tcPr>
          <w:p w14:paraId="69BCD41E" w14:textId="77777777" w:rsidR="000205DC" w:rsidRPr="000205DC" w:rsidRDefault="000205DC" w:rsidP="00A90F21">
            <w:pPr>
              <w:spacing w:before="0" w:after="0" w:line="240" w:lineRule="auto"/>
              <w:ind w:left="72"/>
              <w:rPr>
                <w:rFonts w:cs="Arial"/>
                <w:color w:val="000000"/>
                <w:sz w:val="20"/>
                <w:szCs w:val="20"/>
              </w:rPr>
            </w:pPr>
            <w:proofErr w:type="spellStart"/>
            <w:r w:rsidRPr="000205DC">
              <w:rPr>
                <w:rFonts w:cs="Arial"/>
                <w:color w:val="000000"/>
                <w:sz w:val="20"/>
                <w:szCs w:val="20"/>
              </w:rPr>
              <w:t>MongoDB</w:t>
            </w:r>
            <w:proofErr w:type="spellEnd"/>
            <w:r w:rsidRPr="000205DC">
              <w:rPr>
                <w:rFonts w:cs="Arial"/>
                <w:color w:val="000000"/>
                <w:sz w:val="20"/>
                <w:szCs w:val="20"/>
              </w:rPr>
              <w:t xml:space="preserve"> </w:t>
            </w:r>
            <w:proofErr w:type="spellStart"/>
            <w:r w:rsidRPr="000205DC">
              <w:rPr>
                <w:rFonts w:cs="Arial"/>
                <w:color w:val="000000"/>
                <w:sz w:val="20"/>
                <w:szCs w:val="20"/>
              </w:rPr>
              <w:t>Config</w:t>
            </w:r>
            <w:proofErr w:type="spellEnd"/>
            <w:r w:rsidRPr="000205DC">
              <w:rPr>
                <w:rFonts w:cs="Arial"/>
                <w:color w:val="000000"/>
                <w:sz w:val="20"/>
                <w:szCs w:val="20"/>
              </w:rPr>
              <w:t xml:space="preserve"> Servers</w:t>
            </w:r>
          </w:p>
        </w:tc>
        <w:tc>
          <w:tcPr>
            <w:tcW w:w="3160" w:type="dxa"/>
            <w:shd w:val="clear" w:color="auto" w:fill="auto"/>
            <w:vAlign w:val="bottom"/>
            <w:hideMark/>
          </w:tcPr>
          <w:p w14:paraId="0C2280EE"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3</w:t>
            </w:r>
          </w:p>
        </w:tc>
        <w:tc>
          <w:tcPr>
            <w:tcW w:w="2580" w:type="dxa"/>
            <w:shd w:val="clear" w:color="auto" w:fill="auto"/>
            <w:vAlign w:val="bottom"/>
            <w:hideMark/>
          </w:tcPr>
          <w:p w14:paraId="22B8F1DF"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Medium</w:t>
            </w:r>
          </w:p>
        </w:tc>
      </w:tr>
      <w:tr w:rsidR="000205DC" w:rsidRPr="000205DC" w14:paraId="48E4F10C" w14:textId="77777777" w:rsidTr="000205DC">
        <w:trPr>
          <w:trHeight w:val="255"/>
        </w:trPr>
        <w:tc>
          <w:tcPr>
            <w:tcW w:w="2580" w:type="dxa"/>
            <w:shd w:val="clear" w:color="auto" w:fill="auto"/>
            <w:vAlign w:val="bottom"/>
            <w:hideMark/>
          </w:tcPr>
          <w:p w14:paraId="700F053A" w14:textId="59AB54F3" w:rsidR="000205DC" w:rsidRPr="000205DC" w:rsidRDefault="000205DC" w:rsidP="00A90F21">
            <w:pPr>
              <w:spacing w:before="0" w:after="0" w:line="240" w:lineRule="auto"/>
              <w:ind w:left="72"/>
              <w:rPr>
                <w:rFonts w:cs="Arial"/>
                <w:color w:val="000000"/>
                <w:sz w:val="20"/>
                <w:szCs w:val="20"/>
              </w:rPr>
            </w:pPr>
            <w:proofErr w:type="spellStart"/>
            <w:r w:rsidRPr="000205DC">
              <w:rPr>
                <w:rFonts w:cs="Arial"/>
                <w:color w:val="000000"/>
                <w:sz w:val="20"/>
                <w:szCs w:val="20"/>
              </w:rPr>
              <w:t>MongoDB</w:t>
            </w:r>
            <w:proofErr w:type="spellEnd"/>
            <w:r w:rsidRPr="000205DC">
              <w:rPr>
                <w:rFonts w:cs="Arial"/>
                <w:color w:val="000000"/>
                <w:sz w:val="20"/>
                <w:szCs w:val="20"/>
              </w:rPr>
              <w:t xml:space="preserve"> Servers </w:t>
            </w:r>
            <w:r w:rsidR="00A90F21">
              <w:rPr>
                <w:rFonts w:cs="Arial"/>
                <w:color w:val="000000"/>
                <w:sz w:val="20"/>
                <w:szCs w:val="20"/>
              </w:rPr>
              <w:br/>
            </w:r>
            <w:r w:rsidRPr="000205DC">
              <w:rPr>
                <w:rFonts w:cs="Arial"/>
                <w:color w:val="000000"/>
                <w:sz w:val="20"/>
                <w:szCs w:val="20"/>
              </w:rPr>
              <w:t>(1 shard)</w:t>
            </w:r>
          </w:p>
        </w:tc>
        <w:tc>
          <w:tcPr>
            <w:tcW w:w="3160" w:type="dxa"/>
            <w:shd w:val="clear" w:color="auto" w:fill="auto"/>
            <w:vAlign w:val="bottom"/>
            <w:hideMark/>
          </w:tcPr>
          <w:p w14:paraId="0B48673A"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3</w:t>
            </w:r>
          </w:p>
        </w:tc>
        <w:tc>
          <w:tcPr>
            <w:tcW w:w="2580" w:type="dxa"/>
            <w:shd w:val="clear" w:color="auto" w:fill="auto"/>
            <w:vAlign w:val="bottom"/>
            <w:hideMark/>
          </w:tcPr>
          <w:p w14:paraId="73ACD7EF" w14:textId="717CBEA9" w:rsidR="000205DC" w:rsidRPr="000205DC" w:rsidRDefault="00A90F21" w:rsidP="00A90F21">
            <w:pPr>
              <w:spacing w:before="0" w:after="0" w:line="240" w:lineRule="auto"/>
              <w:ind w:left="272"/>
              <w:rPr>
                <w:rFonts w:cs="Arial"/>
                <w:color w:val="000000"/>
                <w:sz w:val="20"/>
                <w:szCs w:val="20"/>
              </w:rPr>
            </w:pPr>
            <w:r>
              <w:rPr>
                <w:rFonts w:cs="Arial"/>
                <w:color w:val="000000"/>
                <w:sz w:val="20"/>
                <w:szCs w:val="20"/>
              </w:rPr>
              <w:t>Extra L</w:t>
            </w:r>
            <w:r w:rsidR="000205DC" w:rsidRPr="000205DC">
              <w:rPr>
                <w:rFonts w:cs="Arial"/>
                <w:color w:val="000000"/>
                <w:sz w:val="20"/>
                <w:szCs w:val="20"/>
              </w:rPr>
              <w:t>arge</w:t>
            </w:r>
          </w:p>
        </w:tc>
      </w:tr>
      <w:tr w:rsidR="000205DC" w:rsidRPr="000205DC" w14:paraId="2D40CF8B" w14:textId="77777777" w:rsidTr="000205DC">
        <w:trPr>
          <w:trHeight w:val="255"/>
        </w:trPr>
        <w:tc>
          <w:tcPr>
            <w:tcW w:w="2580" w:type="dxa"/>
            <w:shd w:val="clear" w:color="auto" w:fill="auto"/>
            <w:vAlign w:val="bottom"/>
            <w:hideMark/>
          </w:tcPr>
          <w:p w14:paraId="120031B4"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Ingestion</w:t>
            </w:r>
          </w:p>
        </w:tc>
        <w:tc>
          <w:tcPr>
            <w:tcW w:w="3160" w:type="dxa"/>
            <w:shd w:val="clear" w:color="auto" w:fill="auto"/>
            <w:vAlign w:val="bottom"/>
            <w:hideMark/>
          </w:tcPr>
          <w:p w14:paraId="2C7F7FCA"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3256211B"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Large</w:t>
            </w:r>
          </w:p>
        </w:tc>
      </w:tr>
      <w:tr w:rsidR="000205DC" w:rsidRPr="000205DC" w14:paraId="4B079B21" w14:textId="77777777" w:rsidTr="000205DC">
        <w:trPr>
          <w:trHeight w:val="255"/>
        </w:trPr>
        <w:tc>
          <w:tcPr>
            <w:tcW w:w="2580" w:type="dxa"/>
            <w:shd w:val="clear" w:color="auto" w:fill="auto"/>
            <w:vAlign w:val="bottom"/>
            <w:hideMark/>
          </w:tcPr>
          <w:p w14:paraId="2A66CCF5"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 xml:space="preserve">Ingestion </w:t>
            </w:r>
            <w:proofErr w:type="spellStart"/>
            <w:r w:rsidRPr="000205DC">
              <w:rPr>
                <w:rFonts w:cs="Arial"/>
                <w:color w:val="000000"/>
                <w:sz w:val="20"/>
                <w:szCs w:val="20"/>
              </w:rPr>
              <w:t>ActiveMQ</w:t>
            </w:r>
            <w:proofErr w:type="spellEnd"/>
          </w:p>
        </w:tc>
        <w:tc>
          <w:tcPr>
            <w:tcW w:w="3160" w:type="dxa"/>
            <w:shd w:val="clear" w:color="auto" w:fill="auto"/>
            <w:vAlign w:val="bottom"/>
            <w:hideMark/>
          </w:tcPr>
          <w:p w14:paraId="44D19517"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37517523"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4448381E" w14:textId="77777777" w:rsidTr="000205DC">
        <w:trPr>
          <w:trHeight w:val="255"/>
        </w:trPr>
        <w:tc>
          <w:tcPr>
            <w:tcW w:w="2580" w:type="dxa"/>
            <w:shd w:val="clear" w:color="auto" w:fill="auto"/>
            <w:vAlign w:val="bottom"/>
            <w:hideMark/>
          </w:tcPr>
          <w:p w14:paraId="7DD70B8A" w14:textId="77777777" w:rsidR="000205DC" w:rsidRPr="000205DC" w:rsidRDefault="000205DC" w:rsidP="00A90F21">
            <w:pPr>
              <w:spacing w:before="0" w:after="0" w:line="240" w:lineRule="auto"/>
              <w:ind w:left="72"/>
              <w:rPr>
                <w:rFonts w:cs="Arial"/>
                <w:color w:val="000000"/>
                <w:sz w:val="20"/>
                <w:szCs w:val="20"/>
              </w:rPr>
            </w:pPr>
            <w:proofErr w:type="spellStart"/>
            <w:r w:rsidRPr="000205DC">
              <w:rPr>
                <w:rFonts w:cs="Arial"/>
                <w:color w:val="000000"/>
                <w:sz w:val="20"/>
                <w:szCs w:val="20"/>
              </w:rPr>
              <w:t>GlusterFS</w:t>
            </w:r>
            <w:proofErr w:type="spellEnd"/>
          </w:p>
        </w:tc>
        <w:tc>
          <w:tcPr>
            <w:tcW w:w="3160" w:type="dxa"/>
            <w:shd w:val="clear" w:color="auto" w:fill="auto"/>
            <w:vAlign w:val="bottom"/>
            <w:hideMark/>
          </w:tcPr>
          <w:p w14:paraId="3DE2A312"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3A96BFC8"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Medium</w:t>
            </w:r>
          </w:p>
        </w:tc>
      </w:tr>
      <w:tr w:rsidR="000205DC" w:rsidRPr="000205DC" w14:paraId="2C2B864C" w14:textId="77777777" w:rsidTr="000205DC">
        <w:trPr>
          <w:trHeight w:val="255"/>
        </w:trPr>
        <w:tc>
          <w:tcPr>
            <w:tcW w:w="2580" w:type="dxa"/>
            <w:shd w:val="clear" w:color="auto" w:fill="auto"/>
            <w:vAlign w:val="bottom"/>
            <w:hideMark/>
          </w:tcPr>
          <w:p w14:paraId="219DB649" w14:textId="4CC936CA"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Bulk Extract</w:t>
            </w:r>
          </w:p>
        </w:tc>
        <w:tc>
          <w:tcPr>
            <w:tcW w:w="3160" w:type="dxa"/>
            <w:shd w:val="clear" w:color="auto" w:fill="auto"/>
            <w:vAlign w:val="bottom"/>
            <w:hideMark/>
          </w:tcPr>
          <w:p w14:paraId="3A66CAC3"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147D762E"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Large</w:t>
            </w:r>
          </w:p>
        </w:tc>
      </w:tr>
      <w:tr w:rsidR="000205DC" w:rsidRPr="000205DC" w14:paraId="1B71FC39" w14:textId="77777777" w:rsidTr="000205DC">
        <w:trPr>
          <w:trHeight w:val="255"/>
        </w:trPr>
        <w:tc>
          <w:tcPr>
            <w:tcW w:w="2580" w:type="dxa"/>
            <w:shd w:val="clear" w:color="auto" w:fill="auto"/>
            <w:vAlign w:val="bottom"/>
            <w:hideMark/>
          </w:tcPr>
          <w:p w14:paraId="1CCBE54F"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LDAP</w:t>
            </w:r>
          </w:p>
        </w:tc>
        <w:tc>
          <w:tcPr>
            <w:tcW w:w="3160" w:type="dxa"/>
            <w:shd w:val="clear" w:color="auto" w:fill="auto"/>
            <w:vAlign w:val="bottom"/>
            <w:hideMark/>
          </w:tcPr>
          <w:p w14:paraId="5528B70E"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16036623"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3DCD9725" w14:textId="77777777" w:rsidTr="000205DC">
        <w:trPr>
          <w:trHeight w:val="255"/>
        </w:trPr>
        <w:tc>
          <w:tcPr>
            <w:tcW w:w="2580" w:type="dxa"/>
            <w:shd w:val="clear" w:color="auto" w:fill="auto"/>
            <w:vAlign w:val="bottom"/>
            <w:hideMark/>
          </w:tcPr>
          <w:p w14:paraId="7EE5D053"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Landing Zone</w:t>
            </w:r>
          </w:p>
        </w:tc>
        <w:tc>
          <w:tcPr>
            <w:tcW w:w="3160" w:type="dxa"/>
            <w:shd w:val="clear" w:color="auto" w:fill="auto"/>
            <w:vAlign w:val="bottom"/>
            <w:hideMark/>
          </w:tcPr>
          <w:p w14:paraId="5175F424"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3523E9D0"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426D9CE4" w14:textId="77777777" w:rsidTr="000205DC">
        <w:trPr>
          <w:trHeight w:val="255"/>
        </w:trPr>
        <w:tc>
          <w:tcPr>
            <w:tcW w:w="2580" w:type="dxa"/>
            <w:shd w:val="clear" w:color="auto" w:fill="auto"/>
            <w:vAlign w:val="bottom"/>
            <w:hideMark/>
          </w:tcPr>
          <w:p w14:paraId="07BC6ACB"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Search-Indexer</w:t>
            </w:r>
          </w:p>
        </w:tc>
        <w:tc>
          <w:tcPr>
            <w:tcW w:w="3160" w:type="dxa"/>
            <w:shd w:val="clear" w:color="auto" w:fill="auto"/>
            <w:vAlign w:val="bottom"/>
            <w:hideMark/>
          </w:tcPr>
          <w:p w14:paraId="62599981"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shd w:val="clear" w:color="auto" w:fill="auto"/>
            <w:vAlign w:val="bottom"/>
            <w:hideMark/>
          </w:tcPr>
          <w:p w14:paraId="2262C6B4"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Small</w:t>
            </w:r>
          </w:p>
        </w:tc>
      </w:tr>
      <w:tr w:rsidR="000205DC" w:rsidRPr="000205DC" w14:paraId="42D5DDE8" w14:textId="77777777" w:rsidTr="00A90F21">
        <w:trPr>
          <w:trHeight w:val="255"/>
        </w:trPr>
        <w:tc>
          <w:tcPr>
            <w:tcW w:w="2580" w:type="dxa"/>
            <w:tcBorders>
              <w:bottom w:val="single" w:sz="4" w:space="0" w:color="auto"/>
            </w:tcBorders>
            <w:shd w:val="clear" w:color="auto" w:fill="auto"/>
            <w:vAlign w:val="bottom"/>
            <w:hideMark/>
          </w:tcPr>
          <w:p w14:paraId="0228A4D5" w14:textId="77777777" w:rsidR="000205DC" w:rsidRPr="000205DC" w:rsidRDefault="000205DC" w:rsidP="00A90F21">
            <w:pPr>
              <w:spacing w:before="0" w:after="0" w:line="240" w:lineRule="auto"/>
              <w:ind w:left="72"/>
              <w:rPr>
                <w:rFonts w:cs="Arial"/>
                <w:color w:val="000000"/>
                <w:sz w:val="20"/>
                <w:szCs w:val="20"/>
              </w:rPr>
            </w:pPr>
            <w:proofErr w:type="spellStart"/>
            <w:r w:rsidRPr="000205DC">
              <w:rPr>
                <w:rFonts w:cs="Arial"/>
                <w:color w:val="000000"/>
                <w:sz w:val="20"/>
                <w:szCs w:val="20"/>
              </w:rPr>
              <w:t>ElasticSearch</w:t>
            </w:r>
            <w:proofErr w:type="spellEnd"/>
          </w:p>
        </w:tc>
        <w:tc>
          <w:tcPr>
            <w:tcW w:w="3160" w:type="dxa"/>
            <w:tcBorders>
              <w:bottom w:val="single" w:sz="4" w:space="0" w:color="auto"/>
            </w:tcBorders>
            <w:shd w:val="clear" w:color="auto" w:fill="auto"/>
            <w:vAlign w:val="bottom"/>
            <w:hideMark/>
          </w:tcPr>
          <w:p w14:paraId="6C483639"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1</w:t>
            </w:r>
          </w:p>
        </w:tc>
        <w:tc>
          <w:tcPr>
            <w:tcW w:w="2580" w:type="dxa"/>
            <w:tcBorders>
              <w:bottom w:val="single" w:sz="4" w:space="0" w:color="auto"/>
            </w:tcBorders>
            <w:shd w:val="clear" w:color="auto" w:fill="auto"/>
            <w:vAlign w:val="bottom"/>
            <w:hideMark/>
          </w:tcPr>
          <w:p w14:paraId="2955276A"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Medium</w:t>
            </w:r>
          </w:p>
        </w:tc>
      </w:tr>
      <w:tr w:rsidR="00A90F21" w:rsidRPr="000205DC" w14:paraId="6D80FCDD" w14:textId="77777777" w:rsidTr="00A90F21">
        <w:trPr>
          <w:trHeight w:val="785"/>
        </w:trPr>
        <w:tc>
          <w:tcPr>
            <w:tcW w:w="8320" w:type="dxa"/>
            <w:gridSpan w:val="3"/>
            <w:tcBorders>
              <w:left w:val="nil"/>
              <w:bottom w:val="single" w:sz="4" w:space="0" w:color="auto"/>
              <w:right w:val="nil"/>
            </w:tcBorders>
            <w:shd w:val="clear" w:color="auto" w:fill="auto"/>
            <w:vAlign w:val="bottom"/>
            <w:hideMark/>
          </w:tcPr>
          <w:p w14:paraId="7BE3CEC9" w14:textId="77777777" w:rsidR="00A90F21" w:rsidRPr="000205DC" w:rsidRDefault="00A90F21" w:rsidP="00A90F21">
            <w:pPr>
              <w:spacing w:before="0" w:after="0" w:line="240" w:lineRule="auto"/>
              <w:ind w:left="272"/>
              <w:rPr>
                <w:rFonts w:ascii="Times New Roman" w:hAnsi="Times New Roman"/>
                <w:sz w:val="20"/>
                <w:szCs w:val="20"/>
              </w:rPr>
            </w:pPr>
          </w:p>
        </w:tc>
      </w:tr>
      <w:tr w:rsidR="000205DC" w:rsidRPr="000205DC" w14:paraId="5E849D07" w14:textId="77777777" w:rsidTr="00A90F21">
        <w:trPr>
          <w:trHeight w:val="255"/>
        </w:trPr>
        <w:tc>
          <w:tcPr>
            <w:tcW w:w="2580" w:type="dxa"/>
            <w:shd w:val="clear" w:color="auto" w:fill="BFBFBF" w:themeFill="background1" w:themeFillShade="BF"/>
            <w:vAlign w:val="bottom"/>
            <w:hideMark/>
          </w:tcPr>
          <w:p w14:paraId="78295E9C" w14:textId="77777777" w:rsidR="000205DC" w:rsidRPr="000205DC" w:rsidRDefault="000205DC" w:rsidP="00A90F21">
            <w:pPr>
              <w:spacing w:before="0" w:after="0" w:line="240" w:lineRule="auto"/>
              <w:ind w:left="72"/>
              <w:rPr>
                <w:rFonts w:cs="Arial"/>
                <w:b/>
                <w:color w:val="000000"/>
                <w:sz w:val="20"/>
                <w:szCs w:val="20"/>
              </w:rPr>
            </w:pPr>
            <w:r w:rsidRPr="000205DC">
              <w:rPr>
                <w:rFonts w:cs="Arial"/>
                <w:b/>
                <w:color w:val="000000"/>
                <w:sz w:val="20"/>
                <w:szCs w:val="20"/>
              </w:rPr>
              <w:t>Instance Sizing</w:t>
            </w:r>
          </w:p>
        </w:tc>
        <w:tc>
          <w:tcPr>
            <w:tcW w:w="3160" w:type="dxa"/>
            <w:shd w:val="clear" w:color="auto" w:fill="BFBFBF" w:themeFill="background1" w:themeFillShade="BF"/>
            <w:vAlign w:val="bottom"/>
            <w:hideMark/>
          </w:tcPr>
          <w:p w14:paraId="661F7351" w14:textId="77777777" w:rsidR="000205DC" w:rsidRPr="000205DC" w:rsidRDefault="000205DC" w:rsidP="00A90F21">
            <w:pPr>
              <w:spacing w:before="0" w:after="0" w:line="240" w:lineRule="auto"/>
              <w:jc w:val="center"/>
              <w:rPr>
                <w:rFonts w:cs="Arial"/>
                <w:b/>
                <w:color w:val="000000"/>
                <w:sz w:val="20"/>
                <w:szCs w:val="20"/>
              </w:rPr>
            </w:pPr>
            <w:r w:rsidRPr="000205DC">
              <w:rPr>
                <w:rFonts w:cs="Arial"/>
                <w:b/>
                <w:color w:val="000000"/>
                <w:sz w:val="20"/>
                <w:szCs w:val="20"/>
              </w:rPr>
              <w:t>Cores</w:t>
            </w:r>
          </w:p>
        </w:tc>
        <w:tc>
          <w:tcPr>
            <w:tcW w:w="2580" w:type="dxa"/>
            <w:shd w:val="clear" w:color="auto" w:fill="BFBFBF" w:themeFill="background1" w:themeFillShade="BF"/>
            <w:vAlign w:val="bottom"/>
            <w:hideMark/>
          </w:tcPr>
          <w:p w14:paraId="5F97D2F3" w14:textId="633A98AB" w:rsidR="000205DC" w:rsidRPr="000205DC" w:rsidRDefault="00A90F21" w:rsidP="00A90F21">
            <w:pPr>
              <w:spacing w:before="0" w:after="0" w:line="240" w:lineRule="auto"/>
              <w:ind w:left="272"/>
              <w:rPr>
                <w:rFonts w:cs="Arial"/>
                <w:b/>
                <w:color w:val="000000"/>
                <w:sz w:val="20"/>
                <w:szCs w:val="20"/>
              </w:rPr>
            </w:pPr>
            <w:r>
              <w:rPr>
                <w:rFonts w:cs="Arial"/>
                <w:b/>
                <w:color w:val="000000"/>
                <w:sz w:val="20"/>
                <w:szCs w:val="20"/>
              </w:rPr>
              <w:t>Memory</w:t>
            </w:r>
            <w:r>
              <w:rPr>
                <w:rFonts w:cs="Arial"/>
                <w:b/>
                <w:color w:val="000000"/>
                <w:sz w:val="20"/>
                <w:szCs w:val="20"/>
              </w:rPr>
              <w:br/>
            </w:r>
            <w:r w:rsidR="000205DC" w:rsidRPr="000205DC">
              <w:rPr>
                <w:rFonts w:cs="Arial"/>
                <w:b/>
                <w:color w:val="000000"/>
                <w:sz w:val="20"/>
                <w:szCs w:val="20"/>
              </w:rPr>
              <w:t>(A</w:t>
            </w:r>
            <w:r>
              <w:rPr>
                <w:rFonts w:cs="Arial"/>
                <w:b/>
                <w:color w:val="000000"/>
                <w:sz w:val="20"/>
                <w:szCs w:val="20"/>
              </w:rPr>
              <w:t>p</w:t>
            </w:r>
            <w:r w:rsidR="000205DC" w:rsidRPr="000205DC">
              <w:rPr>
                <w:rFonts w:cs="Arial"/>
                <w:b/>
                <w:color w:val="000000"/>
                <w:sz w:val="20"/>
                <w:szCs w:val="20"/>
              </w:rPr>
              <w:t>proximate)</w:t>
            </w:r>
          </w:p>
        </w:tc>
      </w:tr>
      <w:tr w:rsidR="000205DC" w:rsidRPr="000205DC" w14:paraId="6981D19E" w14:textId="77777777" w:rsidTr="000205DC">
        <w:trPr>
          <w:trHeight w:val="255"/>
        </w:trPr>
        <w:tc>
          <w:tcPr>
            <w:tcW w:w="2580" w:type="dxa"/>
            <w:shd w:val="clear" w:color="auto" w:fill="auto"/>
            <w:vAlign w:val="bottom"/>
            <w:hideMark/>
          </w:tcPr>
          <w:p w14:paraId="2088ECD6"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Small</w:t>
            </w:r>
          </w:p>
        </w:tc>
        <w:tc>
          <w:tcPr>
            <w:tcW w:w="3160" w:type="dxa"/>
            <w:shd w:val="clear" w:color="auto" w:fill="auto"/>
            <w:vAlign w:val="bottom"/>
            <w:hideMark/>
          </w:tcPr>
          <w:p w14:paraId="3FF298AC"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2</w:t>
            </w:r>
          </w:p>
        </w:tc>
        <w:tc>
          <w:tcPr>
            <w:tcW w:w="2580" w:type="dxa"/>
            <w:shd w:val="clear" w:color="auto" w:fill="auto"/>
            <w:vAlign w:val="bottom"/>
            <w:hideMark/>
          </w:tcPr>
          <w:p w14:paraId="58D7CA89"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8GB</w:t>
            </w:r>
          </w:p>
        </w:tc>
      </w:tr>
      <w:tr w:rsidR="000205DC" w:rsidRPr="000205DC" w14:paraId="31F61710" w14:textId="77777777" w:rsidTr="000205DC">
        <w:trPr>
          <w:trHeight w:val="255"/>
        </w:trPr>
        <w:tc>
          <w:tcPr>
            <w:tcW w:w="2580" w:type="dxa"/>
            <w:shd w:val="clear" w:color="auto" w:fill="auto"/>
            <w:vAlign w:val="bottom"/>
            <w:hideMark/>
          </w:tcPr>
          <w:p w14:paraId="34539129"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Medium</w:t>
            </w:r>
          </w:p>
        </w:tc>
        <w:tc>
          <w:tcPr>
            <w:tcW w:w="3160" w:type="dxa"/>
            <w:shd w:val="clear" w:color="auto" w:fill="auto"/>
            <w:vAlign w:val="bottom"/>
            <w:hideMark/>
          </w:tcPr>
          <w:p w14:paraId="04F4A7EB"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4</w:t>
            </w:r>
          </w:p>
        </w:tc>
        <w:tc>
          <w:tcPr>
            <w:tcW w:w="2580" w:type="dxa"/>
            <w:shd w:val="clear" w:color="auto" w:fill="auto"/>
            <w:vAlign w:val="bottom"/>
            <w:hideMark/>
          </w:tcPr>
          <w:p w14:paraId="38DA8391"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32GB</w:t>
            </w:r>
          </w:p>
        </w:tc>
      </w:tr>
      <w:tr w:rsidR="000205DC" w:rsidRPr="000205DC" w14:paraId="76CA45B9" w14:textId="77777777" w:rsidTr="000205DC">
        <w:trPr>
          <w:trHeight w:val="255"/>
        </w:trPr>
        <w:tc>
          <w:tcPr>
            <w:tcW w:w="2580" w:type="dxa"/>
            <w:shd w:val="clear" w:color="auto" w:fill="auto"/>
            <w:vAlign w:val="bottom"/>
            <w:hideMark/>
          </w:tcPr>
          <w:p w14:paraId="48DF7BEE" w14:textId="77777777" w:rsidR="000205DC" w:rsidRPr="000205DC" w:rsidRDefault="000205DC" w:rsidP="00A90F21">
            <w:pPr>
              <w:spacing w:before="0" w:after="0" w:line="240" w:lineRule="auto"/>
              <w:ind w:left="72"/>
              <w:rPr>
                <w:rFonts w:cs="Arial"/>
                <w:color w:val="000000"/>
                <w:sz w:val="20"/>
                <w:szCs w:val="20"/>
              </w:rPr>
            </w:pPr>
            <w:r w:rsidRPr="000205DC">
              <w:rPr>
                <w:rFonts w:cs="Arial"/>
                <w:color w:val="000000"/>
                <w:sz w:val="20"/>
                <w:szCs w:val="20"/>
              </w:rPr>
              <w:t>Large</w:t>
            </w:r>
          </w:p>
        </w:tc>
        <w:tc>
          <w:tcPr>
            <w:tcW w:w="3160" w:type="dxa"/>
            <w:shd w:val="clear" w:color="auto" w:fill="auto"/>
            <w:vAlign w:val="bottom"/>
            <w:hideMark/>
          </w:tcPr>
          <w:p w14:paraId="40A23F5D"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8</w:t>
            </w:r>
          </w:p>
        </w:tc>
        <w:tc>
          <w:tcPr>
            <w:tcW w:w="2580" w:type="dxa"/>
            <w:shd w:val="clear" w:color="auto" w:fill="auto"/>
            <w:vAlign w:val="bottom"/>
            <w:hideMark/>
          </w:tcPr>
          <w:p w14:paraId="2B65ADD3"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64GB</w:t>
            </w:r>
          </w:p>
        </w:tc>
      </w:tr>
      <w:tr w:rsidR="000205DC" w:rsidRPr="000205DC" w14:paraId="1EACDD87" w14:textId="77777777" w:rsidTr="000205DC">
        <w:trPr>
          <w:trHeight w:val="255"/>
        </w:trPr>
        <w:tc>
          <w:tcPr>
            <w:tcW w:w="2580" w:type="dxa"/>
            <w:shd w:val="clear" w:color="auto" w:fill="auto"/>
            <w:vAlign w:val="bottom"/>
            <w:hideMark/>
          </w:tcPr>
          <w:p w14:paraId="48E1D4C0" w14:textId="063D2AF0" w:rsidR="000205DC" w:rsidRPr="000205DC" w:rsidRDefault="00A90F21" w:rsidP="00A90F21">
            <w:pPr>
              <w:spacing w:before="0" w:after="0" w:line="240" w:lineRule="auto"/>
              <w:ind w:left="72"/>
              <w:rPr>
                <w:rFonts w:cs="Arial"/>
                <w:color w:val="000000"/>
                <w:sz w:val="20"/>
                <w:szCs w:val="20"/>
              </w:rPr>
            </w:pPr>
            <w:r>
              <w:rPr>
                <w:rFonts w:cs="Arial"/>
                <w:color w:val="000000"/>
                <w:sz w:val="20"/>
                <w:szCs w:val="20"/>
              </w:rPr>
              <w:t>Extra L</w:t>
            </w:r>
            <w:r w:rsidR="000205DC" w:rsidRPr="000205DC">
              <w:rPr>
                <w:rFonts w:cs="Arial"/>
                <w:color w:val="000000"/>
                <w:sz w:val="20"/>
                <w:szCs w:val="20"/>
              </w:rPr>
              <w:t>arge</w:t>
            </w:r>
          </w:p>
        </w:tc>
        <w:tc>
          <w:tcPr>
            <w:tcW w:w="3160" w:type="dxa"/>
            <w:shd w:val="clear" w:color="auto" w:fill="auto"/>
            <w:vAlign w:val="bottom"/>
            <w:hideMark/>
          </w:tcPr>
          <w:p w14:paraId="1AAB9E0C" w14:textId="77777777" w:rsidR="000205DC" w:rsidRPr="000205DC" w:rsidRDefault="000205DC" w:rsidP="00A90F21">
            <w:pPr>
              <w:spacing w:before="0" w:after="0" w:line="240" w:lineRule="auto"/>
              <w:jc w:val="center"/>
              <w:rPr>
                <w:rFonts w:cs="Arial"/>
                <w:color w:val="000000"/>
                <w:sz w:val="20"/>
                <w:szCs w:val="20"/>
              </w:rPr>
            </w:pPr>
            <w:r w:rsidRPr="000205DC">
              <w:rPr>
                <w:rFonts w:cs="Arial"/>
                <w:color w:val="000000"/>
                <w:sz w:val="20"/>
                <w:szCs w:val="20"/>
              </w:rPr>
              <w:t>32</w:t>
            </w:r>
          </w:p>
        </w:tc>
        <w:tc>
          <w:tcPr>
            <w:tcW w:w="2580" w:type="dxa"/>
            <w:shd w:val="clear" w:color="auto" w:fill="auto"/>
            <w:vAlign w:val="bottom"/>
            <w:hideMark/>
          </w:tcPr>
          <w:p w14:paraId="44DAF319" w14:textId="77777777" w:rsidR="000205DC" w:rsidRPr="000205DC" w:rsidRDefault="000205DC" w:rsidP="00A90F21">
            <w:pPr>
              <w:spacing w:before="0" w:after="0" w:line="240" w:lineRule="auto"/>
              <w:ind w:left="272"/>
              <w:rPr>
                <w:rFonts w:cs="Arial"/>
                <w:color w:val="000000"/>
                <w:sz w:val="20"/>
                <w:szCs w:val="20"/>
              </w:rPr>
            </w:pPr>
            <w:r w:rsidRPr="000205DC">
              <w:rPr>
                <w:rFonts w:cs="Arial"/>
                <w:color w:val="000000"/>
                <w:sz w:val="20"/>
                <w:szCs w:val="20"/>
              </w:rPr>
              <w:t>248GB</w:t>
            </w:r>
          </w:p>
        </w:tc>
      </w:tr>
    </w:tbl>
    <w:p w14:paraId="6CDBD6E3" w14:textId="55E1736C" w:rsidR="00202521" w:rsidRDefault="00202521" w:rsidP="003E5DFA"/>
    <w:p w14:paraId="76EEAF1A" w14:textId="59B7E4F8" w:rsidR="00CF0284" w:rsidRPr="00CF0284" w:rsidRDefault="00202521" w:rsidP="00CF0284">
      <w:pPr>
        <w:rPr>
          <w:lang w:val="en-GB"/>
        </w:rPr>
      </w:pPr>
      <w:r>
        <w:br w:type="page"/>
      </w:r>
      <w:bookmarkStart w:id="13" w:name="_MacBuGuideStaticData_1216V"/>
      <w:bookmarkStart w:id="14" w:name="_MacBuGuideStaticData_8613V"/>
      <w:bookmarkStart w:id="15" w:name="_MacBuGuideStaticData_11173V"/>
      <w:bookmarkStart w:id="16" w:name="_MacBuGuideStaticData_1920V"/>
      <w:r>
        <w:rPr>
          <w:noProof/>
        </w:rPr>
        <w:lastRenderedPageBreak/>
        <w:drawing>
          <wp:anchor distT="0" distB="0" distL="114300" distR="114300" simplePos="0" relativeHeight="251627008" behindDoc="1" locked="1" layoutInCell="1" allowOverlap="1" wp14:anchorId="5EA620FF" wp14:editId="5E3ECBD0">
            <wp:simplePos x="0" y="0"/>
            <wp:positionH relativeFrom="column">
              <wp:posOffset>-533400</wp:posOffset>
            </wp:positionH>
            <wp:positionV relativeFrom="page">
              <wp:posOffset>1381760</wp:posOffset>
            </wp:positionV>
            <wp:extent cx="448056" cy="292608"/>
            <wp:effectExtent l="0" t="0" r="0" b="0"/>
            <wp:wrapThrough wrapText="bothSides">
              <wp:wrapPolygon edited="0">
                <wp:start x="0" y="0"/>
                <wp:lineTo x="0" y="19722"/>
                <wp:lineTo x="20221" y="19722"/>
                <wp:lineTo x="202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loom_logo.png"/>
                    <pic:cNvPicPr/>
                  </pic:nvPicPr>
                  <pic:blipFill rotWithShape="1">
                    <a:blip r:embed="rId9">
                      <a:extLst>
                        <a:ext uri="{28A0092B-C50C-407E-A947-70E740481C1C}">
                          <a14:useLocalDpi xmlns:a14="http://schemas.microsoft.com/office/drawing/2010/main" val="0"/>
                        </a:ext>
                      </a:extLst>
                    </a:blip>
                    <a:srcRect l="45988" t="29539" r="25926" b="3554"/>
                    <a:stretch/>
                  </pic:blipFill>
                  <pic:spPr bwMode="auto">
                    <a:xfrm>
                      <a:off x="0" y="0"/>
                      <a:ext cx="448056" cy="2926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14:sizeRelH relativeFrom="page">
              <wp14:pctWidth>0</wp14:pctWidth>
            </wp14:sizeRelH>
            <wp14:sizeRelV relativeFrom="page">
              <wp14:pctHeight>0</wp14:pctHeight>
            </wp14:sizeRelV>
          </wp:anchor>
        </w:drawing>
      </w:r>
    </w:p>
    <w:p w14:paraId="22482E67" w14:textId="48762CBD" w:rsidR="000E7407" w:rsidRPr="00CF0284" w:rsidRDefault="00CF0284" w:rsidP="00CF0284">
      <w:pPr>
        <w:pStyle w:val="Heading1"/>
        <w:rPr>
          <w:lang w:val="en-GB"/>
        </w:rPr>
      </w:pPr>
      <w:bookmarkStart w:id="17" w:name="_Toc394492173"/>
      <w:r w:rsidRPr="00CF0284">
        <w:t>Deploying Components</w:t>
      </w:r>
      <w:bookmarkEnd w:id="17"/>
    </w:p>
    <w:p w14:paraId="6576810B" w14:textId="77777777" w:rsidR="004E19DC" w:rsidRPr="005B2AEC" w:rsidRDefault="004E19DC" w:rsidP="004E19DC">
      <w:pPr>
        <w:rPr>
          <w:lang w:val="en-GB"/>
        </w:rPr>
      </w:pPr>
    </w:p>
    <w:p w14:paraId="0E41696D" w14:textId="77777777" w:rsidR="004E19DC" w:rsidRPr="005212AB" w:rsidRDefault="004E19DC" w:rsidP="004E19DC">
      <w:pPr>
        <w:pStyle w:val="Heading2"/>
      </w:pPr>
      <w:bookmarkStart w:id="18" w:name="_Toc394492174"/>
      <w:r w:rsidRPr="005212AB">
        <w:t>Cryptographic Keys</w:t>
      </w:r>
      <w:bookmarkEnd w:id="18"/>
    </w:p>
    <w:p w14:paraId="0FAA069D" w14:textId="77777777" w:rsidR="0044282E" w:rsidRDefault="004E19DC" w:rsidP="004E19DC">
      <w:r>
        <w:t xml:space="preserve">This section describes how to generate the cryptographic keys </w:t>
      </w:r>
      <w:r w:rsidR="009266B6">
        <w:t>used to encrypt data in two locations</w:t>
      </w:r>
      <w:r w:rsidR="0044282E">
        <w:t>:</w:t>
      </w:r>
    </w:p>
    <w:p w14:paraId="5ACF7C21" w14:textId="0FDC30E4" w:rsidR="0044282E" w:rsidRDefault="009266B6" w:rsidP="00B603AC">
      <w:pPr>
        <w:pStyle w:val="ListParagraph"/>
        <w:numPr>
          <w:ilvl w:val="0"/>
          <w:numId w:val="32"/>
        </w:numPr>
      </w:pPr>
      <w:r>
        <w:t>PII in the data</w:t>
      </w:r>
      <w:r w:rsidR="0044282E">
        <w:t xml:space="preserve"> store</w:t>
      </w:r>
    </w:p>
    <w:p w14:paraId="7E7639AF" w14:textId="4475EBB9" w:rsidR="004E19DC" w:rsidRDefault="0044282E" w:rsidP="00B603AC">
      <w:pPr>
        <w:pStyle w:val="ListParagraph"/>
        <w:numPr>
          <w:ilvl w:val="0"/>
          <w:numId w:val="32"/>
        </w:numPr>
      </w:pPr>
      <w:r>
        <w:t>S</w:t>
      </w:r>
      <w:r w:rsidR="009266B6">
        <w:t xml:space="preserve">ensitive information within the </w:t>
      </w:r>
      <w:proofErr w:type="spellStart"/>
      <w:r>
        <w:t>config</w:t>
      </w:r>
      <w:proofErr w:type="spellEnd"/>
      <w:r>
        <w:t xml:space="preserve"> files</w:t>
      </w:r>
    </w:p>
    <w:p w14:paraId="188FEC88" w14:textId="77777777" w:rsidR="004E19DC" w:rsidRDefault="004E19DC" w:rsidP="004E19DC"/>
    <w:p w14:paraId="6471DDEB" w14:textId="07B004D6" w:rsidR="004E19DC" w:rsidRPr="005212AB" w:rsidRDefault="004E19DC" w:rsidP="004E19DC">
      <w:r w:rsidRPr="005212AB">
        <w:rPr>
          <w:b/>
          <w:i/>
          <w:iCs/>
        </w:rPr>
        <w:t>Important!</w:t>
      </w:r>
      <w:r>
        <w:rPr>
          <w:i/>
          <w:iCs/>
        </w:rPr>
        <w:t xml:space="preserve"> </w:t>
      </w:r>
      <w:r>
        <w:t xml:space="preserve">The JCE Unlimited strength policy must be installed on the JVM or you may get the following exception when </w:t>
      </w:r>
      <w:r w:rsidR="0044282E">
        <w:t xml:space="preserve">encrypting or decrypting the </w:t>
      </w:r>
      <w:r>
        <w:t>password:</w:t>
      </w:r>
    </w:p>
    <w:p w14:paraId="7F5B6944" w14:textId="77777777" w:rsidR="004E19DC" w:rsidRDefault="004E19DC" w:rsidP="00D51BF9">
      <w:pPr>
        <w:pStyle w:val="Subtitle"/>
        <w:ind w:left="0"/>
      </w:pPr>
      <w:proofErr w:type="spellStart"/>
      <w:r>
        <w:t>java.security.InvalidKeyException</w:t>
      </w:r>
      <w:proofErr w:type="spellEnd"/>
      <w:r>
        <w:t>: Illegal key size or default parameters</w:t>
      </w:r>
    </w:p>
    <w:p w14:paraId="70E2614B" w14:textId="77777777" w:rsidR="004E19DC" w:rsidRDefault="004E19DC" w:rsidP="004E19DC"/>
    <w:p w14:paraId="37BB635F" w14:textId="5191AC5E" w:rsidR="004E19DC" w:rsidRDefault="004E19DC" w:rsidP="004E19DC">
      <w:r>
        <w:t xml:space="preserve">To install the JCE Unlimited Strength </w:t>
      </w:r>
      <w:r w:rsidR="00C52851">
        <w:t xml:space="preserve">download the appropriate file below and follow the </w:t>
      </w:r>
      <w:r w:rsidR="0044282E">
        <w:t xml:space="preserve">included </w:t>
      </w:r>
      <w:r w:rsidR="00C52851">
        <w:t>readme file for setup instructions.</w:t>
      </w:r>
    </w:p>
    <w:p w14:paraId="2AE0075C" w14:textId="77777777" w:rsidR="004E19DC" w:rsidRDefault="007368C3" w:rsidP="004E19DC">
      <w:hyperlink r:id="rId17" w:history="1">
        <w:r w:rsidR="004E19DC">
          <w:rPr>
            <w:rStyle w:val="Hyperlink"/>
            <w:rFonts w:cs="Arial"/>
            <w:sz w:val="20"/>
            <w:szCs w:val="20"/>
          </w:rPr>
          <w:t xml:space="preserve">Java Cryptography Extension (JCE) Unlimited Strength Jurisdiction Policy Files 6 </w:t>
        </w:r>
      </w:hyperlink>
    </w:p>
    <w:p w14:paraId="6F8711B6" w14:textId="77777777" w:rsidR="004E19DC" w:rsidRDefault="007368C3" w:rsidP="004E19DC">
      <w:hyperlink r:id="rId18" w:history="1">
        <w:r w:rsidR="004E19DC">
          <w:rPr>
            <w:rStyle w:val="Hyperlink"/>
            <w:rFonts w:cs="Arial"/>
            <w:sz w:val="20"/>
            <w:szCs w:val="20"/>
          </w:rPr>
          <w:t>Java Cryptography Extension (JCE) Unlimited Strength Jurisdiction Policy Files 7 Download</w:t>
        </w:r>
      </w:hyperlink>
    </w:p>
    <w:p w14:paraId="7C9DFD86" w14:textId="77777777" w:rsidR="004E19DC" w:rsidRDefault="004E19DC" w:rsidP="004E19DC"/>
    <w:p w14:paraId="5413EAB3" w14:textId="77777777" w:rsidR="004E19DC" w:rsidRDefault="004E19DC" w:rsidP="006C5D9F">
      <w:r>
        <w:t>There are two different encryption keys:</w:t>
      </w:r>
    </w:p>
    <w:p w14:paraId="1B1FB9F5" w14:textId="2886C036" w:rsidR="004E19DC" w:rsidRDefault="00EB531C" w:rsidP="00B603AC">
      <w:pPr>
        <w:pStyle w:val="ListParagraph"/>
        <w:numPr>
          <w:ilvl w:val="0"/>
          <w:numId w:val="4"/>
        </w:numPr>
      </w:pPr>
      <w:r>
        <w:t xml:space="preserve">A 256bit AES secret key </w:t>
      </w:r>
      <w:r w:rsidR="004E19DC">
        <w:t>used by the</w:t>
      </w:r>
      <w:r>
        <w:t xml:space="preserve"> </w:t>
      </w:r>
      <w:r w:rsidR="00C52851">
        <w:t>API and Ingestion servers to encrypt data in the SDS</w:t>
      </w:r>
      <w:r w:rsidR="000D4118">
        <w:t xml:space="preserve"> and used by </w:t>
      </w:r>
      <w:proofErr w:type="spellStart"/>
      <w:r w:rsidR="000D4118">
        <w:t>SimpleIDP</w:t>
      </w:r>
      <w:proofErr w:type="spellEnd"/>
      <w:r w:rsidR="000D4118">
        <w:t xml:space="preserve"> and Bulk Extract for read operations</w:t>
      </w:r>
      <w:r w:rsidR="00C52851">
        <w:t>.</w:t>
      </w:r>
      <w:r w:rsidR="004E19DC">
        <w:t xml:space="preserve"> This key must be the same across all services and servers</w:t>
      </w:r>
      <w:r w:rsidR="00C52851">
        <w:t xml:space="preserve"> that require reading or writing directly from </w:t>
      </w:r>
      <w:proofErr w:type="spellStart"/>
      <w:r w:rsidRPr="00241ECB">
        <w:t>MongoDB</w:t>
      </w:r>
      <w:proofErr w:type="spellEnd"/>
      <w:r w:rsidR="00C52851">
        <w:t>.</w:t>
      </w:r>
    </w:p>
    <w:p w14:paraId="2B2DB92F" w14:textId="2B51E6C7" w:rsidR="004E19DC" w:rsidRDefault="004E19DC" w:rsidP="00B603AC">
      <w:pPr>
        <w:pStyle w:val="ListParagraph"/>
        <w:numPr>
          <w:ilvl w:val="0"/>
          <w:numId w:val="4"/>
        </w:numPr>
      </w:pPr>
      <w:r>
        <w:t xml:space="preserve">A private key is used by the </w:t>
      </w:r>
      <w:proofErr w:type="spellStart"/>
      <w:r>
        <w:t>SimpleIDP</w:t>
      </w:r>
      <w:proofErr w:type="spellEnd"/>
      <w:r>
        <w:t xml:space="preserve"> to sign SAML assertions. An x509 certificate generated using this private key is </w:t>
      </w:r>
      <w:r w:rsidR="00C02EF9">
        <w:t>then utiliz</w:t>
      </w:r>
      <w:r>
        <w:t xml:space="preserve">ed by the API to verify the integrity of the SAML assertions from the </w:t>
      </w:r>
      <w:proofErr w:type="spellStart"/>
      <w:r>
        <w:t>SimpleIDP</w:t>
      </w:r>
      <w:proofErr w:type="spellEnd"/>
      <w:r>
        <w:t>.</w:t>
      </w:r>
    </w:p>
    <w:p w14:paraId="1425F700" w14:textId="77777777" w:rsidR="004E19DC" w:rsidRDefault="004E19DC" w:rsidP="004E19DC">
      <w:r>
        <w:t xml:space="preserve">There are two types of Java </w:t>
      </w:r>
      <w:proofErr w:type="spellStart"/>
      <w:r>
        <w:t>keystores</w:t>
      </w:r>
      <w:proofErr w:type="spellEnd"/>
      <w:r>
        <w:t xml:space="preserve"> that contain this information. </w:t>
      </w:r>
    </w:p>
    <w:p w14:paraId="0F8173F3" w14:textId="60789B94" w:rsidR="004E19DC" w:rsidRDefault="004E19DC" w:rsidP="00B603AC">
      <w:pPr>
        <w:pStyle w:val="ListParagraph"/>
        <w:numPr>
          <w:ilvl w:val="0"/>
          <w:numId w:val="5"/>
        </w:numPr>
      </w:pPr>
      <w:r>
        <w:t xml:space="preserve">A </w:t>
      </w:r>
      <w:proofErr w:type="spellStart"/>
      <w:r>
        <w:t>keystore</w:t>
      </w:r>
      <w:proofErr w:type="spellEnd"/>
      <w:r>
        <w:t xml:space="preserve"> used to store the AES secret key a</w:t>
      </w:r>
      <w:r w:rsidR="00C02EF9">
        <w:t xml:space="preserve">nd the </w:t>
      </w:r>
      <w:proofErr w:type="spellStart"/>
      <w:r w:rsidR="00C02EF9">
        <w:t>SimpleIDP's</w:t>
      </w:r>
      <w:proofErr w:type="spellEnd"/>
      <w:r w:rsidR="00C02EF9">
        <w:t xml:space="preserve"> private key.</w:t>
      </w:r>
    </w:p>
    <w:p w14:paraId="7449E68C" w14:textId="32F2996F" w:rsidR="004E19DC" w:rsidRDefault="004E19DC" w:rsidP="00B603AC">
      <w:pPr>
        <w:pStyle w:val="ListParagraph"/>
        <w:numPr>
          <w:ilvl w:val="0"/>
          <w:numId w:val="5"/>
        </w:numPr>
      </w:pPr>
      <w:r>
        <w:t xml:space="preserve">A </w:t>
      </w:r>
      <w:proofErr w:type="spellStart"/>
      <w:r>
        <w:t>truststore</w:t>
      </w:r>
      <w:proofErr w:type="spellEnd"/>
      <w:r>
        <w:t xml:space="preserve"> used to store</w:t>
      </w:r>
      <w:r w:rsidR="000D4118">
        <w:t xml:space="preserve"> </w:t>
      </w:r>
      <w:r w:rsidR="00C02EF9">
        <w:t>a trusted x509 c</w:t>
      </w:r>
      <w:r>
        <w:t>ertificate</w:t>
      </w:r>
      <w:r w:rsidR="000D4118">
        <w:t xml:space="preserve"> that </w:t>
      </w:r>
      <w:r w:rsidR="00C02EF9">
        <w:t>is</w:t>
      </w:r>
      <w:r>
        <w:t xml:space="preserve"> </w:t>
      </w:r>
      <w:r w:rsidR="00C02EF9">
        <w:t>utilized</w:t>
      </w:r>
      <w:r>
        <w:t xml:space="preserve"> by the API to verify the integrity of SAML messages sent from an IDP (such as the </w:t>
      </w:r>
      <w:proofErr w:type="spellStart"/>
      <w:r>
        <w:t>SimpleIDP</w:t>
      </w:r>
      <w:proofErr w:type="spellEnd"/>
      <w:r>
        <w:t>)</w:t>
      </w:r>
      <w:r w:rsidR="000D4118">
        <w:t xml:space="preserve"> along with the client certificates to support bulk extract operations.</w:t>
      </w:r>
    </w:p>
    <w:p w14:paraId="521E8EAE" w14:textId="7ED7D468" w:rsidR="004E19DC" w:rsidRDefault="00202521" w:rsidP="004E19DC">
      <w:r>
        <w:br w:type="page"/>
      </w:r>
    </w:p>
    <w:p w14:paraId="795492EE" w14:textId="1177FC93" w:rsidR="004E19DC" w:rsidRDefault="004E19DC" w:rsidP="004E19DC">
      <w:pPr>
        <w:pStyle w:val="Heading2"/>
      </w:pPr>
      <w:bookmarkStart w:id="19" w:name="_Toc394492175"/>
      <w:r w:rsidRPr="00365EF1">
        <w:t>Configuration File</w:t>
      </w:r>
      <w:r w:rsidR="00E74BC2">
        <w:t>s</w:t>
      </w:r>
      <w:bookmarkEnd w:id="19"/>
    </w:p>
    <w:p w14:paraId="78763409" w14:textId="307DDE6F" w:rsidR="002A6C0A" w:rsidRDefault="00C02EF9" w:rsidP="00C02EF9">
      <w:r>
        <w:t xml:space="preserve">The </w:t>
      </w:r>
      <w:r w:rsidR="002A6C0A">
        <w:t xml:space="preserve">configuration files </w:t>
      </w:r>
      <w:r>
        <w:t xml:space="preserve">in the table below </w:t>
      </w:r>
      <w:r w:rsidR="002A6C0A">
        <w:t>are used to configure the various components of the platform.</w:t>
      </w:r>
    </w:p>
    <w:p w14:paraId="22A9B32D" w14:textId="17EDA271" w:rsidR="002A6C0A" w:rsidRPr="002A6C0A" w:rsidRDefault="00C02EF9" w:rsidP="00C02EF9">
      <w:r w:rsidRPr="005212AB">
        <w:rPr>
          <w:b/>
          <w:i/>
          <w:iCs/>
        </w:rPr>
        <w:t>Important!</w:t>
      </w:r>
      <w:r>
        <w:rPr>
          <w:i/>
          <w:iCs/>
        </w:rPr>
        <w:t xml:space="preserve"> </w:t>
      </w:r>
      <w:r w:rsidR="002A6C0A">
        <w:t xml:space="preserve"> </w:t>
      </w:r>
      <w:r>
        <w:t>T</w:t>
      </w:r>
      <w:r w:rsidR="002A6C0A">
        <w:t xml:space="preserve">hese configuration files </w:t>
      </w:r>
      <w:r>
        <w:t xml:space="preserve">must </w:t>
      </w:r>
      <w:r w:rsidR="002A6C0A">
        <w:t xml:space="preserve">be maintained </w:t>
      </w:r>
      <w:r>
        <w:t>so</w:t>
      </w:r>
      <w:r w:rsidR="002A6C0A">
        <w:t xml:space="preserve"> that all</w:t>
      </w:r>
      <w:r>
        <w:t xml:space="preserve"> app servers that depend on these </w:t>
      </w:r>
      <w:proofErr w:type="spellStart"/>
      <w:r w:rsidR="002A6C0A">
        <w:t>config</w:t>
      </w:r>
      <w:proofErr w:type="spellEnd"/>
      <w:r w:rsidR="002A6C0A">
        <w:t xml:space="preserve"> file are running the same version.</w:t>
      </w:r>
    </w:p>
    <w:p w14:paraId="3C95BFFA" w14:textId="77777777" w:rsidR="004E19DC" w:rsidRDefault="004E19DC" w:rsidP="004E19DC">
      <w:pPr>
        <w:rPr>
          <w:lang w:val="en-GB"/>
        </w:rPr>
      </w:pPr>
    </w:p>
    <w:tbl>
      <w:tblPr>
        <w:tblW w:w="86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950"/>
      </w:tblGrid>
      <w:tr w:rsidR="004E19DC" w14:paraId="28ECB552" w14:textId="77777777" w:rsidTr="00592A7E">
        <w:tc>
          <w:tcPr>
            <w:tcW w:w="3690" w:type="dxa"/>
            <w:shd w:val="clear" w:color="auto" w:fill="BFBFBF" w:themeFill="background1" w:themeFillShade="BF"/>
          </w:tcPr>
          <w:p w14:paraId="57F2BC0D" w14:textId="77777777" w:rsidR="004E19DC" w:rsidRPr="00365EF1" w:rsidRDefault="004E19DC" w:rsidP="00C7474E">
            <w:pPr>
              <w:rPr>
                <w:b/>
                <w:sz w:val="20"/>
                <w:szCs w:val="20"/>
                <w:lang w:val="en-GB"/>
              </w:rPr>
            </w:pPr>
            <w:r w:rsidRPr="00365EF1">
              <w:rPr>
                <w:b/>
                <w:sz w:val="20"/>
                <w:szCs w:val="20"/>
                <w:lang w:val="en-GB"/>
              </w:rPr>
              <w:t>Configuration File</w:t>
            </w:r>
          </w:p>
        </w:tc>
        <w:tc>
          <w:tcPr>
            <w:tcW w:w="4950" w:type="dxa"/>
            <w:shd w:val="clear" w:color="auto" w:fill="BFBFBF" w:themeFill="background1" w:themeFillShade="BF"/>
          </w:tcPr>
          <w:p w14:paraId="16251D96" w14:textId="77777777" w:rsidR="004E19DC" w:rsidRPr="00365EF1" w:rsidRDefault="004E19DC" w:rsidP="00C7474E">
            <w:pPr>
              <w:rPr>
                <w:b/>
                <w:sz w:val="20"/>
                <w:szCs w:val="20"/>
                <w:lang w:val="en-GB"/>
              </w:rPr>
            </w:pPr>
            <w:r w:rsidRPr="00365EF1">
              <w:rPr>
                <w:b/>
                <w:sz w:val="20"/>
                <w:szCs w:val="20"/>
                <w:lang w:val="en-GB"/>
              </w:rPr>
              <w:t>Component</w:t>
            </w:r>
          </w:p>
        </w:tc>
      </w:tr>
      <w:tr w:rsidR="004E19DC" w14:paraId="3797A9FC" w14:textId="77777777" w:rsidTr="00592A7E">
        <w:tc>
          <w:tcPr>
            <w:tcW w:w="3690" w:type="dxa"/>
          </w:tcPr>
          <w:p w14:paraId="1BF4DC9D" w14:textId="77777777" w:rsidR="004E19DC" w:rsidRPr="00365EF1" w:rsidRDefault="004E19DC" w:rsidP="00C7474E">
            <w:pPr>
              <w:rPr>
                <w:sz w:val="20"/>
                <w:szCs w:val="20"/>
                <w:lang w:val="en-GB"/>
              </w:rPr>
            </w:pPr>
            <w:proofErr w:type="spellStart"/>
            <w:r w:rsidRPr="00365EF1">
              <w:rPr>
                <w:sz w:val="20"/>
                <w:szCs w:val="20"/>
              </w:rPr>
              <w:t>sli.properties</w:t>
            </w:r>
            <w:proofErr w:type="spellEnd"/>
          </w:p>
        </w:tc>
        <w:tc>
          <w:tcPr>
            <w:tcW w:w="4950" w:type="dxa"/>
          </w:tcPr>
          <w:p w14:paraId="1BC03400" w14:textId="3470ABB5" w:rsidR="004E19DC" w:rsidRPr="00365EF1" w:rsidRDefault="004E19DC" w:rsidP="00C7474E">
            <w:pPr>
              <w:rPr>
                <w:sz w:val="20"/>
                <w:szCs w:val="20"/>
                <w:lang w:val="en-GB"/>
              </w:rPr>
            </w:pPr>
            <w:proofErr w:type="spellStart"/>
            <w:r w:rsidRPr="00365EF1">
              <w:rPr>
                <w:sz w:val="20"/>
                <w:szCs w:val="20"/>
              </w:rPr>
              <w:t>SimpleIDP</w:t>
            </w:r>
            <w:proofErr w:type="spellEnd"/>
            <w:r w:rsidRPr="00365EF1">
              <w:rPr>
                <w:sz w:val="20"/>
                <w:szCs w:val="20"/>
              </w:rPr>
              <w:t>, API, Ingestion, Dashboard</w:t>
            </w:r>
            <w:r w:rsidR="002A6C0A">
              <w:rPr>
                <w:sz w:val="20"/>
                <w:szCs w:val="20"/>
              </w:rPr>
              <w:t xml:space="preserve">, </w:t>
            </w:r>
            <w:proofErr w:type="spellStart"/>
            <w:r w:rsidR="002A6C0A">
              <w:rPr>
                <w:sz w:val="20"/>
                <w:szCs w:val="20"/>
              </w:rPr>
              <w:t>BulkExtract</w:t>
            </w:r>
            <w:proofErr w:type="spellEnd"/>
          </w:p>
        </w:tc>
      </w:tr>
      <w:tr w:rsidR="004E19DC" w14:paraId="1AA9E312" w14:textId="77777777" w:rsidTr="00592A7E">
        <w:tc>
          <w:tcPr>
            <w:tcW w:w="3690" w:type="dxa"/>
          </w:tcPr>
          <w:p w14:paraId="5060F50C" w14:textId="77777777" w:rsidR="004E19DC" w:rsidRPr="00365EF1" w:rsidRDefault="004E19DC" w:rsidP="00C7474E">
            <w:pPr>
              <w:rPr>
                <w:sz w:val="20"/>
                <w:szCs w:val="20"/>
                <w:lang w:val="en-GB"/>
              </w:rPr>
            </w:pPr>
            <w:proofErr w:type="spellStart"/>
            <w:r w:rsidRPr="00365EF1">
              <w:rPr>
                <w:sz w:val="20"/>
                <w:szCs w:val="20"/>
              </w:rPr>
              <w:t>config.yml</w:t>
            </w:r>
            <w:proofErr w:type="spellEnd"/>
          </w:p>
        </w:tc>
        <w:tc>
          <w:tcPr>
            <w:tcW w:w="4950" w:type="dxa"/>
          </w:tcPr>
          <w:p w14:paraId="32A5B8A8" w14:textId="77777777" w:rsidR="004E19DC" w:rsidRPr="00365EF1" w:rsidRDefault="004E19DC" w:rsidP="00C7474E">
            <w:pPr>
              <w:rPr>
                <w:sz w:val="20"/>
                <w:szCs w:val="20"/>
                <w:lang w:val="en-GB"/>
              </w:rPr>
            </w:pPr>
            <w:r w:rsidRPr="00365EF1">
              <w:rPr>
                <w:sz w:val="20"/>
                <w:szCs w:val="20"/>
                <w:lang w:val="en-GB"/>
              </w:rPr>
              <w:t>Admin</w:t>
            </w:r>
          </w:p>
        </w:tc>
      </w:tr>
      <w:tr w:rsidR="004E19DC" w14:paraId="701B594F" w14:textId="77777777" w:rsidTr="00592A7E">
        <w:tc>
          <w:tcPr>
            <w:tcW w:w="3690" w:type="dxa"/>
          </w:tcPr>
          <w:p w14:paraId="0278DB72" w14:textId="77777777" w:rsidR="004E19DC" w:rsidRPr="00365EF1" w:rsidRDefault="004E19DC" w:rsidP="00C7474E">
            <w:pPr>
              <w:rPr>
                <w:sz w:val="20"/>
                <w:szCs w:val="20"/>
              </w:rPr>
            </w:pPr>
            <w:proofErr w:type="spellStart"/>
            <w:r w:rsidRPr="00365EF1">
              <w:rPr>
                <w:sz w:val="20"/>
                <w:szCs w:val="20"/>
              </w:rPr>
              <w:t>config.yml</w:t>
            </w:r>
            <w:proofErr w:type="spellEnd"/>
          </w:p>
        </w:tc>
        <w:tc>
          <w:tcPr>
            <w:tcW w:w="4950" w:type="dxa"/>
          </w:tcPr>
          <w:p w14:paraId="718756D7" w14:textId="127D7569" w:rsidR="004E19DC" w:rsidRPr="00365EF1" w:rsidRDefault="004E19DC" w:rsidP="00C7474E">
            <w:pPr>
              <w:rPr>
                <w:sz w:val="20"/>
                <w:szCs w:val="20"/>
                <w:lang w:val="en-GB"/>
              </w:rPr>
            </w:pPr>
            <w:proofErr w:type="spellStart"/>
            <w:r w:rsidRPr="00365EF1">
              <w:rPr>
                <w:sz w:val="20"/>
                <w:szCs w:val="20"/>
                <w:lang w:val="en-GB"/>
              </w:rPr>
              <w:t>DataBrowser</w:t>
            </w:r>
            <w:proofErr w:type="spellEnd"/>
          </w:p>
        </w:tc>
      </w:tr>
    </w:tbl>
    <w:p w14:paraId="643E2F7F" w14:textId="77777777" w:rsidR="004E19DC" w:rsidRPr="005B2AEC" w:rsidRDefault="004E19DC" w:rsidP="004E19DC">
      <w:pPr>
        <w:rPr>
          <w:lang w:val="en-GB"/>
        </w:rPr>
      </w:pPr>
    </w:p>
    <w:p w14:paraId="432145FB" w14:textId="37DB59D9" w:rsidR="00E74BC2" w:rsidRDefault="00E74BC2" w:rsidP="009A5585">
      <w:pPr>
        <w:pStyle w:val="Heading2"/>
      </w:pPr>
      <w:bookmarkStart w:id="20" w:name="_Toc394492176"/>
      <w:r>
        <w:t>Operating System</w:t>
      </w:r>
      <w:bookmarkEnd w:id="20"/>
    </w:p>
    <w:p w14:paraId="6E8678F6" w14:textId="3273E074" w:rsidR="00E74BC2" w:rsidRDefault="00E74BC2" w:rsidP="00554871">
      <w:r>
        <w:t xml:space="preserve">It is strongly recommended that you deploy the </w:t>
      </w:r>
      <w:r w:rsidR="007368C3">
        <w:t>ESDS</w:t>
      </w:r>
      <w:r>
        <w:t xml:space="preserve"> on Ubuntu 12.04 LTS as this is the operating system </w:t>
      </w:r>
      <w:r w:rsidR="00554871">
        <w:t>that has been tested against the SDS</w:t>
      </w:r>
      <w:r>
        <w:t>.</w:t>
      </w:r>
      <w:r w:rsidR="00483203">
        <w:t xml:space="preserve"> It is recommended</w:t>
      </w:r>
      <w:r w:rsidR="007528FD">
        <w:t xml:space="preserve"> that this operating system also have</w:t>
      </w:r>
      <w:r w:rsidR="00483203">
        <w:t xml:space="preserve"> the appropriate security hardening </w:t>
      </w:r>
      <w:r w:rsidR="007528FD">
        <w:t>established</w:t>
      </w:r>
      <w:r w:rsidR="00483203">
        <w:t xml:space="preserve"> to reduce the risk of compromise.</w:t>
      </w:r>
    </w:p>
    <w:p w14:paraId="68BFB577" w14:textId="77777777" w:rsidR="001E37DD" w:rsidRPr="00E74BC2" w:rsidRDefault="001E37DD" w:rsidP="00554871"/>
    <w:p w14:paraId="173D5D53" w14:textId="13CBFB03" w:rsidR="009A5585" w:rsidRDefault="003C6625" w:rsidP="009A5585">
      <w:pPr>
        <w:pStyle w:val="Heading2"/>
      </w:pPr>
      <w:bookmarkStart w:id="21" w:name="_Toc394492177"/>
      <w:r>
        <w:t>Application Servers</w:t>
      </w:r>
      <w:bookmarkEnd w:id="21"/>
    </w:p>
    <w:p w14:paraId="37277704" w14:textId="77777777" w:rsidR="007528FD" w:rsidRDefault="00E537A9" w:rsidP="00E537A9">
      <w:r>
        <w:t>T</w:t>
      </w:r>
      <w:r w:rsidRPr="00E537A9">
        <w:t xml:space="preserve">he </w:t>
      </w:r>
      <w:r>
        <w:t>SDS</w:t>
      </w:r>
      <w:r w:rsidRPr="00E537A9">
        <w:t xml:space="preserve"> platform requires two </w:t>
      </w:r>
      <w:r w:rsidR="00556BF3">
        <w:t xml:space="preserve">types of application servers </w:t>
      </w:r>
      <w:r w:rsidR="007528FD">
        <w:t xml:space="preserve">on which </w:t>
      </w:r>
      <w:r w:rsidR="00556BF3">
        <w:t xml:space="preserve">the various components are then </w:t>
      </w:r>
      <w:proofErr w:type="gramStart"/>
      <w:r w:rsidR="00556BF3">
        <w:t>deploye</w:t>
      </w:r>
      <w:r w:rsidR="007528FD">
        <w:t>d</w:t>
      </w:r>
      <w:r w:rsidR="00556BF3">
        <w:t>.</w:t>
      </w:r>
      <w:r w:rsidRPr="00E537A9">
        <w:t>:</w:t>
      </w:r>
      <w:proofErr w:type="gramEnd"/>
      <w:r w:rsidRPr="00E537A9">
        <w:t xml:space="preserve"> </w:t>
      </w:r>
    </w:p>
    <w:p w14:paraId="25F6A196" w14:textId="77777777" w:rsidR="007528FD" w:rsidRDefault="00E537A9" w:rsidP="00B603AC">
      <w:pPr>
        <w:pStyle w:val="ListParagraph"/>
        <w:numPr>
          <w:ilvl w:val="0"/>
          <w:numId w:val="33"/>
        </w:numPr>
      </w:pPr>
      <w:r w:rsidRPr="00E537A9">
        <w:t xml:space="preserve">Tomcat </w:t>
      </w:r>
      <w:r w:rsidR="007528FD">
        <w:t>with Java 7</w:t>
      </w:r>
    </w:p>
    <w:p w14:paraId="52519A63" w14:textId="01A1AB59" w:rsidR="007528FD" w:rsidRDefault="00556BF3" w:rsidP="00B603AC">
      <w:pPr>
        <w:pStyle w:val="ListParagraph"/>
        <w:numPr>
          <w:ilvl w:val="0"/>
          <w:numId w:val="33"/>
        </w:numPr>
      </w:pPr>
      <w:proofErr w:type="spellStart"/>
      <w:r>
        <w:t>Nginx</w:t>
      </w:r>
      <w:proofErr w:type="spellEnd"/>
      <w:r>
        <w:t xml:space="preserve"> with Ruby 2.0.0</w:t>
      </w:r>
    </w:p>
    <w:p w14:paraId="49A1883C" w14:textId="77777777" w:rsidR="007528FD" w:rsidRDefault="007528FD" w:rsidP="00E537A9"/>
    <w:p w14:paraId="3A09E006" w14:textId="3200ADA1" w:rsidR="00E537A9" w:rsidRPr="00E537A9" w:rsidRDefault="00E537A9" w:rsidP="00E537A9">
      <w:r w:rsidRPr="00E537A9">
        <w:t xml:space="preserve">The </w:t>
      </w:r>
      <w:r w:rsidR="007528FD">
        <w:t>following</w:t>
      </w:r>
      <w:r w:rsidRPr="00E537A9">
        <w:t xml:space="preserve"> sections cover the procedure</w:t>
      </w:r>
      <w:r>
        <w:t>s</w:t>
      </w:r>
      <w:r w:rsidRPr="00E537A9">
        <w:t xml:space="preserve"> for deploying these</w:t>
      </w:r>
      <w:r w:rsidR="00556BF3">
        <w:t xml:space="preserve"> servers </w:t>
      </w:r>
      <w:r w:rsidR="007528FD">
        <w:t>as well as</w:t>
      </w:r>
      <w:r w:rsidR="00556BF3">
        <w:t xml:space="preserve"> any specific configuration required for the components to function properly</w:t>
      </w:r>
      <w:r w:rsidR="00665C18">
        <w:t>.</w:t>
      </w:r>
    </w:p>
    <w:p w14:paraId="1C73B9F3" w14:textId="2EB04318" w:rsidR="00E356CE" w:rsidRDefault="00D51BF9" w:rsidP="005212AB">
      <w:pPr>
        <w:pStyle w:val="Heading3"/>
      </w:pPr>
      <w:r>
        <w:br w:type="page"/>
      </w:r>
      <w:bookmarkStart w:id="22" w:name="_Toc394492178"/>
      <w:r w:rsidR="004E19DC">
        <w:lastRenderedPageBreak/>
        <w:t>Tom</w:t>
      </w:r>
      <w:r w:rsidR="00E356CE">
        <w:t>c</w:t>
      </w:r>
      <w:r w:rsidR="004E19DC">
        <w:t>at</w:t>
      </w:r>
      <w:bookmarkEnd w:id="22"/>
    </w:p>
    <w:p w14:paraId="22B8910D" w14:textId="661DF75C" w:rsidR="00E356CE" w:rsidRDefault="00784FE2" w:rsidP="00784FE2">
      <w:pPr>
        <w:pStyle w:val="Heading4"/>
      </w:pPr>
      <w:bookmarkStart w:id="23" w:name="_Toc394492179"/>
      <w:r>
        <w:t>Requirements</w:t>
      </w:r>
      <w:bookmarkEnd w:id="23"/>
    </w:p>
    <w:p w14:paraId="1105CF03" w14:textId="26E36721" w:rsidR="00784FE2" w:rsidRPr="00784FE2" w:rsidRDefault="00784FE2" w:rsidP="00784FE2">
      <w:r>
        <w:t>The requirements include the following:</w:t>
      </w:r>
    </w:p>
    <w:p w14:paraId="576D4E0D" w14:textId="37E0E52C" w:rsidR="00E356CE" w:rsidRDefault="00784FE2" w:rsidP="00784FE2">
      <w:pPr>
        <w:ind w:left="360"/>
      </w:pPr>
      <w:r>
        <w:t xml:space="preserve">Both </w:t>
      </w:r>
      <w:r w:rsidR="00E356CE">
        <w:t xml:space="preserve">JDK 7 and Tomcat 7 have been tested with the </w:t>
      </w:r>
      <w:r w:rsidR="007368C3">
        <w:t>ESDS</w:t>
      </w:r>
      <w:r w:rsidR="00E356CE">
        <w:t>.</w:t>
      </w:r>
    </w:p>
    <w:p w14:paraId="5329845E" w14:textId="77777777" w:rsidR="00E356CE" w:rsidRDefault="00E356CE" w:rsidP="00784FE2">
      <w:pPr>
        <w:ind w:left="360"/>
      </w:pPr>
    </w:p>
    <w:p w14:paraId="7AC7F1EC" w14:textId="5D35491A" w:rsidR="00E356CE" w:rsidRDefault="008655D2" w:rsidP="00784FE2">
      <w:pPr>
        <w:ind w:left="360"/>
      </w:pPr>
      <w:r w:rsidRPr="005212AB">
        <w:rPr>
          <w:b/>
          <w:i/>
          <w:iCs/>
        </w:rPr>
        <w:t>Important!</w:t>
      </w:r>
      <w:r w:rsidR="00E356CE">
        <w:t xml:space="preserve"> </w:t>
      </w:r>
      <w:r w:rsidR="00012478">
        <w:t xml:space="preserve"> </w:t>
      </w:r>
      <w:r w:rsidR="00784FE2">
        <w:t>Ensure that the T</w:t>
      </w:r>
      <w:r w:rsidR="00E356CE">
        <w:t>omcat installation does not run as root.</w:t>
      </w:r>
    </w:p>
    <w:p w14:paraId="6398DA87" w14:textId="77777777" w:rsidR="00E356CE" w:rsidRDefault="00E356CE" w:rsidP="00784FE2">
      <w:pPr>
        <w:ind w:left="360"/>
      </w:pPr>
    </w:p>
    <w:p w14:paraId="112B9D42" w14:textId="21202E92" w:rsidR="00E356CE" w:rsidRDefault="00E356CE" w:rsidP="00784FE2">
      <w:pPr>
        <w:pStyle w:val="Heading4"/>
      </w:pPr>
      <w:bookmarkStart w:id="24" w:name="_Toc394492180"/>
      <w:r>
        <w:t>Configuration</w:t>
      </w:r>
      <w:bookmarkEnd w:id="24"/>
    </w:p>
    <w:p w14:paraId="513CB608" w14:textId="47DB3AD6" w:rsidR="00E356CE" w:rsidRDefault="00784FE2" w:rsidP="00784FE2">
      <w:pPr>
        <w:ind w:left="360"/>
      </w:pPr>
      <w:r>
        <w:t>Confirm</w:t>
      </w:r>
      <w:r w:rsidR="00A62F2C">
        <w:t xml:space="preserve"> the following configuration parameters are set</w:t>
      </w:r>
      <w:r>
        <w:t>:</w:t>
      </w:r>
    </w:p>
    <w:p w14:paraId="12B7E6CC" w14:textId="557302B1" w:rsidR="001445F0" w:rsidRDefault="001445F0" w:rsidP="00784FE2">
      <w:pPr>
        <w:ind w:left="360"/>
      </w:pPr>
      <w:proofErr w:type="spellStart"/>
      <w:r>
        <w:t>sli.trust.certificates</w:t>
      </w:r>
      <w:proofErr w:type="spellEnd"/>
      <w:r>
        <w:t>=$TOMCAT_HOME/</w:t>
      </w:r>
    </w:p>
    <w:p w14:paraId="53F2EE5D" w14:textId="77777777" w:rsidR="00784FE2" w:rsidRDefault="00784FE2" w:rsidP="00784FE2">
      <w:pPr>
        <w:ind w:left="360"/>
      </w:pPr>
    </w:p>
    <w:p w14:paraId="0C5F3199" w14:textId="08738CF3" w:rsidR="003A4F2C" w:rsidRPr="00784FE2" w:rsidRDefault="00784FE2" w:rsidP="00784FE2">
      <w:pPr>
        <w:ind w:left="360"/>
        <w:rPr>
          <w:color w:val="FF0000"/>
        </w:rPr>
      </w:pPr>
      <w:r w:rsidRPr="00784FE2">
        <w:rPr>
          <w:color w:val="FF0000"/>
          <w:highlight w:val="yellow"/>
        </w:rPr>
        <w:t>Chris to finish this section.</w:t>
      </w:r>
    </w:p>
    <w:p w14:paraId="7F79C9AA" w14:textId="77777777" w:rsidR="00E356CE" w:rsidRPr="00E356CE" w:rsidRDefault="00E356CE" w:rsidP="00784FE2">
      <w:pPr>
        <w:ind w:left="360"/>
      </w:pPr>
    </w:p>
    <w:p w14:paraId="0BD72129" w14:textId="6D88B2EC" w:rsidR="00CF0284" w:rsidRDefault="005212AB" w:rsidP="005212AB">
      <w:pPr>
        <w:pStyle w:val="Heading3"/>
      </w:pPr>
      <w:bookmarkStart w:id="25" w:name="_Toc394492181"/>
      <w:r>
        <w:t>Rails</w:t>
      </w:r>
      <w:bookmarkEnd w:id="25"/>
    </w:p>
    <w:p w14:paraId="65FB5467" w14:textId="73027BBD" w:rsidR="00F23F4D" w:rsidRDefault="00012478" w:rsidP="00784FE2">
      <w:r w:rsidRPr="00012478">
        <w:rPr>
          <w:b/>
        </w:rPr>
        <w:t>Note:</w:t>
      </w:r>
      <w:r>
        <w:t xml:space="preserve"> It is </w:t>
      </w:r>
      <w:r w:rsidR="00F23F4D">
        <w:t>recommend</w:t>
      </w:r>
      <w:r>
        <w:t xml:space="preserve">ed that you install Ruby 2.0.0 </w:t>
      </w:r>
      <w:r w:rsidR="00F23F4D">
        <w:t xml:space="preserve">via RVM as this provides several benefits such as making future upgrades easier to </w:t>
      </w:r>
      <w:r>
        <w:t>install</w:t>
      </w:r>
      <w:r w:rsidR="00F23F4D">
        <w:t xml:space="preserve"> as well as ensuring stability of the system by leaving </w:t>
      </w:r>
      <w:r>
        <w:t>R</w:t>
      </w:r>
      <w:r w:rsidR="00F23F4D">
        <w:t>uby in place.</w:t>
      </w:r>
    </w:p>
    <w:p w14:paraId="7557EE71" w14:textId="415200F7" w:rsidR="00F23F4D" w:rsidRDefault="00012478" w:rsidP="00B603AC">
      <w:pPr>
        <w:pStyle w:val="ListParagraph"/>
        <w:numPr>
          <w:ilvl w:val="0"/>
          <w:numId w:val="34"/>
        </w:numPr>
      </w:pPr>
      <w:r>
        <w:t>Install Ruby 2.0.0.</w:t>
      </w:r>
    </w:p>
    <w:p w14:paraId="49636E8B" w14:textId="77777777" w:rsidR="00F23F4D" w:rsidRDefault="00F23F4D" w:rsidP="00B603AC">
      <w:pPr>
        <w:pStyle w:val="ListParagraph"/>
        <w:numPr>
          <w:ilvl w:val="0"/>
          <w:numId w:val="34"/>
        </w:numPr>
      </w:pPr>
      <w:r>
        <w:t xml:space="preserve">Install </w:t>
      </w:r>
      <w:proofErr w:type="spellStart"/>
      <w:r>
        <w:t>Phusion</w:t>
      </w:r>
      <w:proofErr w:type="spellEnd"/>
      <w:r>
        <w:t xml:space="preserve"> Passenger gem.</w:t>
      </w:r>
    </w:p>
    <w:p w14:paraId="3813ADF3" w14:textId="604515C2" w:rsidR="00F23F4D" w:rsidRDefault="00012478" w:rsidP="00B603AC">
      <w:pPr>
        <w:pStyle w:val="ListParagraph"/>
        <w:numPr>
          <w:ilvl w:val="0"/>
          <w:numId w:val="34"/>
        </w:numPr>
      </w:pPr>
      <w:r>
        <w:t xml:space="preserve">Install </w:t>
      </w:r>
      <w:proofErr w:type="spellStart"/>
      <w:r>
        <w:t>Nginx</w:t>
      </w:r>
      <w:proofErr w:type="spellEnd"/>
      <w:r>
        <w:t xml:space="preserve"> and compile in </w:t>
      </w:r>
      <w:proofErr w:type="spellStart"/>
      <w:r>
        <w:t>P</w:t>
      </w:r>
      <w:r w:rsidR="00F23F4D">
        <w:t>husion</w:t>
      </w:r>
      <w:proofErr w:type="spellEnd"/>
      <w:r w:rsidR="00F23F4D">
        <w:t xml:space="preserve"> passenger support.</w:t>
      </w:r>
    </w:p>
    <w:p w14:paraId="6B830D5B" w14:textId="77777777" w:rsidR="00F23F4D" w:rsidRDefault="00F23F4D" w:rsidP="00784FE2"/>
    <w:p w14:paraId="5D7F8433" w14:textId="1D35CC88" w:rsidR="00F23F4D" w:rsidRDefault="00012478" w:rsidP="00784FE2">
      <w:r w:rsidRPr="005212AB">
        <w:rPr>
          <w:b/>
          <w:i/>
          <w:iCs/>
        </w:rPr>
        <w:t>Important!</w:t>
      </w:r>
      <w:r w:rsidR="00F23F4D">
        <w:t xml:space="preserve"> </w:t>
      </w:r>
      <w:r>
        <w:t xml:space="preserve"> </w:t>
      </w:r>
      <w:r w:rsidR="00F23F4D">
        <w:t>It is highly r</w:t>
      </w:r>
      <w:r>
        <w:t>ecommended that you ensure the T</w:t>
      </w:r>
      <w:r w:rsidR="00F23F4D">
        <w:t>omcat installation does not run as root.</w:t>
      </w:r>
    </w:p>
    <w:p w14:paraId="7FFF8924" w14:textId="77777777" w:rsidR="00F23F4D" w:rsidRDefault="00F23F4D" w:rsidP="00784FE2"/>
    <w:p w14:paraId="5E143172" w14:textId="2541915B" w:rsidR="00F23F4D" w:rsidRDefault="00F23F4D" w:rsidP="00C95B79">
      <w:r>
        <w:t>No application specific configuration is required.</w:t>
      </w:r>
    </w:p>
    <w:p w14:paraId="654A7DFC" w14:textId="77777777" w:rsidR="00C95B79" w:rsidRDefault="00C95B79" w:rsidP="00C95B79"/>
    <w:p w14:paraId="02DCA983" w14:textId="3B0ABACC" w:rsidR="007D2579" w:rsidRDefault="00D51BF9" w:rsidP="001D1946">
      <w:pPr>
        <w:pStyle w:val="Heading3"/>
        <w:rPr>
          <w:lang w:val="en-GB"/>
        </w:rPr>
      </w:pPr>
      <w:r>
        <w:rPr>
          <w:lang w:val="en-GB"/>
        </w:rPr>
        <w:br w:type="page"/>
      </w:r>
      <w:bookmarkStart w:id="26" w:name="_Toc394492182"/>
      <w:r w:rsidR="00D25623">
        <w:rPr>
          <w:lang w:val="en-GB"/>
        </w:rPr>
        <w:lastRenderedPageBreak/>
        <w:t>Bulk Extract Server</w:t>
      </w:r>
      <w:bookmarkEnd w:id="26"/>
    </w:p>
    <w:p w14:paraId="0CD74B1A" w14:textId="4C5D2EF1" w:rsidR="00C95B79" w:rsidRDefault="00C95B79" w:rsidP="00012478">
      <w:pPr>
        <w:pStyle w:val="Heading4"/>
      </w:pPr>
      <w:bookmarkStart w:id="27" w:name="_Toc394492183"/>
      <w:r>
        <w:t>Set</w:t>
      </w:r>
      <w:r w:rsidR="001D1946">
        <w:t>ting</w:t>
      </w:r>
      <w:r>
        <w:t xml:space="preserve"> Up Bulk Extract Files</w:t>
      </w:r>
      <w:bookmarkEnd w:id="27"/>
    </w:p>
    <w:p w14:paraId="3A68C9C3" w14:textId="5F72076E" w:rsidR="00C95B79" w:rsidRDefault="00C95B79" w:rsidP="00C95B79">
      <w:r>
        <w:t xml:space="preserve">Use the following steps to install and configure the bulk extract service: </w:t>
      </w:r>
    </w:p>
    <w:p w14:paraId="50D57F09" w14:textId="46748E81" w:rsidR="00012478" w:rsidRDefault="00012478" w:rsidP="00C95B79">
      <w:r w:rsidRPr="00012478">
        <w:rPr>
          <w:b/>
        </w:rPr>
        <w:t>Note:</w:t>
      </w:r>
      <w:r>
        <w:t xml:space="preserve"> Based on your </w:t>
      </w:r>
      <w:r w:rsidR="007368C3">
        <w:t>ESDS</w:t>
      </w:r>
      <w:r>
        <w:t xml:space="preserve"> setup, be sure that the bulk extract service (installed here) has permission to both read and write to the new destination directory and that the REST API service has permission to read the directory.</w:t>
      </w:r>
    </w:p>
    <w:p w14:paraId="611102D9" w14:textId="3493E9B8" w:rsidR="00C95B79" w:rsidRDefault="00C95B79" w:rsidP="00B603AC">
      <w:pPr>
        <w:pStyle w:val="ListParagraph"/>
        <w:numPr>
          <w:ilvl w:val="0"/>
          <w:numId w:val="35"/>
        </w:numPr>
      </w:pPr>
      <w:r>
        <w:t>Create the directory to serve as the destination for extracted data. Default configuration sets this to be /</w:t>
      </w:r>
      <w:proofErr w:type="spellStart"/>
      <w:r>
        <w:t>bulkextract</w:t>
      </w:r>
      <w:proofErr w:type="spellEnd"/>
      <w:r>
        <w:t xml:space="preserve">/extracts, which is in the </w:t>
      </w:r>
      <w:proofErr w:type="spellStart"/>
      <w:r>
        <w:t>GlusterFS</w:t>
      </w:r>
      <w:proofErr w:type="spellEnd"/>
      <w:r>
        <w:t xml:space="preserve"> volume created at /</w:t>
      </w:r>
      <w:proofErr w:type="spellStart"/>
      <w:r>
        <w:t>bulkextract</w:t>
      </w:r>
      <w:proofErr w:type="spellEnd"/>
      <w:r>
        <w:t xml:space="preserve">: </w:t>
      </w:r>
    </w:p>
    <w:p w14:paraId="64A723D5" w14:textId="77777777" w:rsidR="00C95B79" w:rsidRDefault="00C95B79" w:rsidP="00012478">
      <w:pPr>
        <w:pStyle w:val="Subtitle"/>
      </w:pPr>
      <w:proofErr w:type="spellStart"/>
      <w:proofErr w:type="gramStart"/>
      <w:r>
        <w:t>mkdir</w:t>
      </w:r>
      <w:proofErr w:type="spellEnd"/>
      <w:proofErr w:type="gramEnd"/>
      <w:r>
        <w:t xml:space="preserve"> /</w:t>
      </w:r>
      <w:proofErr w:type="spellStart"/>
      <w:r>
        <w:t>bulkextract</w:t>
      </w:r>
      <w:proofErr w:type="spellEnd"/>
      <w:r>
        <w:t>/extracts</w:t>
      </w:r>
    </w:p>
    <w:p w14:paraId="6ECFC0D7" w14:textId="3A695D07" w:rsidR="00C95B79" w:rsidRDefault="00C95B79" w:rsidP="00B603AC">
      <w:pPr>
        <w:pStyle w:val="ListParagraph"/>
        <w:numPr>
          <w:ilvl w:val="0"/>
          <w:numId w:val="35"/>
        </w:numPr>
      </w:pPr>
      <w:r>
        <w:t>Create the install target for the bulk extract files /opt/</w:t>
      </w:r>
      <w:proofErr w:type="spellStart"/>
      <w:r>
        <w:t>bulkextract</w:t>
      </w:r>
      <w:proofErr w:type="spellEnd"/>
      <w:r>
        <w:t xml:space="preserve">: </w:t>
      </w:r>
    </w:p>
    <w:p w14:paraId="4C4B3E07" w14:textId="77777777" w:rsidR="00012478" w:rsidRDefault="00012478" w:rsidP="00012478">
      <w:pPr>
        <w:pStyle w:val="Subtitle"/>
        <w:numPr>
          <w:ilvl w:val="0"/>
          <w:numId w:val="0"/>
        </w:numPr>
        <w:ind w:left="720"/>
      </w:pPr>
      <w:proofErr w:type="spellStart"/>
      <w:proofErr w:type="gramStart"/>
      <w:r>
        <w:t>mkdir</w:t>
      </w:r>
      <w:proofErr w:type="spellEnd"/>
      <w:proofErr w:type="gramEnd"/>
      <w:r>
        <w:t xml:space="preserve"> /</w:t>
      </w:r>
      <w:proofErr w:type="spellStart"/>
      <w:r>
        <w:t>bulkextract</w:t>
      </w:r>
      <w:proofErr w:type="spellEnd"/>
      <w:r>
        <w:t>/extracts</w:t>
      </w:r>
    </w:p>
    <w:p w14:paraId="4CE3182D" w14:textId="0C034AB5" w:rsidR="00C95B79" w:rsidRDefault="00C95B79" w:rsidP="00B603AC">
      <w:pPr>
        <w:pStyle w:val="ListParagraph"/>
        <w:numPr>
          <w:ilvl w:val="0"/>
          <w:numId w:val="35"/>
        </w:numPr>
      </w:pPr>
      <w:r>
        <w:t xml:space="preserve">Retrieve bulk-extract-scripts.tgz from the files provided by </w:t>
      </w:r>
      <w:r w:rsidR="007368C3">
        <w:t>ESDS</w:t>
      </w:r>
      <w:r>
        <w:t xml:space="preserve"> and copy them to the new bulk extract server. </w:t>
      </w:r>
    </w:p>
    <w:p w14:paraId="3F235402" w14:textId="0CCA5A31" w:rsidR="00C95B79" w:rsidRDefault="00C95B79" w:rsidP="00B603AC">
      <w:pPr>
        <w:pStyle w:val="ListParagraph"/>
        <w:numPr>
          <w:ilvl w:val="0"/>
          <w:numId w:val="35"/>
        </w:numPr>
      </w:pPr>
      <w:r>
        <w:t>On the bulk extract server, extract bulk_extract.tar.gz to the newly-created /opt/</w:t>
      </w:r>
      <w:proofErr w:type="spellStart"/>
      <w:r>
        <w:t>bulkextract</w:t>
      </w:r>
      <w:proofErr w:type="spellEnd"/>
      <w:r>
        <w:t xml:space="preserve"> directory. </w:t>
      </w:r>
    </w:p>
    <w:p w14:paraId="495AAC83" w14:textId="49F2BC3A" w:rsidR="00C95B79" w:rsidRDefault="00C95B79" w:rsidP="00B603AC">
      <w:pPr>
        <w:pStyle w:val="ListParagraph"/>
        <w:numPr>
          <w:ilvl w:val="0"/>
          <w:numId w:val="35"/>
        </w:numPr>
      </w:pPr>
      <w:r>
        <w:t>Confirm that the following contents now reside in /opt/</w:t>
      </w:r>
      <w:proofErr w:type="spellStart"/>
      <w:r>
        <w:t>bulkextract</w:t>
      </w:r>
      <w:proofErr w:type="spellEnd"/>
      <w:r>
        <w:t xml:space="preserve">/: </w:t>
      </w:r>
    </w:p>
    <w:p w14:paraId="36990AFC" w14:textId="34D1ACB5" w:rsidR="00C95B79" w:rsidRDefault="00C95B79" w:rsidP="00B603AC">
      <w:pPr>
        <w:pStyle w:val="ListParagraph"/>
        <w:numPr>
          <w:ilvl w:val="0"/>
          <w:numId w:val="36"/>
        </w:numPr>
        <w:ind w:left="1080"/>
      </w:pPr>
      <w:r>
        <w:t xml:space="preserve">Three directories: </w:t>
      </w:r>
      <w:proofErr w:type="spellStart"/>
      <w:r>
        <w:t>config</w:t>
      </w:r>
      <w:proofErr w:type="spellEnd"/>
      <w:r>
        <w:t xml:space="preserve">, scripts, and target </w:t>
      </w:r>
    </w:p>
    <w:p w14:paraId="284746E1" w14:textId="6ADB6C99" w:rsidR="00C95B79" w:rsidRDefault="00C95B79" w:rsidP="00B603AC">
      <w:pPr>
        <w:pStyle w:val="ListParagraph"/>
        <w:numPr>
          <w:ilvl w:val="0"/>
          <w:numId w:val="36"/>
        </w:numPr>
        <w:ind w:left="1080"/>
      </w:pPr>
      <w:r>
        <w:t xml:space="preserve">Inside the target directory, a file named bulk_extract.tgz that contains the compiled binary objects used to run the bulk extract </w:t>
      </w:r>
    </w:p>
    <w:p w14:paraId="5176FDB4" w14:textId="04272206" w:rsidR="00C95B79" w:rsidRDefault="00C95B79" w:rsidP="00B603AC">
      <w:pPr>
        <w:pStyle w:val="ListParagraph"/>
        <w:numPr>
          <w:ilvl w:val="0"/>
          <w:numId w:val="36"/>
        </w:numPr>
        <w:ind w:left="1080"/>
      </w:pPr>
      <w:r>
        <w:t>Inside the scripts directory, two files named local_bulk_extract.sh and schedule_bulk_extracts.sh; local_bulk_extract.sh is used by scheduled extraction jobs created</w:t>
      </w:r>
      <w:r w:rsidR="00012478">
        <w:t xml:space="preserve"> with schedule_bulk_extracts.sh.</w:t>
      </w:r>
    </w:p>
    <w:p w14:paraId="5CEFC5AB" w14:textId="7A8EAF75" w:rsidR="00C95B79" w:rsidRDefault="00C95B79" w:rsidP="00B603AC">
      <w:pPr>
        <w:pStyle w:val="ListParagraph"/>
        <w:numPr>
          <w:ilvl w:val="0"/>
          <w:numId w:val="35"/>
        </w:numPr>
      </w:pPr>
      <w:r>
        <w:t xml:space="preserve">Update </w:t>
      </w:r>
      <w:proofErr w:type="spellStart"/>
      <w:r>
        <w:t>sli.properties</w:t>
      </w:r>
      <w:proofErr w:type="spellEnd"/>
      <w:r>
        <w:t xml:space="preserve"> to include the entries shown </w:t>
      </w:r>
      <w:proofErr w:type="gramStart"/>
      <w:r>
        <w:t xml:space="preserve">in </w:t>
      </w:r>
      <w:r w:rsidR="00012478" w:rsidRPr="00012478">
        <w:rPr>
          <w:color w:val="FF0000"/>
          <w:highlight w:val="yellow"/>
        </w:rPr>
        <w:t>???</w:t>
      </w:r>
      <w:r>
        <w:t>.</w:t>
      </w:r>
      <w:proofErr w:type="gramEnd"/>
      <w:r>
        <w:t xml:space="preserve"> </w:t>
      </w:r>
    </w:p>
    <w:p w14:paraId="757F24CF" w14:textId="7AF5C639" w:rsidR="00C95B79" w:rsidRDefault="00C95B79" w:rsidP="00B603AC">
      <w:pPr>
        <w:pStyle w:val="ListParagraph"/>
        <w:numPr>
          <w:ilvl w:val="0"/>
          <w:numId w:val="35"/>
        </w:numPr>
      </w:pPr>
      <w:r>
        <w:t xml:space="preserve">Using your preferred text editor, edit schedule_bulk_extracts.sh so that it has the appropriate tenant names to include for bulk extraction. </w:t>
      </w:r>
      <w:r w:rsidR="00012478">
        <w:br/>
        <w:t xml:space="preserve">These must line up with one or more of the tenant names that </w:t>
      </w:r>
      <w:r w:rsidR="007368C3">
        <w:t>ESDS</w:t>
      </w:r>
      <w:r w:rsidR="00012478">
        <w:t xml:space="preserve"> administrators add to the system. Each represents a level of the education organization hierarchy served by this </w:t>
      </w:r>
      <w:r w:rsidR="007368C3">
        <w:t>ESDS</w:t>
      </w:r>
      <w:r w:rsidR="00012478">
        <w:t xml:space="preserve"> deployment. These are created during tenant on-boarding activities, usually following the initial </w:t>
      </w:r>
      <w:r w:rsidR="007368C3">
        <w:t>ESDS</w:t>
      </w:r>
      <w:r w:rsidR="00012478">
        <w:t xml:space="preserve"> deployment.</w:t>
      </w:r>
    </w:p>
    <w:p w14:paraId="7A1A7A5F" w14:textId="33F2989D" w:rsidR="00C95B79" w:rsidRDefault="00C95B79" w:rsidP="00B603AC">
      <w:pPr>
        <w:pStyle w:val="ListParagraph"/>
        <w:numPr>
          <w:ilvl w:val="0"/>
          <w:numId w:val="35"/>
        </w:numPr>
      </w:pPr>
      <w:r>
        <w:t>Review the default bulk extract properties</w:t>
      </w:r>
      <w:r w:rsidR="001D1946">
        <w:t xml:space="preserve"> in local_bulk_extract.sh, as </w:t>
      </w:r>
      <w:r>
        <w:t>shown below. If necessary, override these properties by creating a separate configuration file in /</w:t>
      </w:r>
      <w:proofErr w:type="spellStart"/>
      <w:r>
        <w:t>etc</w:t>
      </w:r>
      <w:proofErr w:type="spellEnd"/>
      <w:r>
        <w:t>/</w:t>
      </w:r>
      <w:proofErr w:type="spellStart"/>
      <w:r>
        <w:t>sysconfig</w:t>
      </w:r>
      <w:proofErr w:type="spellEnd"/>
      <w:r>
        <w:t xml:space="preserve">/ named bulk-extract: </w:t>
      </w:r>
    </w:p>
    <w:p w14:paraId="713DE3E0" w14:textId="77777777" w:rsidR="00C95B79" w:rsidRDefault="00C95B79" w:rsidP="001D1946">
      <w:pPr>
        <w:pStyle w:val="Subtitle"/>
      </w:pPr>
      <w:r>
        <w:t>DEFAULT_CHECK_SLI_CONF="$ROOT/../config/properties/sli.properties"</w:t>
      </w:r>
    </w:p>
    <w:p w14:paraId="6E5BFD69" w14:textId="77777777" w:rsidR="00C95B79" w:rsidRDefault="00C95B79" w:rsidP="001D1946">
      <w:pPr>
        <w:pStyle w:val="Subtitle"/>
      </w:pPr>
      <w:r>
        <w:t>DEFAULT_CHECK_KEYSTORE="$ROOT/../data-access/dal/keyStore/dal-keystore.jks"</w:t>
      </w:r>
    </w:p>
    <w:p w14:paraId="5A159ADB" w14:textId="77777777" w:rsidR="00C95B79" w:rsidRDefault="00C95B79" w:rsidP="001D1946">
      <w:pPr>
        <w:pStyle w:val="Subtitle"/>
      </w:pPr>
      <w:r>
        <w:t>DEFAULT_BULK_EXTRACTOR_JAR="$ROOT/target/bulk-extract-1.0-SNAPSHOT.jar"</w:t>
      </w:r>
    </w:p>
    <w:p w14:paraId="09E2AB30" w14:textId="77777777" w:rsidR="00C95B79" w:rsidRDefault="00C95B79" w:rsidP="001D1946">
      <w:pPr>
        <w:pStyle w:val="Subtitle"/>
      </w:pPr>
      <w:r>
        <w:t>DEFAULT_TENANT="</w:t>
      </w:r>
      <w:proofErr w:type="spellStart"/>
      <w:r>
        <w:t>Midgar</w:t>
      </w:r>
      <w:proofErr w:type="spellEnd"/>
      <w:r>
        <w:t>"</w:t>
      </w:r>
    </w:p>
    <w:p w14:paraId="57CE0BEE" w14:textId="77777777" w:rsidR="00C95B79" w:rsidRDefault="00C95B79" w:rsidP="001D1946">
      <w:pPr>
        <w:pStyle w:val="Subtitle"/>
      </w:pPr>
    </w:p>
    <w:p w14:paraId="16AC8BD8" w14:textId="77777777" w:rsidR="00C95B79" w:rsidRDefault="00C95B79" w:rsidP="001D1946">
      <w:pPr>
        <w:pStyle w:val="Subtitle"/>
      </w:pPr>
      <w:r>
        <w:t>DEFAULT_MAX_MEMORY="1024m"</w:t>
      </w:r>
    </w:p>
    <w:p w14:paraId="747DA3E6" w14:textId="77777777" w:rsidR="00C95B79" w:rsidRDefault="00C95B79" w:rsidP="001D1946">
      <w:pPr>
        <w:pStyle w:val="Subtitle"/>
      </w:pPr>
      <w:r>
        <w:t>DEFAULT_MIN_MEMORY="1024m"</w:t>
      </w:r>
    </w:p>
    <w:p w14:paraId="1305A4DF" w14:textId="77777777" w:rsidR="00C95B79" w:rsidRDefault="00C95B79" w:rsidP="001D1946">
      <w:pPr>
        <w:pStyle w:val="Subtitle"/>
      </w:pPr>
    </w:p>
    <w:p w14:paraId="5A92AB4B" w14:textId="77777777" w:rsidR="00C95B79" w:rsidRDefault="00C95B79" w:rsidP="001D1946">
      <w:pPr>
        <w:pStyle w:val="Subtitle"/>
      </w:pPr>
      <w:r>
        <w:t>JAVA_OPT="-</w:t>
      </w:r>
      <w:proofErr w:type="spellStart"/>
      <w:r>
        <w:t>Dfile.encoding</w:t>
      </w:r>
      <w:proofErr w:type="spellEnd"/>
      <w:r>
        <w:t>=UTF-8"</w:t>
      </w:r>
    </w:p>
    <w:p w14:paraId="47C2437F" w14:textId="77777777" w:rsidR="00C95B79" w:rsidRDefault="00C95B79" w:rsidP="001D1946">
      <w:pPr>
        <w:pStyle w:val="Subtitle"/>
      </w:pPr>
    </w:p>
    <w:p w14:paraId="02A44485" w14:textId="77777777" w:rsidR="00C95B79" w:rsidRDefault="00C95B79" w:rsidP="001D1946">
      <w:pPr>
        <w:pStyle w:val="Subtitle"/>
      </w:pPr>
      <w:r>
        <w:t>CHECK_SLI_CONF=0</w:t>
      </w:r>
    </w:p>
    <w:p w14:paraId="72E54C93" w14:textId="77777777" w:rsidR="00C95B79" w:rsidRDefault="00C95B79" w:rsidP="001D1946">
      <w:pPr>
        <w:pStyle w:val="Subtitle"/>
      </w:pPr>
      <w:r>
        <w:t>CHECK_KEYSTORE=0</w:t>
      </w:r>
    </w:p>
    <w:p w14:paraId="61B78E53" w14:textId="77777777" w:rsidR="00C95B79" w:rsidRDefault="00C95B79" w:rsidP="001D1946">
      <w:pPr>
        <w:pStyle w:val="Subtitle"/>
      </w:pPr>
      <w:r>
        <w:t>CHECK_SEARCH_INDEXER_TAR=0</w:t>
      </w:r>
    </w:p>
    <w:p w14:paraId="59DBFEB6" w14:textId="77777777" w:rsidR="00C95B79" w:rsidRDefault="00C95B79" w:rsidP="001D1946">
      <w:pPr>
        <w:pStyle w:val="Subtitle"/>
      </w:pPr>
    </w:p>
    <w:p w14:paraId="67C76FEB" w14:textId="77777777" w:rsidR="00C95B79" w:rsidRDefault="00C95B79" w:rsidP="001D1946">
      <w:pPr>
        <w:pStyle w:val="Subtitle"/>
      </w:pPr>
      <w:r>
        <w:t>RUN_EXTRACT=1</w:t>
      </w:r>
    </w:p>
    <w:p w14:paraId="691D8879" w14:textId="77777777" w:rsidR="00C95B79" w:rsidRDefault="00C95B79" w:rsidP="001D1946">
      <w:pPr>
        <w:pStyle w:val="Subtitle"/>
      </w:pPr>
      <w:r>
        <w:t>RUN_HELP=0</w:t>
      </w:r>
    </w:p>
    <w:p w14:paraId="2D097EB2" w14:textId="77777777" w:rsidR="00C95B79" w:rsidRDefault="00C95B79" w:rsidP="001D1946">
      <w:pPr>
        <w:pStyle w:val="Subtitle"/>
      </w:pPr>
    </w:p>
    <w:p w14:paraId="604E4C5A" w14:textId="77777777" w:rsidR="00C95B79" w:rsidRDefault="00C95B79" w:rsidP="001D1946">
      <w:pPr>
        <w:pStyle w:val="Subtitle"/>
      </w:pPr>
      <w:r>
        <w:t>SLI_CONF="</w:t>
      </w:r>
      <w:proofErr w:type="spellStart"/>
      <w:r>
        <w:t>sli.conf</w:t>
      </w:r>
      <w:proofErr w:type="spellEnd"/>
      <w:r>
        <w:t>"</w:t>
      </w:r>
    </w:p>
    <w:p w14:paraId="36D402CB" w14:textId="77777777" w:rsidR="00C95B79" w:rsidRDefault="00C95B79" w:rsidP="001D1946">
      <w:pPr>
        <w:pStyle w:val="Subtitle"/>
      </w:pPr>
      <w:r>
        <w:t>SLI_ENCRYPTION_KEYSTORE="</w:t>
      </w:r>
      <w:proofErr w:type="spellStart"/>
      <w:r>
        <w:t>sli.encryption.keyStore</w:t>
      </w:r>
      <w:proofErr w:type="spellEnd"/>
      <w:r>
        <w:t>"</w:t>
      </w:r>
    </w:p>
    <w:p w14:paraId="7E7C0760" w14:textId="77777777" w:rsidR="00C95B79" w:rsidRDefault="00C95B79" w:rsidP="001D1946">
      <w:pPr>
        <w:pStyle w:val="Subtitle"/>
      </w:pPr>
    </w:p>
    <w:p w14:paraId="7733E1B6" w14:textId="77777777" w:rsidR="00C95B79" w:rsidRDefault="00C95B79" w:rsidP="001D1946">
      <w:pPr>
        <w:pStyle w:val="Subtitle"/>
      </w:pPr>
      <w:r>
        <w:t>BULK_EXTRACTER_LOG="bulk-extracter.log"</w:t>
      </w:r>
    </w:p>
    <w:p w14:paraId="33EA17B3" w14:textId="77777777" w:rsidR="00C95B79" w:rsidRDefault="00C95B79" w:rsidP="00372F56"/>
    <w:p w14:paraId="03384F14" w14:textId="6EB961EB" w:rsidR="00645074" w:rsidRDefault="00D51BF9" w:rsidP="00360C66">
      <w:pPr>
        <w:pStyle w:val="Heading4"/>
      </w:pPr>
      <w:bookmarkStart w:id="28" w:name="_Toc394492184"/>
      <w:r>
        <w:t xml:space="preserve">Adding &amp; </w:t>
      </w:r>
      <w:proofErr w:type="gramStart"/>
      <w:r>
        <w:t>Updating</w:t>
      </w:r>
      <w:proofErr w:type="gramEnd"/>
      <w:r>
        <w:t xml:space="preserve"> </w:t>
      </w:r>
      <w:proofErr w:type="spellStart"/>
      <w:r w:rsidR="00645074">
        <w:t>sli.prop</w:t>
      </w:r>
      <w:r w:rsidR="00360C66">
        <w:t>erties</w:t>
      </w:r>
      <w:proofErr w:type="spellEnd"/>
      <w:r w:rsidR="00360C66">
        <w:t xml:space="preserve"> Entries for Bulk Extract</w:t>
      </w:r>
      <w:bookmarkEnd w:id="28"/>
    </w:p>
    <w:p w14:paraId="223E6957" w14:textId="5A638E76" w:rsidR="00645074" w:rsidRDefault="00360C66" w:rsidP="00645074">
      <w:r>
        <w:t>This section defines</w:t>
      </w:r>
      <w:r w:rsidR="00645074">
        <w:t xml:space="preserve"> the </w:t>
      </w:r>
      <w:proofErr w:type="spellStart"/>
      <w:r w:rsidR="00645074">
        <w:t>sli.properties</w:t>
      </w:r>
      <w:proofErr w:type="spellEnd"/>
      <w:r w:rsidR="00645074">
        <w:t xml:space="preserve"> entries associated with the bulk extract service. Add or update these values as necessary for your </w:t>
      </w:r>
      <w:r w:rsidR="007368C3">
        <w:t>ESDS</w:t>
      </w:r>
      <w:r w:rsidR="00645074">
        <w:t xml:space="preserve"> deployment: </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4410"/>
      </w:tblGrid>
      <w:tr w:rsidR="00FE4D83" w:rsidRPr="00FE4D83" w14:paraId="47302CB6" w14:textId="77777777" w:rsidTr="00B02651">
        <w:trPr>
          <w:tblHeader/>
        </w:trPr>
        <w:tc>
          <w:tcPr>
            <w:tcW w:w="4860" w:type="dxa"/>
            <w:shd w:val="clear" w:color="auto" w:fill="BFBFBF" w:themeFill="background1" w:themeFillShade="BF"/>
          </w:tcPr>
          <w:p w14:paraId="57E3F65D" w14:textId="462130CE" w:rsidR="00FE4D83" w:rsidRPr="00FE4D83" w:rsidRDefault="00FE4D83" w:rsidP="00783E66">
            <w:pPr>
              <w:rPr>
                <w:b/>
                <w:sz w:val="20"/>
                <w:szCs w:val="20"/>
              </w:rPr>
            </w:pPr>
            <w:r>
              <w:rPr>
                <w:b/>
                <w:sz w:val="20"/>
                <w:szCs w:val="20"/>
              </w:rPr>
              <w:t>Property and Default V</w:t>
            </w:r>
            <w:r w:rsidRPr="00FE4D83">
              <w:rPr>
                <w:b/>
                <w:sz w:val="20"/>
                <w:szCs w:val="20"/>
              </w:rPr>
              <w:t>alue</w:t>
            </w:r>
          </w:p>
        </w:tc>
        <w:tc>
          <w:tcPr>
            <w:tcW w:w="4410" w:type="dxa"/>
            <w:shd w:val="clear" w:color="auto" w:fill="BFBFBF" w:themeFill="background1" w:themeFillShade="BF"/>
          </w:tcPr>
          <w:p w14:paraId="5F6F2D78" w14:textId="6AFEAFE8" w:rsidR="00FE4D83" w:rsidRPr="00FE4D83" w:rsidRDefault="00FE4D83" w:rsidP="00783E66">
            <w:pPr>
              <w:rPr>
                <w:b/>
                <w:sz w:val="20"/>
                <w:szCs w:val="20"/>
              </w:rPr>
            </w:pPr>
            <w:r>
              <w:rPr>
                <w:b/>
                <w:sz w:val="20"/>
                <w:szCs w:val="20"/>
              </w:rPr>
              <w:t>Description and Alternate V</w:t>
            </w:r>
            <w:r w:rsidRPr="00FE4D83">
              <w:rPr>
                <w:b/>
                <w:sz w:val="20"/>
                <w:szCs w:val="20"/>
              </w:rPr>
              <w:t>alues</w:t>
            </w:r>
          </w:p>
        </w:tc>
      </w:tr>
      <w:tr w:rsidR="00FE4D83" w:rsidRPr="00FE4D83" w14:paraId="0C06A71C" w14:textId="77777777" w:rsidTr="00B02651">
        <w:tc>
          <w:tcPr>
            <w:tcW w:w="4860" w:type="dxa"/>
          </w:tcPr>
          <w:p w14:paraId="1E300CF9" w14:textId="080A7B4E" w:rsidR="00FE4D83" w:rsidRPr="00FE4D83" w:rsidRDefault="00FE4D83" w:rsidP="00FE4D83">
            <w:pPr>
              <w:rPr>
                <w:sz w:val="20"/>
                <w:szCs w:val="20"/>
              </w:rPr>
            </w:pPr>
            <w:proofErr w:type="spellStart"/>
            <w:r w:rsidRPr="00FE4D83">
              <w:rPr>
                <w:sz w:val="20"/>
                <w:szCs w:val="20"/>
              </w:rPr>
              <w:t>sli.bulk.extract.output.directory</w:t>
            </w:r>
            <w:proofErr w:type="spellEnd"/>
            <w:r w:rsidRPr="00FE4D83">
              <w:rPr>
                <w:sz w:val="20"/>
                <w:szCs w:val="20"/>
              </w:rPr>
              <w:t>=/</w:t>
            </w:r>
            <w:proofErr w:type="spellStart"/>
            <w:r w:rsidRPr="00FE4D83">
              <w:rPr>
                <w:sz w:val="20"/>
                <w:szCs w:val="20"/>
              </w:rPr>
              <w:t>bulkextract</w:t>
            </w:r>
            <w:proofErr w:type="spellEnd"/>
            <w:r w:rsidRPr="00FE4D83">
              <w:rPr>
                <w:sz w:val="20"/>
                <w:szCs w:val="20"/>
              </w:rPr>
              <w:t>/extracts</w:t>
            </w:r>
          </w:p>
        </w:tc>
        <w:tc>
          <w:tcPr>
            <w:tcW w:w="4410" w:type="dxa"/>
          </w:tcPr>
          <w:p w14:paraId="346E718B" w14:textId="0C5D9F7D" w:rsidR="00FE4D83" w:rsidRPr="00FE4D83" w:rsidRDefault="00FE4D83" w:rsidP="00783E66">
            <w:pPr>
              <w:rPr>
                <w:sz w:val="20"/>
                <w:szCs w:val="20"/>
              </w:rPr>
            </w:pPr>
            <w:r w:rsidRPr="00FE4D83">
              <w:rPr>
                <w:sz w:val="20"/>
                <w:szCs w:val="20"/>
              </w:rPr>
              <w:t>The output directory for bulk extract operations. Both the bulk extract service and the REST API service must have permission to read from this directory. This directory must be expressed as an absolute path.</w:t>
            </w:r>
          </w:p>
        </w:tc>
      </w:tr>
      <w:tr w:rsidR="00FE4D83" w:rsidRPr="00FE4D83" w14:paraId="4A0F7D9C" w14:textId="77777777" w:rsidTr="00B02651">
        <w:tc>
          <w:tcPr>
            <w:tcW w:w="4860" w:type="dxa"/>
          </w:tcPr>
          <w:p w14:paraId="764586D4" w14:textId="285CB7D1" w:rsidR="00FE4D83" w:rsidRPr="00FE4D83" w:rsidRDefault="00FE4D83" w:rsidP="00783E66">
            <w:pPr>
              <w:rPr>
                <w:sz w:val="20"/>
                <w:szCs w:val="20"/>
              </w:rPr>
            </w:pPr>
            <w:proofErr w:type="spellStart"/>
            <w:r w:rsidRPr="00FE4D83">
              <w:rPr>
                <w:sz w:val="20"/>
                <w:szCs w:val="20"/>
              </w:rPr>
              <w:t>sli.bulk.extract.log.path</w:t>
            </w:r>
            <w:proofErr w:type="spellEnd"/>
            <w:r w:rsidRPr="00FE4D83">
              <w:rPr>
                <w:sz w:val="20"/>
                <w:szCs w:val="20"/>
              </w:rPr>
              <w:t xml:space="preserve"> = /</w:t>
            </w:r>
            <w:proofErr w:type="spellStart"/>
            <w:r w:rsidRPr="00FE4D83">
              <w:rPr>
                <w:sz w:val="20"/>
                <w:szCs w:val="20"/>
              </w:rPr>
              <w:t>var</w:t>
            </w:r>
            <w:proofErr w:type="spellEnd"/>
            <w:r w:rsidRPr="00FE4D83">
              <w:rPr>
                <w:sz w:val="20"/>
                <w:szCs w:val="20"/>
              </w:rPr>
              <w:t>/log/tomcat</w:t>
            </w:r>
          </w:p>
        </w:tc>
        <w:tc>
          <w:tcPr>
            <w:tcW w:w="4410" w:type="dxa"/>
          </w:tcPr>
          <w:p w14:paraId="645272EB" w14:textId="32ACFF56" w:rsidR="00FE4D83" w:rsidRPr="00FE4D83" w:rsidRDefault="00FE4D83" w:rsidP="00783E66">
            <w:pPr>
              <w:rPr>
                <w:sz w:val="20"/>
                <w:szCs w:val="20"/>
              </w:rPr>
            </w:pPr>
            <w:r w:rsidRPr="00FE4D83">
              <w:rPr>
                <w:sz w:val="20"/>
                <w:szCs w:val="20"/>
              </w:rPr>
              <w:t>The directory for log files for the</w:t>
            </w:r>
            <w:r>
              <w:rPr>
                <w:sz w:val="20"/>
                <w:szCs w:val="20"/>
              </w:rPr>
              <w:t xml:space="preserve"> bulk extract service. This </w:t>
            </w:r>
            <w:r w:rsidRPr="00FE4D83">
              <w:rPr>
                <w:sz w:val="20"/>
                <w:szCs w:val="20"/>
              </w:rPr>
              <w:t xml:space="preserve">directory must be expressed as an absolute path. </w:t>
            </w:r>
          </w:p>
        </w:tc>
      </w:tr>
      <w:tr w:rsidR="00FE4D83" w:rsidRPr="00FE4D83" w14:paraId="5FC8DA24" w14:textId="77777777" w:rsidTr="00B02651">
        <w:tc>
          <w:tcPr>
            <w:tcW w:w="4860" w:type="dxa"/>
          </w:tcPr>
          <w:p w14:paraId="4F529426" w14:textId="77777777" w:rsidR="00FE4D83" w:rsidRPr="00FE4D83" w:rsidRDefault="00FE4D83" w:rsidP="00783E66">
            <w:pPr>
              <w:rPr>
                <w:sz w:val="20"/>
                <w:szCs w:val="20"/>
              </w:rPr>
            </w:pPr>
            <w:proofErr w:type="spellStart"/>
            <w:r w:rsidRPr="00FE4D83">
              <w:rPr>
                <w:sz w:val="20"/>
                <w:szCs w:val="20"/>
              </w:rPr>
              <w:t>sli.bulk.extract.log.level</w:t>
            </w:r>
            <w:proofErr w:type="spellEnd"/>
            <w:r w:rsidRPr="00FE4D83">
              <w:rPr>
                <w:sz w:val="20"/>
                <w:szCs w:val="20"/>
              </w:rPr>
              <w:t xml:space="preserve"> = INFO </w:t>
            </w:r>
          </w:p>
        </w:tc>
        <w:tc>
          <w:tcPr>
            <w:tcW w:w="4410" w:type="dxa"/>
          </w:tcPr>
          <w:p w14:paraId="0846FA8A" w14:textId="77777777" w:rsidR="00FE4D83" w:rsidRDefault="00FE4D83" w:rsidP="00FE4D83">
            <w:pPr>
              <w:rPr>
                <w:sz w:val="20"/>
                <w:szCs w:val="20"/>
              </w:rPr>
            </w:pPr>
            <w:r w:rsidRPr="00FE4D83">
              <w:rPr>
                <w:sz w:val="20"/>
                <w:szCs w:val="20"/>
              </w:rPr>
              <w:t xml:space="preserve">The log level for the bulk extract service. </w:t>
            </w:r>
          </w:p>
          <w:p w14:paraId="2E0A64C6" w14:textId="5516AEF1" w:rsidR="00FE4D83" w:rsidRPr="00FE4D83" w:rsidRDefault="00FE4D83" w:rsidP="00FE4D83">
            <w:pPr>
              <w:rPr>
                <w:sz w:val="20"/>
                <w:szCs w:val="20"/>
              </w:rPr>
            </w:pPr>
            <w:r>
              <w:rPr>
                <w:sz w:val="20"/>
                <w:szCs w:val="20"/>
              </w:rPr>
              <w:lastRenderedPageBreak/>
              <w:t xml:space="preserve">Refer to the </w:t>
            </w:r>
            <w:r w:rsidRPr="00FE4D83">
              <w:rPr>
                <w:sz w:val="20"/>
                <w:szCs w:val="20"/>
              </w:rPr>
              <w:t xml:space="preserve">Tomcat documentation for a list of log level values that could be used here. </w:t>
            </w:r>
          </w:p>
        </w:tc>
      </w:tr>
      <w:tr w:rsidR="00FE4D83" w:rsidRPr="00FE4D83" w14:paraId="6917F576" w14:textId="77777777" w:rsidTr="00B02651">
        <w:tc>
          <w:tcPr>
            <w:tcW w:w="4860" w:type="dxa"/>
          </w:tcPr>
          <w:p w14:paraId="37658B98" w14:textId="77777777" w:rsidR="00FE4D83" w:rsidRPr="00FE4D83" w:rsidRDefault="00FE4D83" w:rsidP="00783E66">
            <w:pPr>
              <w:rPr>
                <w:sz w:val="20"/>
                <w:szCs w:val="20"/>
              </w:rPr>
            </w:pPr>
            <w:proofErr w:type="spellStart"/>
            <w:r w:rsidRPr="00FE4D83">
              <w:rPr>
                <w:sz w:val="20"/>
                <w:szCs w:val="20"/>
              </w:rPr>
              <w:lastRenderedPageBreak/>
              <w:t>sli.be.mongo.failOnPrimary</w:t>
            </w:r>
            <w:proofErr w:type="spellEnd"/>
            <w:r w:rsidRPr="00FE4D83">
              <w:rPr>
                <w:sz w:val="20"/>
                <w:szCs w:val="20"/>
              </w:rPr>
              <w:t xml:space="preserve">=true </w:t>
            </w:r>
          </w:p>
        </w:tc>
        <w:tc>
          <w:tcPr>
            <w:tcW w:w="4410" w:type="dxa"/>
          </w:tcPr>
          <w:p w14:paraId="62422A9E" w14:textId="77777777" w:rsidR="00FE4D83" w:rsidRDefault="00FE4D83" w:rsidP="00783E66">
            <w:pPr>
              <w:rPr>
                <w:sz w:val="20"/>
                <w:szCs w:val="20"/>
              </w:rPr>
            </w:pPr>
            <w:r w:rsidRPr="00FE4D83">
              <w:rPr>
                <w:sz w:val="20"/>
                <w:szCs w:val="20"/>
              </w:rPr>
              <w:t xml:space="preserve">The value is Boolean. </w:t>
            </w:r>
          </w:p>
          <w:p w14:paraId="38BBB670" w14:textId="77777777" w:rsidR="00FE4D83" w:rsidRDefault="00FE4D83" w:rsidP="00783E66">
            <w:pPr>
              <w:rPr>
                <w:sz w:val="20"/>
                <w:szCs w:val="20"/>
              </w:rPr>
            </w:pPr>
            <w:r w:rsidRPr="00FE4D83">
              <w:rPr>
                <w:sz w:val="20"/>
                <w:szCs w:val="20"/>
              </w:rPr>
              <w:t xml:space="preserve">By default, bulk extract operations read from secondary </w:t>
            </w:r>
            <w:proofErr w:type="spellStart"/>
            <w:r w:rsidRPr="00FE4D83">
              <w:rPr>
                <w:sz w:val="20"/>
                <w:szCs w:val="20"/>
              </w:rPr>
              <w:t>MongoDB</w:t>
            </w:r>
            <w:proofErr w:type="spellEnd"/>
            <w:r w:rsidRPr="00FE4D83">
              <w:rPr>
                <w:sz w:val="20"/>
                <w:szCs w:val="20"/>
              </w:rPr>
              <w:t xml:space="preserve"> servers. </w:t>
            </w:r>
          </w:p>
          <w:p w14:paraId="4DA90B01" w14:textId="1452A70E" w:rsidR="00FE4D83" w:rsidRPr="00FE4D83" w:rsidRDefault="00FE4D83" w:rsidP="00783E66">
            <w:pPr>
              <w:rPr>
                <w:sz w:val="20"/>
                <w:szCs w:val="20"/>
              </w:rPr>
            </w:pPr>
            <w:r w:rsidRPr="00FE4D83">
              <w:rPr>
                <w:sz w:val="20"/>
                <w:szCs w:val="20"/>
              </w:rPr>
              <w:t xml:space="preserve">Use this property to customize that behavior. When the property is set to true (default), any attempt by the bulk extract operation to read from a primary </w:t>
            </w:r>
            <w:proofErr w:type="spellStart"/>
            <w:r w:rsidRPr="00FE4D83">
              <w:rPr>
                <w:sz w:val="20"/>
                <w:szCs w:val="20"/>
              </w:rPr>
              <w:t>MongoDB</w:t>
            </w:r>
            <w:proofErr w:type="spellEnd"/>
            <w:r w:rsidRPr="00FE4D83">
              <w:rPr>
                <w:sz w:val="20"/>
                <w:szCs w:val="20"/>
              </w:rPr>
              <w:t xml:space="preserve"> server will fail. </w:t>
            </w:r>
          </w:p>
        </w:tc>
      </w:tr>
      <w:tr w:rsidR="00FE4D83" w:rsidRPr="00FE4D83" w14:paraId="3E211D42" w14:textId="77777777" w:rsidTr="00B02651">
        <w:tc>
          <w:tcPr>
            <w:tcW w:w="4860" w:type="dxa"/>
          </w:tcPr>
          <w:p w14:paraId="57309060" w14:textId="77777777" w:rsidR="00FE4D83" w:rsidRPr="00FE4D83" w:rsidRDefault="00FE4D83" w:rsidP="00783E66">
            <w:pPr>
              <w:rPr>
                <w:sz w:val="20"/>
                <w:szCs w:val="20"/>
              </w:rPr>
            </w:pPr>
            <w:proofErr w:type="spellStart"/>
            <w:r w:rsidRPr="00FE4D83">
              <w:rPr>
                <w:sz w:val="20"/>
                <w:szCs w:val="20"/>
              </w:rPr>
              <w:t>sli.be.mongo.tagSet</w:t>
            </w:r>
            <w:proofErr w:type="spellEnd"/>
            <w:r w:rsidRPr="00FE4D83">
              <w:rPr>
                <w:sz w:val="20"/>
                <w:szCs w:val="20"/>
              </w:rPr>
              <w:t xml:space="preserve">= </w:t>
            </w:r>
          </w:p>
        </w:tc>
        <w:tc>
          <w:tcPr>
            <w:tcW w:w="4410" w:type="dxa"/>
          </w:tcPr>
          <w:p w14:paraId="3FD1F7B3" w14:textId="77777777" w:rsidR="00FE4D83" w:rsidRDefault="00FE4D83" w:rsidP="00FE4D83">
            <w:pPr>
              <w:rPr>
                <w:sz w:val="20"/>
                <w:szCs w:val="20"/>
              </w:rPr>
            </w:pPr>
            <w:r w:rsidRPr="00FE4D83">
              <w:rPr>
                <w:sz w:val="20"/>
                <w:szCs w:val="20"/>
              </w:rPr>
              <w:t xml:space="preserve">The value is a list of </w:t>
            </w:r>
            <w:proofErr w:type="spellStart"/>
            <w:r w:rsidRPr="00FE4D83">
              <w:rPr>
                <w:sz w:val="20"/>
                <w:szCs w:val="20"/>
              </w:rPr>
              <w:t>MongoDB</w:t>
            </w:r>
            <w:proofErr w:type="spellEnd"/>
            <w:r w:rsidRPr="00FE4D83">
              <w:rPr>
                <w:sz w:val="20"/>
                <w:szCs w:val="20"/>
              </w:rPr>
              <w:t xml:space="preserve"> replica set tag sets. By default, this value is not set. If this value is not set, the bulk extract operation reads from any available secondary </w:t>
            </w:r>
            <w:proofErr w:type="spellStart"/>
            <w:r w:rsidRPr="00FE4D83">
              <w:rPr>
                <w:sz w:val="20"/>
                <w:szCs w:val="20"/>
              </w:rPr>
              <w:t>MongoDB</w:t>
            </w:r>
            <w:proofErr w:type="spellEnd"/>
            <w:r w:rsidRPr="00FE4D83">
              <w:rPr>
                <w:sz w:val="20"/>
                <w:szCs w:val="20"/>
              </w:rPr>
              <w:t xml:space="preserve"> server. If it is set, bulk extract reads from a secondary server </w:t>
            </w:r>
            <w:r>
              <w:rPr>
                <w:sz w:val="20"/>
                <w:szCs w:val="20"/>
              </w:rPr>
              <w:t>respective of the tags provided.</w:t>
            </w:r>
            <w:r w:rsidRPr="00FE4D83">
              <w:rPr>
                <w:sz w:val="20"/>
                <w:szCs w:val="20"/>
              </w:rPr>
              <w:t xml:space="preserve"> </w:t>
            </w:r>
            <w:r>
              <w:rPr>
                <w:sz w:val="20"/>
                <w:szCs w:val="20"/>
              </w:rPr>
              <w:t>O</w:t>
            </w:r>
            <w:r w:rsidRPr="00FE4D83">
              <w:rPr>
                <w:sz w:val="20"/>
                <w:szCs w:val="20"/>
              </w:rPr>
              <w:t>therwise</w:t>
            </w:r>
            <w:r>
              <w:rPr>
                <w:sz w:val="20"/>
                <w:szCs w:val="20"/>
              </w:rPr>
              <w:t>, it fails</w:t>
            </w:r>
            <w:r w:rsidRPr="00FE4D83">
              <w:rPr>
                <w:sz w:val="20"/>
                <w:szCs w:val="20"/>
              </w:rPr>
              <w:t xml:space="preserve">. </w:t>
            </w:r>
          </w:p>
          <w:p w14:paraId="7D1F8AEA" w14:textId="2929EAEC" w:rsidR="00FE4D83" w:rsidRPr="00FE4D83" w:rsidRDefault="00FE4D83" w:rsidP="00FE4D83">
            <w:pPr>
              <w:rPr>
                <w:sz w:val="20"/>
                <w:szCs w:val="20"/>
              </w:rPr>
            </w:pPr>
            <w:r w:rsidRPr="00FE4D83">
              <w:rPr>
                <w:sz w:val="20"/>
                <w:szCs w:val="20"/>
              </w:rPr>
              <w:t xml:space="preserve">Refer to </w:t>
            </w:r>
            <w:r w:rsidRPr="00FE4D83">
              <w:rPr>
                <w:i/>
                <w:sz w:val="20"/>
                <w:szCs w:val="20"/>
              </w:rPr>
              <w:t xml:space="preserve">Configuring </w:t>
            </w:r>
            <w:proofErr w:type="spellStart"/>
            <w:r w:rsidRPr="00FE4D83">
              <w:rPr>
                <w:i/>
                <w:sz w:val="20"/>
                <w:szCs w:val="20"/>
              </w:rPr>
              <w:t>MongoDB</w:t>
            </w:r>
            <w:proofErr w:type="spellEnd"/>
            <w:r w:rsidRPr="00FE4D83">
              <w:rPr>
                <w:i/>
                <w:sz w:val="20"/>
                <w:szCs w:val="20"/>
              </w:rPr>
              <w:t xml:space="preserve"> for Bulk Extract</w:t>
            </w:r>
            <w:r w:rsidRPr="00FE4D83">
              <w:rPr>
                <w:sz w:val="20"/>
                <w:szCs w:val="20"/>
              </w:rPr>
              <w:t xml:space="preserve"> for more information about how to use this property. </w:t>
            </w:r>
          </w:p>
        </w:tc>
      </w:tr>
      <w:tr w:rsidR="00FE4D83" w:rsidRPr="00FE4D83" w14:paraId="508C7406" w14:textId="77777777" w:rsidTr="00B02651">
        <w:tc>
          <w:tcPr>
            <w:tcW w:w="4860" w:type="dxa"/>
          </w:tcPr>
          <w:p w14:paraId="176C3656" w14:textId="77777777" w:rsidR="00FE4D83" w:rsidRPr="00FE4D83" w:rsidRDefault="00FE4D83" w:rsidP="00783E66">
            <w:pPr>
              <w:rPr>
                <w:sz w:val="20"/>
                <w:szCs w:val="20"/>
              </w:rPr>
            </w:pPr>
            <w:proofErr w:type="spellStart"/>
            <w:r w:rsidRPr="00FE4D83">
              <w:rPr>
                <w:sz w:val="20"/>
                <w:szCs w:val="20"/>
              </w:rPr>
              <w:t>sli.security.truststore.path</w:t>
            </w:r>
            <w:proofErr w:type="spellEnd"/>
            <w:r w:rsidRPr="00FE4D83">
              <w:rPr>
                <w:sz w:val="20"/>
                <w:szCs w:val="20"/>
              </w:rPr>
              <w:t xml:space="preserve"> = /</w:t>
            </w:r>
            <w:proofErr w:type="spellStart"/>
            <w:r w:rsidRPr="00FE4D83">
              <w:rPr>
                <w:sz w:val="20"/>
                <w:szCs w:val="20"/>
              </w:rPr>
              <w:t>tmp</w:t>
            </w:r>
            <w:proofErr w:type="spellEnd"/>
            <w:r w:rsidRPr="00FE4D83">
              <w:rPr>
                <w:sz w:val="20"/>
                <w:szCs w:val="20"/>
              </w:rPr>
              <w:t>/</w:t>
            </w:r>
            <w:proofErr w:type="spellStart"/>
            <w:r w:rsidRPr="00FE4D83">
              <w:rPr>
                <w:sz w:val="20"/>
                <w:szCs w:val="20"/>
              </w:rPr>
              <w:t>trustey.jks</w:t>
            </w:r>
            <w:proofErr w:type="spellEnd"/>
          </w:p>
        </w:tc>
        <w:tc>
          <w:tcPr>
            <w:tcW w:w="4410" w:type="dxa"/>
          </w:tcPr>
          <w:p w14:paraId="2D6D2E0D" w14:textId="0B7A64F8" w:rsidR="00FE4D83" w:rsidRPr="00FE4D83" w:rsidRDefault="00FE4D83" w:rsidP="00783E66">
            <w:pPr>
              <w:rPr>
                <w:sz w:val="20"/>
                <w:szCs w:val="20"/>
              </w:rPr>
            </w:pPr>
            <w:r w:rsidRPr="00FE4D83">
              <w:rPr>
                <w:sz w:val="20"/>
                <w:szCs w:val="20"/>
              </w:rPr>
              <w:t>The p</w:t>
            </w:r>
            <w:r>
              <w:rPr>
                <w:sz w:val="20"/>
                <w:szCs w:val="20"/>
              </w:rPr>
              <w:t xml:space="preserve">ath to the </w:t>
            </w:r>
            <w:proofErr w:type="spellStart"/>
            <w:r>
              <w:rPr>
                <w:sz w:val="20"/>
                <w:szCs w:val="20"/>
              </w:rPr>
              <w:t>truststore</w:t>
            </w:r>
            <w:proofErr w:type="spellEnd"/>
            <w:r>
              <w:rPr>
                <w:sz w:val="20"/>
                <w:szCs w:val="20"/>
              </w:rPr>
              <w:t xml:space="preserve"> used for two-</w:t>
            </w:r>
            <w:r w:rsidRPr="00FE4D83">
              <w:rPr>
                <w:sz w:val="20"/>
                <w:szCs w:val="20"/>
              </w:rPr>
              <w:t xml:space="preserve">way TLS </w:t>
            </w:r>
            <w:proofErr w:type="spellStart"/>
            <w:r w:rsidRPr="00FE4D83">
              <w:rPr>
                <w:sz w:val="20"/>
                <w:szCs w:val="20"/>
              </w:rPr>
              <w:t>communicatation</w:t>
            </w:r>
            <w:proofErr w:type="spellEnd"/>
            <w:r w:rsidRPr="00FE4D83">
              <w:rPr>
                <w:sz w:val="20"/>
                <w:szCs w:val="20"/>
              </w:rPr>
              <w:t xml:space="preserve">. </w:t>
            </w:r>
          </w:p>
        </w:tc>
      </w:tr>
      <w:tr w:rsidR="00FE4D83" w:rsidRPr="00FE4D83" w14:paraId="0BC78114" w14:textId="77777777" w:rsidTr="00B02651">
        <w:tc>
          <w:tcPr>
            <w:tcW w:w="4860" w:type="dxa"/>
          </w:tcPr>
          <w:p w14:paraId="374BF913" w14:textId="77777777" w:rsidR="00FE4D83" w:rsidRPr="00FE4D83" w:rsidRDefault="00FE4D83" w:rsidP="00783E66">
            <w:pPr>
              <w:rPr>
                <w:sz w:val="20"/>
                <w:szCs w:val="20"/>
              </w:rPr>
            </w:pPr>
            <w:proofErr w:type="spellStart"/>
            <w:r w:rsidRPr="00FE4D83">
              <w:rPr>
                <w:sz w:val="20"/>
                <w:szCs w:val="20"/>
              </w:rPr>
              <w:t>sli.security.truststore.password</w:t>
            </w:r>
            <w:proofErr w:type="spellEnd"/>
            <w:r w:rsidRPr="00FE4D83">
              <w:rPr>
                <w:sz w:val="20"/>
                <w:szCs w:val="20"/>
              </w:rPr>
              <w:t xml:space="preserve"> = password </w:t>
            </w:r>
          </w:p>
        </w:tc>
        <w:tc>
          <w:tcPr>
            <w:tcW w:w="4410" w:type="dxa"/>
          </w:tcPr>
          <w:p w14:paraId="789F2125" w14:textId="77777777" w:rsidR="00FE4D83" w:rsidRPr="00FE4D83" w:rsidRDefault="00FE4D83" w:rsidP="00783E66">
            <w:pPr>
              <w:rPr>
                <w:sz w:val="20"/>
                <w:szCs w:val="20"/>
              </w:rPr>
            </w:pPr>
            <w:r w:rsidRPr="00FE4D83">
              <w:rPr>
                <w:sz w:val="20"/>
                <w:szCs w:val="20"/>
              </w:rPr>
              <w:t xml:space="preserve">The password for the </w:t>
            </w:r>
            <w:proofErr w:type="spellStart"/>
            <w:r w:rsidRPr="00FE4D83">
              <w:rPr>
                <w:sz w:val="20"/>
                <w:szCs w:val="20"/>
              </w:rPr>
              <w:t>truststore</w:t>
            </w:r>
            <w:proofErr w:type="spellEnd"/>
            <w:r w:rsidRPr="00FE4D83">
              <w:rPr>
                <w:sz w:val="20"/>
                <w:szCs w:val="20"/>
              </w:rPr>
              <w:t>.</w:t>
            </w:r>
          </w:p>
        </w:tc>
      </w:tr>
    </w:tbl>
    <w:p w14:paraId="60933AAA" w14:textId="77777777" w:rsidR="00645074" w:rsidRDefault="00645074" w:rsidP="00645074"/>
    <w:p w14:paraId="7738A08C" w14:textId="1E0864C5" w:rsidR="00645074" w:rsidRDefault="00FE4D83" w:rsidP="00FE4D83">
      <w:pPr>
        <w:pStyle w:val="Heading4"/>
      </w:pPr>
      <w:bookmarkStart w:id="29" w:name="_Toc394492185"/>
      <w:r>
        <w:t>Configuring</w:t>
      </w:r>
      <w:r w:rsidR="00645074">
        <w:t xml:space="preserve"> </w:t>
      </w:r>
      <w:proofErr w:type="spellStart"/>
      <w:r w:rsidR="00645074">
        <w:t>MongoDB</w:t>
      </w:r>
      <w:proofErr w:type="spellEnd"/>
      <w:r w:rsidR="00645074">
        <w:t xml:space="preserve"> for Bulk Extract</w:t>
      </w:r>
      <w:bookmarkEnd w:id="29"/>
    </w:p>
    <w:p w14:paraId="527406FB" w14:textId="4C18A31B" w:rsidR="00645074" w:rsidRDefault="00645074" w:rsidP="00645074">
      <w:r>
        <w:t xml:space="preserve">By default, bulk extract operations read only from secondary </w:t>
      </w:r>
      <w:proofErr w:type="spellStart"/>
      <w:r>
        <w:t>MongoDB</w:t>
      </w:r>
      <w:proofErr w:type="spellEnd"/>
      <w:r>
        <w:t xml:space="preserve"> servers (</w:t>
      </w:r>
      <w:proofErr w:type="spellStart"/>
      <w:r>
        <w:t>sli.be.mongo.failOnPrimary</w:t>
      </w:r>
      <w:proofErr w:type="spellEnd"/>
      <w:r>
        <w:t xml:space="preserve">=true) and from any of the available secondary servers </w:t>
      </w:r>
      <w:r w:rsidR="00FE4D83">
        <w:t>(</w:t>
      </w:r>
      <w:proofErr w:type="spellStart"/>
      <w:r w:rsidR="00FE4D83">
        <w:t>sli.be.mongo.tagSet</w:t>
      </w:r>
      <w:proofErr w:type="spellEnd"/>
      <w:r w:rsidR="00FE4D83">
        <w:t xml:space="preserve"> is unset).</w:t>
      </w:r>
    </w:p>
    <w:p w14:paraId="0AE1084C" w14:textId="77777777" w:rsidR="00FE4D83" w:rsidRDefault="00645074" w:rsidP="00645074">
      <w:r>
        <w:t xml:space="preserve">To control which secondary </w:t>
      </w:r>
      <w:proofErr w:type="spellStart"/>
      <w:r>
        <w:t>MongoDB</w:t>
      </w:r>
      <w:proofErr w:type="spellEnd"/>
      <w:r>
        <w:t xml:space="preserve"> servers should serve bulk extract operations, additional configuration is needed in </w:t>
      </w:r>
      <w:proofErr w:type="spellStart"/>
      <w:r>
        <w:t>MongoDB</w:t>
      </w:r>
      <w:proofErr w:type="spellEnd"/>
      <w:r>
        <w:t xml:space="preserve">. Specifically, </w:t>
      </w:r>
      <w:proofErr w:type="spellStart"/>
      <w:r>
        <w:t>MongoDB</w:t>
      </w:r>
      <w:proofErr w:type="spellEnd"/>
      <w:r>
        <w:t xml:space="preserve"> replica sets must use tag sets as described in </w:t>
      </w:r>
      <w:r w:rsidR="00FE4D83">
        <w:t xml:space="preserve">the following </w:t>
      </w:r>
      <w:proofErr w:type="spellStart"/>
      <w:r w:rsidR="00FE4D83">
        <w:t>MongoDB</w:t>
      </w:r>
      <w:proofErr w:type="spellEnd"/>
      <w:r w:rsidR="00FE4D83">
        <w:t xml:space="preserve"> documentation:</w:t>
      </w:r>
    </w:p>
    <w:p w14:paraId="483CA938" w14:textId="1A980473" w:rsidR="00645074" w:rsidRDefault="007368C3" w:rsidP="00645074">
      <w:hyperlink r:id="rId19" w:history="1">
        <w:r w:rsidR="00645074" w:rsidRPr="00FE4D83">
          <w:rPr>
            <w:rStyle w:val="Hyperlink"/>
          </w:rPr>
          <w:t>http://docs.mongodb.org/</w:t>
        </w:r>
        <w:r w:rsidR="00FE4D83" w:rsidRPr="00FE4D83">
          <w:rPr>
            <w:rStyle w:val="Hyperlink"/>
          </w:rPr>
          <w:t>v2.2/applications/replication/</w:t>
        </w:r>
      </w:hyperlink>
    </w:p>
    <w:p w14:paraId="5A34A19C" w14:textId="54EF6A85" w:rsidR="00645074" w:rsidRDefault="00645074" w:rsidP="00645074">
      <w:r>
        <w:t xml:space="preserve">With tag sets configured in </w:t>
      </w:r>
      <w:proofErr w:type="spellStart"/>
      <w:r>
        <w:t>MongoDB</w:t>
      </w:r>
      <w:proofErr w:type="spellEnd"/>
      <w:r>
        <w:t xml:space="preserve">, set the </w:t>
      </w:r>
      <w:proofErr w:type="spellStart"/>
      <w:r>
        <w:t>sli.be.mongo.tagSet</w:t>
      </w:r>
      <w:proofErr w:type="spellEnd"/>
      <w:r>
        <w:t xml:space="preserve"> property to target specific secondary </w:t>
      </w:r>
      <w:proofErr w:type="spellStart"/>
      <w:r>
        <w:t>MongoDB</w:t>
      </w:r>
      <w:proofErr w:type="spellEnd"/>
      <w:r>
        <w:t xml:space="preserve"> servers to fulfill bulk extract operations. The following is an example configuration showing two tag sets: </w:t>
      </w:r>
    </w:p>
    <w:p w14:paraId="3028B677" w14:textId="77777777" w:rsidR="00645074" w:rsidRDefault="00645074" w:rsidP="00645074"/>
    <w:p w14:paraId="24ECB013" w14:textId="77777777" w:rsidR="00645074" w:rsidRDefault="00645074" w:rsidP="00D51BF9">
      <w:pPr>
        <w:pStyle w:val="Subtitle"/>
        <w:ind w:left="0"/>
      </w:pPr>
      <w:proofErr w:type="spellStart"/>
      <w:r>
        <w:t>sli.be.mongo.tagSet</w:t>
      </w:r>
      <w:proofErr w:type="spellEnd"/>
      <w:r>
        <w:t xml:space="preserve"> = [</w:t>
      </w:r>
      <w:proofErr w:type="gramStart"/>
      <w:r>
        <w:t>{ "</w:t>
      </w:r>
      <w:proofErr w:type="spellStart"/>
      <w:proofErr w:type="gramEnd"/>
      <w:r>
        <w:t>env</w:t>
      </w:r>
      <w:proofErr w:type="spellEnd"/>
      <w:r>
        <w:t>": "prod", "geo": "east", "use" : "</w:t>
      </w:r>
      <w:proofErr w:type="spellStart"/>
      <w:r>
        <w:t>InUse</w:t>
      </w:r>
      <w:proofErr w:type="spellEnd"/>
      <w:r>
        <w:t xml:space="preserve">" }, </w:t>
      </w:r>
    </w:p>
    <w:p w14:paraId="272B8F43" w14:textId="77777777" w:rsidR="00645074" w:rsidRDefault="00645074" w:rsidP="00D51BF9">
      <w:pPr>
        <w:pStyle w:val="Subtitle"/>
        <w:ind w:left="0"/>
      </w:pPr>
      <w:proofErr w:type="gramStart"/>
      <w:r>
        <w:lastRenderedPageBreak/>
        <w:t>{ "</w:t>
      </w:r>
      <w:proofErr w:type="spellStart"/>
      <w:proofErr w:type="gramEnd"/>
      <w:r>
        <w:t>env</w:t>
      </w:r>
      <w:proofErr w:type="spellEnd"/>
      <w:r>
        <w:t>": "test", "geo": "west", "use": "</w:t>
      </w:r>
      <w:proofErr w:type="spellStart"/>
      <w:r>
        <w:t>InUse</w:t>
      </w:r>
      <w:proofErr w:type="spellEnd"/>
      <w:r>
        <w:t>" }]</w:t>
      </w:r>
    </w:p>
    <w:p w14:paraId="4D23C652" w14:textId="77777777" w:rsidR="00645074" w:rsidRDefault="00645074" w:rsidP="00645074"/>
    <w:p w14:paraId="707C0E7A" w14:textId="5D3D974D" w:rsidR="00645074" w:rsidRDefault="00FE4D83" w:rsidP="00D51BF9">
      <w:pPr>
        <w:pStyle w:val="Heading4"/>
      </w:pPr>
      <w:bookmarkStart w:id="30" w:name="_Toc394492186"/>
      <w:r>
        <w:t>Scheduling</w:t>
      </w:r>
      <w:r w:rsidR="00645074">
        <w:t xml:space="preserve"> Bulk Extractions</w:t>
      </w:r>
      <w:bookmarkEnd w:id="30"/>
    </w:p>
    <w:p w14:paraId="62446497" w14:textId="57C892A6" w:rsidR="00645074" w:rsidRDefault="00645074" w:rsidP="00645074">
      <w:r>
        <w:t xml:space="preserve">To schedule bulk extractions, run the schedule_bulk_extracts.sh script using the following syntax: </w:t>
      </w:r>
    </w:p>
    <w:p w14:paraId="74D3E1E0" w14:textId="77777777" w:rsidR="00645074" w:rsidRDefault="00645074" w:rsidP="00D51BF9">
      <w:pPr>
        <w:pStyle w:val="Subtitle"/>
        <w:ind w:left="0" w:right="-630"/>
      </w:pPr>
      <w:r>
        <w:t>./schedule_bulk_extracts.sh /opt/</w:t>
      </w:r>
      <w:proofErr w:type="spellStart"/>
      <w:r>
        <w:t>bulkextract</w:t>
      </w:r>
      <w:proofErr w:type="spellEnd"/>
      <w:r>
        <w:t>/scripts /opt/</w:t>
      </w:r>
      <w:proofErr w:type="spellStart"/>
      <w:r>
        <w:t>bulkextract</w:t>
      </w:r>
      <w:proofErr w:type="spellEnd"/>
      <w:r>
        <w:t>/</w:t>
      </w:r>
      <w:proofErr w:type="spellStart"/>
      <w:r>
        <w:t>config</w:t>
      </w:r>
      <w:proofErr w:type="spellEnd"/>
    </w:p>
    <w:p w14:paraId="66F324CA" w14:textId="77777777" w:rsidR="00645074" w:rsidRDefault="00645074" w:rsidP="00645074"/>
    <w:p w14:paraId="18D748CE" w14:textId="74C7D53A" w:rsidR="00645074" w:rsidRDefault="00645074" w:rsidP="00645074">
      <w:r>
        <w:t xml:space="preserve">This script places entries in the </w:t>
      </w:r>
      <w:proofErr w:type="spellStart"/>
      <w:r>
        <w:t>crontab</w:t>
      </w:r>
      <w:proofErr w:type="spellEnd"/>
      <w:r>
        <w:t xml:space="preserve"> for the user who runs the script. When a scheduled extract is complete, look for the results in the target directory for extraction, configured in </w:t>
      </w:r>
      <w:proofErr w:type="spellStart"/>
      <w:r>
        <w:t>sli.properties</w:t>
      </w:r>
      <w:proofErr w:type="spellEnd"/>
      <w:r>
        <w:t xml:space="preserve"> using </w:t>
      </w:r>
      <w:proofErr w:type="spellStart"/>
      <w:r>
        <w:t>sli.bulk.extract.output.directory</w:t>
      </w:r>
      <w:proofErr w:type="spellEnd"/>
      <w:r>
        <w:t xml:space="preserve">. </w:t>
      </w:r>
    </w:p>
    <w:p w14:paraId="4DCF3BC6" w14:textId="77777777" w:rsidR="00D51BF9" w:rsidRDefault="00D51BF9" w:rsidP="00645074"/>
    <w:p w14:paraId="1610BE23" w14:textId="314C0456" w:rsidR="00645074" w:rsidRDefault="00645074" w:rsidP="00D51BF9">
      <w:pPr>
        <w:pStyle w:val="Heading4"/>
      </w:pPr>
      <w:bookmarkStart w:id="31" w:name="_Toc394492187"/>
      <w:r>
        <w:t>Extract</w:t>
      </w:r>
      <w:r w:rsidR="00D51BF9">
        <w:t>ing</w:t>
      </w:r>
      <w:r>
        <w:t xml:space="preserve"> Tenant Data </w:t>
      </w:r>
      <w:proofErr w:type="gramStart"/>
      <w:r>
        <w:t>Without</w:t>
      </w:r>
      <w:proofErr w:type="gramEnd"/>
      <w:r>
        <w:t xml:space="preserve"> the API</w:t>
      </w:r>
      <w:bookmarkEnd w:id="31"/>
    </w:p>
    <w:p w14:paraId="1B5AFA24" w14:textId="28F9396B" w:rsidR="00645074" w:rsidRDefault="00645074" w:rsidP="00645074">
      <w:r>
        <w:t>Though the bulk extract feature is primarily exposed using the REST API, you can extract the data for a tenant without the API (manually) using th</w:t>
      </w:r>
      <w:r w:rsidR="00D51BF9">
        <w:t>e local_bulk_extract.sh script.</w:t>
      </w:r>
    </w:p>
    <w:p w14:paraId="2982639B" w14:textId="77777777" w:rsidR="00D51BF9" w:rsidRDefault="00645074" w:rsidP="00645074">
      <w:r>
        <w:t xml:space="preserve">The following example </w:t>
      </w:r>
      <w:r w:rsidR="00D51BF9">
        <w:t>depict</w:t>
      </w:r>
      <w:r>
        <w:t xml:space="preserve">s calling the script as a command line with the tenant name, the location of the </w:t>
      </w:r>
      <w:proofErr w:type="spellStart"/>
      <w:r>
        <w:t>sli.properties</w:t>
      </w:r>
      <w:proofErr w:type="spellEnd"/>
      <w:r>
        <w:t xml:space="preserve"> configuration file, the DAL encryption keystone, and the bulk_extract.tar.gz file package. </w:t>
      </w:r>
    </w:p>
    <w:p w14:paraId="0C3AFE1D" w14:textId="0A34090E" w:rsidR="00645074" w:rsidRDefault="00645074" w:rsidP="00D51BF9">
      <w:r>
        <w:t>Replace "&lt;</w:t>
      </w:r>
      <w:proofErr w:type="spellStart"/>
      <w:r>
        <w:t>TenantName</w:t>
      </w:r>
      <w:proofErr w:type="spellEnd"/>
      <w:r>
        <w:t xml:space="preserve">&gt;" with the name of the target tenant. </w:t>
      </w:r>
    </w:p>
    <w:p w14:paraId="4E335981" w14:textId="77777777" w:rsidR="00645074" w:rsidRDefault="00645074" w:rsidP="00645074"/>
    <w:p w14:paraId="22FD81D5" w14:textId="77777777" w:rsidR="00645074" w:rsidRDefault="00645074" w:rsidP="00D51BF9">
      <w:pPr>
        <w:pStyle w:val="Subtitle"/>
        <w:ind w:left="0"/>
      </w:pPr>
      <w:r>
        <w:t>./local_bulk_extract.sh -t&lt;</w:t>
      </w:r>
      <w:proofErr w:type="spellStart"/>
      <w:r>
        <w:t>TenantName</w:t>
      </w:r>
      <w:proofErr w:type="spellEnd"/>
      <w:r>
        <w:t>&gt; -</w:t>
      </w:r>
      <w:proofErr w:type="spellStart"/>
      <w:r>
        <w:t>Dsli.conf</w:t>
      </w:r>
      <w:proofErr w:type="spellEnd"/>
      <w:r>
        <w:t>=/opt/tomcat/</w:t>
      </w:r>
      <w:proofErr w:type="spellStart"/>
      <w:r>
        <w:t>conf</w:t>
      </w:r>
      <w:proofErr w:type="spellEnd"/>
      <w:r>
        <w:t>/</w:t>
      </w:r>
      <w:proofErr w:type="spellStart"/>
      <w:r>
        <w:t>sli.properties</w:t>
      </w:r>
      <w:proofErr w:type="spellEnd"/>
      <w:r>
        <w:t xml:space="preserve"> -</w:t>
      </w:r>
      <w:proofErr w:type="spellStart"/>
      <w:r>
        <w:t>Dsli.encryption.keyStore</w:t>
      </w:r>
      <w:proofErr w:type="spellEnd"/>
      <w:r>
        <w:t>=/opt/tomcat/encryption/</w:t>
      </w:r>
      <w:proofErr w:type="spellStart"/>
      <w:r>
        <w:t>DALKeyStore.jks</w:t>
      </w:r>
      <w:proofErr w:type="spellEnd"/>
      <w:r>
        <w:t xml:space="preserve"> -f/opt/</w:t>
      </w:r>
      <w:proofErr w:type="spellStart"/>
      <w:r>
        <w:t>bulkextract</w:t>
      </w:r>
      <w:proofErr w:type="spellEnd"/>
      <w:r>
        <w:t>/bulk_extract.tar.gz</w:t>
      </w:r>
    </w:p>
    <w:p w14:paraId="726A854B" w14:textId="77777777" w:rsidR="00645074" w:rsidRDefault="00645074" w:rsidP="00645074"/>
    <w:p w14:paraId="7B8881EF" w14:textId="35E3DB84" w:rsidR="00645074" w:rsidRDefault="00D51BF9" w:rsidP="00D51BF9">
      <w:pPr>
        <w:pStyle w:val="Heading4"/>
      </w:pPr>
      <w:bookmarkStart w:id="32" w:name="_Toc394492188"/>
      <w:r>
        <w:t>Updating</w:t>
      </w:r>
      <w:r w:rsidR="00645074">
        <w:t xml:space="preserve"> the Tomcat Configuration for Bulk Extract Encryption</w:t>
      </w:r>
      <w:bookmarkEnd w:id="32"/>
    </w:p>
    <w:p w14:paraId="3EED990C" w14:textId="2D83A6D2" w:rsidR="00645074" w:rsidRDefault="00645074" w:rsidP="00645074">
      <w:r>
        <w:t>When applications call a bulk extract endpoint, a client certifica</w:t>
      </w:r>
      <w:r w:rsidR="00D51BF9">
        <w:t xml:space="preserve">te is requested during the </w:t>
      </w:r>
      <w:r>
        <w:t>Transport Layer Security</w:t>
      </w:r>
      <w:r w:rsidR="00D51BF9">
        <w:t xml:space="preserve"> (TLS</w:t>
      </w:r>
      <w:r>
        <w:t>) handshake. The provided certificate is compared against the stored certificate for that application. This serve</w:t>
      </w:r>
      <w:r w:rsidR="00D51BF9">
        <w:t>s as a surrogate shared secret.</w:t>
      </w:r>
    </w:p>
    <w:p w14:paraId="3C153880" w14:textId="139B2204" w:rsidR="00645074" w:rsidRDefault="006E7702" w:rsidP="006E7702">
      <w:pPr>
        <w:jc w:val="both"/>
      </w:pPr>
      <w:r>
        <w:rPr>
          <w:noProof/>
        </w:rPr>
        <w:drawing>
          <wp:anchor distT="0" distB="0" distL="114300" distR="114300" simplePos="0" relativeHeight="251689472" behindDoc="0" locked="0" layoutInCell="1" allowOverlap="1" wp14:anchorId="2E79D739" wp14:editId="3A08CB63">
            <wp:simplePos x="0" y="0"/>
            <wp:positionH relativeFrom="column">
              <wp:posOffset>0</wp:posOffset>
            </wp:positionH>
            <wp:positionV relativeFrom="paragraph">
              <wp:posOffset>8890</wp:posOffset>
            </wp:positionV>
            <wp:extent cx="733425" cy="7334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rningSign.jpg"/>
                    <pic:cNvPicPr/>
                  </pic:nvPicPr>
                  <pic:blipFill>
                    <a:blip r:embed="rId20">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margin">
              <wp14:pctWidth>0</wp14:pctWidth>
            </wp14:sizeRelH>
            <wp14:sizeRelV relativeFrom="margin">
              <wp14:pctHeight>0</wp14:pctHeight>
            </wp14:sizeRelV>
          </wp:anchor>
        </w:drawing>
      </w:r>
      <w:r w:rsidR="00645074">
        <w:t>The TLS connection for bulk extract endpoints must propagate all the way to the API/bulk extract node and must not terminate at the load balancer/</w:t>
      </w:r>
      <w:proofErr w:type="spellStart"/>
      <w:r w:rsidR="00645074">
        <w:t>nginx</w:t>
      </w:r>
      <w:proofErr w:type="spellEnd"/>
      <w:r w:rsidR="00645074">
        <w:t>.</w:t>
      </w:r>
    </w:p>
    <w:p w14:paraId="03F5E9BB" w14:textId="77777777" w:rsidR="006E7702" w:rsidRDefault="006E7702" w:rsidP="00645074"/>
    <w:p w14:paraId="3312EBD2" w14:textId="77777777" w:rsidR="006E7702" w:rsidRDefault="006E7702" w:rsidP="00645074"/>
    <w:p w14:paraId="152569DC" w14:textId="3E6068A4" w:rsidR="00645074" w:rsidRDefault="00645074" w:rsidP="00645074">
      <w:r>
        <w:t xml:space="preserve">Changes </w:t>
      </w:r>
      <w:r w:rsidR="00D51BF9">
        <w:t>should</w:t>
      </w:r>
      <w:r>
        <w:t xml:space="preserve"> be made to the Tomcat configuration to request, but not require, the client certificate during the handshake. </w:t>
      </w:r>
      <w:r w:rsidR="00D51BF9">
        <w:t>Below is a sample</w:t>
      </w:r>
      <w:r>
        <w:t xml:space="preserve"> configuration </w:t>
      </w:r>
      <w:r w:rsidR="00D51BF9">
        <w:t xml:space="preserve">showing </w:t>
      </w:r>
      <w:r>
        <w:t xml:space="preserve">the change that needs to be made. The important parameter in this example is </w:t>
      </w:r>
      <w:proofErr w:type="spellStart"/>
      <w:r>
        <w:t>clientAuth</w:t>
      </w:r>
      <w:proofErr w:type="spellEnd"/>
      <w:r>
        <w:t>="want".</w:t>
      </w:r>
    </w:p>
    <w:p w14:paraId="575ACADA" w14:textId="53C2E6B2" w:rsidR="00645074" w:rsidRDefault="00645074" w:rsidP="00645074"/>
    <w:p w14:paraId="5124F44C" w14:textId="2DE0B282" w:rsidR="00645074" w:rsidRDefault="00645074" w:rsidP="00D51BF9">
      <w:pPr>
        <w:pStyle w:val="Subtitle"/>
        <w:ind w:left="90"/>
      </w:pPr>
      <w:r>
        <w:t xml:space="preserve">&lt;Connector port="8443" </w:t>
      </w:r>
      <w:proofErr w:type="spellStart"/>
      <w:r>
        <w:t>clientAuth</w:t>
      </w:r>
      <w:proofErr w:type="spellEnd"/>
      <w:r>
        <w:t xml:space="preserve">="want" </w:t>
      </w:r>
      <w:proofErr w:type="spellStart"/>
      <w:r>
        <w:t>sslProtocol</w:t>
      </w:r>
      <w:proofErr w:type="spellEnd"/>
      <w:r>
        <w:t>="TLS"</w:t>
      </w:r>
    </w:p>
    <w:p w14:paraId="11BCDF0E" w14:textId="7F9A3FF8" w:rsidR="00645074" w:rsidRDefault="00645074" w:rsidP="00D51BF9">
      <w:pPr>
        <w:pStyle w:val="Subtitle"/>
        <w:ind w:left="90"/>
      </w:pPr>
      <w:r>
        <w:t xml:space="preserve">    </w:t>
      </w:r>
      <w:proofErr w:type="spellStart"/>
      <w:r>
        <w:t>keystoreFile</w:t>
      </w:r>
      <w:proofErr w:type="spellEnd"/>
      <w:r>
        <w:t>="/</w:t>
      </w:r>
      <w:proofErr w:type="spellStart"/>
      <w:r>
        <w:t>etc</w:t>
      </w:r>
      <w:proofErr w:type="spellEnd"/>
      <w:r>
        <w:t>/</w:t>
      </w:r>
      <w:proofErr w:type="spellStart"/>
      <w:r>
        <w:t>mykeystore.jks</w:t>
      </w:r>
      <w:proofErr w:type="spellEnd"/>
      <w:r>
        <w:t xml:space="preserve">" </w:t>
      </w:r>
      <w:proofErr w:type="spellStart"/>
      <w:r>
        <w:t>keystorePass</w:t>
      </w:r>
      <w:proofErr w:type="spellEnd"/>
      <w:r>
        <w:t>="password"</w:t>
      </w:r>
    </w:p>
    <w:p w14:paraId="6DF5197A" w14:textId="506711BA" w:rsidR="00645074" w:rsidRDefault="00645074" w:rsidP="00D51BF9">
      <w:pPr>
        <w:pStyle w:val="Subtitle"/>
        <w:ind w:left="90"/>
      </w:pPr>
      <w:r>
        <w:t xml:space="preserve">    </w:t>
      </w:r>
      <w:proofErr w:type="spellStart"/>
      <w:r>
        <w:t>truststoreFile</w:t>
      </w:r>
      <w:proofErr w:type="spellEnd"/>
      <w:r>
        <w:t>="/</w:t>
      </w:r>
      <w:proofErr w:type="spellStart"/>
      <w:r>
        <w:t>etc</w:t>
      </w:r>
      <w:proofErr w:type="spellEnd"/>
      <w:r>
        <w:t>/</w:t>
      </w:r>
      <w:proofErr w:type="spellStart"/>
      <w:r>
        <w:t>mytruststore.jks</w:t>
      </w:r>
      <w:proofErr w:type="spellEnd"/>
      <w:r>
        <w:t xml:space="preserve">" </w:t>
      </w:r>
      <w:proofErr w:type="spellStart"/>
      <w:r>
        <w:t>truststorePass</w:t>
      </w:r>
      <w:proofErr w:type="spellEnd"/>
      <w:r>
        <w:t>="password"/&gt;</w:t>
      </w:r>
    </w:p>
    <w:p w14:paraId="369C076B" w14:textId="00594B7B" w:rsidR="00C95B79" w:rsidRDefault="00C95B79" w:rsidP="00D51BF9">
      <w:pPr>
        <w:tabs>
          <w:tab w:val="left" w:pos="720"/>
        </w:tabs>
      </w:pPr>
    </w:p>
    <w:p w14:paraId="67FAD936" w14:textId="6BA87DCA" w:rsidR="00D51BF9" w:rsidRPr="00CA44D0" w:rsidRDefault="00D51BF9" w:rsidP="00D51BF9">
      <w:pPr>
        <w:tabs>
          <w:tab w:val="left" w:pos="720"/>
        </w:tabs>
        <w:rPr>
          <w:color w:val="FF0000"/>
          <w:highlight w:val="yellow"/>
        </w:rPr>
      </w:pPr>
      <w:r w:rsidRPr="00CA44D0">
        <w:rPr>
          <w:color w:val="FF0000"/>
          <w:highlight w:val="yellow"/>
        </w:rPr>
        <w:t>What about the following</w:t>
      </w:r>
      <w:r w:rsidR="00CA44D0" w:rsidRPr="00CA44D0">
        <w:rPr>
          <w:color w:val="FF0000"/>
          <w:highlight w:val="yellow"/>
        </w:rPr>
        <w:t xml:space="preserve"> procedures</w:t>
      </w:r>
      <w:r w:rsidRPr="00CA44D0">
        <w:rPr>
          <w:color w:val="FF0000"/>
          <w:highlight w:val="yellow"/>
        </w:rPr>
        <w:t>??</w:t>
      </w:r>
    </w:p>
    <w:p w14:paraId="34F073E7" w14:textId="1AB905AB" w:rsidR="00D51BF9" w:rsidRPr="00CA44D0" w:rsidRDefault="00D51BF9" w:rsidP="00B603AC">
      <w:pPr>
        <w:pStyle w:val="ListParagraph"/>
        <w:numPr>
          <w:ilvl w:val="0"/>
          <w:numId w:val="37"/>
        </w:numPr>
        <w:tabs>
          <w:tab w:val="left" w:pos="720"/>
        </w:tabs>
        <w:rPr>
          <w:color w:val="FF0000"/>
          <w:highlight w:val="yellow"/>
        </w:rPr>
      </w:pPr>
      <w:r w:rsidRPr="00CA44D0">
        <w:rPr>
          <w:color w:val="FF0000"/>
          <w:highlight w:val="yellow"/>
        </w:rPr>
        <w:t xml:space="preserve">Adding Certificates to the </w:t>
      </w:r>
      <w:r w:rsidR="007368C3">
        <w:rPr>
          <w:color w:val="FF0000"/>
          <w:highlight w:val="yellow"/>
        </w:rPr>
        <w:t>ESDS</w:t>
      </w:r>
      <w:r w:rsidRPr="00CA44D0">
        <w:rPr>
          <w:color w:val="FF0000"/>
          <w:highlight w:val="yellow"/>
        </w:rPr>
        <w:t xml:space="preserve"> </w:t>
      </w:r>
      <w:proofErr w:type="spellStart"/>
      <w:r w:rsidRPr="00CA44D0">
        <w:rPr>
          <w:color w:val="FF0000"/>
          <w:highlight w:val="yellow"/>
        </w:rPr>
        <w:t>Truststore</w:t>
      </w:r>
      <w:proofErr w:type="spellEnd"/>
    </w:p>
    <w:p w14:paraId="1D6BE2B5" w14:textId="5745F397" w:rsidR="00D51BF9" w:rsidRPr="00CA44D0" w:rsidRDefault="00D51BF9" w:rsidP="00B603AC">
      <w:pPr>
        <w:pStyle w:val="ListParagraph"/>
        <w:numPr>
          <w:ilvl w:val="0"/>
          <w:numId w:val="37"/>
        </w:numPr>
        <w:tabs>
          <w:tab w:val="left" w:pos="720"/>
        </w:tabs>
        <w:rPr>
          <w:color w:val="FF0000"/>
        </w:rPr>
      </w:pPr>
      <w:r w:rsidRPr="00CA44D0">
        <w:rPr>
          <w:color w:val="FF0000"/>
          <w:highlight w:val="yellow"/>
        </w:rPr>
        <w:t>Troubleshooting Bulk Extract File Transfers</w:t>
      </w:r>
    </w:p>
    <w:p w14:paraId="4EE4F76B" w14:textId="77777777" w:rsidR="00D51BF9" w:rsidRDefault="00D51BF9" w:rsidP="00D51BF9">
      <w:pPr>
        <w:tabs>
          <w:tab w:val="left" w:pos="720"/>
        </w:tabs>
      </w:pPr>
    </w:p>
    <w:p w14:paraId="5E27C817" w14:textId="1B243054" w:rsidR="00645074" w:rsidRDefault="00645074" w:rsidP="00D51BF9">
      <w:pPr>
        <w:pStyle w:val="Heading4"/>
      </w:pPr>
      <w:bookmarkStart w:id="33" w:name="_Toc394492189"/>
      <w:r>
        <w:t xml:space="preserve">Removing Certificates from the </w:t>
      </w:r>
      <w:r w:rsidR="007368C3">
        <w:t>ESDS</w:t>
      </w:r>
      <w:r>
        <w:t xml:space="preserve"> </w:t>
      </w:r>
      <w:proofErr w:type="spellStart"/>
      <w:r>
        <w:t>Truststore</w:t>
      </w:r>
      <w:bookmarkEnd w:id="33"/>
      <w:proofErr w:type="spellEnd"/>
    </w:p>
    <w:p w14:paraId="37340162" w14:textId="16D6BD25" w:rsidR="00645074" w:rsidRDefault="00645074" w:rsidP="00645074">
      <w:r>
        <w:t>When an application developer no longer needs to apply bulk extract for their tenant, the developer's bulk extract application certificate must</w:t>
      </w:r>
      <w:r w:rsidR="00CA44D0">
        <w:t xml:space="preserve"> be removed from the </w:t>
      </w:r>
      <w:r w:rsidR="007368C3">
        <w:t>ESDS</w:t>
      </w:r>
      <w:r w:rsidR="00CA44D0">
        <w:t xml:space="preserve"> </w:t>
      </w:r>
      <w:proofErr w:type="spellStart"/>
      <w:r w:rsidR="00CA44D0">
        <w:t>t</w:t>
      </w:r>
      <w:r>
        <w:t>ruststore</w:t>
      </w:r>
      <w:proofErr w:type="spellEnd"/>
      <w:r>
        <w:t xml:space="preserve"> to disable bulk extract operations for that app. The following example can be used to remove the certificate from the </w:t>
      </w:r>
      <w:proofErr w:type="spellStart"/>
      <w:r>
        <w:t>truststore</w:t>
      </w:r>
      <w:proofErr w:type="spellEnd"/>
      <w:r>
        <w:t xml:space="preserve">: </w:t>
      </w:r>
    </w:p>
    <w:p w14:paraId="6125DD13" w14:textId="2046BCD0" w:rsidR="00645074" w:rsidRDefault="00645074" w:rsidP="00645074"/>
    <w:p w14:paraId="049EFEE4" w14:textId="6985D216" w:rsidR="00645074" w:rsidRDefault="00645074" w:rsidP="00CA44D0">
      <w:pPr>
        <w:pStyle w:val="Subtitle"/>
        <w:ind w:left="0"/>
      </w:pPr>
      <w:proofErr w:type="spellStart"/>
      <w:proofErr w:type="gramStart"/>
      <w:r>
        <w:t>keytool</w:t>
      </w:r>
      <w:proofErr w:type="spellEnd"/>
      <w:proofErr w:type="gramEnd"/>
      <w:r>
        <w:t xml:space="preserve"> -delete -</w:t>
      </w:r>
      <w:proofErr w:type="spellStart"/>
      <w:r>
        <w:t>keystore</w:t>
      </w:r>
      <w:proofErr w:type="spellEnd"/>
      <w:r>
        <w:t xml:space="preserve"> </w:t>
      </w:r>
      <w:proofErr w:type="spellStart"/>
      <w:r>
        <w:t>truststore.jks</w:t>
      </w:r>
      <w:proofErr w:type="spellEnd"/>
      <w:r>
        <w:t xml:space="preserve"> -alias &lt;</w:t>
      </w:r>
      <w:proofErr w:type="spellStart"/>
      <w:r>
        <w:t>clientID</w:t>
      </w:r>
      <w:proofErr w:type="spellEnd"/>
      <w:r>
        <w:t>&gt;</w:t>
      </w:r>
    </w:p>
    <w:p w14:paraId="62A53443" w14:textId="77777777" w:rsidR="00645074" w:rsidRDefault="00645074" w:rsidP="00645074"/>
    <w:p w14:paraId="76D2DA75" w14:textId="2F04C710" w:rsidR="00645074" w:rsidRDefault="00645074" w:rsidP="00645074">
      <w:r>
        <w:t xml:space="preserve">The server's </w:t>
      </w:r>
      <w:proofErr w:type="spellStart"/>
      <w:r>
        <w:t>truststore</w:t>
      </w:r>
      <w:proofErr w:type="spellEnd"/>
      <w:r>
        <w:t xml:space="preserve"> for this example is '</w:t>
      </w:r>
      <w:proofErr w:type="spellStart"/>
      <w:r>
        <w:t>truststore.jks</w:t>
      </w:r>
      <w:proofErr w:type="spellEnd"/>
      <w:r>
        <w:t xml:space="preserve">'. The alias for the certificate to be removed must be the </w:t>
      </w:r>
      <w:proofErr w:type="spellStart"/>
      <w:r>
        <w:t>clientID</w:t>
      </w:r>
      <w:proofErr w:type="spellEnd"/>
      <w:r>
        <w:t xml:space="preserve"> of the Bulk Extract application for which bulk extract is to be disabled. The server must be restarted after the certificate is removed from the </w:t>
      </w:r>
      <w:proofErr w:type="spellStart"/>
      <w:r>
        <w:t>truststore</w:t>
      </w:r>
      <w:proofErr w:type="spellEnd"/>
      <w:r>
        <w:t>.</w:t>
      </w:r>
    </w:p>
    <w:p w14:paraId="5A8C2DF4" w14:textId="77777777" w:rsidR="000F0EFC" w:rsidRDefault="000F0EFC" w:rsidP="00645074"/>
    <w:p w14:paraId="1213BED5" w14:textId="7C735364" w:rsidR="00645074" w:rsidRDefault="00645074" w:rsidP="000F0EFC">
      <w:pPr>
        <w:pStyle w:val="Heading4"/>
      </w:pPr>
      <w:bookmarkStart w:id="34" w:name="_Toc394492190"/>
      <w:r>
        <w:t>Clean</w:t>
      </w:r>
      <w:r w:rsidR="000F0EFC">
        <w:t>ing</w:t>
      </w:r>
      <w:r>
        <w:t xml:space="preserve"> Up Bulk Extract Files</w:t>
      </w:r>
      <w:bookmarkEnd w:id="34"/>
    </w:p>
    <w:p w14:paraId="1A8C9C77" w14:textId="0CC6F67D" w:rsidR="00645074" w:rsidRDefault="007368C3" w:rsidP="00645074">
      <w:r>
        <w:t>ESDS</w:t>
      </w:r>
      <w:r w:rsidR="000F0EFC">
        <w:t xml:space="preserve"> provides a bulk extract cleanup script t</w:t>
      </w:r>
      <w:r w:rsidR="00645074">
        <w:t>o clean up bulk extract files and their associated database metadata over time</w:t>
      </w:r>
      <w:r w:rsidR="000F0EFC">
        <w:t>.</w:t>
      </w:r>
    </w:p>
    <w:p w14:paraId="0B8E5813" w14:textId="64EB5A1D" w:rsidR="00645074" w:rsidRDefault="00645074" w:rsidP="00645074">
      <w:r>
        <w:t xml:space="preserve">The system running the bulk extract cleanup script must be running Ruby version 2.0.0. </w:t>
      </w:r>
    </w:p>
    <w:p w14:paraId="0DFCC92B" w14:textId="12FB1495" w:rsidR="00645074" w:rsidRDefault="00645074" w:rsidP="00645074">
      <w:r>
        <w:t>Set up the sc</w:t>
      </w:r>
      <w:r w:rsidR="000F0EFC">
        <w:t>ript using the following steps:</w:t>
      </w:r>
    </w:p>
    <w:p w14:paraId="35BE224E" w14:textId="455149E2" w:rsidR="00645074" w:rsidRDefault="00645074" w:rsidP="00B603AC">
      <w:pPr>
        <w:pStyle w:val="ListParagraph"/>
        <w:numPr>
          <w:ilvl w:val="0"/>
          <w:numId w:val="38"/>
        </w:numPr>
      </w:pPr>
      <w:r>
        <w:t xml:space="preserve">Select or create a directory on the bulk extract server from which you want to run the bulk extract cleanup script. This is the install directory for the script. </w:t>
      </w:r>
    </w:p>
    <w:p w14:paraId="5A36E034" w14:textId="1472A145" w:rsidR="00645074" w:rsidRDefault="00645074" w:rsidP="00B603AC">
      <w:pPr>
        <w:pStyle w:val="ListParagraph"/>
        <w:numPr>
          <w:ilvl w:val="0"/>
          <w:numId w:val="38"/>
        </w:numPr>
      </w:pPr>
      <w:r>
        <w:t xml:space="preserve">Find bulk_extract_cleanup.tar in the files provided from </w:t>
      </w:r>
      <w:r w:rsidR="007368C3">
        <w:t>ESDS</w:t>
      </w:r>
      <w:r>
        <w:t xml:space="preserve">, and copy the archive to the install directory. </w:t>
      </w:r>
    </w:p>
    <w:p w14:paraId="06440AE1" w14:textId="5DD0993E" w:rsidR="00645074" w:rsidRDefault="00645074" w:rsidP="00B603AC">
      <w:pPr>
        <w:pStyle w:val="ListParagraph"/>
        <w:numPr>
          <w:ilvl w:val="0"/>
          <w:numId w:val="38"/>
        </w:numPr>
      </w:pPr>
      <w:r>
        <w:t xml:space="preserve">At a command prompt to the bulk extract server, change to the directory where you copied the archive and extract it using the tar command: </w:t>
      </w:r>
    </w:p>
    <w:p w14:paraId="7B6200FF" w14:textId="77777777" w:rsidR="00645074" w:rsidRDefault="00645074" w:rsidP="000F0EFC">
      <w:pPr>
        <w:pStyle w:val="Subtitle"/>
      </w:pPr>
      <w:proofErr w:type="gramStart"/>
      <w:r>
        <w:t>tar</w:t>
      </w:r>
      <w:proofErr w:type="gramEnd"/>
      <w:r>
        <w:t xml:space="preserve"> </w:t>
      </w:r>
      <w:proofErr w:type="spellStart"/>
      <w:r>
        <w:t>xf</w:t>
      </w:r>
      <w:proofErr w:type="spellEnd"/>
      <w:r>
        <w:t xml:space="preserve"> bulk_extract_cleanup.tar</w:t>
      </w:r>
    </w:p>
    <w:p w14:paraId="79CD3DBB" w14:textId="0BDC8B36" w:rsidR="00645074" w:rsidRDefault="00645074" w:rsidP="00B603AC">
      <w:pPr>
        <w:pStyle w:val="ListParagraph"/>
        <w:numPr>
          <w:ilvl w:val="0"/>
          <w:numId w:val="38"/>
        </w:numPr>
      </w:pPr>
      <w:r>
        <w:t xml:space="preserve">For operator users that need to use this script, confirm that all extracted contents are readable and that the main script, </w:t>
      </w:r>
      <w:proofErr w:type="spellStart"/>
      <w:r>
        <w:t>cleanup_bulk_extract.rb</w:t>
      </w:r>
      <w:proofErr w:type="spellEnd"/>
      <w:r>
        <w:t xml:space="preserve">, is executable. </w:t>
      </w:r>
    </w:p>
    <w:p w14:paraId="51C61BF4" w14:textId="58EE61D7" w:rsidR="00645074" w:rsidRDefault="00645074" w:rsidP="00B603AC">
      <w:pPr>
        <w:pStyle w:val="ListParagraph"/>
        <w:numPr>
          <w:ilvl w:val="0"/>
          <w:numId w:val="38"/>
        </w:numPr>
      </w:pPr>
      <w:r>
        <w:lastRenderedPageBreak/>
        <w:t xml:space="preserve">Change to the scripts directory, and run bundle install to install the required ruby gems: </w:t>
      </w:r>
      <w:r w:rsidR="006C5D9F">
        <w:br/>
      </w:r>
    </w:p>
    <w:p w14:paraId="382B4492" w14:textId="77777777" w:rsidR="00645074" w:rsidRDefault="00645074" w:rsidP="000F0EFC">
      <w:pPr>
        <w:pStyle w:val="Subtitle"/>
      </w:pPr>
      <w:r>
        <w:t xml:space="preserve">&gt; </w:t>
      </w:r>
      <w:proofErr w:type="gramStart"/>
      <w:r>
        <w:t>cd</w:t>
      </w:r>
      <w:proofErr w:type="gramEnd"/>
      <w:r>
        <w:t xml:space="preserve"> scripts</w:t>
      </w:r>
    </w:p>
    <w:p w14:paraId="6EF26236" w14:textId="77777777" w:rsidR="00645074" w:rsidRDefault="00645074" w:rsidP="000F0EFC">
      <w:pPr>
        <w:pStyle w:val="Subtitle"/>
      </w:pPr>
      <w:r>
        <w:t xml:space="preserve">&gt; </w:t>
      </w:r>
      <w:proofErr w:type="gramStart"/>
      <w:r>
        <w:t>bundle</w:t>
      </w:r>
      <w:proofErr w:type="gramEnd"/>
      <w:r>
        <w:t xml:space="preserve"> install</w:t>
      </w:r>
    </w:p>
    <w:p w14:paraId="63AEB544" w14:textId="5F10679E" w:rsidR="00645074" w:rsidRDefault="00645074" w:rsidP="00B603AC">
      <w:pPr>
        <w:pStyle w:val="ListParagraph"/>
        <w:numPr>
          <w:ilvl w:val="0"/>
          <w:numId w:val="38"/>
        </w:numPr>
      </w:pPr>
      <w:r>
        <w:t xml:space="preserve">Using your preferred text editor, edit the configuration file, </w:t>
      </w:r>
      <w:proofErr w:type="spellStart"/>
      <w:r>
        <w:t>bulk_extract_cleanup.yml</w:t>
      </w:r>
      <w:proofErr w:type="spellEnd"/>
      <w:r>
        <w:t xml:space="preserve">, with local environment information for the script. The default contents are shown </w:t>
      </w:r>
      <w:r w:rsidR="000F0EFC">
        <w:t>below</w:t>
      </w:r>
      <w:r>
        <w:t xml:space="preserve">. Most default values are sufficient on various platforms. One possible exception is </w:t>
      </w:r>
      <w:proofErr w:type="spellStart"/>
      <w:r>
        <w:t>log_file_pathname</w:t>
      </w:r>
      <w:proofErr w:type="spellEnd"/>
      <w:r>
        <w:t xml:space="preserve"> for which the operator can choose another location. </w:t>
      </w:r>
    </w:p>
    <w:p w14:paraId="406CD116" w14:textId="77777777" w:rsidR="00645074" w:rsidRDefault="00645074" w:rsidP="000F0EFC">
      <w:pPr>
        <w:pStyle w:val="Subtitle"/>
      </w:pPr>
      <w:r>
        <w:t># Bulk extract cleanup logging parameters.</w:t>
      </w:r>
    </w:p>
    <w:p w14:paraId="299E1B99" w14:textId="77777777" w:rsidR="00645074" w:rsidRDefault="00645074" w:rsidP="000F0EFC">
      <w:pPr>
        <w:pStyle w:val="Subtitle"/>
      </w:pPr>
      <w:proofErr w:type="spellStart"/>
      <w:r>
        <w:t>log_file_pathname</w:t>
      </w:r>
      <w:proofErr w:type="spellEnd"/>
      <w:r>
        <w:t>: logs/cleanup_bulk_extract.log</w:t>
      </w:r>
    </w:p>
    <w:p w14:paraId="319597EC" w14:textId="77777777" w:rsidR="00645074" w:rsidRDefault="00645074" w:rsidP="000F0EFC">
      <w:pPr>
        <w:pStyle w:val="Subtitle"/>
      </w:pPr>
      <w:proofErr w:type="spellStart"/>
      <w:r>
        <w:t>log_file_rotation</w:t>
      </w:r>
      <w:proofErr w:type="spellEnd"/>
      <w:r>
        <w:t>: daily</w:t>
      </w:r>
    </w:p>
    <w:p w14:paraId="52F1FC52" w14:textId="77777777" w:rsidR="00645074" w:rsidRDefault="00645074" w:rsidP="000F0EFC">
      <w:pPr>
        <w:pStyle w:val="Subtitle"/>
      </w:pPr>
      <w:proofErr w:type="spellStart"/>
      <w:r>
        <w:t>log_level</w:t>
      </w:r>
      <w:proofErr w:type="spellEnd"/>
      <w:r>
        <w:t>: INFO</w:t>
      </w:r>
    </w:p>
    <w:p w14:paraId="2869A97C" w14:textId="77777777" w:rsidR="00645074" w:rsidRDefault="00645074" w:rsidP="000F0EFC">
      <w:pPr>
        <w:pStyle w:val="Subtitle"/>
      </w:pPr>
      <w:r>
        <w:t># Bulk extract cleanup variables.</w:t>
      </w:r>
    </w:p>
    <w:p w14:paraId="7897CFC3" w14:textId="77777777" w:rsidR="00645074" w:rsidRDefault="00645074" w:rsidP="000F0EFC">
      <w:pPr>
        <w:pStyle w:val="Subtitle"/>
      </w:pPr>
      <w:proofErr w:type="spellStart"/>
      <w:r>
        <w:t>sli_database_name</w:t>
      </w:r>
      <w:proofErr w:type="spellEnd"/>
      <w:r>
        <w:t xml:space="preserve">: </w:t>
      </w:r>
      <w:proofErr w:type="spellStart"/>
      <w:r>
        <w:t>sli</w:t>
      </w:r>
      <w:proofErr w:type="spellEnd"/>
    </w:p>
    <w:p w14:paraId="730A643F" w14:textId="77777777" w:rsidR="00645074" w:rsidRDefault="00645074" w:rsidP="000F0EFC">
      <w:pPr>
        <w:pStyle w:val="Subtitle"/>
      </w:pPr>
      <w:proofErr w:type="spellStart"/>
      <w:r>
        <w:t>bulk_extract_host</w:t>
      </w:r>
      <w:proofErr w:type="spellEnd"/>
      <w:r>
        <w:t xml:space="preserve">: </w:t>
      </w:r>
      <w:proofErr w:type="spellStart"/>
      <w:r>
        <w:t>localhost</w:t>
      </w:r>
      <w:proofErr w:type="spellEnd"/>
    </w:p>
    <w:p w14:paraId="70B4C131" w14:textId="77777777" w:rsidR="00645074" w:rsidRDefault="00645074" w:rsidP="000F0EFC">
      <w:pPr>
        <w:pStyle w:val="Subtitle"/>
      </w:pPr>
      <w:proofErr w:type="spellStart"/>
      <w:r>
        <w:t>bulk_extract_port</w:t>
      </w:r>
      <w:proofErr w:type="spellEnd"/>
      <w:r>
        <w:t>: 27017</w:t>
      </w:r>
    </w:p>
    <w:p w14:paraId="61645BD3" w14:textId="77777777" w:rsidR="00645074" w:rsidRDefault="00645074" w:rsidP="000F0EFC">
      <w:pPr>
        <w:pStyle w:val="Subtitle"/>
      </w:pPr>
      <w:proofErr w:type="spellStart"/>
      <w:r>
        <w:t>remove_db_record_retries</w:t>
      </w:r>
      <w:proofErr w:type="spellEnd"/>
      <w:r>
        <w:t>: 3</w:t>
      </w:r>
    </w:p>
    <w:p w14:paraId="6223A490" w14:textId="77777777" w:rsidR="00645074" w:rsidRDefault="00645074" w:rsidP="000F0EFC">
      <w:pPr>
        <w:pStyle w:val="Subtitle"/>
      </w:pPr>
      <w:proofErr w:type="spellStart"/>
      <w:r>
        <w:t>remove_db_record_retry_interval_secs</w:t>
      </w:r>
      <w:proofErr w:type="spellEnd"/>
      <w:r>
        <w:t>: 10</w:t>
      </w:r>
    </w:p>
    <w:p w14:paraId="4E7C7261" w14:textId="5D0FC81C" w:rsidR="00645074" w:rsidRDefault="00645074" w:rsidP="00B603AC">
      <w:pPr>
        <w:pStyle w:val="ListParagraph"/>
        <w:numPr>
          <w:ilvl w:val="0"/>
          <w:numId w:val="38"/>
        </w:numPr>
      </w:pPr>
      <w:r>
        <w:t xml:space="preserve">Run the script, </w:t>
      </w:r>
      <w:proofErr w:type="spellStart"/>
      <w:r>
        <w:t>cleanup_bulk_extract.rb</w:t>
      </w:r>
      <w:proofErr w:type="spellEnd"/>
      <w:r>
        <w:t xml:space="preserve">, from a command prompt on the bulk extract server. The parameters you can use are: </w:t>
      </w:r>
    </w:p>
    <w:p w14:paraId="173CDFBD" w14:textId="13C5B160" w:rsidR="00645074" w:rsidRDefault="00645074" w:rsidP="00B603AC">
      <w:pPr>
        <w:pStyle w:val="ListParagraph"/>
        <w:numPr>
          <w:ilvl w:val="0"/>
          <w:numId w:val="39"/>
        </w:numPr>
        <w:ind w:left="1080"/>
      </w:pPr>
      <w:r>
        <w:t>tenant - The un</w:t>
      </w:r>
      <w:r w:rsidR="000F0EFC">
        <w:t>ique name for a specific tenant</w:t>
      </w:r>
    </w:p>
    <w:p w14:paraId="156009BD" w14:textId="04284DB4" w:rsidR="00645074" w:rsidRDefault="00645074" w:rsidP="00B603AC">
      <w:pPr>
        <w:pStyle w:val="ListParagraph"/>
        <w:numPr>
          <w:ilvl w:val="0"/>
          <w:numId w:val="39"/>
        </w:numPr>
        <w:ind w:left="1080"/>
      </w:pPr>
      <w:r>
        <w:t>date - A timestamp exp</w:t>
      </w:r>
      <w:r w:rsidR="000F0EFC">
        <w:t>ressed in UTC or ISO8601 format</w:t>
      </w:r>
    </w:p>
    <w:p w14:paraId="2062545B" w14:textId="5582D177" w:rsidR="00645074" w:rsidRDefault="00645074" w:rsidP="00B603AC">
      <w:pPr>
        <w:pStyle w:val="ListParagraph"/>
        <w:numPr>
          <w:ilvl w:val="0"/>
          <w:numId w:val="39"/>
        </w:numPr>
        <w:ind w:left="1080"/>
      </w:pPr>
      <w:proofErr w:type="spellStart"/>
      <w:r>
        <w:t>edOrg</w:t>
      </w:r>
      <w:proofErr w:type="spellEnd"/>
      <w:r>
        <w:t xml:space="preserve"> - The state unique ID value in the tenant database for a specific educational organization </w:t>
      </w:r>
      <w:r w:rsidR="000F0EFC">
        <w:t xml:space="preserve">(its </w:t>
      </w:r>
      <w:proofErr w:type="spellStart"/>
      <w:r w:rsidR="000F0EFC">
        <w:t>stateOrganizationId</w:t>
      </w:r>
      <w:proofErr w:type="spellEnd"/>
      <w:r w:rsidR="000F0EFC">
        <w:t xml:space="preserve"> value)</w:t>
      </w:r>
    </w:p>
    <w:p w14:paraId="774ADF7A" w14:textId="27D07129" w:rsidR="00645074" w:rsidRDefault="00645074" w:rsidP="00B603AC">
      <w:pPr>
        <w:pStyle w:val="ListParagraph"/>
        <w:numPr>
          <w:ilvl w:val="0"/>
          <w:numId w:val="39"/>
        </w:numPr>
        <w:ind w:left="1080"/>
      </w:pPr>
      <w:r>
        <w:t>file - The absolute path to a specific bulk extra</w:t>
      </w:r>
      <w:r w:rsidR="000F0EFC">
        <w:t xml:space="preserve">ct file on the local </w:t>
      </w:r>
      <w:proofErr w:type="spellStart"/>
      <w:r w:rsidR="000F0EFC">
        <w:t>filesystem</w:t>
      </w:r>
      <w:proofErr w:type="spellEnd"/>
    </w:p>
    <w:p w14:paraId="314A791D" w14:textId="417CBA01" w:rsidR="00BF6C44" w:rsidRDefault="00BF6C44" w:rsidP="00BF6C44">
      <w:r>
        <w:t>The table below defines the script options and how to use them for specific cleanup actions.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4140"/>
      </w:tblGrid>
      <w:tr w:rsidR="00BF6C44" w:rsidRPr="00BF6C44" w14:paraId="3332F1C1" w14:textId="77777777" w:rsidTr="006C5D9F">
        <w:trPr>
          <w:tblHeader/>
        </w:trPr>
        <w:tc>
          <w:tcPr>
            <w:tcW w:w="4860" w:type="dxa"/>
            <w:shd w:val="clear" w:color="auto" w:fill="BFBFBF" w:themeFill="background1" w:themeFillShade="BF"/>
          </w:tcPr>
          <w:p w14:paraId="04CBE242" w14:textId="18448421" w:rsidR="00BF6C44" w:rsidRPr="00BF6C44" w:rsidRDefault="00BF6C44" w:rsidP="00783E66">
            <w:pPr>
              <w:rPr>
                <w:b/>
                <w:sz w:val="20"/>
                <w:szCs w:val="20"/>
              </w:rPr>
            </w:pPr>
            <w:r w:rsidRPr="00BF6C44">
              <w:rPr>
                <w:b/>
                <w:sz w:val="20"/>
                <w:szCs w:val="20"/>
              </w:rPr>
              <w:t>Command</w:t>
            </w:r>
          </w:p>
        </w:tc>
        <w:tc>
          <w:tcPr>
            <w:tcW w:w="4140" w:type="dxa"/>
            <w:shd w:val="clear" w:color="auto" w:fill="BFBFBF" w:themeFill="background1" w:themeFillShade="BF"/>
          </w:tcPr>
          <w:p w14:paraId="1CB3A7A4" w14:textId="178DAD9F" w:rsidR="00BF6C44" w:rsidRPr="00BF6C44" w:rsidRDefault="00BF6C44" w:rsidP="00783E66">
            <w:pPr>
              <w:rPr>
                <w:b/>
                <w:sz w:val="20"/>
                <w:szCs w:val="20"/>
              </w:rPr>
            </w:pPr>
            <w:r w:rsidRPr="00BF6C44">
              <w:rPr>
                <w:b/>
                <w:sz w:val="20"/>
                <w:szCs w:val="20"/>
              </w:rPr>
              <w:t>Description</w:t>
            </w:r>
          </w:p>
        </w:tc>
      </w:tr>
      <w:tr w:rsidR="00BF6C44" w:rsidRPr="00BF6C44" w14:paraId="3F9FA510" w14:textId="77777777" w:rsidTr="00B02651">
        <w:tc>
          <w:tcPr>
            <w:tcW w:w="4860" w:type="dxa"/>
          </w:tcPr>
          <w:p w14:paraId="44715546" w14:textId="77777777" w:rsidR="00BF6C44" w:rsidRPr="00BF6C44" w:rsidRDefault="00BF6C44" w:rsidP="00783E66">
            <w:pPr>
              <w:rPr>
                <w:sz w:val="20"/>
                <w:szCs w:val="20"/>
              </w:rPr>
            </w:pPr>
            <w:proofErr w:type="spellStart"/>
            <w:r w:rsidRPr="00BF6C44">
              <w:rPr>
                <w:sz w:val="20"/>
                <w:szCs w:val="20"/>
              </w:rPr>
              <w:t>cleanup_bulk_extract.rb</w:t>
            </w:r>
            <w:proofErr w:type="spellEnd"/>
            <w:r w:rsidRPr="00BF6C44">
              <w:rPr>
                <w:sz w:val="20"/>
                <w:szCs w:val="20"/>
              </w:rPr>
              <w:t xml:space="preserve"> -h | -help </w:t>
            </w:r>
          </w:p>
        </w:tc>
        <w:tc>
          <w:tcPr>
            <w:tcW w:w="4140" w:type="dxa"/>
          </w:tcPr>
          <w:p w14:paraId="4AE1484E" w14:textId="77777777" w:rsidR="00BF6C44" w:rsidRPr="00BF6C44" w:rsidRDefault="00BF6C44" w:rsidP="00783E66">
            <w:pPr>
              <w:rPr>
                <w:sz w:val="20"/>
                <w:szCs w:val="20"/>
              </w:rPr>
            </w:pPr>
            <w:r w:rsidRPr="00BF6C44">
              <w:rPr>
                <w:sz w:val="20"/>
                <w:szCs w:val="20"/>
              </w:rPr>
              <w:t xml:space="preserve">Print the help page for this script. </w:t>
            </w:r>
          </w:p>
        </w:tc>
      </w:tr>
      <w:tr w:rsidR="00BF6C44" w:rsidRPr="00BF6C44" w14:paraId="0D6B0B00" w14:textId="77777777" w:rsidTr="00B02651">
        <w:tc>
          <w:tcPr>
            <w:tcW w:w="4860" w:type="dxa"/>
          </w:tcPr>
          <w:p w14:paraId="6A8C30A6" w14:textId="77777777" w:rsidR="00BF6C44" w:rsidRPr="00BF6C44" w:rsidRDefault="00BF6C44" w:rsidP="00783E66">
            <w:pPr>
              <w:rPr>
                <w:sz w:val="20"/>
                <w:szCs w:val="20"/>
              </w:rPr>
            </w:pPr>
            <w:proofErr w:type="spellStart"/>
            <w:r w:rsidRPr="00BF6C44">
              <w:rPr>
                <w:sz w:val="20"/>
                <w:szCs w:val="20"/>
              </w:rPr>
              <w:t>cleanup_bulk_extract.rb</w:t>
            </w:r>
            <w:proofErr w:type="spellEnd"/>
            <w:r w:rsidRPr="00BF6C44">
              <w:rPr>
                <w:sz w:val="20"/>
                <w:szCs w:val="20"/>
              </w:rPr>
              <w:t xml:space="preserve"> -t[tenant] </w:t>
            </w:r>
          </w:p>
        </w:tc>
        <w:tc>
          <w:tcPr>
            <w:tcW w:w="4140" w:type="dxa"/>
          </w:tcPr>
          <w:p w14:paraId="1F334858" w14:textId="77777777" w:rsidR="00BF6C44" w:rsidRPr="00BF6C44" w:rsidRDefault="00BF6C44" w:rsidP="00783E66">
            <w:pPr>
              <w:rPr>
                <w:sz w:val="20"/>
                <w:szCs w:val="20"/>
              </w:rPr>
            </w:pPr>
            <w:r w:rsidRPr="00BF6C44">
              <w:rPr>
                <w:sz w:val="20"/>
                <w:szCs w:val="20"/>
              </w:rPr>
              <w:t xml:space="preserve">Remove all bulk extract files and their database metadata for this tenant (tenant). </w:t>
            </w:r>
          </w:p>
        </w:tc>
      </w:tr>
      <w:tr w:rsidR="00BF6C44" w:rsidRPr="00BF6C44" w14:paraId="6D61A39C" w14:textId="77777777" w:rsidTr="00B02651">
        <w:tc>
          <w:tcPr>
            <w:tcW w:w="4860" w:type="dxa"/>
          </w:tcPr>
          <w:p w14:paraId="5E91A6DC" w14:textId="77777777" w:rsidR="00BF6C44" w:rsidRPr="00BF6C44" w:rsidRDefault="00BF6C44" w:rsidP="00783E66">
            <w:pPr>
              <w:rPr>
                <w:sz w:val="20"/>
                <w:szCs w:val="20"/>
              </w:rPr>
            </w:pPr>
            <w:proofErr w:type="spellStart"/>
            <w:r w:rsidRPr="00BF6C44">
              <w:rPr>
                <w:sz w:val="20"/>
                <w:szCs w:val="20"/>
              </w:rPr>
              <w:lastRenderedPageBreak/>
              <w:t>cleanup_bulk_extract.rb</w:t>
            </w:r>
            <w:proofErr w:type="spellEnd"/>
            <w:r w:rsidRPr="00BF6C44">
              <w:rPr>
                <w:sz w:val="20"/>
                <w:szCs w:val="20"/>
              </w:rPr>
              <w:t xml:space="preserve"> -t[tenant] -d[date] </w:t>
            </w:r>
          </w:p>
        </w:tc>
        <w:tc>
          <w:tcPr>
            <w:tcW w:w="4140" w:type="dxa"/>
          </w:tcPr>
          <w:p w14:paraId="14BB380A" w14:textId="77777777" w:rsidR="00BF6C44" w:rsidRPr="00BF6C44" w:rsidRDefault="00BF6C44" w:rsidP="00783E66">
            <w:pPr>
              <w:rPr>
                <w:sz w:val="20"/>
                <w:szCs w:val="20"/>
              </w:rPr>
            </w:pPr>
            <w:r w:rsidRPr="00BF6C44">
              <w:rPr>
                <w:sz w:val="20"/>
                <w:szCs w:val="20"/>
              </w:rPr>
              <w:t xml:space="preserve">Remove all bulk extract files and their database metadata extracted up to this date (date) for this tenant (tenant). </w:t>
            </w:r>
          </w:p>
        </w:tc>
      </w:tr>
      <w:tr w:rsidR="00BF6C44" w:rsidRPr="00BF6C44" w14:paraId="5C542552" w14:textId="77777777" w:rsidTr="00B02651">
        <w:tc>
          <w:tcPr>
            <w:tcW w:w="4860" w:type="dxa"/>
          </w:tcPr>
          <w:p w14:paraId="55CE788E" w14:textId="77777777" w:rsidR="00BF6C44" w:rsidRPr="00BF6C44" w:rsidRDefault="00BF6C44" w:rsidP="00783E66">
            <w:pPr>
              <w:rPr>
                <w:sz w:val="20"/>
                <w:szCs w:val="20"/>
              </w:rPr>
            </w:pPr>
            <w:proofErr w:type="spellStart"/>
            <w:r w:rsidRPr="00BF6C44">
              <w:rPr>
                <w:sz w:val="20"/>
                <w:szCs w:val="20"/>
              </w:rPr>
              <w:t>cleanup_bulk_extract.rb</w:t>
            </w:r>
            <w:proofErr w:type="spellEnd"/>
            <w:r w:rsidRPr="00BF6C44">
              <w:rPr>
                <w:sz w:val="20"/>
                <w:szCs w:val="20"/>
              </w:rPr>
              <w:t xml:space="preserve"> -t[tenant] -e[</w:t>
            </w:r>
            <w:proofErr w:type="spellStart"/>
            <w:r w:rsidRPr="00BF6C44">
              <w:rPr>
                <w:sz w:val="20"/>
                <w:szCs w:val="20"/>
              </w:rPr>
              <w:t>edOrg</w:t>
            </w:r>
            <w:proofErr w:type="spellEnd"/>
            <w:r w:rsidRPr="00BF6C44">
              <w:rPr>
                <w:sz w:val="20"/>
                <w:szCs w:val="20"/>
              </w:rPr>
              <w:t xml:space="preserve">] </w:t>
            </w:r>
          </w:p>
        </w:tc>
        <w:tc>
          <w:tcPr>
            <w:tcW w:w="4140" w:type="dxa"/>
          </w:tcPr>
          <w:p w14:paraId="6CF3B42D" w14:textId="77777777" w:rsidR="00BF6C44" w:rsidRPr="00BF6C44" w:rsidRDefault="00BF6C44" w:rsidP="00783E66">
            <w:pPr>
              <w:rPr>
                <w:sz w:val="20"/>
                <w:szCs w:val="20"/>
              </w:rPr>
            </w:pPr>
            <w:r w:rsidRPr="00BF6C44">
              <w:rPr>
                <w:sz w:val="20"/>
                <w:szCs w:val="20"/>
              </w:rPr>
              <w:t>Remove all bulk extract files and their database metadata for this educational organization (</w:t>
            </w:r>
            <w:proofErr w:type="spellStart"/>
            <w:r w:rsidRPr="00BF6C44">
              <w:rPr>
                <w:sz w:val="20"/>
                <w:szCs w:val="20"/>
              </w:rPr>
              <w:t>edOrg</w:t>
            </w:r>
            <w:proofErr w:type="spellEnd"/>
            <w:r w:rsidRPr="00BF6C44">
              <w:rPr>
                <w:sz w:val="20"/>
                <w:szCs w:val="20"/>
              </w:rPr>
              <w:t xml:space="preserve">) belonging to this tenant (tenant). </w:t>
            </w:r>
          </w:p>
        </w:tc>
      </w:tr>
      <w:tr w:rsidR="00BF6C44" w:rsidRPr="00BF6C44" w14:paraId="6F0EA7DB" w14:textId="77777777" w:rsidTr="00B02651">
        <w:tc>
          <w:tcPr>
            <w:tcW w:w="4860" w:type="dxa"/>
          </w:tcPr>
          <w:p w14:paraId="2328A81D" w14:textId="77777777" w:rsidR="00BF6C44" w:rsidRPr="00BF6C44" w:rsidRDefault="00BF6C44" w:rsidP="00783E66">
            <w:pPr>
              <w:rPr>
                <w:sz w:val="20"/>
                <w:szCs w:val="20"/>
              </w:rPr>
            </w:pPr>
            <w:proofErr w:type="spellStart"/>
            <w:r w:rsidRPr="00BF6C44">
              <w:rPr>
                <w:sz w:val="20"/>
                <w:szCs w:val="20"/>
              </w:rPr>
              <w:t>cleanup_bulk_extract.rb</w:t>
            </w:r>
            <w:proofErr w:type="spellEnd"/>
            <w:r w:rsidRPr="00BF6C44">
              <w:rPr>
                <w:sz w:val="20"/>
                <w:szCs w:val="20"/>
              </w:rPr>
              <w:t xml:space="preserve"> -t[tenant] -e[</w:t>
            </w:r>
            <w:proofErr w:type="spellStart"/>
            <w:r w:rsidRPr="00BF6C44">
              <w:rPr>
                <w:sz w:val="20"/>
                <w:szCs w:val="20"/>
              </w:rPr>
              <w:t>edOrg</w:t>
            </w:r>
            <w:proofErr w:type="spellEnd"/>
            <w:r w:rsidRPr="00BF6C44">
              <w:rPr>
                <w:sz w:val="20"/>
                <w:szCs w:val="20"/>
              </w:rPr>
              <w:t xml:space="preserve">] -d[date] </w:t>
            </w:r>
          </w:p>
        </w:tc>
        <w:tc>
          <w:tcPr>
            <w:tcW w:w="4140" w:type="dxa"/>
          </w:tcPr>
          <w:p w14:paraId="69C61488" w14:textId="77777777" w:rsidR="00BF6C44" w:rsidRPr="00BF6C44" w:rsidRDefault="00BF6C44" w:rsidP="00783E66">
            <w:pPr>
              <w:rPr>
                <w:sz w:val="20"/>
                <w:szCs w:val="20"/>
              </w:rPr>
            </w:pPr>
            <w:r w:rsidRPr="00BF6C44">
              <w:rPr>
                <w:sz w:val="20"/>
                <w:szCs w:val="20"/>
              </w:rPr>
              <w:t>Remove all bulk extract files and their database metadata extracted up to this date (date) for this educational organization (</w:t>
            </w:r>
            <w:proofErr w:type="spellStart"/>
            <w:r w:rsidRPr="00BF6C44">
              <w:rPr>
                <w:sz w:val="20"/>
                <w:szCs w:val="20"/>
              </w:rPr>
              <w:t>edOrg</w:t>
            </w:r>
            <w:proofErr w:type="spellEnd"/>
            <w:r w:rsidRPr="00BF6C44">
              <w:rPr>
                <w:sz w:val="20"/>
                <w:szCs w:val="20"/>
              </w:rPr>
              <w:t xml:space="preserve">) belonging to this tenant (tenant). </w:t>
            </w:r>
          </w:p>
        </w:tc>
      </w:tr>
      <w:tr w:rsidR="00BF6C44" w:rsidRPr="00BF6C44" w14:paraId="255DBDBB" w14:textId="77777777" w:rsidTr="00B02651">
        <w:tc>
          <w:tcPr>
            <w:tcW w:w="4860" w:type="dxa"/>
          </w:tcPr>
          <w:p w14:paraId="204A5F77" w14:textId="77777777" w:rsidR="00BF6C44" w:rsidRPr="00BF6C44" w:rsidRDefault="00BF6C44" w:rsidP="00783E66">
            <w:pPr>
              <w:rPr>
                <w:sz w:val="20"/>
                <w:szCs w:val="20"/>
              </w:rPr>
            </w:pPr>
            <w:proofErr w:type="spellStart"/>
            <w:r w:rsidRPr="00BF6C44">
              <w:rPr>
                <w:sz w:val="20"/>
                <w:szCs w:val="20"/>
              </w:rPr>
              <w:t>cleanup_bulk_extract.rb</w:t>
            </w:r>
            <w:proofErr w:type="spellEnd"/>
            <w:r w:rsidRPr="00BF6C44">
              <w:rPr>
                <w:sz w:val="20"/>
                <w:szCs w:val="20"/>
              </w:rPr>
              <w:t xml:space="preserve"> -t[tenant] -f[file] </w:t>
            </w:r>
          </w:p>
        </w:tc>
        <w:tc>
          <w:tcPr>
            <w:tcW w:w="4140" w:type="dxa"/>
          </w:tcPr>
          <w:p w14:paraId="603D2914" w14:textId="77777777" w:rsidR="00BF6C44" w:rsidRPr="00BF6C44" w:rsidRDefault="00BF6C44" w:rsidP="00783E66">
            <w:pPr>
              <w:rPr>
                <w:sz w:val="20"/>
                <w:szCs w:val="20"/>
              </w:rPr>
            </w:pPr>
            <w:r w:rsidRPr="00BF6C44">
              <w:rPr>
                <w:sz w:val="20"/>
                <w:szCs w:val="20"/>
              </w:rPr>
              <w:t xml:space="preserve">Remove this specific bulk extract file (file) and its database metadata for this tenant (tenant). </w:t>
            </w:r>
          </w:p>
        </w:tc>
      </w:tr>
    </w:tbl>
    <w:p w14:paraId="312FAE31" w14:textId="77777777" w:rsidR="00BF6C44" w:rsidRDefault="00BF6C44" w:rsidP="00BF6C44"/>
    <w:p w14:paraId="62C8B6DB" w14:textId="72523C32" w:rsidR="00645074" w:rsidRDefault="000F0EFC" w:rsidP="00645074">
      <w:r w:rsidRPr="000F0EFC">
        <w:rPr>
          <w:b/>
        </w:rPr>
        <w:t>Note:</w:t>
      </w:r>
      <w:r>
        <w:t xml:space="preserve"> </w:t>
      </w:r>
      <w:r w:rsidR="00645074">
        <w:t>Use double quotes around any p</w:t>
      </w:r>
      <w:r>
        <w:t>arameter containing whitespace.</w:t>
      </w:r>
      <w:r>
        <w:br/>
        <w:t>For example</w:t>
      </w:r>
      <w:r w:rsidR="00645074">
        <w:t xml:space="preserve">: -e "Sunset Central High School" </w:t>
      </w:r>
    </w:p>
    <w:p w14:paraId="134C382C" w14:textId="4C2C5D7B" w:rsidR="00783E66" w:rsidRDefault="00783E66" w:rsidP="00645074"/>
    <w:p w14:paraId="4DD5B404" w14:textId="6E139BAA" w:rsidR="00645074" w:rsidRDefault="00783E66" w:rsidP="00645074">
      <w:r>
        <w:t xml:space="preserve">The following occurs when the </w:t>
      </w:r>
      <w:r w:rsidR="00645074">
        <w:t xml:space="preserve">script calls to clean up bulk extract files </w:t>
      </w:r>
    </w:p>
    <w:p w14:paraId="1A67CB02" w14:textId="7FDAAA0C" w:rsidR="00645074" w:rsidRDefault="00645074" w:rsidP="00B603AC">
      <w:pPr>
        <w:pStyle w:val="ListParagraph"/>
        <w:numPr>
          <w:ilvl w:val="0"/>
          <w:numId w:val="40"/>
        </w:numPr>
      </w:pPr>
      <w:r>
        <w:t>On-screen output indicates that the script is logging results to the configured log file. The log file reflects separate entries for each script execution, and it inclu</w:t>
      </w:r>
      <w:r w:rsidR="00B02651">
        <w:t>des the exact command executed.</w:t>
      </w:r>
    </w:p>
    <w:p w14:paraId="1AE3BF21" w14:textId="02BA91DD" w:rsidR="00645074" w:rsidRDefault="00645074" w:rsidP="00B603AC">
      <w:pPr>
        <w:pStyle w:val="ListParagraph"/>
        <w:numPr>
          <w:ilvl w:val="0"/>
          <w:numId w:val="40"/>
        </w:numPr>
      </w:pPr>
      <w:r>
        <w:t xml:space="preserve">If the command syntax is correct, the script validates the provided parameter values (tenant, </w:t>
      </w:r>
      <w:proofErr w:type="spellStart"/>
      <w:r>
        <w:t>edOrg</w:t>
      </w:r>
      <w:proofErr w:type="spellEnd"/>
      <w:r>
        <w:t xml:space="preserve">, date, filename). If any parameter value is invalid, the script exits with an error message. </w:t>
      </w:r>
    </w:p>
    <w:p w14:paraId="2E281FB1" w14:textId="5CC5E700" w:rsidR="00645074" w:rsidRDefault="00645074" w:rsidP="00B603AC">
      <w:pPr>
        <w:pStyle w:val="ListParagraph"/>
        <w:numPr>
          <w:ilvl w:val="0"/>
          <w:numId w:val="40"/>
        </w:numPr>
      </w:pPr>
      <w:r>
        <w:t xml:space="preserve">If the parameters are valid, the script prompts </w:t>
      </w:r>
      <w:r w:rsidR="00B02651">
        <w:t>for you</w:t>
      </w:r>
      <w:r>
        <w:t xml:space="preserve"> to confirm the cleanup action, displaying the parameter values provided. If the user answers 'y' or 'yes', the script will perform the cleanup action. If the user provides any other response, the script exits with no action ta</w:t>
      </w:r>
      <w:r w:rsidR="00B02651">
        <w:t>ken.</w:t>
      </w:r>
    </w:p>
    <w:p w14:paraId="5454A6CF" w14:textId="268D54A7" w:rsidR="00645074" w:rsidRDefault="00645074" w:rsidP="00B603AC">
      <w:pPr>
        <w:pStyle w:val="ListParagraph"/>
        <w:numPr>
          <w:ilvl w:val="0"/>
          <w:numId w:val="40"/>
        </w:numPr>
      </w:pPr>
      <w:r>
        <w:t xml:space="preserve">During the cleanup action, the script </w:t>
      </w:r>
      <w:r w:rsidR="00B02651">
        <w:t>performs</w:t>
      </w:r>
      <w:r>
        <w:t xml:space="preserve"> the following for each bulk extract file targeted for removal: </w:t>
      </w:r>
    </w:p>
    <w:p w14:paraId="4E90476A" w14:textId="5E20AC47" w:rsidR="00645074" w:rsidRDefault="00645074" w:rsidP="00B603AC">
      <w:pPr>
        <w:pStyle w:val="ListParagraph"/>
        <w:numPr>
          <w:ilvl w:val="0"/>
          <w:numId w:val="41"/>
        </w:numPr>
        <w:ind w:left="1080"/>
      </w:pPr>
      <w:r>
        <w:t xml:space="preserve">The corresponding record in the bulk extract </w:t>
      </w:r>
      <w:r w:rsidR="00B02651">
        <w:t>database collection is removed.</w:t>
      </w:r>
    </w:p>
    <w:p w14:paraId="10107CC9" w14:textId="2E626EFF" w:rsidR="00645074" w:rsidRDefault="00645074" w:rsidP="00B603AC">
      <w:pPr>
        <w:pStyle w:val="ListParagraph"/>
        <w:numPr>
          <w:ilvl w:val="0"/>
          <w:numId w:val="41"/>
        </w:numPr>
        <w:ind w:left="1080"/>
      </w:pPr>
      <w:r>
        <w:t xml:space="preserve">The bulk extract file is deleted. </w:t>
      </w:r>
    </w:p>
    <w:p w14:paraId="638FE53D" w14:textId="4C68304C" w:rsidR="00645074" w:rsidRDefault="00645074" w:rsidP="00B603AC">
      <w:pPr>
        <w:pStyle w:val="ListParagraph"/>
        <w:numPr>
          <w:ilvl w:val="0"/>
          <w:numId w:val="41"/>
        </w:numPr>
        <w:ind w:left="1080"/>
      </w:pPr>
      <w:r>
        <w:t xml:space="preserve">The actions taken are logged </w:t>
      </w:r>
      <w:r w:rsidR="00B02651">
        <w:t>to the cleanup script log file.</w:t>
      </w:r>
    </w:p>
    <w:p w14:paraId="225A342C" w14:textId="3A6FABF9" w:rsidR="00645074" w:rsidRDefault="00645074" w:rsidP="00B603AC">
      <w:pPr>
        <w:pStyle w:val="ListParagraph"/>
        <w:numPr>
          <w:ilvl w:val="0"/>
          <w:numId w:val="40"/>
        </w:numPr>
      </w:pPr>
      <w:r>
        <w:t>When the script finishes processing, it display</w:t>
      </w:r>
      <w:r w:rsidR="00B02651">
        <w:t xml:space="preserve">s a summary on screen indicating </w:t>
      </w:r>
      <w:r>
        <w:t>the number of files processed and removed, a</w:t>
      </w:r>
      <w:r w:rsidR="00B02651">
        <w:t>long with any failed processes.</w:t>
      </w:r>
    </w:p>
    <w:p w14:paraId="3BB218D6" w14:textId="5D0B127F" w:rsidR="00B02651" w:rsidRDefault="006C5D9F" w:rsidP="00B02651">
      <w:r>
        <w:br w:type="page"/>
      </w:r>
    </w:p>
    <w:p w14:paraId="79903BBF" w14:textId="061A5953" w:rsidR="00645074" w:rsidRDefault="00B02651" w:rsidP="00B02651">
      <w:pPr>
        <w:pStyle w:val="Heading4"/>
      </w:pPr>
      <w:bookmarkStart w:id="35" w:name="_Toc394492191"/>
      <w:r>
        <w:t>Troubleshooting Errors in the Bulk Extract Cleanup S</w:t>
      </w:r>
      <w:r w:rsidR="00645074">
        <w:t>cript</w:t>
      </w:r>
      <w:bookmarkEnd w:id="35"/>
    </w:p>
    <w:p w14:paraId="2D50FE55" w14:textId="5F09059E" w:rsidR="00645074" w:rsidRDefault="00B02651" w:rsidP="00645074">
      <w:r>
        <w:t xml:space="preserve">This section provides </w:t>
      </w:r>
      <w:r w:rsidR="00645074">
        <w:t>a summary of the errors that could occur when using the bulk extract cleanup script and how the script behave</w:t>
      </w:r>
      <w:r>
        <w:t>s when it encounters the error:</w:t>
      </w:r>
    </w:p>
    <w:p w14:paraId="2FB28DC9" w14:textId="77777777" w:rsidR="00E07FC1" w:rsidRDefault="00E07FC1" w:rsidP="00645074"/>
    <w:tbl>
      <w:tblPr>
        <w:tblStyle w:val="TableGrid"/>
        <w:tblW w:w="0" w:type="auto"/>
        <w:tblInd w:w="108" w:type="dxa"/>
        <w:tblLook w:val="04A0" w:firstRow="1" w:lastRow="0" w:firstColumn="1" w:lastColumn="0" w:noHBand="0" w:noVBand="1"/>
      </w:tblPr>
      <w:tblGrid>
        <w:gridCol w:w="3060"/>
        <w:gridCol w:w="2592"/>
        <w:gridCol w:w="3186"/>
      </w:tblGrid>
      <w:tr w:rsidR="00E07FC1" w:rsidRPr="00E07FC1" w14:paraId="6BA9A2D9" w14:textId="77777777" w:rsidTr="00E07FC1">
        <w:tc>
          <w:tcPr>
            <w:tcW w:w="3060" w:type="dxa"/>
            <w:shd w:val="clear" w:color="auto" w:fill="BFBFBF" w:themeFill="background1" w:themeFillShade="BF"/>
          </w:tcPr>
          <w:p w14:paraId="11725D2E" w14:textId="77777777" w:rsidR="00E07FC1" w:rsidRPr="00214B03" w:rsidRDefault="00E07FC1" w:rsidP="00C816B4">
            <w:pPr>
              <w:rPr>
                <w:b/>
                <w:sz w:val="20"/>
                <w:szCs w:val="20"/>
              </w:rPr>
            </w:pPr>
            <w:r w:rsidRPr="00214B03">
              <w:rPr>
                <w:b/>
                <w:sz w:val="20"/>
                <w:szCs w:val="20"/>
              </w:rPr>
              <w:t xml:space="preserve">Error </w:t>
            </w:r>
          </w:p>
        </w:tc>
        <w:tc>
          <w:tcPr>
            <w:tcW w:w="2592" w:type="dxa"/>
            <w:shd w:val="clear" w:color="auto" w:fill="BFBFBF" w:themeFill="background1" w:themeFillShade="BF"/>
          </w:tcPr>
          <w:p w14:paraId="6B6D738B" w14:textId="77777777" w:rsidR="00E07FC1" w:rsidRPr="00214B03" w:rsidRDefault="00E07FC1" w:rsidP="00C816B4">
            <w:pPr>
              <w:rPr>
                <w:b/>
                <w:sz w:val="20"/>
                <w:szCs w:val="20"/>
              </w:rPr>
            </w:pPr>
            <w:r w:rsidRPr="00214B03">
              <w:rPr>
                <w:b/>
                <w:sz w:val="20"/>
                <w:szCs w:val="20"/>
              </w:rPr>
              <w:t xml:space="preserve">Behavior </w:t>
            </w:r>
          </w:p>
        </w:tc>
        <w:tc>
          <w:tcPr>
            <w:tcW w:w="3186" w:type="dxa"/>
            <w:shd w:val="clear" w:color="auto" w:fill="BFBFBF" w:themeFill="background1" w:themeFillShade="BF"/>
          </w:tcPr>
          <w:p w14:paraId="60F6806C" w14:textId="4FA6B67C" w:rsidR="00E07FC1" w:rsidRPr="00E07FC1" w:rsidRDefault="00E07FC1" w:rsidP="00C816B4">
            <w:pPr>
              <w:rPr>
                <w:b/>
              </w:rPr>
            </w:pPr>
            <w:r w:rsidRPr="00E07FC1">
              <w:rPr>
                <w:b/>
                <w:color w:val="FF0000"/>
                <w:highlight w:val="yellow"/>
              </w:rPr>
              <w:t>Solution???</w:t>
            </w:r>
          </w:p>
        </w:tc>
      </w:tr>
      <w:tr w:rsidR="00E07FC1" w:rsidRPr="00E07FC1" w14:paraId="747216EC" w14:textId="77777777" w:rsidTr="00E07FC1">
        <w:tc>
          <w:tcPr>
            <w:tcW w:w="3060" w:type="dxa"/>
          </w:tcPr>
          <w:p w14:paraId="65D94316" w14:textId="77777777" w:rsidR="00E07FC1" w:rsidRPr="00214B03" w:rsidRDefault="00E07FC1" w:rsidP="00C816B4">
            <w:pPr>
              <w:rPr>
                <w:sz w:val="20"/>
                <w:szCs w:val="20"/>
              </w:rPr>
            </w:pPr>
            <w:r w:rsidRPr="00214B03">
              <w:rPr>
                <w:sz w:val="20"/>
                <w:szCs w:val="20"/>
              </w:rPr>
              <w:t xml:space="preserve">Errors in command syntax </w:t>
            </w:r>
          </w:p>
        </w:tc>
        <w:tc>
          <w:tcPr>
            <w:tcW w:w="2592" w:type="dxa"/>
          </w:tcPr>
          <w:p w14:paraId="5AEF7E54" w14:textId="22634922" w:rsidR="00E07FC1" w:rsidRPr="00214B03" w:rsidRDefault="00E07FC1" w:rsidP="00C816B4">
            <w:pPr>
              <w:rPr>
                <w:sz w:val="20"/>
                <w:szCs w:val="20"/>
              </w:rPr>
            </w:pPr>
            <w:r w:rsidRPr="00214B03">
              <w:rPr>
                <w:sz w:val="20"/>
                <w:szCs w:val="20"/>
              </w:rPr>
              <w:t>Script exits with error</w:t>
            </w:r>
          </w:p>
        </w:tc>
        <w:tc>
          <w:tcPr>
            <w:tcW w:w="3186" w:type="dxa"/>
          </w:tcPr>
          <w:p w14:paraId="30CE4677" w14:textId="77777777" w:rsidR="00E07FC1" w:rsidRPr="00E07FC1" w:rsidRDefault="00E07FC1" w:rsidP="00C816B4"/>
        </w:tc>
      </w:tr>
      <w:tr w:rsidR="00E07FC1" w:rsidRPr="00E07FC1" w14:paraId="56EB4C22" w14:textId="77777777" w:rsidTr="00E07FC1">
        <w:tc>
          <w:tcPr>
            <w:tcW w:w="3060" w:type="dxa"/>
          </w:tcPr>
          <w:p w14:paraId="57E657D1" w14:textId="77777777" w:rsidR="00E07FC1" w:rsidRPr="00214B03" w:rsidRDefault="00E07FC1" w:rsidP="00C816B4">
            <w:pPr>
              <w:rPr>
                <w:sz w:val="20"/>
                <w:szCs w:val="20"/>
              </w:rPr>
            </w:pPr>
            <w:r w:rsidRPr="00214B03">
              <w:rPr>
                <w:sz w:val="20"/>
                <w:szCs w:val="20"/>
              </w:rPr>
              <w:t xml:space="preserve">Invalid parameters when calling the script </w:t>
            </w:r>
          </w:p>
        </w:tc>
        <w:tc>
          <w:tcPr>
            <w:tcW w:w="2592" w:type="dxa"/>
          </w:tcPr>
          <w:p w14:paraId="3AC3BEF9" w14:textId="36E66D54" w:rsidR="00E07FC1" w:rsidRPr="00214B03" w:rsidRDefault="00E07FC1" w:rsidP="00C816B4">
            <w:pPr>
              <w:rPr>
                <w:sz w:val="20"/>
                <w:szCs w:val="20"/>
              </w:rPr>
            </w:pPr>
            <w:r w:rsidRPr="00214B03">
              <w:rPr>
                <w:sz w:val="20"/>
                <w:szCs w:val="20"/>
              </w:rPr>
              <w:t>Script exits with error</w:t>
            </w:r>
          </w:p>
        </w:tc>
        <w:tc>
          <w:tcPr>
            <w:tcW w:w="3186" w:type="dxa"/>
          </w:tcPr>
          <w:p w14:paraId="02822C54" w14:textId="77777777" w:rsidR="00E07FC1" w:rsidRPr="00E07FC1" w:rsidRDefault="00E07FC1" w:rsidP="00C816B4"/>
        </w:tc>
      </w:tr>
      <w:tr w:rsidR="00E07FC1" w:rsidRPr="00E07FC1" w14:paraId="2C479DC2" w14:textId="77777777" w:rsidTr="00E07FC1">
        <w:tc>
          <w:tcPr>
            <w:tcW w:w="3060" w:type="dxa"/>
          </w:tcPr>
          <w:p w14:paraId="1BD4A858" w14:textId="77777777" w:rsidR="00E07FC1" w:rsidRPr="00214B03" w:rsidRDefault="00E07FC1" w:rsidP="00C816B4">
            <w:pPr>
              <w:rPr>
                <w:sz w:val="20"/>
                <w:szCs w:val="20"/>
              </w:rPr>
            </w:pPr>
            <w:r w:rsidRPr="00214B03">
              <w:rPr>
                <w:sz w:val="20"/>
                <w:szCs w:val="20"/>
              </w:rPr>
              <w:t xml:space="preserve">The target file to be deleted does not exist </w:t>
            </w:r>
          </w:p>
        </w:tc>
        <w:tc>
          <w:tcPr>
            <w:tcW w:w="2592" w:type="dxa"/>
          </w:tcPr>
          <w:p w14:paraId="484B0957" w14:textId="476A774C" w:rsidR="00E07FC1" w:rsidRPr="00214B03" w:rsidRDefault="00E07FC1" w:rsidP="00C816B4">
            <w:pPr>
              <w:rPr>
                <w:sz w:val="20"/>
                <w:szCs w:val="20"/>
              </w:rPr>
            </w:pPr>
            <w:r w:rsidRPr="00214B03">
              <w:rPr>
                <w:sz w:val="20"/>
                <w:szCs w:val="20"/>
              </w:rPr>
              <w:t>Script reports a warning and continues</w:t>
            </w:r>
          </w:p>
        </w:tc>
        <w:tc>
          <w:tcPr>
            <w:tcW w:w="3186" w:type="dxa"/>
          </w:tcPr>
          <w:p w14:paraId="01B2327D" w14:textId="77777777" w:rsidR="00E07FC1" w:rsidRPr="00E07FC1" w:rsidRDefault="00E07FC1" w:rsidP="00C816B4"/>
        </w:tc>
      </w:tr>
      <w:tr w:rsidR="00E07FC1" w:rsidRPr="00E07FC1" w14:paraId="58732070" w14:textId="77777777" w:rsidTr="00E07FC1">
        <w:tc>
          <w:tcPr>
            <w:tcW w:w="3060" w:type="dxa"/>
          </w:tcPr>
          <w:p w14:paraId="527BE5BB" w14:textId="77777777" w:rsidR="00E07FC1" w:rsidRPr="00214B03" w:rsidRDefault="00E07FC1" w:rsidP="00C816B4">
            <w:pPr>
              <w:rPr>
                <w:sz w:val="20"/>
                <w:szCs w:val="20"/>
              </w:rPr>
            </w:pPr>
            <w:r w:rsidRPr="00214B03">
              <w:rPr>
                <w:sz w:val="20"/>
                <w:szCs w:val="20"/>
              </w:rPr>
              <w:t>Database connection lost while processing -</w:t>
            </w:r>
          </w:p>
        </w:tc>
        <w:tc>
          <w:tcPr>
            <w:tcW w:w="2592" w:type="dxa"/>
          </w:tcPr>
          <w:p w14:paraId="13EEF935" w14:textId="77777777" w:rsidR="00E07FC1" w:rsidRPr="00214B03" w:rsidRDefault="00E07FC1" w:rsidP="00C816B4">
            <w:pPr>
              <w:rPr>
                <w:sz w:val="20"/>
                <w:szCs w:val="20"/>
              </w:rPr>
            </w:pPr>
            <w:r w:rsidRPr="00214B03">
              <w:rPr>
                <w:sz w:val="20"/>
                <w:szCs w:val="20"/>
              </w:rPr>
              <w:t>Script attempts to reconnect and displays retry attempts.</w:t>
            </w:r>
          </w:p>
          <w:p w14:paraId="762927FF" w14:textId="754D408E" w:rsidR="00E07FC1" w:rsidRPr="00214B03" w:rsidRDefault="00E07FC1" w:rsidP="00C816B4">
            <w:pPr>
              <w:rPr>
                <w:sz w:val="20"/>
                <w:szCs w:val="20"/>
              </w:rPr>
            </w:pPr>
            <w:r w:rsidRPr="00214B03">
              <w:rPr>
                <w:sz w:val="20"/>
                <w:szCs w:val="20"/>
              </w:rPr>
              <w:t>If unsuccessful, outputs a summary of cleanup to the point of failure and exits.</w:t>
            </w:r>
          </w:p>
        </w:tc>
        <w:tc>
          <w:tcPr>
            <w:tcW w:w="3186" w:type="dxa"/>
          </w:tcPr>
          <w:p w14:paraId="23F06583" w14:textId="77777777" w:rsidR="00E07FC1" w:rsidRPr="00E07FC1" w:rsidRDefault="00E07FC1" w:rsidP="00C816B4"/>
        </w:tc>
      </w:tr>
    </w:tbl>
    <w:p w14:paraId="7602B6C6" w14:textId="51DB1D40" w:rsidR="00645074" w:rsidRDefault="00645074" w:rsidP="00372F56"/>
    <w:p w14:paraId="20A561FE" w14:textId="0D17BB75" w:rsidR="00645074" w:rsidRDefault="00645074" w:rsidP="008F4EA2">
      <w:pPr>
        <w:pStyle w:val="Heading4"/>
      </w:pPr>
      <w:bookmarkStart w:id="36" w:name="_Toc394492192"/>
      <w:r>
        <w:t>Required Maintenance Tasks</w:t>
      </w:r>
      <w:r w:rsidR="008F4EA2">
        <w:t xml:space="preserve"> for Bulk Extract Service</w:t>
      </w:r>
      <w:bookmarkEnd w:id="36"/>
    </w:p>
    <w:p w14:paraId="03ACFFC7" w14:textId="2F0CEC50" w:rsidR="00645074" w:rsidRDefault="008F4EA2" w:rsidP="00645074">
      <w:r>
        <w:t xml:space="preserve"> </w:t>
      </w:r>
      <w:proofErr w:type="gramStart"/>
      <w:r w:rsidR="00645074">
        <w:t>he</w:t>
      </w:r>
      <w:proofErr w:type="gramEnd"/>
      <w:r w:rsidR="00645074">
        <w:t xml:space="preserve"> tasks are required as part of maintaining both the bulk extract service and the </w:t>
      </w:r>
      <w:r w:rsidR="007368C3">
        <w:t>ESDS</w:t>
      </w:r>
      <w:r>
        <w:t xml:space="preserve"> infrastructure that uses it.</w:t>
      </w:r>
    </w:p>
    <w:p w14:paraId="1EDD391B" w14:textId="77777777" w:rsidR="00645074" w:rsidRDefault="00645074" w:rsidP="008F4EA2">
      <w:pPr>
        <w:pStyle w:val="Heading5"/>
      </w:pPr>
      <w:r>
        <w:t xml:space="preserve">Required Actions </w:t>
      </w:r>
      <w:proofErr w:type="gramStart"/>
      <w:r>
        <w:t>During</w:t>
      </w:r>
      <w:proofErr w:type="gramEnd"/>
      <w:r>
        <w:t xml:space="preserve"> REST API Updates</w:t>
      </w:r>
    </w:p>
    <w:p w14:paraId="27E4830C" w14:textId="2EBFC31B" w:rsidR="00645074" w:rsidRDefault="00645074" w:rsidP="00645074">
      <w:r>
        <w:t xml:space="preserve">When deploying updates that include a new version of the </w:t>
      </w:r>
      <w:r w:rsidR="007368C3">
        <w:t>ESDS</w:t>
      </w:r>
      <w:r>
        <w:t xml:space="preserve"> REST API, deployment tasks must include the following steps. These steps ensure that the bulk extract file contents refl</w:t>
      </w:r>
      <w:r w:rsidR="008F4EA2">
        <w:t>ect the new version of the API.</w:t>
      </w:r>
    </w:p>
    <w:p w14:paraId="04842CB8" w14:textId="026C273B" w:rsidR="00645074" w:rsidRDefault="00645074" w:rsidP="00B603AC">
      <w:pPr>
        <w:pStyle w:val="ListParagraph"/>
        <w:numPr>
          <w:ilvl w:val="0"/>
          <w:numId w:val="42"/>
        </w:numPr>
      </w:pPr>
      <w:r>
        <w:t xml:space="preserve">As part of stopping services prior to the REST API update, stop the </w:t>
      </w:r>
      <w:proofErr w:type="spellStart"/>
      <w:r>
        <w:t>cron</w:t>
      </w:r>
      <w:proofErr w:type="spellEnd"/>
      <w:r>
        <w:t xml:space="preserve"> process for sc</w:t>
      </w:r>
      <w:r w:rsidR="00C816B4">
        <w:t>heduled bulk extract operations</w:t>
      </w:r>
      <w:r>
        <w:t xml:space="preserve"> and be sure that no extracts are currently running. </w:t>
      </w:r>
    </w:p>
    <w:p w14:paraId="5DB43BA6" w14:textId="4B7C7217" w:rsidR="00645074" w:rsidRDefault="00645074" w:rsidP="00B603AC">
      <w:pPr>
        <w:pStyle w:val="ListParagraph"/>
        <w:numPr>
          <w:ilvl w:val="0"/>
          <w:numId w:val="42"/>
        </w:numPr>
      </w:pPr>
      <w:r>
        <w:t xml:space="preserve">Remove all previously extracted files from the bulk extract target directory. This is the directory identified in </w:t>
      </w:r>
      <w:proofErr w:type="spellStart"/>
      <w:r>
        <w:t>sli.properties</w:t>
      </w:r>
      <w:proofErr w:type="spellEnd"/>
      <w:r>
        <w:t xml:space="preserve"> for </w:t>
      </w:r>
      <w:proofErr w:type="spellStart"/>
      <w:r>
        <w:t>sli.bulk.extract.output.directory</w:t>
      </w:r>
      <w:proofErr w:type="spellEnd"/>
      <w:r>
        <w:t xml:space="preserve">. </w:t>
      </w:r>
    </w:p>
    <w:p w14:paraId="666140F8" w14:textId="0031AD35" w:rsidR="00645074" w:rsidRDefault="00645074" w:rsidP="00B603AC">
      <w:pPr>
        <w:pStyle w:val="ListParagraph"/>
        <w:numPr>
          <w:ilvl w:val="0"/>
          <w:numId w:val="42"/>
        </w:numPr>
      </w:pPr>
      <w:r>
        <w:t xml:space="preserve">Remove all records in the </w:t>
      </w:r>
      <w:proofErr w:type="spellStart"/>
      <w:r>
        <w:t>bulkExtractFiles</w:t>
      </w:r>
      <w:proofErr w:type="spellEnd"/>
      <w:r>
        <w:t xml:space="preserve"> collection in the </w:t>
      </w:r>
      <w:proofErr w:type="spellStart"/>
      <w:r>
        <w:t>sli</w:t>
      </w:r>
      <w:proofErr w:type="spellEnd"/>
      <w:r>
        <w:t xml:space="preserve"> database. </w:t>
      </w:r>
    </w:p>
    <w:p w14:paraId="3C0658FD" w14:textId="0CCE7D5C" w:rsidR="00645074" w:rsidRDefault="00645074" w:rsidP="00B603AC">
      <w:pPr>
        <w:pStyle w:val="ListParagraph"/>
        <w:numPr>
          <w:ilvl w:val="0"/>
          <w:numId w:val="42"/>
        </w:numPr>
      </w:pPr>
      <w:r>
        <w:t xml:space="preserve">If necessary, run an extract operation immediately following the API update to replace the files that were removed. </w:t>
      </w:r>
    </w:p>
    <w:p w14:paraId="5A90B527" w14:textId="11E3D5EE" w:rsidR="00645074" w:rsidRDefault="00645074" w:rsidP="00B603AC">
      <w:pPr>
        <w:pStyle w:val="ListParagraph"/>
        <w:numPr>
          <w:ilvl w:val="0"/>
          <w:numId w:val="42"/>
        </w:numPr>
      </w:pPr>
      <w:r>
        <w:t>Resume the sch</w:t>
      </w:r>
      <w:r w:rsidR="00C816B4">
        <w:t xml:space="preserve">eduled bulk extract operations in </w:t>
      </w:r>
      <w:proofErr w:type="spellStart"/>
      <w:r w:rsidR="00C816B4">
        <w:t>cron</w:t>
      </w:r>
      <w:proofErr w:type="spellEnd"/>
      <w:r w:rsidR="00C816B4">
        <w:t>.</w:t>
      </w:r>
    </w:p>
    <w:p w14:paraId="5BCD2F3E" w14:textId="77777777" w:rsidR="008F4EA2" w:rsidRDefault="008F4EA2" w:rsidP="008F4EA2"/>
    <w:p w14:paraId="0CD171AC" w14:textId="77777777" w:rsidR="006C5D9F" w:rsidRDefault="006C5D9F" w:rsidP="008F4EA2"/>
    <w:p w14:paraId="7C8291CD" w14:textId="2425002C" w:rsidR="00645074" w:rsidRDefault="00645074" w:rsidP="00C816B4">
      <w:pPr>
        <w:pStyle w:val="Heading5"/>
        <w:ind w:left="1170" w:hanging="1170"/>
      </w:pPr>
      <w:r>
        <w:t>Required Database Update</w:t>
      </w:r>
      <w:r w:rsidR="00C816B4">
        <w:t>s</w:t>
      </w:r>
      <w:r>
        <w:t xml:space="preserve"> After Deleting Files</w:t>
      </w:r>
    </w:p>
    <w:p w14:paraId="3820503F" w14:textId="576AF076" w:rsidR="00645074" w:rsidRDefault="00645074" w:rsidP="00645074">
      <w:r>
        <w:t xml:space="preserve">Besides deleting files on a regular </w:t>
      </w:r>
      <w:r w:rsidR="00D37ADB">
        <w:t>basis with the cleanup script</w:t>
      </w:r>
      <w:r>
        <w:t xml:space="preserve">, there may be other reasons that bulk extract files are deleted from the </w:t>
      </w:r>
      <w:proofErr w:type="spellStart"/>
      <w:r>
        <w:t>filesystem</w:t>
      </w:r>
      <w:proofErr w:type="spellEnd"/>
      <w:r>
        <w:t xml:space="preserve">. When files have been deleted without the cleanup script, additional action is required to update a database record so that the API no longer references the deleted files. Use the following steps when deleting bulk extract files directly without </w:t>
      </w:r>
      <w:r w:rsidR="00D37ADB">
        <w:t>the script:</w:t>
      </w:r>
    </w:p>
    <w:p w14:paraId="4AB35495" w14:textId="4D742E0A" w:rsidR="00645074" w:rsidRDefault="00645074" w:rsidP="00B603AC">
      <w:pPr>
        <w:pStyle w:val="ListParagraph"/>
        <w:numPr>
          <w:ilvl w:val="0"/>
          <w:numId w:val="43"/>
        </w:numPr>
      </w:pPr>
      <w:r>
        <w:t xml:space="preserve">Before deleting a bulk extract file, record its absolute path as it exists in the server's </w:t>
      </w:r>
      <w:proofErr w:type="spellStart"/>
      <w:r>
        <w:t>filesystem</w:t>
      </w:r>
      <w:proofErr w:type="spellEnd"/>
      <w:r>
        <w:t xml:space="preserve">, such as: </w:t>
      </w:r>
    </w:p>
    <w:p w14:paraId="5CC0ADD8" w14:textId="77777777" w:rsidR="00645074" w:rsidRDefault="00645074" w:rsidP="00D37ADB">
      <w:pPr>
        <w:pStyle w:val="Subtitle"/>
      </w:pPr>
      <w:r>
        <w:t>/bulk/extract/extract/02f7abaa9764db2fa3c1ad852247cd4ff06b2c0a/19cca28d-7357-4044-8df9-caad4b1c8ee4-Midgar-2013-05-06T12-41-59.tar</w:t>
      </w:r>
    </w:p>
    <w:p w14:paraId="66DA2FE0" w14:textId="26BA5443" w:rsidR="00645074" w:rsidRDefault="00645074" w:rsidP="00B603AC">
      <w:pPr>
        <w:pStyle w:val="ListParagraph"/>
        <w:numPr>
          <w:ilvl w:val="0"/>
          <w:numId w:val="43"/>
        </w:numPr>
      </w:pPr>
      <w:r>
        <w:t xml:space="preserve">Access the command line of the </w:t>
      </w:r>
      <w:proofErr w:type="spellStart"/>
      <w:r>
        <w:t>MongoDB</w:t>
      </w:r>
      <w:proofErr w:type="spellEnd"/>
      <w:r>
        <w:t xml:space="preserve"> server that is responsible for the </w:t>
      </w:r>
      <w:proofErr w:type="spellStart"/>
      <w:r>
        <w:t>bulkExtractFiles</w:t>
      </w:r>
      <w:proofErr w:type="spellEnd"/>
      <w:r>
        <w:t xml:space="preserve"> collection in the "</w:t>
      </w:r>
      <w:proofErr w:type="spellStart"/>
      <w:r>
        <w:t>sli</w:t>
      </w:r>
      <w:proofErr w:type="spellEnd"/>
      <w:r>
        <w:t xml:space="preserve">" database, and run </w:t>
      </w:r>
      <w:proofErr w:type="spellStart"/>
      <w:r w:rsidR="00D37ADB">
        <w:t>MongoDB</w:t>
      </w:r>
      <w:proofErr w:type="spellEnd"/>
      <w:r>
        <w:t xml:space="preserve"> to la</w:t>
      </w:r>
      <w:r w:rsidR="00D37ADB">
        <w:t xml:space="preserve">unch the </w:t>
      </w:r>
      <w:proofErr w:type="spellStart"/>
      <w:r w:rsidR="00D37ADB">
        <w:t>MongoDB</w:t>
      </w:r>
      <w:proofErr w:type="spellEnd"/>
      <w:r w:rsidR="00D37ADB">
        <w:t xml:space="preserve"> Shell console.</w:t>
      </w:r>
    </w:p>
    <w:p w14:paraId="5B6BA09B" w14:textId="7A255A0E" w:rsidR="00645074" w:rsidRDefault="00645074" w:rsidP="00B603AC">
      <w:pPr>
        <w:pStyle w:val="ListParagraph"/>
        <w:numPr>
          <w:ilvl w:val="0"/>
          <w:numId w:val="43"/>
        </w:numPr>
      </w:pPr>
      <w:r>
        <w:t xml:space="preserve">Remove the corresponding record for the target file from the </w:t>
      </w:r>
      <w:proofErr w:type="spellStart"/>
      <w:r>
        <w:t>bulkExtractFiles</w:t>
      </w:r>
      <w:proofErr w:type="spellEnd"/>
      <w:r>
        <w:t xml:space="preserve"> collection using the ab</w:t>
      </w:r>
      <w:r w:rsidR="00D37ADB">
        <w:t>solute path you just recorded. For e</w:t>
      </w:r>
      <w:r>
        <w:t xml:space="preserve">xample: </w:t>
      </w:r>
    </w:p>
    <w:p w14:paraId="4AFD3A4B" w14:textId="77777777" w:rsidR="00645074" w:rsidRDefault="00645074" w:rsidP="00D37ADB">
      <w:pPr>
        <w:pStyle w:val="Subtitle"/>
      </w:pPr>
      <w:proofErr w:type="spellStart"/>
      <w:proofErr w:type="gramStart"/>
      <w:r>
        <w:t>db.bulkExtractFiles.remove</w:t>
      </w:r>
      <w:proofErr w:type="spellEnd"/>
      <w:r>
        <w:t>(</w:t>
      </w:r>
      <w:proofErr w:type="gramEnd"/>
      <w:r>
        <w:t>{"</w:t>
      </w:r>
      <w:proofErr w:type="spellStart"/>
      <w:r>
        <w:t>body.path</w:t>
      </w:r>
      <w:proofErr w:type="spellEnd"/>
      <w:r>
        <w:t>" : \</w:t>
      </w:r>
    </w:p>
    <w:p w14:paraId="6FB21CDF" w14:textId="77777777" w:rsidR="00645074" w:rsidRDefault="00645074" w:rsidP="00D37ADB">
      <w:pPr>
        <w:pStyle w:val="Subtitle"/>
      </w:pPr>
      <w:r>
        <w:t>"/bulk/extract/extract/02f7abaa9764db2fa3c1ad852247cd4ff06b2c0a/19cca28d-7357-4044-8df9-caad4b1c8ee4-Midgar-2013-05-06T12-41-59.tar"})</w:t>
      </w:r>
    </w:p>
    <w:p w14:paraId="0B7A5300" w14:textId="2F1AFFE1" w:rsidR="00645074" w:rsidRDefault="00645074" w:rsidP="00B603AC">
      <w:pPr>
        <w:pStyle w:val="ListParagraph"/>
        <w:numPr>
          <w:ilvl w:val="0"/>
          <w:numId w:val="43"/>
        </w:numPr>
      </w:pPr>
      <w:r>
        <w:t>Remove the file from the bulk extract server.</w:t>
      </w:r>
    </w:p>
    <w:p w14:paraId="2D587B53" w14:textId="77777777" w:rsidR="00645074" w:rsidRDefault="00645074" w:rsidP="00372F56"/>
    <w:p w14:paraId="485252D6" w14:textId="00BEEBEA" w:rsidR="00645074" w:rsidRDefault="00645074" w:rsidP="007D2579">
      <w:pPr>
        <w:pStyle w:val="Heading2"/>
      </w:pPr>
      <w:bookmarkStart w:id="37" w:name="_Toc394492193"/>
      <w:r>
        <w:t>Ops Tools</w:t>
      </w:r>
      <w:bookmarkEnd w:id="37"/>
    </w:p>
    <w:p w14:paraId="58D707C6" w14:textId="01E0AD17" w:rsidR="00F23F4D" w:rsidRDefault="00F23F4D" w:rsidP="00D37ADB">
      <w:pPr>
        <w:spacing w:before="0" w:after="160" w:line="259" w:lineRule="auto"/>
      </w:pPr>
      <w:r w:rsidRPr="00D37ADB">
        <w:t xml:space="preserve">The </w:t>
      </w:r>
      <w:proofErr w:type="spellStart"/>
      <w:r w:rsidRPr="00D37ADB">
        <w:t>opstools</w:t>
      </w:r>
      <w:proofErr w:type="spellEnd"/>
      <w:r w:rsidRPr="00D37ADB">
        <w:t xml:space="preserve"> package provides various utilities and scripts that are helpful </w:t>
      </w:r>
      <w:r w:rsidR="00D37ADB">
        <w:t>to</w:t>
      </w:r>
      <w:r w:rsidRPr="00D37ADB">
        <w:t xml:space="preserve"> an operator.</w:t>
      </w:r>
      <w:r>
        <w:rPr>
          <w:b/>
          <w:color w:val="FF0000"/>
          <w:sz w:val="24"/>
        </w:rPr>
        <w:t xml:space="preserve"> </w:t>
      </w:r>
      <w:r>
        <w:t>This package contains notable directories and files.</w:t>
      </w:r>
      <w:r w:rsidR="00EF3761">
        <w:t xml:space="preserve"> Documentation for each item </w:t>
      </w:r>
      <w:r w:rsidR="00D37ADB">
        <w:t xml:space="preserve">listed </w:t>
      </w:r>
      <w:r w:rsidR="00EF3761">
        <w:t xml:space="preserve">below </w:t>
      </w:r>
      <w:r w:rsidR="00D37ADB">
        <w:t>resides in</w:t>
      </w:r>
      <w:r w:rsidR="00EF3761">
        <w:t xml:space="preserve"> the script itself. </w:t>
      </w:r>
      <w:r w:rsidR="00D37ADB">
        <w:t>Call</w:t>
      </w:r>
      <w:r w:rsidR="00EF3761">
        <w:t xml:space="preserve"> the script with no parameters or </w:t>
      </w:r>
      <w:r w:rsidR="00D37ADB">
        <w:t>open it</w:t>
      </w:r>
      <w:r w:rsidR="00EF3761">
        <w:t xml:space="preserve"> in a text editor</w:t>
      </w:r>
      <w:r w:rsidR="00D37ADB">
        <w:t xml:space="preserve"> to access the associated documentation</w:t>
      </w:r>
      <w:r w:rsidR="00EF3761">
        <w:t xml:space="preserve">. </w:t>
      </w:r>
    </w:p>
    <w:p w14:paraId="028290F1" w14:textId="2D11A243" w:rsidR="00F23F4D" w:rsidRDefault="00D37ADB" w:rsidP="00D37ADB">
      <w:pPr>
        <w:spacing w:before="0" w:after="160" w:line="259" w:lineRule="auto"/>
      </w:pPr>
      <w:proofErr w:type="spellStart"/>
      <w:r>
        <w:t>genAppKeys.rb</w:t>
      </w:r>
      <w:proofErr w:type="spellEnd"/>
      <w:r>
        <w:t xml:space="preserve"> – This R</w:t>
      </w:r>
      <w:r w:rsidR="00F23F4D">
        <w:t xml:space="preserve">uby script generates a set of </w:t>
      </w:r>
      <w:proofErr w:type="spellStart"/>
      <w:r w:rsidR="00F23F4D">
        <w:t>client_id</w:t>
      </w:r>
      <w:proofErr w:type="spellEnd"/>
      <w:r w:rsidR="00F23F4D">
        <w:t xml:space="preserve"> and </w:t>
      </w:r>
      <w:proofErr w:type="spellStart"/>
      <w:r w:rsidR="00F23F4D">
        <w:t>client_secret</w:t>
      </w:r>
      <w:proofErr w:type="spellEnd"/>
      <w:r w:rsidR="00F23F4D">
        <w:t xml:space="preserve"> keys which can be used when bootstrapping various applications within the platform.</w:t>
      </w:r>
    </w:p>
    <w:p w14:paraId="53286993" w14:textId="1E3B960C" w:rsidR="00F23F4D" w:rsidRDefault="00F23F4D" w:rsidP="00D37ADB">
      <w:pPr>
        <w:spacing w:before="0" w:after="160" w:line="259" w:lineRule="auto"/>
      </w:pPr>
      <w:r>
        <w:t xml:space="preserve">Migration – This directory </w:t>
      </w:r>
      <w:r w:rsidR="00D37ADB">
        <w:t>contains the required migration</w:t>
      </w:r>
      <w:r>
        <w:t xml:space="preserve"> scripts for upgrading a</w:t>
      </w:r>
      <w:r w:rsidR="00D37ADB">
        <w:t>n</w:t>
      </w:r>
      <w:r>
        <w:t xml:space="preserve"> SDS installation from one version to another. These scripts are required to be run when upgrading the platform from one version to another. Further details </w:t>
      </w:r>
      <w:r w:rsidR="00D37ADB">
        <w:t>are</w:t>
      </w:r>
      <w:r>
        <w:t xml:space="preserve"> provided in the appropriate documentation with the release.</w:t>
      </w:r>
    </w:p>
    <w:p w14:paraId="679CF375" w14:textId="6949BF28" w:rsidR="00EA5DA1" w:rsidRPr="00D37ADB" w:rsidRDefault="00D37ADB" w:rsidP="00D37ADB">
      <w:pPr>
        <w:spacing w:before="0" w:after="160" w:line="259" w:lineRule="auto"/>
      </w:pPr>
      <w:proofErr w:type="spellStart"/>
      <w:r>
        <w:t>Ingestion_trigger</w:t>
      </w:r>
      <w:proofErr w:type="spellEnd"/>
      <w:r>
        <w:t xml:space="preserve"> – This </w:t>
      </w:r>
      <w:r w:rsidR="00EA5DA1">
        <w:t>script</w:t>
      </w:r>
      <w:r>
        <w:t xml:space="preserve"> is </w:t>
      </w:r>
      <w:r w:rsidR="00EF3761">
        <w:t xml:space="preserve">used as part of the </w:t>
      </w:r>
      <w:proofErr w:type="spellStart"/>
      <w:r w:rsidR="00EF3761">
        <w:t>proftp</w:t>
      </w:r>
      <w:r>
        <w:t>d</w:t>
      </w:r>
      <w:proofErr w:type="spellEnd"/>
      <w:r>
        <w:t xml:space="preserve"> solution to trigger ingestion</w:t>
      </w:r>
      <w:r w:rsidR="00EF3761">
        <w:t xml:space="preserve"> after a file has been uploaded. This script can also be called manu</w:t>
      </w:r>
      <w:r>
        <w:t>ally to trigger ingestion</w:t>
      </w:r>
      <w:r w:rsidR="00EF3761">
        <w:t>.</w:t>
      </w:r>
    </w:p>
    <w:p w14:paraId="50EF86F6" w14:textId="5A029DAA" w:rsidR="00812D06" w:rsidRDefault="006C5D9F" w:rsidP="00D37ADB">
      <w:pPr>
        <w:spacing w:before="0" w:after="160" w:line="259" w:lineRule="auto"/>
      </w:pPr>
      <w:r>
        <w:br w:type="page"/>
      </w:r>
    </w:p>
    <w:p w14:paraId="665FC514" w14:textId="46D62143" w:rsidR="007D2579" w:rsidRDefault="007D2579" w:rsidP="007D2579">
      <w:pPr>
        <w:pStyle w:val="Heading2"/>
      </w:pPr>
      <w:bookmarkStart w:id="38" w:name="_Toc394492194"/>
      <w:proofErr w:type="spellStart"/>
      <w:r>
        <w:t>MongoDB</w:t>
      </w:r>
      <w:bookmarkEnd w:id="38"/>
      <w:proofErr w:type="spellEnd"/>
    </w:p>
    <w:p w14:paraId="5D7A1627" w14:textId="33C30106" w:rsidR="007D2579" w:rsidRDefault="007D2579" w:rsidP="007D2579">
      <w:r w:rsidRPr="007A786D">
        <w:t xml:space="preserve">An </w:t>
      </w:r>
      <w:r w:rsidR="007368C3">
        <w:t>ESDS</w:t>
      </w:r>
      <w:r w:rsidRPr="007A786D">
        <w:t xml:space="preserve"> technology deployment con</w:t>
      </w:r>
      <w:r>
        <w:t xml:space="preserve">sists of </w:t>
      </w:r>
      <w:r w:rsidR="00EF3761">
        <w:t xml:space="preserve">multiple </w:t>
      </w:r>
      <w:proofErr w:type="spellStart"/>
      <w:r>
        <w:t>MongoDB</w:t>
      </w:r>
      <w:proofErr w:type="spellEnd"/>
      <w:r>
        <w:t xml:space="preserve"> database</w:t>
      </w:r>
      <w:r w:rsidR="00EF3761">
        <w:t xml:space="preserve">s that live on a single </w:t>
      </w:r>
      <w:proofErr w:type="spellStart"/>
      <w:r w:rsidR="00EF3761">
        <w:t>MongoDB</w:t>
      </w:r>
      <w:proofErr w:type="spellEnd"/>
      <w:r w:rsidR="00EF3761">
        <w:t xml:space="preserve"> cluster.</w:t>
      </w:r>
      <w:r w:rsidRPr="007A786D">
        <w:t xml:space="preserve"> </w:t>
      </w:r>
      <w:r w:rsidR="003224D2">
        <w:t>It includes a</w:t>
      </w:r>
      <w:r w:rsidRPr="007A786D">
        <w:t xml:space="preserve"> system database, an ingestion</w:t>
      </w:r>
      <w:r w:rsidR="003224D2">
        <w:t xml:space="preserve"> </w:t>
      </w:r>
      <w:r w:rsidRPr="007A786D">
        <w:t>batch</w:t>
      </w:r>
      <w:r w:rsidR="003224D2">
        <w:t xml:space="preserve"> j</w:t>
      </w:r>
      <w:r w:rsidRPr="007A786D">
        <w:t>ob database</w:t>
      </w:r>
      <w:r>
        <w:t xml:space="preserve"> </w:t>
      </w:r>
      <w:r w:rsidRPr="007A786D">
        <w:t>and</w:t>
      </w:r>
      <w:r w:rsidR="00EF3761">
        <w:t xml:space="preserve"> </w:t>
      </w:r>
      <w:r w:rsidR="003224D2">
        <w:t>a</w:t>
      </w:r>
      <w:r w:rsidR="00EF3761">
        <w:t xml:space="preserve"> tenant </w:t>
      </w:r>
      <w:r w:rsidR="003224D2">
        <w:t xml:space="preserve">database </w:t>
      </w:r>
      <w:proofErr w:type="gramStart"/>
      <w:r w:rsidR="00EF3761">
        <w:t>The</w:t>
      </w:r>
      <w:proofErr w:type="gramEnd"/>
      <w:r w:rsidR="00EF3761">
        <w:t xml:space="preserve"> ingestion and API servers autom</w:t>
      </w:r>
      <w:r w:rsidR="003224D2">
        <w:t xml:space="preserve">atically populate the ingestion </w:t>
      </w:r>
      <w:proofErr w:type="spellStart"/>
      <w:r w:rsidR="003224D2">
        <w:t>batchjob</w:t>
      </w:r>
      <w:proofErr w:type="spellEnd"/>
      <w:r w:rsidR="003224D2">
        <w:t xml:space="preserve"> and </w:t>
      </w:r>
      <w:proofErr w:type="spellStart"/>
      <w:r w:rsidR="003224D2">
        <w:t>sli</w:t>
      </w:r>
      <w:proofErr w:type="spellEnd"/>
      <w:r w:rsidR="003224D2">
        <w:t xml:space="preserve"> databases</w:t>
      </w:r>
      <w:r w:rsidR="00EF3761">
        <w:t>. However</w:t>
      </w:r>
      <w:r w:rsidR="006F0BA8">
        <w:t>,</w:t>
      </w:r>
      <w:r w:rsidR="00EF3761">
        <w:t xml:space="preserve"> you must apply the indexes ahead of time to ensure proper creation</w:t>
      </w:r>
      <w:r w:rsidR="00BA1F3E">
        <w:t xml:space="preserve">. </w:t>
      </w:r>
      <w:r w:rsidRPr="007A786D">
        <w:t xml:space="preserve">The tenant database makes use of </w:t>
      </w:r>
      <w:proofErr w:type="spellStart"/>
      <w:r w:rsidRPr="007A786D">
        <w:t>MongoDB</w:t>
      </w:r>
      <w:proofErr w:type="spellEnd"/>
      <w:r w:rsidRPr="007A786D">
        <w:t xml:space="preserve"> </w:t>
      </w:r>
      <w:proofErr w:type="spellStart"/>
      <w:r w:rsidRPr="007A786D">
        <w:t>sharding</w:t>
      </w:r>
      <w:proofErr w:type="spellEnd"/>
      <w:r w:rsidRPr="007A786D">
        <w:t xml:space="preserve">, a mechanism </w:t>
      </w:r>
      <w:r w:rsidR="00BA1F3E">
        <w:t>that</w:t>
      </w:r>
      <w:r w:rsidRPr="007A786D">
        <w:t xml:space="preserve"> increase</w:t>
      </w:r>
      <w:r w:rsidR="00BA1F3E">
        <w:t xml:space="preserve">s </w:t>
      </w:r>
      <w:r w:rsidRPr="007A786D">
        <w:t xml:space="preserve">the scalability of the </w:t>
      </w:r>
      <w:proofErr w:type="spellStart"/>
      <w:r w:rsidRPr="007A786D">
        <w:t>MongoDB</w:t>
      </w:r>
      <w:proofErr w:type="spellEnd"/>
      <w:r w:rsidRPr="007A786D">
        <w:t xml:space="preserve"> database</w:t>
      </w:r>
      <w:r w:rsidR="0088724B">
        <w:t xml:space="preserve"> and distributes the data across multiple shards.</w:t>
      </w:r>
    </w:p>
    <w:p w14:paraId="67A1A003" w14:textId="77777777" w:rsidR="00111798" w:rsidRDefault="00111798" w:rsidP="006F0BA8">
      <w:pPr>
        <w:pStyle w:val="Heading3"/>
      </w:pPr>
      <w:bookmarkStart w:id="39" w:name="_Toc394492195"/>
      <w:r>
        <w:t>Cluster Setup</w:t>
      </w:r>
      <w:bookmarkEnd w:id="39"/>
    </w:p>
    <w:p w14:paraId="64A62680" w14:textId="0648A227" w:rsidR="003C016F" w:rsidRPr="003C016F" w:rsidRDefault="00111798" w:rsidP="006F0BA8">
      <w:r>
        <w:t xml:space="preserve">The </w:t>
      </w:r>
      <w:proofErr w:type="spellStart"/>
      <w:r w:rsidR="006F0BA8">
        <w:t>MongoDB</w:t>
      </w:r>
      <w:proofErr w:type="spellEnd"/>
      <w:r>
        <w:t xml:space="preserve"> cluster should consist </w:t>
      </w:r>
      <w:r w:rsidR="006F0BA8">
        <w:t>of three</w:t>
      </w:r>
      <w:r>
        <w:t xml:space="preserve"> </w:t>
      </w:r>
      <w:proofErr w:type="spellStart"/>
      <w:r>
        <w:t>config</w:t>
      </w:r>
      <w:proofErr w:type="spellEnd"/>
      <w:r w:rsidR="003C016F">
        <w:t xml:space="preserve"> </w:t>
      </w:r>
      <w:r w:rsidR="003224D2">
        <w:t>servers and at least one re</w:t>
      </w:r>
      <w:r w:rsidR="006F0BA8">
        <w:t>plica set consisting of three</w:t>
      </w:r>
      <w:r>
        <w:t xml:space="preserve"> </w:t>
      </w:r>
      <w:r w:rsidR="006F0BA8">
        <w:t>server</w:t>
      </w:r>
      <w:r>
        <w:t xml:space="preserve">s. </w:t>
      </w:r>
      <w:r w:rsidR="006F0BA8">
        <w:t>Refer to</w:t>
      </w:r>
      <w:r w:rsidR="003C016F">
        <w:t xml:space="preserve"> the </w:t>
      </w:r>
      <w:proofErr w:type="spellStart"/>
      <w:r w:rsidR="006F0BA8">
        <w:t>M</w:t>
      </w:r>
      <w:r w:rsidR="003C016F">
        <w:t>ongoDB</w:t>
      </w:r>
      <w:proofErr w:type="spellEnd"/>
      <w:r w:rsidR="003C016F">
        <w:t xml:space="preserve"> documentation for more information on setting up and managing a </w:t>
      </w:r>
      <w:proofErr w:type="spellStart"/>
      <w:r w:rsidR="003C016F">
        <w:t>MongoDB</w:t>
      </w:r>
      <w:proofErr w:type="spellEnd"/>
      <w:r w:rsidR="003C016F">
        <w:t xml:space="preserve"> cluster.</w:t>
      </w:r>
    </w:p>
    <w:p w14:paraId="27C4CC42" w14:textId="3236E4F9" w:rsidR="007D2579" w:rsidRDefault="007D2579" w:rsidP="006F0BA8"/>
    <w:p w14:paraId="24C73627" w14:textId="66FCE9ED" w:rsidR="003C016F" w:rsidRDefault="003C016F" w:rsidP="007D2579">
      <w:pPr>
        <w:pStyle w:val="Heading3"/>
        <w:spacing w:after="0"/>
      </w:pPr>
      <w:bookmarkStart w:id="40" w:name="_Toc394492196"/>
      <w:r>
        <w:t>Databases</w:t>
      </w:r>
      <w:bookmarkEnd w:id="40"/>
    </w:p>
    <w:p w14:paraId="57C8A324" w14:textId="54F7B3E4" w:rsidR="006F0BA8" w:rsidRDefault="006F0BA8" w:rsidP="006F0BA8">
      <w:r>
        <w:t>The following sections describe the three types of required databases</w:t>
      </w:r>
      <w:r w:rsidR="003224D2">
        <w:t xml:space="preserve"> for an </w:t>
      </w:r>
      <w:r w:rsidR="007368C3">
        <w:t>ESDS</w:t>
      </w:r>
      <w:r w:rsidR="003224D2">
        <w:t xml:space="preserve"> deployment</w:t>
      </w:r>
      <w:r>
        <w:t>: the system database, the ingestion batch job database and the tenant databases.</w:t>
      </w:r>
    </w:p>
    <w:p w14:paraId="316755DB" w14:textId="77777777" w:rsidR="006C5D9F" w:rsidRDefault="006C5D9F" w:rsidP="006F0BA8"/>
    <w:p w14:paraId="2955FB2A" w14:textId="0FA7228F" w:rsidR="0088724B" w:rsidRDefault="0088724B" w:rsidP="006F0BA8">
      <w:pPr>
        <w:pStyle w:val="Heading4"/>
      </w:pPr>
      <w:bookmarkStart w:id="41" w:name="_Toc394492197"/>
      <w:r w:rsidRPr="006F0BA8">
        <w:t>System</w:t>
      </w:r>
      <w:r>
        <w:t xml:space="preserve"> Database</w:t>
      </w:r>
      <w:bookmarkEnd w:id="41"/>
    </w:p>
    <w:p w14:paraId="1643992D" w14:textId="1B63AF0B" w:rsidR="003C016F" w:rsidRDefault="007D2579" w:rsidP="007D2579">
      <w:pPr>
        <w:spacing w:before="0"/>
      </w:pPr>
      <w:r w:rsidRPr="007A786D">
        <w:t xml:space="preserve">The system database for </w:t>
      </w:r>
      <w:r w:rsidR="003224D2">
        <w:t xml:space="preserve">the </w:t>
      </w:r>
      <w:r w:rsidR="007368C3">
        <w:t>ESDS</w:t>
      </w:r>
      <w:r w:rsidRPr="007A786D">
        <w:t xml:space="preserve"> is called </w:t>
      </w:r>
      <w:proofErr w:type="spellStart"/>
      <w:r w:rsidRPr="00BA1F3E">
        <w:rPr>
          <w:i/>
        </w:rPr>
        <w:t>sli</w:t>
      </w:r>
      <w:proofErr w:type="spellEnd"/>
      <w:r w:rsidRPr="007A786D">
        <w:t xml:space="preserve">. It requires setting up indexes by running the </w:t>
      </w:r>
      <w:proofErr w:type="spellStart"/>
      <w:r w:rsidRPr="007A786D">
        <w:t>MongoDB</w:t>
      </w:r>
      <w:proofErr w:type="spellEnd"/>
      <w:r w:rsidRPr="007A786D">
        <w:t xml:space="preserve"> script </w:t>
      </w:r>
      <w:r w:rsidRPr="007A786D">
        <w:rPr>
          <w:i/>
        </w:rPr>
        <w:t>sli_indexes.js</w:t>
      </w:r>
      <w:r w:rsidRPr="007A786D">
        <w:t xml:space="preserve"> against the </w:t>
      </w:r>
      <w:proofErr w:type="spellStart"/>
      <w:r w:rsidRPr="007A786D">
        <w:t>sli</w:t>
      </w:r>
      <w:proofErr w:type="spellEnd"/>
      <w:r w:rsidRPr="007A786D">
        <w:t xml:space="preserve"> database. This script is provided by </w:t>
      </w:r>
      <w:r w:rsidR="007368C3">
        <w:t>ESDS</w:t>
      </w:r>
      <w:r w:rsidR="003C016F">
        <w:t xml:space="preserve"> and can be found in the indexes package. To create the database and apply the appropriate in</w:t>
      </w:r>
      <w:r w:rsidR="003224D2">
        <w:t>dexes run the following command:</w:t>
      </w:r>
    </w:p>
    <w:p w14:paraId="43DCC489" w14:textId="1B95DA1A" w:rsidR="007D2579" w:rsidRDefault="003C016F" w:rsidP="003224D2">
      <w:pPr>
        <w:pStyle w:val="Subtitle"/>
        <w:ind w:left="0"/>
      </w:pPr>
      <w:proofErr w:type="gramStart"/>
      <w:r>
        <w:t>mongo</w:t>
      </w:r>
      <w:proofErr w:type="gramEnd"/>
      <w:r>
        <w:t xml:space="preserve"> </w:t>
      </w:r>
      <w:proofErr w:type="spellStart"/>
      <w:r>
        <w:t>sli</w:t>
      </w:r>
      <w:proofErr w:type="spellEnd"/>
      <w:r>
        <w:t xml:space="preserve"> &lt; sli_indexes.js</w:t>
      </w:r>
    </w:p>
    <w:p w14:paraId="349AC73D" w14:textId="77777777" w:rsidR="003224D2" w:rsidRDefault="003224D2" w:rsidP="007D2579">
      <w:pPr>
        <w:spacing w:before="0"/>
      </w:pPr>
    </w:p>
    <w:p w14:paraId="6CDC6605" w14:textId="77777777" w:rsidR="007D2579" w:rsidRDefault="007D2579" w:rsidP="003224D2">
      <w:pPr>
        <w:pStyle w:val="Heading4"/>
      </w:pPr>
      <w:bookmarkStart w:id="42" w:name="_Toc394492198"/>
      <w:r w:rsidRPr="007A786D">
        <w:t>Ingestion Batch Job Database</w:t>
      </w:r>
      <w:bookmarkEnd w:id="42"/>
    </w:p>
    <w:p w14:paraId="52A32104" w14:textId="3ABAD2DD" w:rsidR="003C016F" w:rsidRDefault="007D2579" w:rsidP="007D2579">
      <w:r w:rsidRPr="007A786D">
        <w:t xml:space="preserve">The ingestion batch job database is called </w:t>
      </w:r>
      <w:proofErr w:type="spellStart"/>
      <w:r w:rsidRPr="007A786D">
        <w:t>ingestion_batch_job</w:t>
      </w:r>
      <w:proofErr w:type="spellEnd"/>
      <w:r w:rsidRPr="007A786D">
        <w:t xml:space="preserve">. It requires setting up indexes by running the </w:t>
      </w:r>
      <w:proofErr w:type="spellStart"/>
      <w:r w:rsidRPr="007A786D">
        <w:t>MongoDB</w:t>
      </w:r>
      <w:proofErr w:type="spellEnd"/>
      <w:r w:rsidRPr="007A786D">
        <w:t xml:space="preserve"> script </w:t>
      </w:r>
      <w:r w:rsidRPr="007A786D">
        <w:rPr>
          <w:i/>
        </w:rPr>
        <w:t>ingestion_batch_job.js</w:t>
      </w:r>
      <w:r w:rsidRPr="007A786D">
        <w:t xml:space="preserve"> against the </w:t>
      </w:r>
      <w:proofErr w:type="spellStart"/>
      <w:r w:rsidRPr="007A786D">
        <w:t>ingestion_batch_job</w:t>
      </w:r>
      <w:proofErr w:type="spellEnd"/>
      <w:r w:rsidRPr="007A786D">
        <w:t xml:space="preserve"> database. This script is provided by </w:t>
      </w:r>
      <w:r w:rsidR="007368C3">
        <w:t>ESDS</w:t>
      </w:r>
      <w:r w:rsidR="003C016F">
        <w:t xml:space="preserve"> and can be found in the indexes package. To create the database and apply the appropriate indexes run the following command.</w:t>
      </w:r>
    </w:p>
    <w:p w14:paraId="5E42CB18" w14:textId="3199908B" w:rsidR="007D2579" w:rsidRDefault="003C016F" w:rsidP="002B7232">
      <w:pPr>
        <w:pStyle w:val="Subtitle"/>
        <w:ind w:left="0"/>
      </w:pPr>
      <w:proofErr w:type="gramStart"/>
      <w:r>
        <w:t>mongo</w:t>
      </w:r>
      <w:proofErr w:type="gramEnd"/>
      <w:r>
        <w:t xml:space="preserve"> </w:t>
      </w:r>
      <w:proofErr w:type="spellStart"/>
      <w:r>
        <w:t>ingestion_batch_job</w:t>
      </w:r>
      <w:proofErr w:type="spellEnd"/>
      <w:r>
        <w:t xml:space="preserve"> &lt; </w:t>
      </w:r>
      <w:r w:rsidRPr="003C016F">
        <w:t>ingestion_batch_job_indexes.js</w:t>
      </w:r>
    </w:p>
    <w:p w14:paraId="6B4B035A" w14:textId="77777777" w:rsidR="002B7232" w:rsidRDefault="002B7232" w:rsidP="007D2579"/>
    <w:p w14:paraId="645576E4" w14:textId="77777777" w:rsidR="006C5D9F" w:rsidRDefault="006C5D9F" w:rsidP="007D2579"/>
    <w:p w14:paraId="6F0CBF65" w14:textId="77777777" w:rsidR="006C5D9F" w:rsidRDefault="006C5D9F" w:rsidP="007D2579"/>
    <w:p w14:paraId="43764C88" w14:textId="14C67811" w:rsidR="007D2579" w:rsidRDefault="007D2579" w:rsidP="002B7232">
      <w:pPr>
        <w:pStyle w:val="Heading4"/>
      </w:pPr>
      <w:bookmarkStart w:id="43" w:name="_Toc394492199"/>
      <w:r w:rsidRPr="007A786D">
        <w:t>Tenant Database</w:t>
      </w:r>
      <w:r w:rsidR="003C016F">
        <w:t>s</w:t>
      </w:r>
      <w:bookmarkEnd w:id="43"/>
    </w:p>
    <w:p w14:paraId="5AAB797B" w14:textId="036D8CE6" w:rsidR="000271E6" w:rsidRDefault="007D2579" w:rsidP="002B7232">
      <w:r>
        <w:t xml:space="preserve">The </w:t>
      </w:r>
      <w:r w:rsidR="007368C3">
        <w:t>ESDS</w:t>
      </w:r>
      <w:r>
        <w:t xml:space="preserve"> tenant </w:t>
      </w:r>
      <w:r w:rsidR="000271E6">
        <w:t>databases make</w:t>
      </w:r>
      <w:r>
        <w:t xml:space="preserve"> use of </w:t>
      </w:r>
      <w:proofErr w:type="spellStart"/>
      <w:r>
        <w:t>sharding</w:t>
      </w:r>
      <w:proofErr w:type="spellEnd"/>
      <w:r w:rsidR="000271E6">
        <w:t xml:space="preserve">. This </w:t>
      </w:r>
      <w:proofErr w:type="spellStart"/>
      <w:r w:rsidR="000271E6">
        <w:t>sharding</w:t>
      </w:r>
      <w:proofErr w:type="spellEnd"/>
      <w:r w:rsidR="000271E6">
        <w:t xml:space="preserve"> is configured automatically by the ingestion process when the tenant ingests </w:t>
      </w:r>
      <w:r w:rsidR="002B7232">
        <w:t>data</w:t>
      </w:r>
      <w:r w:rsidR="000271E6">
        <w:t xml:space="preserve"> for the first time. You are not required to create or manage the tenant database in any way.</w:t>
      </w:r>
    </w:p>
    <w:p w14:paraId="2A3F0531" w14:textId="77777777" w:rsidR="000271E6" w:rsidRDefault="000271E6" w:rsidP="002B7232"/>
    <w:p w14:paraId="469AD3AE" w14:textId="0759B996" w:rsidR="000271E6" w:rsidRDefault="000271E6" w:rsidP="002B7232">
      <w:pPr>
        <w:pStyle w:val="Heading3"/>
      </w:pPr>
      <w:bookmarkStart w:id="44" w:name="_Toc394492200"/>
      <w:r>
        <w:t>Configuration</w:t>
      </w:r>
      <w:bookmarkEnd w:id="44"/>
    </w:p>
    <w:p w14:paraId="5DB66C4C" w14:textId="77777777" w:rsidR="002B7232" w:rsidRDefault="002B7232" w:rsidP="00EC6BA4">
      <w:pPr>
        <w:rPr>
          <w:rFonts w:ascii="PT Sans" w:hAnsi="PT Sans"/>
          <w:color w:val="494747"/>
          <w:sz w:val="24"/>
          <w:shd w:val="clear" w:color="auto" w:fill="FFFFFF"/>
        </w:rPr>
      </w:pPr>
      <w:r>
        <w:t>Running the following command allows you to view</w:t>
      </w:r>
      <w:r w:rsidR="00EC6BA4">
        <w:t xml:space="preserve"> the current state of the </w:t>
      </w:r>
      <w:proofErr w:type="spellStart"/>
      <w:r w:rsidR="00EC6BA4">
        <w:t>MongoDB</w:t>
      </w:r>
      <w:proofErr w:type="spellEnd"/>
      <w:r w:rsidR="00EC6BA4">
        <w:t xml:space="preserve"> balancer: </w:t>
      </w:r>
    </w:p>
    <w:p w14:paraId="1205733A" w14:textId="3A659266" w:rsidR="00EC6BA4" w:rsidRPr="002B7232" w:rsidRDefault="007368C3" w:rsidP="002B7232">
      <w:pPr>
        <w:pStyle w:val="Subtitle"/>
        <w:ind w:left="0"/>
      </w:pPr>
      <w:hyperlink r:id="rId21" w:anchor="sh.getBalancerState" w:tooltip="sh.getBalancerState()" w:history="1">
        <w:proofErr w:type="spellStart"/>
        <w:proofErr w:type="gramStart"/>
        <w:r w:rsidR="00EC6BA4" w:rsidRPr="002B7232">
          <w:t>sh.getBalancerState</w:t>
        </w:r>
        <w:proofErr w:type="spellEnd"/>
        <w:r w:rsidR="00EC6BA4" w:rsidRPr="002B7232">
          <w:t>(</w:t>
        </w:r>
        <w:proofErr w:type="gramEnd"/>
        <w:r w:rsidR="00EC6BA4" w:rsidRPr="002B7232">
          <w:t>)</w:t>
        </w:r>
      </w:hyperlink>
    </w:p>
    <w:p w14:paraId="438A37F8" w14:textId="77777777" w:rsidR="00025640" w:rsidRDefault="00EC6BA4" w:rsidP="00025640">
      <w:pPr>
        <w:rPr>
          <w:rFonts w:ascii="Times" w:hAnsi="Times"/>
          <w:sz w:val="20"/>
          <w:szCs w:val="20"/>
        </w:rPr>
      </w:pPr>
      <w:r>
        <w:t xml:space="preserve">If the current state is </w:t>
      </w:r>
      <w:r w:rsidRPr="00025640">
        <w:rPr>
          <w:i/>
        </w:rPr>
        <w:t>true</w:t>
      </w:r>
      <w:r>
        <w:t xml:space="preserve"> then you should disable it by running the following command:</w:t>
      </w:r>
    </w:p>
    <w:p w14:paraId="29448CA4" w14:textId="2891F425" w:rsidR="00EC6BA4" w:rsidRDefault="00EC6BA4" w:rsidP="00025640">
      <w:pPr>
        <w:rPr>
          <w:rStyle w:val="SubtitleChar"/>
        </w:rPr>
      </w:pPr>
      <w:proofErr w:type="spellStart"/>
      <w:proofErr w:type="gramStart"/>
      <w:r w:rsidRPr="00025640">
        <w:rPr>
          <w:rStyle w:val="SubtitleChar"/>
        </w:rPr>
        <w:t>sh.setBalancerState</w:t>
      </w:r>
      <w:proofErr w:type="spellEnd"/>
      <w:r w:rsidRPr="00025640">
        <w:rPr>
          <w:rStyle w:val="SubtitleChar"/>
        </w:rPr>
        <w:t>(</w:t>
      </w:r>
      <w:proofErr w:type="gramEnd"/>
      <w:r w:rsidRPr="00025640">
        <w:rPr>
          <w:rStyle w:val="SubtitleChar"/>
        </w:rPr>
        <w:t>false).</w:t>
      </w:r>
    </w:p>
    <w:p w14:paraId="024FFB20" w14:textId="77777777" w:rsidR="00025640" w:rsidRPr="00025640" w:rsidRDefault="00025640" w:rsidP="00025640">
      <w:pPr>
        <w:rPr>
          <w:rStyle w:val="SubtitleChar"/>
        </w:rPr>
      </w:pPr>
    </w:p>
    <w:p w14:paraId="2D8517C5" w14:textId="2F25E5E0" w:rsidR="000271E6" w:rsidRDefault="00EC6BA4" w:rsidP="00025640">
      <w:r>
        <w:t xml:space="preserve">You can then run the </w:t>
      </w:r>
      <w:proofErr w:type="spellStart"/>
      <w:proofErr w:type="gramStart"/>
      <w:r w:rsidRPr="00895EC0">
        <w:rPr>
          <w:rStyle w:val="SubtitleChar"/>
        </w:rPr>
        <w:t>sh.getBalancerState</w:t>
      </w:r>
      <w:proofErr w:type="spellEnd"/>
      <w:r w:rsidRPr="00895EC0">
        <w:rPr>
          <w:rStyle w:val="SubtitleChar"/>
        </w:rPr>
        <w:t>(</w:t>
      </w:r>
      <w:proofErr w:type="gramEnd"/>
      <w:r w:rsidRPr="00895EC0">
        <w:rPr>
          <w:rStyle w:val="SubtitleChar"/>
        </w:rPr>
        <w:t>)</w:t>
      </w:r>
      <w:r>
        <w:t xml:space="preserve"> command to verify that it has been disabled.</w:t>
      </w:r>
    </w:p>
    <w:p w14:paraId="35CBA135" w14:textId="77777777" w:rsidR="00025640" w:rsidRPr="00025640" w:rsidRDefault="00025640" w:rsidP="00025640"/>
    <w:p w14:paraId="12C2FADC" w14:textId="44C15FC8" w:rsidR="005212AB" w:rsidRDefault="009B05B9" w:rsidP="005212AB">
      <w:r w:rsidRPr="007E4CC9">
        <w:rPr>
          <w:b/>
          <w:i/>
        </w:rPr>
        <w:t>Important!</w:t>
      </w:r>
      <w:r>
        <w:rPr>
          <w:b/>
          <w:sz w:val="24"/>
        </w:rPr>
        <w:t xml:space="preserve"> </w:t>
      </w:r>
      <w:r w:rsidRPr="009B05B9">
        <w:t xml:space="preserve">This process disables the </w:t>
      </w:r>
      <w:proofErr w:type="spellStart"/>
      <w:r w:rsidRPr="009B05B9">
        <w:t>MongoDB</w:t>
      </w:r>
      <w:proofErr w:type="spellEnd"/>
      <w:r w:rsidRPr="009B05B9">
        <w:t xml:space="preserve"> balancer, which sho</w:t>
      </w:r>
      <w:r>
        <w:t xml:space="preserve">uld remain in a disabled state. </w:t>
      </w:r>
      <w:r w:rsidR="000271E6">
        <w:t>In the event that you w</w:t>
      </w:r>
      <w:r w:rsidR="00025640">
        <w:t>ish to add an additional shard or remove one,</w:t>
      </w:r>
      <w:r w:rsidR="000271E6">
        <w:t xml:space="preserve"> you must stop the bulk ingestion process before re-enabling the balancer in order to facilitate chunk migration. Once this process is </w:t>
      </w:r>
      <w:r w:rsidR="00025640">
        <w:t xml:space="preserve">complete, </w:t>
      </w:r>
      <w:r w:rsidR="000271E6">
        <w:t>the balancer should be disabled again and bulk ingestion re-enabled.</w:t>
      </w:r>
    </w:p>
    <w:p w14:paraId="17D4DA46" w14:textId="77777777" w:rsidR="009B05B9" w:rsidRPr="009B05B9" w:rsidRDefault="009B05B9" w:rsidP="005212AB"/>
    <w:p w14:paraId="400D8CD4" w14:textId="5A45E3B6" w:rsidR="00AC29B4" w:rsidRPr="00365EF1" w:rsidRDefault="007D2579" w:rsidP="00365EF1">
      <w:pPr>
        <w:pStyle w:val="Heading2"/>
      </w:pPr>
      <w:bookmarkStart w:id="45" w:name="_Toc394492201"/>
      <w:proofErr w:type="spellStart"/>
      <w:r>
        <w:t>ActiveMQ</w:t>
      </w:r>
      <w:bookmarkEnd w:id="45"/>
      <w:proofErr w:type="spellEnd"/>
    </w:p>
    <w:p w14:paraId="6461D493" w14:textId="72295C63" w:rsidR="00E25CC6" w:rsidRDefault="00E25CC6" w:rsidP="00E25CC6">
      <w:r>
        <w:t xml:space="preserve">Apache </w:t>
      </w:r>
      <w:proofErr w:type="spellStart"/>
      <w:r>
        <w:t>ActiveMQ</w:t>
      </w:r>
      <w:proofErr w:type="spellEnd"/>
      <w:r>
        <w:t xml:space="preserve"> </w:t>
      </w:r>
      <w:r w:rsidR="004E10EC">
        <w:t xml:space="preserve">(Apache 2.0 licensed) </w:t>
      </w:r>
      <w:r>
        <w:t xml:space="preserve">is an open source message broker </w:t>
      </w:r>
      <w:r w:rsidR="004E10EC">
        <w:t>that</w:t>
      </w:r>
      <w:r>
        <w:t xml:space="preserve"> fully implements the Java Message Service 1.1 (JMS). It provides enterprise features like clustering, multiple message stores, and the ability to use any database as a JMS persistence provider besides VM, cache, and journal persistence.</w:t>
      </w:r>
    </w:p>
    <w:p w14:paraId="51A4F057" w14:textId="13C885E3" w:rsidR="00E25CC6" w:rsidRDefault="00E25CC6" w:rsidP="00E25CC6">
      <w:proofErr w:type="spellStart"/>
      <w:r>
        <w:t>ActiveMQ</w:t>
      </w:r>
      <w:proofErr w:type="spellEnd"/>
      <w:r>
        <w:t xml:space="preserve"> is used by the ingestion service</w:t>
      </w:r>
      <w:r w:rsidR="000F1904">
        <w:t xml:space="preserve"> as pa</w:t>
      </w:r>
      <w:r w:rsidR="004E10EC">
        <w:t>rt of the ingestion process.</w:t>
      </w:r>
    </w:p>
    <w:p w14:paraId="3310A3D8" w14:textId="36190BC5" w:rsidR="00E25CC6" w:rsidRDefault="00E25CC6" w:rsidP="00E25CC6">
      <w:pPr>
        <w:pStyle w:val="Heading3"/>
      </w:pPr>
      <w:bookmarkStart w:id="46" w:name="_Toc394492202"/>
      <w:r>
        <w:t>Requirements</w:t>
      </w:r>
      <w:bookmarkEnd w:id="46"/>
    </w:p>
    <w:p w14:paraId="41202DFB" w14:textId="48AB8E75" w:rsidR="00E25CC6" w:rsidRDefault="00450300" w:rsidP="00E25CC6">
      <w:proofErr w:type="spellStart"/>
      <w:r>
        <w:t>ActiveMQ</w:t>
      </w:r>
      <w:proofErr w:type="spellEnd"/>
      <w:r>
        <w:t xml:space="preserve"> </w:t>
      </w:r>
      <w:r w:rsidR="00BA1F3E">
        <w:t>requires the following</w:t>
      </w:r>
      <w:r w:rsidR="00E25CC6">
        <w:t>:</w:t>
      </w:r>
    </w:p>
    <w:p w14:paraId="1B4CF0F9" w14:textId="35E4A3CF" w:rsidR="00E25CC6" w:rsidRDefault="00E25CC6" w:rsidP="00B603AC">
      <w:pPr>
        <w:pStyle w:val="ListParagraph"/>
        <w:numPr>
          <w:ilvl w:val="0"/>
          <w:numId w:val="6"/>
        </w:numPr>
      </w:pPr>
      <w:r>
        <w:t xml:space="preserve">Oracle Java JDK </w:t>
      </w:r>
    </w:p>
    <w:p w14:paraId="0A90D280" w14:textId="5B328C2C" w:rsidR="00E25CC6" w:rsidRDefault="00E25CC6" w:rsidP="00B603AC">
      <w:pPr>
        <w:pStyle w:val="ListParagraph"/>
        <w:numPr>
          <w:ilvl w:val="0"/>
          <w:numId w:val="6"/>
        </w:numPr>
      </w:pPr>
      <w:r>
        <w:t xml:space="preserve">Apache </w:t>
      </w:r>
      <w:proofErr w:type="spellStart"/>
      <w:r>
        <w:t>AcitveMQ</w:t>
      </w:r>
      <w:proofErr w:type="spellEnd"/>
      <w:r>
        <w:t xml:space="preserve"> 5.6.0</w:t>
      </w:r>
    </w:p>
    <w:p w14:paraId="57178512" w14:textId="77777777" w:rsidR="006C5D9F" w:rsidRDefault="006C5D9F" w:rsidP="006C5D9F"/>
    <w:p w14:paraId="486E51AB" w14:textId="77777777" w:rsidR="006C5D9F" w:rsidRDefault="006C5D9F" w:rsidP="006C5D9F"/>
    <w:p w14:paraId="36279DF6" w14:textId="77777777" w:rsidR="006C5D9F" w:rsidRDefault="006C5D9F" w:rsidP="006C5D9F"/>
    <w:p w14:paraId="77208847" w14:textId="321DEC98" w:rsidR="00E25CC6" w:rsidRDefault="00E25CC6" w:rsidP="00E25CC6">
      <w:pPr>
        <w:pStyle w:val="Heading3"/>
      </w:pPr>
      <w:bookmarkStart w:id="47" w:name="_Toc394492203"/>
      <w:r>
        <w:t>Configuration</w:t>
      </w:r>
      <w:bookmarkEnd w:id="47"/>
    </w:p>
    <w:p w14:paraId="1D29A919" w14:textId="21F5E54F" w:rsidR="00E25CC6" w:rsidRPr="0039261E" w:rsidRDefault="0039261E" w:rsidP="00E25CC6">
      <w:pPr>
        <w:rPr>
          <w:color w:val="FF0000"/>
        </w:rPr>
      </w:pPr>
      <w:r w:rsidRPr="004E10EC">
        <w:rPr>
          <w:color w:val="FF0000"/>
          <w:highlight w:val="yellow"/>
        </w:rPr>
        <w:t>???</w:t>
      </w:r>
    </w:p>
    <w:p w14:paraId="4351BF1F" w14:textId="410A3F03" w:rsidR="00E25CC6" w:rsidRDefault="00E25CC6" w:rsidP="00E25CC6">
      <w:pPr>
        <w:pStyle w:val="Heading3"/>
      </w:pPr>
      <w:bookmarkStart w:id="48" w:name="_Toc394492204"/>
      <w:r>
        <w:t>Installation</w:t>
      </w:r>
      <w:bookmarkEnd w:id="48"/>
    </w:p>
    <w:p w14:paraId="3A713A60" w14:textId="3A89F97A" w:rsidR="00E25CC6" w:rsidRDefault="00E25CC6" w:rsidP="00B603AC">
      <w:pPr>
        <w:pStyle w:val="ListParagraph"/>
        <w:numPr>
          <w:ilvl w:val="0"/>
          <w:numId w:val="31"/>
        </w:numPr>
      </w:pPr>
      <w:r>
        <w:t xml:space="preserve">Install the Apache </w:t>
      </w:r>
      <w:proofErr w:type="spellStart"/>
      <w:r>
        <w:t>ActiveMQ</w:t>
      </w:r>
      <w:proofErr w:type="spellEnd"/>
      <w:r>
        <w:t xml:space="preserve"> software and create </w:t>
      </w:r>
      <w:r w:rsidR="00BA1F3E">
        <w:t xml:space="preserve">an </w:t>
      </w:r>
      <w:proofErr w:type="spellStart"/>
      <w:r w:rsidR="004E10EC">
        <w:t>activemq</w:t>
      </w:r>
      <w:proofErr w:type="spellEnd"/>
      <w:r w:rsidR="004E10EC">
        <w:t xml:space="preserve"> user:</w:t>
      </w:r>
    </w:p>
    <w:p w14:paraId="3D5D6ECB" w14:textId="77777777" w:rsidR="00E25CC6" w:rsidRPr="00BA1F3E" w:rsidRDefault="00E25CC6" w:rsidP="00BA1F3E">
      <w:pPr>
        <w:pStyle w:val="Subtitle"/>
      </w:pPr>
      <w:proofErr w:type="spellStart"/>
      <w:proofErr w:type="gramStart"/>
      <w:r w:rsidRPr="00BA1F3E">
        <w:t>wget</w:t>
      </w:r>
      <w:proofErr w:type="spellEnd"/>
      <w:proofErr w:type="gramEnd"/>
      <w:r w:rsidRPr="00BA1F3E">
        <w:t xml:space="preserve"> http://www.eng.lsu.edu/mirrors/apache/activemq/apache-activemq/5.6.0/apache-activemq-5.6.0-bin.tar.gz</w:t>
      </w:r>
    </w:p>
    <w:p w14:paraId="44704015" w14:textId="77777777" w:rsidR="00E25CC6" w:rsidRPr="00BA1F3E" w:rsidRDefault="00E25CC6" w:rsidP="00BA1F3E">
      <w:pPr>
        <w:pStyle w:val="Subtitle"/>
      </w:pPr>
      <w:proofErr w:type="spellStart"/>
      <w:proofErr w:type="gramStart"/>
      <w:r w:rsidRPr="00BA1F3E">
        <w:t>useradd</w:t>
      </w:r>
      <w:proofErr w:type="spellEnd"/>
      <w:proofErr w:type="gramEnd"/>
      <w:r w:rsidRPr="00BA1F3E">
        <w:t xml:space="preserve"> </w:t>
      </w:r>
      <w:proofErr w:type="spellStart"/>
      <w:r w:rsidRPr="00BA1F3E">
        <w:t>activemq</w:t>
      </w:r>
      <w:proofErr w:type="spellEnd"/>
      <w:r w:rsidRPr="00BA1F3E">
        <w:t xml:space="preserve"> -d /opt/</w:t>
      </w:r>
      <w:proofErr w:type="spellStart"/>
      <w:r w:rsidRPr="00BA1F3E">
        <w:t>activemq</w:t>
      </w:r>
      <w:proofErr w:type="spellEnd"/>
    </w:p>
    <w:p w14:paraId="21573368" w14:textId="771BDD71" w:rsidR="00E25CC6" w:rsidRPr="00BA1F3E" w:rsidRDefault="00E25CC6" w:rsidP="00BA1F3E">
      <w:pPr>
        <w:pStyle w:val="Subtitle"/>
      </w:pPr>
    </w:p>
    <w:p w14:paraId="295BE517" w14:textId="3035BEF2" w:rsidR="00E25CC6" w:rsidRPr="00BA1F3E" w:rsidRDefault="00E25CC6" w:rsidP="00B603AC">
      <w:pPr>
        <w:pStyle w:val="ListParagraph"/>
        <w:numPr>
          <w:ilvl w:val="0"/>
          <w:numId w:val="31"/>
        </w:numPr>
      </w:pPr>
      <w:r w:rsidRPr="00BA1F3E">
        <w:t xml:space="preserve">Expand tar file to /opt, set permissions for </w:t>
      </w:r>
      <w:proofErr w:type="spellStart"/>
      <w:r w:rsidRPr="00BA1F3E">
        <w:t>acti</w:t>
      </w:r>
      <w:r w:rsidR="004E10EC">
        <w:t>vemq</w:t>
      </w:r>
      <w:proofErr w:type="spellEnd"/>
      <w:r w:rsidR="004E10EC">
        <w:t xml:space="preserve"> user and </w:t>
      </w:r>
      <w:proofErr w:type="spellStart"/>
      <w:r w:rsidR="004E10EC">
        <w:t>symlink</w:t>
      </w:r>
      <w:proofErr w:type="spellEnd"/>
      <w:r w:rsidR="004E10EC">
        <w:t xml:space="preserve"> </w:t>
      </w:r>
      <w:proofErr w:type="spellStart"/>
      <w:r w:rsidR="004E10EC">
        <w:t>activemq</w:t>
      </w:r>
      <w:proofErr w:type="spellEnd"/>
      <w:r w:rsidR="004E10EC">
        <w:t>:</w:t>
      </w:r>
    </w:p>
    <w:p w14:paraId="0360C84D" w14:textId="77777777" w:rsidR="00E25CC6" w:rsidRPr="00BA1F3E" w:rsidRDefault="00E25CC6" w:rsidP="00BA1F3E">
      <w:pPr>
        <w:pStyle w:val="Subtitle"/>
      </w:pPr>
      <w:proofErr w:type="gramStart"/>
      <w:r w:rsidRPr="00BA1F3E">
        <w:t>tar</w:t>
      </w:r>
      <w:proofErr w:type="gramEnd"/>
      <w:r w:rsidRPr="00BA1F3E">
        <w:t xml:space="preserve"> -</w:t>
      </w:r>
      <w:proofErr w:type="spellStart"/>
      <w:r w:rsidRPr="00BA1F3E">
        <w:t>xzf</w:t>
      </w:r>
      <w:proofErr w:type="spellEnd"/>
      <w:r w:rsidRPr="00BA1F3E">
        <w:t xml:space="preserve"> apache-activemq-5.6.0-bin.tar.gz -C /opt/</w:t>
      </w:r>
    </w:p>
    <w:p w14:paraId="32F0F542" w14:textId="77777777" w:rsidR="00E25CC6" w:rsidRPr="00BA1F3E" w:rsidRDefault="00E25CC6" w:rsidP="00BA1F3E">
      <w:pPr>
        <w:pStyle w:val="Subtitle"/>
      </w:pPr>
      <w:proofErr w:type="spellStart"/>
      <w:proofErr w:type="gramStart"/>
      <w:r w:rsidRPr="00BA1F3E">
        <w:t>chown</w:t>
      </w:r>
      <w:proofErr w:type="spellEnd"/>
      <w:proofErr w:type="gramEnd"/>
      <w:r w:rsidRPr="00BA1F3E">
        <w:t xml:space="preserve"> -R </w:t>
      </w:r>
      <w:proofErr w:type="spellStart"/>
      <w:r w:rsidRPr="00BA1F3E">
        <w:t>activemq</w:t>
      </w:r>
      <w:proofErr w:type="spellEnd"/>
      <w:r w:rsidRPr="00BA1F3E">
        <w:t xml:space="preserve">: /opt/apache-activemq-5.6.0 </w:t>
      </w:r>
    </w:p>
    <w:p w14:paraId="60FDC329" w14:textId="77777777" w:rsidR="00E25CC6" w:rsidRPr="00BA1F3E" w:rsidRDefault="00E25CC6" w:rsidP="00BA1F3E">
      <w:pPr>
        <w:pStyle w:val="Subtitle"/>
      </w:pPr>
      <w:proofErr w:type="gramStart"/>
      <w:r w:rsidRPr="00BA1F3E">
        <w:t>cd</w:t>
      </w:r>
      <w:proofErr w:type="gramEnd"/>
      <w:r w:rsidRPr="00BA1F3E">
        <w:t xml:space="preserve"> /opt &amp;&amp; ln -s apache-activemq-5.6.0 </w:t>
      </w:r>
      <w:proofErr w:type="spellStart"/>
      <w:r w:rsidRPr="00BA1F3E">
        <w:t>activemq</w:t>
      </w:r>
      <w:proofErr w:type="spellEnd"/>
    </w:p>
    <w:p w14:paraId="0234E21A" w14:textId="4FB1E7F1" w:rsidR="00E25CC6" w:rsidRPr="00BA1F3E" w:rsidRDefault="00E25CC6" w:rsidP="00BA1F3E">
      <w:pPr>
        <w:pStyle w:val="Subtitle"/>
      </w:pPr>
    </w:p>
    <w:p w14:paraId="41D2A9A1" w14:textId="7A2E5B4D" w:rsidR="00E25CC6" w:rsidRDefault="00E25CC6" w:rsidP="00B603AC">
      <w:pPr>
        <w:pStyle w:val="ListParagraph"/>
        <w:numPr>
          <w:ilvl w:val="0"/>
          <w:numId w:val="31"/>
        </w:numPr>
      </w:pPr>
      <w:r>
        <w:t xml:space="preserve">Edit and copy </w:t>
      </w:r>
      <w:r w:rsidR="004E10EC">
        <w:t xml:space="preserve">the provided </w:t>
      </w:r>
      <w:proofErr w:type="spellStart"/>
      <w:r w:rsidR="004E10EC">
        <w:t>init</w:t>
      </w:r>
      <w:proofErr w:type="spellEnd"/>
      <w:r w:rsidR="004E10EC">
        <w:t xml:space="preserve"> script:</w:t>
      </w:r>
    </w:p>
    <w:p w14:paraId="425410BB" w14:textId="77777777" w:rsidR="00E25CC6" w:rsidRDefault="00E25CC6" w:rsidP="00555117">
      <w:pPr>
        <w:pStyle w:val="Subtitle"/>
      </w:pPr>
      <w:proofErr w:type="spellStart"/>
      <w:proofErr w:type="gramStart"/>
      <w:r>
        <w:t>cp</w:t>
      </w:r>
      <w:proofErr w:type="spellEnd"/>
      <w:proofErr w:type="gramEnd"/>
      <w:r>
        <w:t xml:space="preserve"> /opt/</w:t>
      </w:r>
      <w:proofErr w:type="spellStart"/>
      <w:r>
        <w:t>activemq</w:t>
      </w:r>
      <w:proofErr w:type="spellEnd"/>
      <w:r>
        <w:t>/bin/linux-x86-64/</w:t>
      </w:r>
      <w:proofErr w:type="spellStart"/>
      <w:r>
        <w:t>activemq</w:t>
      </w:r>
      <w:proofErr w:type="spellEnd"/>
      <w:r>
        <w:t xml:space="preserve">  /</w:t>
      </w:r>
      <w:proofErr w:type="spellStart"/>
      <w:r>
        <w:t>etc</w:t>
      </w:r>
      <w:proofErr w:type="spellEnd"/>
      <w:r>
        <w:t>/</w:t>
      </w:r>
      <w:proofErr w:type="spellStart"/>
      <w:r>
        <w:t>init.d</w:t>
      </w:r>
      <w:proofErr w:type="spellEnd"/>
      <w:r>
        <w:t>/</w:t>
      </w:r>
    </w:p>
    <w:p w14:paraId="263A7002" w14:textId="77777777" w:rsidR="006C5D9F" w:rsidRPr="006C5D9F" w:rsidRDefault="006C5D9F" w:rsidP="006C5D9F">
      <w:pPr>
        <w:pStyle w:val="Subtitle"/>
      </w:pPr>
    </w:p>
    <w:p w14:paraId="1F5E000D" w14:textId="25C031A5" w:rsidR="00E25CC6" w:rsidRDefault="00E25CC6" w:rsidP="00B603AC">
      <w:pPr>
        <w:pStyle w:val="ListParagraph"/>
        <w:numPr>
          <w:ilvl w:val="0"/>
          <w:numId w:val="31"/>
        </w:numPr>
      </w:pPr>
      <w:r>
        <w:t xml:space="preserve">Edit the following fields to point to the </w:t>
      </w:r>
      <w:proofErr w:type="spellStart"/>
      <w:r>
        <w:t>ActiveMQ</w:t>
      </w:r>
      <w:proofErr w:type="spellEnd"/>
      <w:r>
        <w:t xml:space="preserve"> home directory locations and enabl</w:t>
      </w:r>
      <w:r w:rsidR="004E10EC">
        <w:t xml:space="preserve">e running as the </w:t>
      </w:r>
      <w:proofErr w:type="spellStart"/>
      <w:r w:rsidR="004E10EC">
        <w:t>activemq</w:t>
      </w:r>
      <w:proofErr w:type="spellEnd"/>
      <w:r w:rsidR="004E10EC">
        <w:t xml:space="preserve"> user:</w:t>
      </w:r>
    </w:p>
    <w:p w14:paraId="2437746C" w14:textId="77777777" w:rsidR="00E25CC6" w:rsidRDefault="00E25CC6" w:rsidP="00555117">
      <w:pPr>
        <w:pStyle w:val="Subtitle"/>
      </w:pPr>
      <w:proofErr w:type="gramStart"/>
      <w:r>
        <w:t>vi</w:t>
      </w:r>
      <w:proofErr w:type="gramEnd"/>
      <w:r>
        <w:t xml:space="preserve"> /</w:t>
      </w:r>
      <w:proofErr w:type="spellStart"/>
      <w:r>
        <w:t>etc</w:t>
      </w:r>
      <w:proofErr w:type="spellEnd"/>
      <w:r>
        <w:t>/</w:t>
      </w:r>
      <w:proofErr w:type="spellStart"/>
      <w:r>
        <w:t>init.d</w:t>
      </w:r>
      <w:proofErr w:type="spellEnd"/>
      <w:r>
        <w:t>/</w:t>
      </w:r>
      <w:proofErr w:type="spellStart"/>
      <w:r>
        <w:t>activemq</w:t>
      </w:r>
      <w:proofErr w:type="spellEnd"/>
    </w:p>
    <w:p w14:paraId="7E7A2893" w14:textId="77777777" w:rsidR="00E25CC6" w:rsidRDefault="00E25CC6" w:rsidP="00555117">
      <w:pPr>
        <w:pStyle w:val="Subtitle"/>
      </w:pPr>
      <w:r>
        <w:t>ACTIVEMQ_HOME="/opt/</w:t>
      </w:r>
      <w:proofErr w:type="spellStart"/>
      <w:r>
        <w:t>activemq</w:t>
      </w:r>
      <w:proofErr w:type="spellEnd"/>
      <w:r>
        <w:t>"</w:t>
      </w:r>
    </w:p>
    <w:p w14:paraId="2F738B56" w14:textId="77777777" w:rsidR="00E25CC6" w:rsidRDefault="00E25CC6" w:rsidP="00555117">
      <w:pPr>
        <w:pStyle w:val="Subtitle"/>
      </w:pPr>
      <w:r>
        <w:t>WRAPPER_CMD="/opt/</w:t>
      </w:r>
      <w:proofErr w:type="spellStart"/>
      <w:r>
        <w:t>activemq</w:t>
      </w:r>
      <w:proofErr w:type="spellEnd"/>
      <w:r>
        <w:t>/bin/linux-x86-64/wrapper"</w:t>
      </w:r>
    </w:p>
    <w:p w14:paraId="7EB52680" w14:textId="77777777" w:rsidR="00E25CC6" w:rsidRDefault="00E25CC6" w:rsidP="00555117">
      <w:pPr>
        <w:pStyle w:val="Subtitle"/>
      </w:pPr>
      <w:r>
        <w:t>WRAPPER_CONF="/opt/</w:t>
      </w:r>
      <w:proofErr w:type="spellStart"/>
      <w:r>
        <w:t>activemq</w:t>
      </w:r>
      <w:proofErr w:type="spellEnd"/>
      <w:r>
        <w:t>/bin/linux-x86-64/</w:t>
      </w:r>
      <w:proofErr w:type="spellStart"/>
      <w:r>
        <w:t>wrapper.conf</w:t>
      </w:r>
      <w:proofErr w:type="spellEnd"/>
      <w:r>
        <w:t>"</w:t>
      </w:r>
    </w:p>
    <w:p w14:paraId="0692E88D" w14:textId="77777777" w:rsidR="00E25CC6" w:rsidRDefault="00E25CC6" w:rsidP="00555117">
      <w:pPr>
        <w:pStyle w:val="Subtitle"/>
      </w:pPr>
      <w:r>
        <w:t>RUN_AS_USER=</w:t>
      </w:r>
      <w:proofErr w:type="spellStart"/>
      <w:r>
        <w:t>activemq</w:t>
      </w:r>
      <w:proofErr w:type="spellEnd"/>
    </w:p>
    <w:p w14:paraId="4CF01A00" w14:textId="77777777" w:rsidR="00E25CC6" w:rsidRDefault="00E25CC6" w:rsidP="00555117">
      <w:pPr>
        <w:pStyle w:val="Subtitle"/>
      </w:pPr>
      <w:r>
        <w:t>PIDDIR="/</w:t>
      </w:r>
      <w:proofErr w:type="spellStart"/>
      <w:r>
        <w:t>tmp</w:t>
      </w:r>
      <w:proofErr w:type="spellEnd"/>
      <w:r>
        <w:t>"</w:t>
      </w:r>
    </w:p>
    <w:p w14:paraId="3222555B" w14:textId="593D3F70" w:rsidR="00E25CC6" w:rsidRDefault="00E25CC6" w:rsidP="00555117">
      <w:pPr>
        <w:pStyle w:val="Subtitle"/>
      </w:pPr>
    </w:p>
    <w:p w14:paraId="6A31585A" w14:textId="244B2090" w:rsidR="00E25CC6" w:rsidRDefault="00E25CC6" w:rsidP="00B603AC">
      <w:pPr>
        <w:pStyle w:val="ListParagraph"/>
        <w:numPr>
          <w:ilvl w:val="0"/>
          <w:numId w:val="31"/>
        </w:numPr>
      </w:pPr>
      <w:r>
        <w:t xml:space="preserve">Edit </w:t>
      </w:r>
      <w:proofErr w:type="spellStart"/>
      <w:r>
        <w:t>wrapper.conf</w:t>
      </w:r>
      <w:proofErr w:type="spellEnd"/>
      <w:r>
        <w:t xml:space="preserve"> to include the current </w:t>
      </w:r>
      <w:proofErr w:type="spellStart"/>
      <w:r>
        <w:t>Act</w:t>
      </w:r>
      <w:r w:rsidR="004E10EC">
        <w:t>iveMQ</w:t>
      </w:r>
      <w:proofErr w:type="spellEnd"/>
      <w:r w:rsidR="004E10EC">
        <w:t xml:space="preserve"> home directory locations:</w:t>
      </w:r>
    </w:p>
    <w:p w14:paraId="5529788D" w14:textId="77777777" w:rsidR="00E25CC6" w:rsidRDefault="00E25CC6" w:rsidP="00BA1F3E">
      <w:pPr>
        <w:pStyle w:val="Subtitle"/>
        <w:ind w:left="810"/>
      </w:pPr>
      <w:proofErr w:type="gramStart"/>
      <w:r>
        <w:t>vi</w:t>
      </w:r>
      <w:proofErr w:type="gramEnd"/>
      <w:r>
        <w:t xml:space="preserve"> /opt/</w:t>
      </w:r>
      <w:proofErr w:type="spellStart"/>
      <w:r>
        <w:t>activemq</w:t>
      </w:r>
      <w:proofErr w:type="spellEnd"/>
      <w:r>
        <w:t>/bin/linux-x86-64/</w:t>
      </w:r>
      <w:proofErr w:type="spellStart"/>
      <w:r>
        <w:t>wrapper.conf</w:t>
      </w:r>
      <w:proofErr w:type="spellEnd"/>
    </w:p>
    <w:p w14:paraId="04AB572C" w14:textId="77777777" w:rsidR="00E25CC6" w:rsidRDefault="00E25CC6" w:rsidP="00BA1F3E">
      <w:pPr>
        <w:pStyle w:val="Subtitle"/>
        <w:ind w:left="810"/>
      </w:pPr>
      <w:proofErr w:type="spellStart"/>
      <w:r>
        <w:t>set.default.ACTIVEMQ_HOME</w:t>
      </w:r>
      <w:proofErr w:type="spellEnd"/>
      <w:r>
        <w:t>=/opt/</w:t>
      </w:r>
      <w:proofErr w:type="spellStart"/>
      <w:r>
        <w:t>activemq</w:t>
      </w:r>
      <w:proofErr w:type="spellEnd"/>
      <w:r>
        <w:t>/</w:t>
      </w:r>
    </w:p>
    <w:p w14:paraId="3C3BEC28" w14:textId="77777777" w:rsidR="00E25CC6" w:rsidRDefault="00E25CC6" w:rsidP="00BA1F3E">
      <w:pPr>
        <w:pStyle w:val="Subtitle"/>
        <w:ind w:left="810"/>
      </w:pPr>
      <w:proofErr w:type="spellStart"/>
      <w:r>
        <w:lastRenderedPageBreak/>
        <w:t>set.default.ACTIVEMQ_BASE</w:t>
      </w:r>
      <w:proofErr w:type="spellEnd"/>
      <w:r>
        <w:t>=/opt/</w:t>
      </w:r>
      <w:proofErr w:type="spellStart"/>
      <w:r>
        <w:t>activemq</w:t>
      </w:r>
      <w:proofErr w:type="spellEnd"/>
    </w:p>
    <w:p w14:paraId="61DF84B5" w14:textId="5B81E923" w:rsidR="00E25CC6" w:rsidRDefault="00E25CC6" w:rsidP="00BA1F3E">
      <w:pPr>
        <w:pStyle w:val="Subtitle"/>
        <w:ind w:left="810"/>
      </w:pPr>
    </w:p>
    <w:p w14:paraId="56F30D36" w14:textId="64CA6AC6" w:rsidR="00E25CC6" w:rsidRDefault="00E25CC6" w:rsidP="00B603AC">
      <w:pPr>
        <w:pStyle w:val="ListParagraph"/>
        <w:numPr>
          <w:ilvl w:val="0"/>
          <w:numId w:val="31"/>
        </w:numPr>
      </w:pPr>
      <w:r>
        <w:t>Enabl</w:t>
      </w:r>
      <w:r w:rsidR="004E10EC">
        <w:t xml:space="preserve">e </w:t>
      </w:r>
      <w:proofErr w:type="spellStart"/>
      <w:r w:rsidR="004E10EC">
        <w:t>ActiveMQ</w:t>
      </w:r>
      <w:proofErr w:type="spellEnd"/>
      <w:r w:rsidR="004E10EC">
        <w:t xml:space="preserve"> to start at startup:</w:t>
      </w:r>
    </w:p>
    <w:p w14:paraId="7874DF13" w14:textId="77777777" w:rsidR="00E25CC6" w:rsidRDefault="00E25CC6" w:rsidP="00BA1F3E">
      <w:pPr>
        <w:pStyle w:val="Subtitle"/>
        <w:ind w:left="810"/>
      </w:pPr>
      <w:proofErr w:type="spellStart"/>
      <w:proofErr w:type="gramStart"/>
      <w:r>
        <w:t>chkconfig</w:t>
      </w:r>
      <w:proofErr w:type="spellEnd"/>
      <w:proofErr w:type="gramEnd"/>
      <w:r>
        <w:t xml:space="preserve"> --add </w:t>
      </w:r>
      <w:proofErr w:type="spellStart"/>
      <w:r>
        <w:t>activemq</w:t>
      </w:r>
      <w:proofErr w:type="spellEnd"/>
    </w:p>
    <w:p w14:paraId="369ED523" w14:textId="628CB38A" w:rsidR="00E25CC6" w:rsidRDefault="00E25CC6" w:rsidP="00BA1F3E">
      <w:pPr>
        <w:pStyle w:val="Subtitle"/>
        <w:ind w:left="810"/>
      </w:pPr>
    </w:p>
    <w:p w14:paraId="30A594FC" w14:textId="0E40D364" w:rsidR="00E25CC6" w:rsidRDefault="00BA1F3E" w:rsidP="009E146B">
      <w:pPr>
        <w:pStyle w:val="ListParagraph"/>
        <w:numPr>
          <w:ilvl w:val="0"/>
          <w:numId w:val="31"/>
        </w:numPr>
        <w:spacing w:line="360" w:lineRule="auto"/>
      </w:pPr>
      <w:r>
        <w:t>S</w:t>
      </w:r>
      <w:r w:rsidR="00E25CC6">
        <w:t xml:space="preserve">et </w:t>
      </w:r>
      <w:proofErr w:type="spellStart"/>
      <w:r w:rsidR="00E25CC6">
        <w:t>memoryLimit</w:t>
      </w:r>
      <w:proofErr w:type="spellEnd"/>
      <w:r w:rsidR="00E25CC6">
        <w:t xml:space="preserve"> (under </w:t>
      </w:r>
      <w:proofErr w:type="spellStart"/>
      <w:r w:rsidR="00E25CC6">
        <w:t>destinationPolicy</w:t>
      </w:r>
      <w:proofErr w:type="spellEnd"/>
      <w:r w:rsidR="00E25CC6">
        <w:t>) for queue to 750mb</w:t>
      </w:r>
      <w:r>
        <w:t>.</w:t>
      </w:r>
    </w:p>
    <w:p w14:paraId="5B51510D" w14:textId="5100EF81" w:rsidR="00E25CC6" w:rsidRDefault="00BA1F3E" w:rsidP="009E146B">
      <w:pPr>
        <w:pStyle w:val="ListParagraph"/>
        <w:numPr>
          <w:ilvl w:val="0"/>
          <w:numId w:val="31"/>
        </w:numPr>
        <w:spacing w:line="360" w:lineRule="auto"/>
      </w:pPr>
      <w:r>
        <w:t>Set</w:t>
      </w:r>
      <w:r w:rsidR="00E25CC6">
        <w:t xml:space="preserve"> </w:t>
      </w:r>
      <w:proofErr w:type="spellStart"/>
      <w:r w:rsidR="00E25CC6">
        <w:t>memoryLimit</w:t>
      </w:r>
      <w:proofErr w:type="spellEnd"/>
      <w:r w:rsidR="00E25CC6">
        <w:t xml:space="preserve"> (unde</w:t>
      </w:r>
      <w:r>
        <w:t xml:space="preserve">r </w:t>
      </w:r>
      <w:proofErr w:type="spellStart"/>
      <w:r>
        <w:t>destinationPolicy</w:t>
      </w:r>
      <w:proofErr w:type="spellEnd"/>
      <w:r>
        <w:t xml:space="preserve">) for topic </w:t>
      </w:r>
      <w:r w:rsidR="00E25CC6">
        <w:t>to 750mb</w:t>
      </w:r>
      <w:r>
        <w:t>.</w:t>
      </w:r>
    </w:p>
    <w:p w14:paraId="599F40D4" w14:textId="5825E4B3" w:rsidR="00E25CC6" w:rsidRDefault="00BA1F3E" w:rsidP="009E146B">
      <w:pPr>
        <w:pStyle w:val="ListParagraph"/>
        <w:numPr>
          <w:ilvl w:val="0"/>
          <w:numId w:val="31"/>
        </w:numPr>
        <w:spacing w:line="360" w:lineRule="auto"/>
      </w:pPr>
      <w:r>
        <w:t>Set</w:t>
      </w:r>
      <w:r w:rsidR="00E25CC6">
        <w:t xml:space="preserve"> </w:t>
      </w:r>
      <w:proofErr w:type="spellStart"/>
      <w:r w:rsidR="00E25CC6">
        <w:t>memoryUsage</w:t>
      </w:r>
      <w:proofErr w:type="spellEnd"/>
      <w:r w:rsidR="00E25CC6">
        <w:t xml:space="preserve"> (under</w:t>
      </w:r>
      <w:r>
        <w:t xml:space="preserve"> </w:t>
      </w:r>
      <w:proofErr w:type="spellStart"/>
      <w:r>
        <w:t>systemUsage</w:t>
      </w:r>
      <w:proofErr w:type="spellEnd"/>
      <w:r>
        <w:t xml:space="preserve">) for broker to </w:t>
      </w:r>
      <w:proofErr w:type="gramStart"/>
      <w:r>
        <w:t>1gb</w:t>
      </w:r>
      <w:proofErr w:type="gramEnd"/>
      <w:r>
        <w:t>.</w:t>
      </w:r>
    </w:p>
    <w:p w14:paraId="4C762E55" w14:textId="28530964" w:rsidR="00E25CC6" w:rsidRDefault="00BA1F3E" w:rsidP="009E146B">
      <w:pPr>
        <w:pStyle w:val="ListParagraph"/>
        <w:numPr>
          <w:ilvl w:val="0"/>
          <w:numId w:val="31"/>
        </w:numPr>
        <w:spacing w:line="360" w:lineRule="auto"/>
      </w:pPr>
      <w:r>
        <w:t>Set</w:t>
      </w:r>
      <w:r w:rsidR="00E25CC6">
        <w:t xml:space="preserve"> </w:t>
      </w:r>
      <w:proofErr w:type="spellStart"/>
      <w:r w:rsidR="00E25CC6">
        <w:t>producerFlowControl</w:t>
      </w:r>
      <w:proofErr w:type="spellEnd"/>
      <w:r w:rsidR="00E25CC6">
        <w:t xml:space="preserve"> (under </w:t>
      </w:r>
      <w:proofErr w:type="spellStart"/>
      <w:r w:rsidR="00E25CC6">
        <w:t>destinationPolicy</w:t>
      </w:r>
      <w:proofErr w:type="spellEnd"/>
      <w:r w:rsidR="00E25CC6">
        <w:t>) for topic to false</w:t>
      </w:r>
      <w:r>
        <w:t>.</w:t>
      </w:r>
    </w:p>
    <w:p w14:paraId="6CDC3F14" w14:textId="2E3FC00A" w:rsidR="00E25CC6" w:rsidRDefault="00BA1F3E" w:rsidP="009E146B">
      <w:pPr>
        <w:pStyle w:val="ListParagraph"/>
        <w:numPr>
          <w:ilvl w:val="0"/>
          <w:numId w:val="31"/>
        </w:numPr>
        <w:spacing w:line="360" w:lineRule="auto"/>
      </w:pPr>
      <w:r>
        <w:t>Set</w:t>
      </w:r>
      <w:r w:rsidR="00E25CC6">
        <w:t xml:space="preserve"> </w:t>
      </w:r>
      <w:proofErr w:type="spellStart"/>
      <w:r w:rsidR="00E25CC6">
        <w:t>producerFlowControl</w:t>
      </w:r>
      <w:proofErr w:type="spellEnd"/>
      <w:r w:rsidR="00E25CC6">
        <w:t xml:space="preserve"> (under </w:t>
      </w:r>
      <w:proofErr w:type="spellStart"/>
      <w:r w:rsidR="00E25CC6">
        <w:t>destinat</w:t>
      </w:r>
      <w:r>
        <w:t>ionPolicy</w:t>
      </w:r>
      <w:proofErr w:type="spellEnd"/>
      <w:r>
        <w:t>) for queue to false.</w:t>
      </w:r>
    </w:p>
    <w:p w14:paraId="62A9593D" w14:textId="6B2412CF" w:rsidR="00E25CC6" w:rsidRDefault="00E25CC6" w:rsidP="009E146B">
      <w:pPr>
        <w:pStyle w:val="ListParagraph"/>
        <w:numPr>
          <w:ilvl w:val="0"/>
          <w:numId w:val="31"/>
        </w:numPr>
        <w:spacing w:line="360" w:lineRule="auto"/>
      </w:pPr>
      <w:r>
        <w:t xml:space="preserve">Enable </w:t>
      </w:r>
      <w:proofErr w:type="spellStart"/>
      <w:r>
        <w:t>ActiveMQ</w:t>
      </w:r>
      <w:proofErr w:type="spellEnd"/>
      <w:r>
        <w:t xml:space="preserve"> broker for stomp protocol. This is used by the SARJE </w:t>
      </w:r>
      <w:proofErr w:type="spellStart"/>
      <w:r>
        <w:t>Oplog</w:t>
      </w:r>
      <w:proofErr w:type="spellEnd"/>
      <w:r>
        <w:t xml:space="preserve"> Agent and the </w:t>
      </w:r>
      <w:proofErr w:type="spellStart"/>
      <w:r>
        <w:t>ProFTPD+publish_file_up</w:t>
      </w:r>
      <w:r w:rsidR="004E10EC">
        <w:t>loaded.rb</w:t>
      </w:r>
      <w:proofErr w:type="spellEnd"/>
      <w:r w:rsidR="004E10EC">
        <w:t xml:space="preserve"> script configured </w:t>
      </w:r>
      <w:proofErr w:type="gramStart"/>
      <w:r w:rsidR="004E10EC">
        <w:t xml:space="preserve">in </w:t>
      </w:r>
      <w:r w:rsidR="004E10EC" w:rsidRPr="004E10EC">
        <w:rPr>
          <w:color w:val="FF0000"/>
          <w:highlight w:val="yellow"/>
        </w:rPr>
        <w:t>???</w:t>
      </w:r>
      <w:proofErr w:type="gramEnd"/>
    </w:p>
    <w:p w14:paraId="15D1764B" w14:textId="77777777" w:rsidR="00E25CC6" w:rsidRDefault="00E25CC6" w:rsidP="00B603AC">
      <w:pPr>
        <w:pStyle w:val="ListParagraph"/>
        <w:numPr>
          <w:ilvl w:val="0"/>
          <w:numId w:val="31"/>
        </w:numPr>
      </w:pPr>
      <w:r>
        <w:t>Add the following inside of &lt;</w:t>
      </w:r>
      <w:proofErr w:type="spellStart"/>
      <w:r>
        <w:t>transportConnectors</w:t>
      </w:r>
      <w:proofErr w:type="spellEnd"/>
      <w:r>
        <w:t xml:space="preserve">&gt; in activemq.xml: </w:t>
      </w:r>
    </w:p>
    <w:p w14:paraId="52028A60" w14:textId="634DC0DA" w:rsidR="00E25CC6" w:rsidRDefault="00E25CC6" w:rsidP="00BA1F3E">
      <w:pPr>
        <w:pStyle w:val="Subtitle"/>
      </w:pPr>
      <w:r>
        <w:t>&lt;</w:t>
      </w:r>
      <w:proofErr w:type="spellStart"/>
      <w:r>
        <w:t>transportConnector</w:t>
      </w:r>
      <w:proofErr w:type="spellEnd"/>
      <w:r>
        <w:t xml:space="preserve"> name="stomp" </w:t>
      </w:r>
      <w:proofErr w:type="spellStart"/>
      <w:r>
        <w:t>uri</w:t>
      </w:r>
      <w:proofErr w:type="spellEnd"/>
      <w:r>
        <w:t>="stomp://0.0.0.0:61613"/&gt;</w:t>
      </w:r>
    </w:p>
    <w:p w14:paraId="3A8A507F" w14:textId="32B59DAA" w:rsidR="00E25CC6" w:rsidRDefault="00E25CC6" w:rsidP="00B603AC">
      <w:pPr>
        <w:pStyle w:val="ListParagraph"/>
        <w:numPr>
          <w:ilvl w:val="0"/>
          <w:numId w:val="31"/>
        </w:numPr>
      </w:pPr>
      <w:r>
        <w:t xml:space="preserve">Ensure that the port configured for stomp (e.g. 61613) is opened to the landing zone servers that will be running </w:t>
      </w:r>
      <w:proofErr w:type="spellStart"/>
      <w:r>
        <w:t>ProFTPD</w:t>
      </w:r>
      <w:proofErr w:type="spellEnd"/>
      <w:r>
        <w:t>.</w:t>
      </w:r>
    </w:p>
    <w:p w14:paraId="673EE4F0" w14:textId="31AD9566" w:rsidR="00E25CC6" w:rsidRDefault="00E25CC6" w:rsidP="00B603AC">
      <w:pPr>
        <w:pStyle w:val="ListParagraph"/>
        <w:numPr>
          <w:ilvl w:val="0"/>
          <w:numId w:val="31"/>
        </w:numPr>
      </w:pPr>
      <w:r>
        <w:t xml:space="preserve">Start </w:t>
      </w:r>
      <w:proofErr w:type="spellStart"/>
      <w:r>
        <w:t>ActiveMQ</w:t>
      </w:r>
      <w:proofErr w:type="spellEnd"/>
      <w:r>
        <w:t xml:space="preserve">. </w:t>
      </w:r>
    </w:p>
    <w:p w14:paraId="56902330" w14:textId="77777777" w:rsidR="00E25CC6" w:rsidRDefault="00E25CC6" w:rsidP="00A84F69">
      <w:pPr>
        <w:pStyle w:val="Subtitle"/>
      </w:pPr>
      <w:proofErr w:type="gramStart"/>
      <w:r>
        <w:t>service</w:t>
      </w:r>
      <w:proofErr w:type="gramEnd"/>
      <w:r>
        <w:t xml:space="preserve"> </w:t>
      </w:r>
      <w:proofErr w:type="spellStart"/>
      <w:r>
        <w:t>activemq</w:t>
      </w:r>
      <w:proofErr w:type="spellEnd"/>
      <w:r>
        <w:t xml:space="preserve"> start</w:t>
      </w:r>
    </w:p>
    <w:p w14:paraId="38EC4A35" w14:textId="77777777" w:rsidR="00892356" w:rsidRPr="00892356" w:rsidRDefault="00892356" w:rsidP="00892356"/>
    <w:p w14:paraId="38D07569" w14:textId="3C768ABD" w:rsidR="00E25CC6" w:rsidRDefault="00892356" w:rsidP="00892356">
      <w:pPr>
        <w:pStyle w:val="Heading4"/>
      </w:pPr>
      <w:bookmarkStart w:id="49" w:name="_Toc394492205"/>
      <w:r>
        <w:t xml:space="preserve">Setting </w:t>
      </w:r>
      <w:proofErr w:type="spellStart"/>
      <w:r>
        <w:t>ActiveMQ</w:t>
      </w:r>
      <w:proofErr w:type="spellEnd"/>
      <w:r>
        <w:t xml:space="preserve"> Redundancy</w:t>
      </w:r>
      <w:bookmarkEnd w:id="49"/>
    </w:p>
    <w:p w14:paraId="4D14CD21" w14:textId="77777777" w:rsidR="00892356" w:rsidRDefault="00892356" w:rsidP="00E25CC6">
      <w:r>
        <w:t xml:space="preserve">When setting </w:t>
      </w:r>
      <w:proofErr w:type="spellStart"/>
      <w:r>
        <w:t>ActiveMQ</w:t>
      </w:r>
      <w:proofErr w:type="spellEnd"/>
      <w:r>
        <w:t xml:space="preserve"> r</w:t>
      </w:r>
      <w:r w:rsidR="00E25CC6">
        <w:t>edundancy</w:t>
      </w:r>
      <w:r>
        <w:t>, t</w:t>
      </w:r>
      <w:r w:rsidR="00E25CC6">
        <w:t xml:space="preserve">he JMS transports for connecting to </w:t>
      </w:r>
      <w:proofErr w:type="spellStart"/>
      <w:r w:rsidR="00E25CC6">
        <w:t>ActiveMQ</w:t>
      </w:r>
      <w:proofErr w:type="spellEnd"/>
      <w:r w:rsidR="00E25CC6">
        <w:t xml:space="preserve"> support </w:t>
      </w:r>
      <w:r>
        <w:t xml:space="preserve">the </w:t>
      </w:r>
      <w:r w:rsidR="00E25CC6">
        <w:t xml:space="preserve">use </w:t>
      </w:r>
      <w:r>
        <w:t xml:space="preserve">of </w:t>
      </w:r>
      <w:r w:rsidR="00E25CC6">
        <w:t xml:space="preserve">the Failover Transport mechanism on the JMS URI. Information on </w:t>
      </w:r>
      <w:r>
        <w:t xml:space="preserve">the </w:t>
      </w:r>
      <w:r w:rsidR="00E25CC6">
        <w:t>failover transport U</w:t>
      </w:r>
      <w:r>
        <w:t xml:space="preserve">RI for </w:t>
      </w:r>
      <w:proofErr w:type="spellStart"/>
      <w:r>
        <w:t>ActiveMQ</w:t>
      </w:r>
      <w:proofErr w:type="spellEnd"/>
      <w:r>
        <w:t xml:space="preserve"> can be found at: </w:t>
      </w:r>
    </w:p>
    <w:p w14:paraId="7585A5E7" w14:textId="05204E93" w:rsidR="00E25CC6" w:rsidRDefault="007368C3" w:rsidP="00E25CC6">
      <w:hyperlink r:id="rId22" w:history="1">
        <w:r w:rsidR="00E25CC6" w:rsidRPr="00892356">
          <w:rPr>
            <w:rStyle w:val="Hyperlink"/>
          </w:rPr>
          <w:t>http://activemq.apache.org/fa</w:t>
        </w:r>
        <w:r w:rsidR="00892356" w:rsidRPr="00892356">
          <w:rPr>
            <w:rStyle w:val="Hyperlink"/>
          </w:rPr>
          <w:t>ilover-transport-reference.html</w:t>
        </w:r>
      </w:hyperlink>
    </w:p>
    <w:p w14:paraId="2B8EA812" w14:textId="77777777" w:rsidR="00892356" w:rsidRDefault="00E25CC6" w:rsidP="00E25CC6">
      <w:r>
        <w:t xml:space="preserve">Information on configuring </w:t>
      </w:r>
      <w:proofErr w:type="spellStart"/>
      <w:r>
        <w:t>ActiveMQ</w:t>
      </w:r>
      <w:proofErr w:type="spellEnd"/>
      <w:r>
        <w:t xml:space="preserve"> for a distribute</w:t>
      </w:r>
      <w:r w:rsidR="00892356">
        <w:t>d cluster can be found at:</w:t>
      </w:r>
    </w:p>
    <w:p w14:paraId="233A78A5" w14:textId="00FFDC8D" w:rsidR="00E25CC6" w:rsidRDefault="007368C3" w:rsidP="00E25CC6">
      <w:hyperlink r:id="rId23" w:history="1">
        <w:r w:rsidR="00E25CC6" w:rsidRPr="00892356">
          <w:rPr>
            <w:rStyle w:val="Hyperlink"/>
          </w:rPr>
          <w:t>http://activemq.apac</w:t>
        </w:r>
        <w:r w:rsidR="00892356" w:rsidRPr="00892356">
          <w:rPr>
            <w:rStyle w:val="Hyperlink"/>
          </w:rPr>
          <w:t>he.org/networks-of-brokers.html</w:t>
        </w:r>
      </w:hyperlink>
    </w:p>
    <w:p w14:paraId="2AB544C3" w14:textId="77777777" w:rsidR="00892356" w:rsidRDefault="00892356" w:rsidP="00E25CC6"/>
    <w:p w14:paraId="38B11248" w14:textId="7C1729CC" w:rsidR="004528E3" w:rsidRDefault="004528E3" w:rsidP="00E25CC6">
      <w:r>
        <w:br w:type="page"/>
      </w:r>
    </w:p>
    <w:p w14:paraId="153310CF" w14:textId="76B610FC" w:rsidR="00E25CC6" w:rsidRDefault="00E25CC6" w:rsidP="00892356">
      <w:pPr>
        <w:pStyle w:val="Heading4"/>
      </w:pPr>
      <w:bookmarkStart w:id="50" w:name="_Toc394492206"/>
      <w:r>
        <w:t>Configuring</w:t>
      </w:r>
      <w:r w:rsidR="0022097F">
        <w:t xml:space="preserve"> Ingestion to U</w:t>
      </w:r>
      <w:r w:rsidR="00981963">
        <w:t xml:space="preserve">tilize </w:t>
      </w:r>
      <w:proofErr w:type="spellStart"/>
      <w:r w:rsidR="00981963">
        <w:t>ActiveMQ</w:t>
      </w:r>
      <w:proofErr w:type="spellEnd"/>
      <w:r w:rsidR="00981963">
        <w:t xml:space="preserve"> R</w:t>
      </w:r>
      <w:r>
        <w:t>edundancy</w:t>
      </w:r>
      <w:bookmarkEnd w:id="50"/>
    </w:p>
    <w:p w14:paraId="631897E2" w14:textId="2753D68C" w:rsidR="00E25CC6" w:rsidRDefault="00E25CC6" w:rsidP="00E25CC6">
      <w:r>
        <w:t xml:space="preserve">Since </w:t>
      </w:r>
      <w:proofErr w:type="spellStart"/>
      <w:r>
        <w:t>ActiveMQ</w:t>
      </w:r>
      <w:proofErr w:type="spellEnd"/>
      <w:r>
        <w:t xml:space="preserve"> is</w:t>
      </w:r>
      <w:r w:rsidR="007A6EC6">
        <w:t xml:space="preserve"> a JMS message queuing provider</w:t>
      </w:r>
      <w:r>
        <w:t xml:space="preserve"> and ingestion makes use of the JMS interface, a failover transport definition may be used to failover to an alternative </w:t>
      </w:r>
      <w:proofErr w:type="spellStart"/>
      <w:r>
        <w:t>ActiveMQ</w:t>
      </w:r>
      <w:proofErr w:type="spellEnd"/>
      <w:r>
        <w:t xml:space="preserve"> instance. </w:t>
      </w:r>
    </w:p>
    <w:p w14:paraId="1ED08ADB" w14:textId="77777777" w:rsidR="007A6EC6" w:rsidRDefault="00E25CC6" w:rsidP="00E25CC6">
      <w:r>
        <w:t>To us</w:t>
      </w:r>
      <w:r w:rsidR="007A6EC6">
        <w:t xml:space="preserve">e a redundant </w:t>
      </w:r>
      <w:proofErr w:type="spellStart"/>
      <w:r w:rsidR="007A6EC6">
        <w:t>ActiveMQ</w:t>
      </w:r>
      <w:proofErr w:type="spellEnd"/>
      <w:r w:rsidR="007A6EC6">
        <w:t xml:space="preserve"> message </w:t>
      </w:r>
      <w:r>
        <w:t xml:space="preserve">queueing system, update the </w:t>
      </w:r>
      <w:proofErr w:type="spellStart"/>
      <w:r>
        <w:t>sli.properties</w:t>
      </w:r>
      <w:proofErr w:type="spellEnd"/>
      <w:r>
        <w:t xml:space="preserve"> configuration file to represent the four example configuration entries </w:t>
      </w:r>
      <w:r w:rsidR="007A6EC6">
        <w:t xml:space="preserve">listed </w:t>
      </w:r>
      <w:r>
        <w:t xml:space="preserve">below. </w:t>
      </w:r>
    </w:p>
    <w:p w14:paraId="4187AC44" w14:textId="416BBF63" w:rsidR="00E25CC6" w:rsidRDefault="00E25CC6" w:rsidP="00E25CC6">
      <w:r>
        <w:t xml:space="preserve">In the example below, </w:t>
      </w:r>
      <w:proofErr w:type="spellStart"/>
      <w:r>
        <w:t>sli.ingestion.queue.workItem.secondaryhost</w:t>
      </w:r>
      <w:proofErr w:type="spellEnd"/>
      <w:r>
        <w:t xml:space="preserve"> and </w:t>
      </w:r>
      <w:proofErr w:type="spellStart"/>
      <w:r>
        <w:t>sli.ingestion.queue.workItem.secondaryport</w:t>
      </w:r>
      <w:proofErr w:type="spellEnd"/>
      <w:r>
        <w:t xml:space="preserve"> variables represent the secondary server, and the </w:t>
      </w:r>
      <w:proofErr w:type="spellStart"/>
      <w:r>
        <w:t>sli.ingestion.queue.options</w:t>
      </w:r>
      <w:proofErr w:type="spellEnd"/>
      <w:r>
        <w:t xml:space="preserve"> and </w:t>
      </w:r>
      <w:proofErr w:type="spellStart"/>
      <w:r>
        <w:t>sli.ingestion.queue.brokerUrl</w:t>
      </w:r>
      <w:proofErr w:type="spellEnd"/>
      <w:r>
        <w:t xml:space="preserve"> options inform the client to use the </w:t>
      </w:r>
      <w:proofErr w:type="spellStart"/>
      <w:r>
        <w:t>secondaryhost</w:t>
      </w:r>
      <w:proofErr w:type="spellEnd"/>
      <w:r>
        <w:t xml:space="preserve"> and </w:t>
      </w:r>
      <w:proofErr w:type="spellStart"/>
      <w:r>
        <w:t>secondaryport</w:t>
      </w:r>
      <w:proofErr w:type="spellEnd"/>
      <w:r>
        <w:t xml:space="preserve"> options.</w:t>
      </w:r>
    </w:p>
    <w:p w14:paraId="5089A824" w14:textId="294AC0DC" w:rsidR="00E25CC6" w:rsidRDefault="00E25CC6" w:rsidP="00E25CC6"/>
    <w:p w14:paraId="4C0446D8" w14:textId="77777777" w:rsidR="00E25CC6" w:rsidRDefault="00E25CC6" w:rsidP="007A6EC6">
      <w:pPr>
        <w:pStyle w:val="Subtitle"/>
      </w:pPr>
      <w:proofErr w:type="spellStart"/>
      <w:r>
        <w:t>sli.ingestion.queue.workItem.secondaryhost</w:t>
      </w:r>
      <w:proofErr w:type="spellEnd"/>
      <w:r>
        <w:t>= &lt;Add host name here&gt;</w:t>
      </w:r>
    </w:p>
    <w:p w14:paraId="5B1E972C" w14:textId="77777777" w:rsidR="00E25CC6" w:rsidRDefault="00E25CC6" w:rsidP="007A6EC6">
      <w:pPr>
        <w:pStyle w:val="Subtitle"/>
      </w:pPr>
    </w:p>
    <w:p w14:paraId="3F9A507F" w14:textId="77777777" w:rsidR="00E25CC6" w:rsidRDefault="00E25CC6" w:rsidP="007A6EC6">
      <w:pPr>
        <w:pStyle w:val="Subtitle"/>
      </w:pPr>
      <w:proofErr w:type="spellStart"/>
      <w:r>
        <w:t>sli.ingestion.queue.workItem.secondaryport</w:t>
      </w:r>
      <w:proofErr w:type="spellEnd"/>
      <w:r>
        <w:t>= &lt;Add port here&gt;</w:t>
      </w:r>
    </w:p>
    <w:p w14:paraId="1E0EE5FD" w14:textId="77777777" w:rsidR="00E25CC6" w:rsidRDefault="00E25CC6" w:rsidP="007A6EC6">
      <w:pPr>
        <w:pStyle w:val="Subtitle"/>
      </w:pPr>
    </w:p>
    <w:p w14:paraId="3C99EA2F" w14:textId="77777777" w:rsidR="00E25CC6" w:rsidRDefault="00E25CC6" w:rsidP="007A6EC6">
      <w:pPr>
        <w:pStyle w:val="Subtitle"/>
      </w:pPr>
      <w:proofErr w:type="spellStart"/>
      <w:r>
        <w:t>sli.ingestion.queue.options</w:t>
      </w:r>
      <w:proofErr w:type="spellEnd"/>
      <w:r>
        <w:t>= randomize=false&amp;jms.prefetchPolicy.queuePrefetch=0&amp;wireFormat.maxInactivityDurationInitalDelay=60000&amp;keepAlive=true&amp;trackMessages=true</w:t>
      </w:r>
    </w:p>
    <w:p w14:paraId="77B9EDA7" w14:textId="77777777" w:rsidR="00E25CC6" w:rsidRDefault="00E25CC6" w:rsidP="007A6EC6">
      <w:pPr>
        <w:pStyle w:val="Subtitle"/>
      </w:pPr>
    </w:p>
    <w:p w14:paraId="32DF250B" w14:textId="77777777" w:rsidR="00E25CC6" w:rsidRDefault="00E25CC6" w:rsidP="007A6EC6">
      <w:pPr>
        <w:pStyle w:val="Subtitle"/>
      </w:pPr>
      <w:proofErr w:type="spellStart"/>
      <w:r>
        <w:t>sli.ingestion.queue.brokerUrl</w:t>
      </w:r>
      <w:proofErr w:type="spellEnd"/>
      <w:r>
        <w:t>= failover:(tcp://${sli.ingestion.queue.workItem.host}:${sli.ingestion.queue.workItem.port}?keepAlive=true,tcp://${sli.ingestion.queue.workItem.secondaryhost}:${sli.ingestion.queue.workItem.secondaryport}?keepAlive=true)?${sli.ingestion.queue.options}</w:t>
      </w:r>
    </w:p>
    <w:p w14:paraId="3BCBA40A" w14:textId="5D9A0BE9" w:rsidR="00E25CC6" w:rsidRDefault="00E25CC6" w:rsidP="007A6EC6">
      <w:pPr>
        <w:pStyle w:val="Subtitle"/>
      </w:pPr>
    </w:p>
    <w:p w14:paraId="0E60DDE4" w14:textId="5DB475B2" w:rsidR="00E25CC6" w:rsidRDefault="00555117" w:rsidP="00555117">
      <w:pPr>
        <w:pStyle w:val="Heading3"/>
      </w:pPr>
      <w:bookmarkStart w:id="51" w:name="_Toc394492207"/>
      <w:r>
        <w:t>Troubleshooting</w:t>
      </w:r>
      <w:bookmarkEnd w:id="51"/>
    </w:p>
    <w:p w14:paraId="492C47A5" w14:textId="0A7ABEC9" w:rsidR="0039261E" w:rsidRDefault="0039261E" w:rsidP="0039261E">
      <w:pPr>
        <w:rPr>
          <w:color w:val="FF0000"/>
        </w:rPr>
      </w:pPr>
      <w:r w:rsidRPr="007A6EC6">
        <w:rPr>
          <w:color w:val="FF0000"/>
          <w:highlight w:val="yellow"/>
        </w:rPr>
        <w:t>???</w:t>
      </w:r>
    </w:p>
    <w:p w14:paraId="1FAB688E" w14:textId="77777777" w:rsidR="004528E3" w:rsidRDefault="004528E3" w:rsidP="004528E3"/>
    <w:p w14:paraId="53802C00" w14:textId="7724CBB9" w:rsidR="004528E3" w:rsidRPr="0039261E" w:rsidRDefault="004528E3" w:rsidP="004528E3">
      <w:r>
        <w:br w:type="page"/>
      </w:r>
    </w:p>
    <w:p w14:paraId="4F3B0E4C" w14:textId="37B4C067" w:rsidR="005212AB" w:rsidRDefault="00450300" w:rsidP="007D2579">
      <w:pPr>
        <w:pStyle w:val="Heading2"/>
      </w:pPr>
      <w:bookmarkStart w:id="52" w:name="_Toc394492208"/>
      <w:proofErr w:type="spellStart"/>
      <w:r>
        <w:t>REST</w:t>
      </w:r>
      <w:r w:rsidR="000F1904">
        <w:t>ful</w:t>
      </w:r>
      <w:proofErr w:type="spellEnd"/>
      <w:r>
        <w:t xml:space="preserve"> </w:t>
      </w:r>
      <w:r w:rsidR="007D2579">
        <w:t>API</w:t>
      </w:r>
      <w:bookmarkEnd w:id="52"/>
    </w:p>
    <w:p w14:paraId="1819F717" w14:textId="37A404CE" w:rsidR="007D2579" w:rsidRPr="00450300" w:rsidRDefault="00450300" w:rsidP="00450300">
      <w:pPr>
        <w:rPr>
          <w:szCs w:val="22"/>
        </w:rPr>
      </w:pPr>
      <w:r w:rsidRPr="00450300">
        <w:rPr>
          <w:szCs w:val="22"/>
        </w:rPr>
        <w:t xml:space="preserve">The </w:t>
      </w:r>
      <w:proofErr w:type="spellStart"/>
      <w:r w:rsidRPr="00450300">
        <w:rPr>
          <w:szCs w:val="22"/>
        </w:rPr>
        <w:t>REST</w:t>
      </w:r>
      <w:r w:rsidR="000F1904">
        <w:rPr>
          <w:szCs w:val="22"/>
        </w:rPr>
        <w:t>ful</w:t>
      </w:r>
      <w:proofErr w:type="spellEnd"/>
      <w:r w:rsidRPr="00450300">
        <w:rPr>
          <w:szCs w:val="22"/>
        </w:rPr>
        <w:t xml:space="preserve"> API provides the interface between </w:t>
      </w:r>
      <w:proofErr w:type="spellStart"/>
      <w:r w:rsidR="000F1904">
        <w:rPr>
          <w:szCs w:val="22"/>
        </w:rPr>
        <w:t>MongoDB</w:t>
      </w:r>
      <w:proofErr w:type="spellEnd"/>
      <w:r w:rsidR="000F1904">
        <w:rPr>
          <w:szCs w:val="22"/>
        </w:rPr>
        <w:t xml:space="preserve"> </w:t>
      </w:r>
      <w:r w:rsidRPr="00450300">
        <w:rPr>
          <w:szCs w:val="22"/>
        </w:rPr>
        <w:t xml:space="preserve">and the </w:t>
      </w:r>
      <w:r w:rsidR="000F1904">
        <w:rPr>
          <w:szCs w:val="22"/>
        </w:rPr>
        <w:t>applications</w:t>
      </w:r>
      <w:r w:rsidR="000F1904" w:rsidRPr="00450300">
        <w:rPr>
          <w:szCs w:val="22"/>
        </w:rPr>
        <w:t xml:space="preserve"> </w:t>
      </w:r>
      <w:r w:rsidRPr="00450300">
        <w:rPr>
          <w:szCs w:val="22"/>
        </w:rPr>
        <w:t xml:space="preserve">that need to read or write data. Applications like the Dashboard and Data Browser interact with the </w:t>
      </w:r>
      <w:r w:rsidR="000F1904">
        <w:rPr>
          <w:szCs w:val="22"/>
        </w:rPr>
        <w:t>SDS</w:t>
      </w:r>
      <w:r w:rsidRPr="00450300">
        <w:rPr>
          <w:szCs w:val="22"/>
        </w:rPr>
        <w:t xml:space="preserve"> through the </w:t>
      </w:r>
      <w:proofErr w:type="spellStart"/>
      <w:r w:rsidRPr="00450300">
        <w:rPr>
          <w:szCs w:val="22"/>
        </w:rPr>
        <w:t>REST</w:t>
      </w:r>
      <w:r w:rsidR="000F1904">
        <w:rPr>
          <w:szCs w:val="22"/>
        </w:rPr>
        <w:t>ful</w:t>
      </w:r>
      <w:proofErr w:type="spellEnd"/>
      <w:r w:rsidRPr="00450300">
        <w:rPr>
          <w:szCs w:val="22"/>
        </w:rPr>
        <w:t xml:space="preserve"> API</w:t>
      </w:r>
      <w:r>
        <w:rPr>
          <w:szCs w:val="22"/>
        </w:rPr>
        <w:t>.</w:t>
      </w:r>
    </w:p>
    <w:p w14:paraId="71C3816D" w14:textId="3A85DB37" w:rsidR="00450300" w:rsidRDefault="00450300" w:rsidP="00450300">
      <w:pPr>
        <w:pStyle w:val="Heading3"/>
      </w:pPr>
      <w:bookmarkStart w:id="53" w:name="_Toc394492209"/>
      <w:r>
        <w:t>Requirements</w:t>
      </w:r>
      <w:bookmarkEnd w:id="53"/>
    </w:p>
    <w:p w14:paraId="67D73702" w14:textId="4595A143" w:rsidR="00450300" w:rsidRDefault="007E4CC9" w:rsidP="00450300">
      <w:r>
        <w:t xml:space="preserve">The following components are required for </w:t>
      </w:r>
      <w:proofErr w:type="spellStart"/>
      <w:r w:rsidR="00450300">
        <w:t>REST</w:t>
      </w:r>
      <w:r w:rsidR="000F1904">
        <w:t>ful</w:t>
      </w:r>
      <w:proofErr w:type="spellEnd"/>
      <w:r w:rsidR="00450300">
        <w:t xml:space="preserve"> API</w:t>
      </w:r>
      <w:r w:rsidR="000F1904">
        <w:t xml:space="preserve"> to function properly</w:t>
      </w:r>
      <w:r w:rsidR="00750F9F">
        <w:t xml:space="preserve"> and should be configured and operational before you attempt to deploy this service.</w:t>
      </w:r>
    </w:p>
    <w:p w14:paraId="1AC0F949" w14:textId="77777777" w:rsidR="00450300" w:rsidRPr="00450300" w:rsidRDefault="00450300" w:rsidP="00B603AC">
      <w:pPr>
        <w:pStyle w:val="ListParagraph"/>
        <w:numPr>
          <w:ilvl w:val="0"/>
          <w:numId w:val="44"/>
        </w:numPr>
      </w:pPr>
      <w:proofErr w:type="spellStart"/>
      <w:r w:rsidRPr="00450300">
        <w:t>MongoDB</w:t>
      </w:r>
      <w:proofErr w:type="spellEnd"/>
    </w:p>
    <w:p w14:paraId="0EBF0D82" w14:textId="18586CF2" w:rsidR="000F1904" w:rsidRPr="00451C8F" w:rsidRDefault="00450300" w:rsidP="00B603AC">
      <w:pPr>
        <w:pStyle w:val="ListParagraph"/>
        <w:numPr>
          <w:ilvl w:val="0"/>
          <w:numId w:val="44"/>
        </w:numPr>
      </w:pPr>
      <w:proofErr w:type="spellStart"/>
      <w:r w:rsidRPr="00450300">
        <w:t>ActiveMQ</w:t>
      </w:r>
      <w:proofErr w:type="spellEnd"/>
    </w:p>
    <w:p w14:paraId="363C95D6" w14:textId="6FBE381B" w:rsidR="00450300" w:rsidRPr="00450300" w:rsidRDefault="00451C8F" w:rsidP="00B603AC">
      <w:pPr>
        <w:pStyle w:val="ListParagraph"/>
        <w:numPr>
          <w:ilvl w:val="0"/>
          <w:numId w:val="44"/>
        </w:numPr>
      </w:pPr>
      <w:proofErr w:type="spellStart"/>
      <w:proofErr w:type="gramStart"/>
      <w:r>
        <w:t>s</w:t>
      </w:r>
      <w:r w:rsidR="00450300" w:rsidRPr="00450300">
        <w:t>li.properties</w:t>
      </w:r>
      <w:proofErr w:type="spellEnd"/>
      <w:proofErr w:type="gramEnd"/>
      <w:r w:rsidR="00450300" w:rsidRPr="00450300">
        <w:t xml:space="preserve"> file </w:t>
      </w:r>
      <w:r w:rsidR="00450300">
        <w:t>(For more information, refer to the Configuration</w:t>
      </w:r>
      <w:r w:rsidR="00450300" w:rsidRPr="00450300">
        <w:t xml:space="preserve"> section.</w:t>
      </w:r>
      <w:r w:rsidR="00450300">
        <w:t>)</w:t>
      </w:r>
    </w:p>
    <w:p w14:paraId="4D4CF14F" w14:textId="13583F15" w:rsidR="00450300" w:rsidRDefault="00450300" w:rsidP="00B603AC">
      <w:pPr>
        <w:pStyle w:val="ListParagraph"/>
        <w:numPr>
          <w:ilvl w:val="0"/>
          <w:numId w:val="44"/>
        </w:numPr>
      </w:pPr>
      <w:proofErr w:type="spellStart"/>
      <w:r>
        <w:t>Keystore</w:t>
      </w:r>
      <w:proofErr w:type="spellEnd"/>
      <w:r>
        <w:t xml:space="preserve"> and </w:t>
      </w:r>
      <w:proofErr w:type="spellStart"/>
      <w:r>
        <w:t>trust</w:t>
      </w:r>
      <w:r w:rsidRPr="00450300">
        <w:t>store</w:t>
      </w:r>
      <w:proofErr w:type="spellEnd"/>
      <w:r w:rsidRPr="00450300">
        <w:t xml:space="preserve"> </w:t>
      </w:r>
      <w:r>
        <w:t xml:space="preserve">(For more information, refer to </w:t>
      </w:r>
      <w:r w:rsidR="00451C8F">
        <w:t xml:space="preserve">the </w:t>
      </w:r>
      <w:r w:rsidRPr="00450300">
        <w:t>Crypto</w:t>
      </w:r>
      <w:r>
        <w:t>graphic Keys section</w:t>
      </w:r>
      <w:r w:rsidRPr="00450300">
        <w:t>.</w:t>
      </w:r>
      <w:r>
        <w:t>)</w:t>
      </w:r>
    </w:p>
    <w:p w14:paraId="3566A32E" w14:textId="77777777" w:rsidR="00451C8F" w:rsidRDefault="00451C8F" w:rsidP="00451C8F"/>
    <w:p w14:paraId="5AD1B7D2" w14:textId="3DA8BC3B" w:rsidR="00450300" w:rsidRDefault="00450300" w:rsidP="00450300">
      <w:pPr>
        <w:pStyle w:val="Heading3"/>
      </w:pPr>
      <w:bookmarkStart w:id="54" w:name="_Toc394492210"/>
      <w:r>
        <w:t>Configuration</w:t>
      </w:r>
      <w:bookmarkEnd w:id="54"/>
    </w:p>
    <w:p w14:paraId="598EC66A" w14:textId="6ED6555A" w:rsidR="008441B8" w:rsidRDefault="008441B8" w:rsidP="008441B8">
      <w:r>
        <w:t xml:space="preserve">Deploying the REST API requires </w:t>
      </w:r>
      <w:r w:rsidR="009D6316">
        <w:t xml:space="preserve">a large number of properties to be configured in the </w:t>
      </w:r>
      <w:proofErr w:type="spellStart"/>
      <w:r w:rsidR="009D6316">
        <w:t>sli.properties</w:t>
      </w:r>
      <w:proofErr w:type="spellEnd"/>
      <w:r w:rsidR="009D6316">
        <w:t xml:space="preserve"> file</w:t>
      </w:r>
      <w:r w:rsidR="00451C8F">
        <w:t>:</w:t>
      </w:r>
    </w:p>
    <w:p w14:paraId="555EBF1A" w14:textId="481CF961" w:rsidR="008441B8" w:rsidRDefault="008441B8" w:rsidP="00B603AC">
      <w:pPr>
        <w:pStyle w:val="ListParagraph"/>
        <w:numPr>
          <w:ilvl w:val="0"/>
          <w:numId w:val="9"/>
        </w:numPr>
      </w:pPr>
      <w:r>
        <w:t xml:space="preserve">Bootstrap properties – </w:t>
      </w:r>
      <w:r w:rsidR="00451C8F">
        <w:t>A</w:t>
      </w:r>
      <w:r>
        <w:t xml:space="preserve"> Java properties file containing all the configurable parameters for bootstrap applications. It defin</w:t>
      </w:r>
      <w:r w:rsidR="00451C8F">
        <w:t xml:space="preserve">es values such as the client id, </w:t>
      </w:r>
      <w:r>
        <w:t xml:space="preserve">secret, and application URL. </w:t>
      </w:r>
    </w:p>
    <w:p w14:paraId="2ED6262F" w14:textId="4FC797BD" w:rsidR="008441B8" w:rsidRDefault="008441B8" w:rsidP="00B603AC">
      <w:pPr>
        <w:pStyle w:val="ListParagraph"/>
        <w:numPr>
          <w:ilvl w:val="0"/>
          <w:numId w:val="9"/>
        </w:numPr>
      </w:pPr>
      <w:r>
        <w:t>Application templates –</w:t>
      </w:r>
      <w:r w:rsidR="00451C8F">
        <w:t xml:space="preserve"> </w:t>
      </w:r>
      <w:r>
        <w:t xml:space="preserve">JSON files containing application values that either should not need to be modified, or cannot easily be represented in a properties file. </w:t>
      </w:r>
    </w:p>
    <w:p w14:paraId="68839577" w14:textId="0087345E" w:rsidR="008441B8" w:rsidRDefault="007368C3" w:rsidP="00B603AC">
      <w:pPr>
        <w:pStyle w:val="ListParagraph"/>
        <w:numPr>
          <w:ilvl w:val="0"/>
          <w:numId w:val="9"/>
        </w:numPr>
      </w:pPr>
      <w:r>
        <w:t>ESDS</w:t>
      </w:r>
      <w:r w:rsidR="008441B8">
        <w:t xml:space="preserve"> developer account - An account with the name </w:t>
      </w:r>
      <w:proofErr w:type="spellStart"/>
      <w:r w:rsidR="008441B8">
        <w:t>slcdeveloper</w:t>
      </w:r>
      <w:proofErr w:type="spellEnd"/>
      <w:r w:rsidR="008441B8">
        <w:t xml:space="preserve"> and application developer role. </w:t>
      </w:r>
      <w:r w:rsidR="00451C8F">
        <w:t>Refer to the sections</w:t>
      </w:r>
      <w:r w:rsidR="008441B8">
        <w:t xml:space="preserve"> </w:t>
      </w:r>
      <w:proofErr w:type="spellStart"/>
      <w:r w:rsidR="00451C8F">
        <w:t>SimpleIDP</w:t>
      </w:r>
      <w:proofErr w:type="spellEnd"/>
      <w:r w:rsidR="00451C8F">
        <w:t xml:space="preserve"> and LDAP </w:t>
      </w:r>
      <w:r w:rsidR="008441B8">
        <w:t xml:space="preserve">for more information on creating users. </w:t>
      </w:r>
    </w:p>
    <w:p w14:paraId="1B09DF82" w14:textId="7E5B1477" w:rsidR="008441B8" w:rsidRDefault="00451C8F" w:rsidP="00B603AC">
      <w:pPr>
        <w:pStyle w:val="ListParagraph"/>
        <w:numPr>
          <w:ilvl w:val="0"/>
          <w:numId w:val="9"/>
        </w:numPr>
      </w:pPr>
      <w:r>
        <w:t>B</w:t>
      </w:r>
      <w:r w:rsidR="008441B8">
        <w:t xml:space="preserve">ootstrap properties location - The bootstrap properties </w:t>
      </w:r>
      <w:r>
        <w:t>are</w:t>
      </w:r>
      <w:r w:rsidR="008441B8">
        <w:t xml:space="preserve"> referenced through the </w:t>
      </w:r>
      <w:proofErr w:type="spellStart"/>
      <w:r w:rsidR="008441B8">
        <w:t>bootstrap.app.conf</w:t>
      </w:r>
      <w:proofErr w:type="spellEnd"/>
      <w:r w:rsidR="008441B8">
        <w:t xml:space="preserve"> property. This property should be added to the canonical </w:t>
      </w:r>
      <w:proofErr w:type="spellStart"/>
      <w:r w:rsidR="008441B8">
        <w:t>config</w:t>
      </w:r>
      <w:proofErr w:type="spellEnd"/>
      <w:r w:rsidR="008441B8">
        <w:t xml:space="preserve"> (</w:t>
      </w:r>
      <w:proofErr w:type="spellStart"/>
      <w:r w:rsidR="008441B8">
        <w:t>sli.pro</w:t>
      </w:r>
      <w:r>
        <w:t>perties</w:t>
      </w:r>
      <w:proofErr w:type="spellEnd"/>
      <w:r>
        <w:t>). If the value is blank</w:t>
      </w:r>
      <w:r w:rsidR="008441B8">
        <w:t xml:space="preserve"> or if the file it points to does not exist on the file system, bootstrapping of applications will be skipped when the API is loaded. </w:t>
      </w:r>
    </w:p>
    <w:p w14:paraId="64D03991" w14:textId="53DB7178" w:rsidR="008441B8" w:rsidRDefault="00451C8F" w:rsidP="00B603AC">
      <w:pPr>
        <w:pStyle w:val="ListParagraph"/>
        <w:numPr>
          <w:ilvl w:val="0"/>
          <w:numId w:val="9"/>
        </w:numPr>
      </w:pPr>
      <w:r>
        <w:t>B</w:t>
      </w:r>
      <w:r w:rsidR="008441B8">
        <w:t>ootstrap properties</w:t>
      </w:r>
      <w:r>
        <w:t xml:space="preserve"> keys - The bootstrap properties </w:t>
      </w:r>
      <w:r w:rsidR="008441B8">
        <w:t xml:space="preserve">contain the following keys: </w:t>
      </w:r>
    </w:p>
    <w:p w14:paraId="233D6A7C" w14:textId="5A59AE8E" w:rsidR="008441B8" w:rsidRDefault="008441B8" w:rsidP="00B603AC">
      <w:pPr>
        <w:pStyle w:val="ListParagraph"/>
        <w:numPr>
          <w:ilvl w:val="0"/>
          <w:numId w:val="10"/>
        </w:numPr>
        <w:ind w:left="1260"/>
      </w:pPr>
      <w:proofErr w:type="spellStart"/>
      <w:r>
        <w:t>bootstrap.app.keys</w:t>
      </w:r>
      <w:proofErr w:type="spellEnd"/>
      <w:r>
        <w:t xml:space="preserve"> - comma-separated list of app keys that will be used elsewhere in the properties file to reference specific applications. For example, the key for the admin tools application could be "admin". </w:t>
      </w:r>
    </w:p>
    <w:p w14:paraId="062AE5BA" w14:textId="24A695DD" w:rsidR="008441B8" w:rsidRDefault="008441B8" w:rsidP="00B603AC">
      <w:pPr>
        <w:pStyle w:val="ListParagraph"/>
        <w:numPr>
          <w:ilvl w:val="0"/>
          <w:numId w:val="10"/>
        </w:numPr>
        <w:ind w:left="1260"/>
      </w:pPr>
      <w:proofErr w:type="spellStart"/>
      <w:r>
        <w:t>bootstrap.app</w:t>
      </w:r>
      <w:proofErr w:type="spellEnd"/>
      <w:proofErr w:type="gramStart"/>
      <w:r>
        <w:t>.&lt;</w:t>
      </w:r>
      <w:proofErr w:type="gramEnd"/>
      <w:r>
        <w:t xml:space="preserve">key&gt;.template - location within the API of the JSON template file for the application with the given key. The templates are resolved relative to the directory containing the bootstrap properties file. </w:t>
      </w:r>
    </w:p>
    <w:p w14:paraId="36BBB968" w14:textId="326B0534" w:rsidR="008441B8" w:rsidRDefault="008441B8" w:rsidP="00B603AC">
      <w:pPr>
        <w:pStyle w:val="ListParagraph"/>
        <w:numPr>
          <w:ilvl w:val="0"/>
          <w:numId w:val="10"/>
        </w:numPr>
        <w:ind w:left="1260"/>
      </w:pPr>
      <w:proofErr w:type="spellStart"/>
      <w:r>
        <w:lastRenderedPageBreak/>
        <w:t>bootstrap.app</w:t>
      </w:r>
      <w:proofErr w:type="spellEnd"/>
      <w:proofErr w:type="gramStart"/>
      <w:r>
        <w:t>.&lt;</w:t>
      </w:r>
      <w:proofErr w:type="gramEnd"/>
      <w:r>
        <w:t>key&gt;.</w:t>
      </w:r>
      <w:proofErr w:type="spellStart"/>
      <w:r>
        <w:t>guid</w:t>
      </w:r>
      <w:proofErr w:type="spellEnd"/>
      <w:r>
        <w:t xml:space="preserve"> - (optional) use this property to set a predefined value for the application's Mongo ID. This should not be needed in </w:t>
      </w:r>
      <w:r w:rsidR="00451C8F">
        <w:t xml:space="preserve">a </w:t>
      </w:r>
      <w:r>
        <w:t>Production</w:t>
      </w:r>
      <w:r w:rsidR="00451C8F">
        <w:t xml:space="preserve"> environment</w:t>
      </w:r>
      <w:r>
        <w:t xml:space="preserve">. </w:t>
      </w:r>
    </w:p>
    <w:p w14:paraId="5AC4A465" w14:textId="53E6AD8E" w:rsidR="008441B8" w:rsidRDefault="008441B8" w:rsidP="00B603AC">
      <w:pPr>
        <w:pStyle w:val="ListParagraph"/>
        <w:numPr>
          <w:ilvl w:val="0"/>
          <w:numId w:val="9"/>
        </w:numPr>
      </w:pPr>
      <w:r>
        <w:t>Any arbitrary property can exist, and templates can reference it using the ${...} notation, as seen in</w:t>
      </w:r>
      <w:r w:rsidR="00451C8F">
        <w:t xml:space="preserve"> the following sample template.</w:t>
      </w:r>
    </w:p>
    <w:p w14:paraId="44E399D2" w14:textId="3EB545AC" w:rsidR="008441B8" w:rsidRDefault="008441B8" w:rsidP="00451C8F">
      <w:r>
        <w:t xml:space="preserve">Sample </w:t>
      </w:r>
      <w:proofErr w:type="spellStart"/>
      <w:r>
        <w:t>admin.json</w:t>
      </w:r>
      <w:proofErr w:type="spellEnd"/>
      <w:r>
        <w:t xml:space="preserve">: </w:t>
      </w:r>
    </w:p>
    <w:p w14:paraId="55C8BA19" w14:textId="77777777" w:rsidR="008441B8" w:rsidRPr="00451C8F" w:rsidRDefault="008441B8" w:rsidP="00451C8F">
      <w:pPr>
        <w:pStyle w:val="Subtitle"/>
      </w:pPr>
      <w:r w:rsidRPr="00451C8F">
        <w:t>{</w:t>
      </w:r>
    </w:p>
    <w:p w14:paraId="10982767" w14:textId="77777777" w:rsidR="008441B8" w:rsidRPr="00451C8F" w:rsidRDefault="008441B8" w:rsidP="00451C8F">
      <w:pPr>
        <w:pStyle w:val="Subtitle"/>
      </w:pPr>
      <w:r w:rsidRPr="00451C8F">
        <w:t xml:space="preserve">   "</w:t>
      </w:r>
      <w:proofErr w:type="gramStart"/>
      <w:r w:rsidRPr="00451C8F">
        <w:t>name</w:t>
      </w:r>
      <w:proofErr w:type="gramEnd"/>
      <w:r w:rsidRPr="00451C8F">
        <w:t>": "${bootstrap.app.admin.name}",</w:t>
      </w:r>
    </w:p>
    <w:p w14:paraId="382C577C" w14:textId="77777777" w:rsidR="008441B8" w:rsidRPr="00451C8F" w:rsidRDefault="008441B8" w:rsidP="00451C8F">
      <w:pPr>
        <w:pStyle w:val="Subtitle"/>
      </w:pPr>
      <w:r w:rsidRPr="00451C8F">
        <w:t xml:space="preserve">   "description":"$</w:t>
      </w:r>
      <w:proofErr w:type="gramStart"/>
      <w:r w:rsidRPr="00451C8F">
        <w:t>{</w:t>
      </w:r>
      <w:proofErr w:type="spellStart"/>
      <w:r w:rsidRPr="00451C8F">
        <w:t>bootstrap.app.admin.description</w:t>
      </w:r>
      <w:proofErr w:type="spellEnd"/>
      <w:proofErr w:type="gramEnd"/>
      <w:r w:rsidRPr="00451C8F">
        <w:t>}",</w:t>
      </w:r>
    </w:p>
    <w:p w14:paraId="18250B50" w14:textId="77777777" w:rsidR="008441B8" w:rsidRPr="00451C8F" w:rsidRDefault="008441B8" w:rsidP="00451C8F">
      <w:pPr>
        <w:pStyle w:val="Subtitle"/>
      </w:pPr>
      <w:r w:rsidRPr="00451C8F">
        <w:t xml:space="preserve">   ...</w:t>
      </w:r>
    </w:p>
    <w:p w14:paraId="602FB8AE" w14:textId="77777777" w:rsidR="008441B8" w:rsidRPr="00451C8F" w:rsidRDefault="008441B8" w:rsidP="00451C8F">
      <w:pPr>
        <w:pStyle w:val="Subtitle"/>
      </w:pPr>
      <w:r w:rsidRPr="00451C8F">
        <w:t>}</w:t>
      </w:r>
    </w:p>
    <w:p w14:paraId="00A3D485" w14:textId="77777777" w:rsidR="00597F02" w:rsidRDefault="00597F02" w:rsidP="00597F02">
      <w:r>
        <w:t xml:space="preserve">The API application will look for its configuration in </w:t>
      </w:r>
      <w:r w:rsidRPr="00597F02">
        <w:rPr>
          <w:i/>
        </w:rPr>
        <w:t>$TOMCAT_HOME/</w:t>
      </w:r>
      <w:proofErr w:type="spellStart"/>
      <w:r w:rsidRPr="00597F02">
        <w:rPr>
          <w:i/>
        </w:rPr>
        <w:t>conf</w:t>
      </w:r>
      <w:proofErr w:type="spellEnd"/>
      <w:r w:rsidRPr="00597F02">
        <w:rPr>
          <w:i/>
        </w:rPr>
        <w:t>/</w:t>
      </w:r>
      <w:proofErr w:type="spellStart"/>
      <w:r w:rsidRPr="00597F02">
        <w:rPr>
          <w:i/>
        </w:rPr>
        <w:t>sli.properties</w:t>
      </w:r>
      <w:proofErr w:type="spellEnd"/>
      <w:r>
        <w:t xml:space="preserve"> and will look for the following properties to be set (example values shown): </w:t>
      </w:r>
    </w:p>
    <w:p w14:paraId="281CA0EC" w14:textId="77777777" w:rsidR="00597F02" w:rsidRDefault="00597F02" w:rsidP="00597F02"/>
    <w:p w14:paraId="6D5656D3" w14:textId="77777777" w:rsidR="00597F02" w:rsidRDefault="00597F02" w:rsidP="00597F02">
      <w:pPr>
        <w:pStyle w:val="Subtitle"/>
      </w:pPr>
      <w:r>
        <w:t># used to specify the location of performance log (only used in API)</w:t>
      </w:r>
    </w:p>
    <w:p w14:paraId="244DC0DF" w14:textId="77777777" w:rsidR="00597F02" w:rsidRDefault="00597F02" w:rsidP="00597F02">
      <w:pPr>
        <w:pStyle w:val="Subtitle"/>
      </w:pPr>
      <w:proofErr w:type="spellStart"/>
      <w:r>
        <w:t>api.perf.log.path</w:t>
      </w:r>
      <w:proofErr w:type="spellEnd"/>
      <w:r>
        <w:t xml:space="preserve"> = target/</w:t>
      </w:r>
      <w:proofErr w:type="spellStart"/>
      <w:r>
        <w:t>apilogs</w:t>
      </w:r>
      <w:proofErr w:type="spellEnd"/>
      <w:r>
        <w:t>/logs</w:t>
      </w:r>
    </w:p>
    <w:p w14:paraId="55ECEF92" w14:textId="45CBE994" w:rsidR="00597F02" w:rsidRDefault="00597F02" w:rsidP="00597F02">
      <w:pPr>
        <w:pStyle w:val="Subtitle"/>
      </w:pPr>
    </w:p>
    <w:p w14:paraId="7DAF9598" w14:textId="77777777" w:rsidR="00597F02" w:rsidRDefault="00597F02" w:rsidP="00597F02">
      <w:pPr>
        <w:pStyle w:val="Subtitle"/>
      </w:pPr>
      <w:r>
        <w:t xml:space="preserve"># </w:t>
      </w:r>
      <w:proofErr w:type="gramStart"/>
      <w:r>
        <w:t>Security  (</w:t>
      </w:r>
      <w:proofErr w:type="gramEnd"/>
      <w:r>
        <w:t>only used in API)</w:t>
      </w:r>
    </w:p>
    <w:p w14:paraId="540AD517" w14:textId="77777777" w:rsidR="00597F02" w:rsidRDefault="00597F02" w:rsidP="00597F02">
      <w:pPr>
        <w:pStyle w:val="Subtitle"/>
      </w:pPr>
      <w:r>
        <w:t>sli.security.noSession.landing.url = http://local.example.com:8080/api/oauth/authorize?response_type=code</w:t>
      </w:r>
    </w:p>
    <w:p w14:paraId="3E9DAA59" w14:textId="3ACCA590" w:rsidR="00597F02" w:rsidRDefault="00597F02" w:rsidP="00597F02">
      <w:pPr>
        <w:pStyle w:val="Subtitle"/>
      </w:pPr>
    </w:p>
    <w:p w14:paraId="419CEDC0" w14:textId="77777777" w:rsidR="00597F02" w:rsidRDefault="00597F02" w:rsidP="00597F02">
      <w:pPr>
        <w:pStyle w:val="Subtitle"/>
      </w:pPr>
      <w:r>
        <w:t># Security SAML (only used in API)</w:t>
      </w:r>
    </w:p>
    <w:p w14:paraId="3C59BB49" w14:textId="77777777" w:rsidR="00597F02" w:rsidRDefault="00597F02" w:rsidP="00597F02">
      <w:pPr>
        <w:pStyle w:val="Subtitle"/>
      </w:pPr>
      <w:proofErr w:type="spellStart"/>
      <w:r>
        <w:t>sli.security.sp.issuerName</w:t>
      </w:r>
      <w:proofErr w:type="spellEnd"/>
      <w:r>
        <w:t xml:space="preserve"> = http://local.example.com:8080</w:t>
      </w:r>
    </w:p>
    <w:p w14:paraId="5972C5DF" w14:textId="77777777" w:rsidR="00597F02" w:rsidRDefault="00597F02" w:rsidP="00597F02">
      <w:pPr>
        <w:pStyle w:val="Subtitle"/>
      </w:pPr>
      <w:r>
        <w:t>sli.security.idp.url: https://shibboleth.slidev.org/idp/profile/SAML2/SOAP/ArtifactResolution</w:t>
      </w:r>
    </w:p>
    <w:p w14:paraId="231DDA80" w14:textId="77777777" w:rsidR="00597F02" w:rsidRDefault="00597F02" w:rsidP="00597F02">
      <w:pPr>
        <w:pStyle w:val="Subtitle"/>
      </w:pPr>
      <w:r>
        <w:t xml:space="preserve"> </w:t>
      </w:r>
    </w:p>
    <w:p w14:paraId="4B5415D9" w14:textId="77777777" w:rsidR="00597F02" w:rsidRDefault="00597F02" w:rsidP="00597F02">
      <w:pPr>
        <w:pStyle w:val="Subtitle"/>
      </w:pPr>
      <w:r>
        <w:t># Security grace period for viewing sections and enrollments (only use in API)</w:t>
      </w:r>
    </w:p>
    <w:p w14:paraId="73D70C42" w14:textId="77777777" w:rsidR="00597F02" w:rsidRDefault="00597F02" w:rsidP="00597F02">
      <w:pPr>
        <w:pStyle w:val="Subtitle"/>
      </w:pPr>
      <w:r>
        <w:t xml:space="preserve"># </w:t>
      </w:r>
      <w:proofErr w:type="gramStart"/>
      <w:r>
        <w:t>This</w:t>
      </w:r>
      <w:proofErr w:type="gramEnd"/>
      <w:r>
        <w:t xml:space="preserve"> property must be set to 0 in a live Production environment</w:t>
      </w:r>
    </w:p>
    <w:p w14:paraId="1BFE256F" w14:textId="77777777" w:rsidR="00597F02" w:rsidRDefault="00597F02" w:rsidP="00597F02">
      <w:pPr>
        <w:pStyle w:val="Subtitle"/>
      </w:pPr>
      <w:proofErr w:type="spellStart"/>
      <w:r>
        <w:t>sli.security.gracePeriod</w:t>
      </w:r>
      <w:proofErr w:type="spellEnd"/>
      <w:r>
        <w:t xml:space="preserve"> = 2000</w:t>
      </w:r>
    </w:p>
    <w:p w14:paraId="7FEEC4B3" w14:textId="77777777" w:rsidR="00597F02" w:rsidRDefault="00597F02" w:rsidP="00597F02">
      <w:pPr>
        <w:pStyle w:val="Subtitle"/>
      </w:pPr>
    </w:p>
    <w:p w14:paraId="05FCFBC5" w14:textId="77777777" w:rsidR="00597F02" w:rsidRDefault="00597F02" w:rsidP="00597F02">
      <w:pPr>
        <w:pStyle w:val="Subtitle"/>
      </w:pPr>
      <w:r>
        <w:t># Maximum number of returns for a response (only used in API)</w:t>
      </w:r>
    </w:p>
    <w:p w14:paraId="5553680B" w14:textId="77777777" w:rsidR="00597F02" w:rsidRDefault="00597F02" w:rsidP="00597F02">
      <w:pPr>
        <w:pStyle w:val="Subtitle"/>
      </w:pPr>
      <w:proofErr w:type="spellStart"/>
      <w:r>
        <w:lastRenderedPageBreak/>
        <w:t>sli.security.in_clause_size</w:t>
      </w:r>
      <w:proofErr w:type="spellEnd"/>
      <w:r>
        <w:t xml:space="preserve"> = 100000 </w:t>
      </w:r>
    </w:p>
    <w:p w14:paraId="7BCB3FAA" w14:textId="77777777" w:rsidR="00597F02" w:rsidRDefault="00597F02" w:rsidP="00597F02">
      <w:pPr>
        <w:pStyle w:val="Subtitle"/>
      </w:pPr>
    </w:p>
    <w:p w14:paraId="3F565C83" w14:textId="77777777" w:rsidR="00597F02" w:rsidRDefault="00597F02" w:rsidP="00597F02">
      <w:pPr>
        <w:pStyle w:val="Subtitle"/>
      </w:pPr>
      <w:r>
        <w:t># Trusted Certificate Authority Store (used in common)</w:t>
      </w:r>
    </w:p>
    <w:p w14:paraId="6F27DBE3" w14:textId="77777777" w:rsidR="00597F02" w:rsidRDefault="00597F02" w:rsidP="00597F02">
      <w:pPr>
        <w:pStyle w:val="Subtitle"/>
      </w:pPr>
      <w:proofErr w:type="spellStart"/>
      <w:r>
        <w:t>sli.trust.certificates</w:t>
      </w:r>
      <w:proofErr w:type="spellEnd"/>
      <w:r>
        <w:t xml:space="preserve"> </w:t>
      </w:r>
      <w:proofErr w:type="gramStart"/>
      <w:r>
        <w:t>= ..</w:t>
      </w:r>
      <w:proofErr w:type="gramEnd"/>
      <w:r>
        <w:t>/common/common-</w:t>
      </w:r>
      <w:proofErr w:type="spellStart"/>
      <w:r>
        <w:t>util</w:t>
      </w:r>
      <w:proofErr w:type="spellEnd"/>
      <w:r>
        <w:t>/trust/</w:t>
      </w:r>
      <w:proofErr w:type="spellStart"/>
      <w:r>
        <w:t>trustedCertificates</w:t>
      </w:r>
      <w:proofErr w:type="spellEnd"/>
    </w:p>
    <w:p w14:paraId="672B8C8C" w14:textId="77777777" w:rsidR="00597F02" w:rsidRDefault="00597F02" w:rsidP="00597F02">
      <w:pPr>
        <w:pStyle w:val="Subtitle"/>
      </w:pPr>
      <w:r>
        <w:t xml:space="preserve"> </w:t>
      </w:r>
    </w:p>
    <w:p w14:paraId="0CBBC515" w14:textId="77777777" w:rsidR="00597F02" w:rsidRDefault="00597F02" w:rsidP="00597F02">
      <w:pPr>
        <w:pStyle w:val="Subtitle"/>
      </w:pPr>
      <w:r>
        <w:t># Support Email (only used in API)</w:t>
      </w:r>
    </w:p>
    <w:p w14:paraId="1A847186" w14:textId="77777777" w:rsidR="00597F02" w:rsidRDefault="00597F02" w:rsidP="00597F02">
      <w:pPr>
        <w:pStyle w:val="Subtitle"/>
      </w:pPr>
      <w:proofErr w:type="spellStart"/>
      <w:r>
        <w:t>sli.support.email</w:t>
      </w:r>
      <w:proofErr w:type="spellEnd"/>
      <w:r>
        <w:t xml:space="preserve"> = sli@example.com</w:t>
      </w:r>
    </w:p>
    <w:p w14:paraId="6603F2AD" w14:textId="77777777" w:rsidR="00597F02" w:rsidRDefault="00597F02" w:rsidP="00597F02">
      <w:pPr>
        <w:pStyle w:val="Subtitle"/>
      </w:pPr>
      <w:r>
        <w:t xml:space="preserve"> </w:t>
      </w:r>
    </w:p>
    <w:p w14:paraId="4081BE40" w14:textId="77777777" w:rsidR="00597F02" w:rsidRDefault="00597F02" w:rsidP="00597F02">
      <w:pPr>
        <w:pStyle w:val="Subtitle"/>
      </w:pPr>
      <w:r>
        <w:t># Session lengths in milliseconds (5 minutes - only in API)</w:t>
      </w:r>
    </w:p>
    <w:p w14:paraId="4C6C6A33" w14:textId="77777777" w:rsidR="00597F02" w:rsidRDefault="00597F02" w:rsidP="00597F02">
      <w:pPr>
        <w:pStyle w:val="Subtitle"/>
      </w:pPr>
      <w:proofErr w:type="spellStart"/>
      <w:r>
        <w:t>sli.session.length</w:t>
      </w:r>
      <w:proofErr w:type="spellEnd"/>
      <w:r>
        <w:t xml:space="preserve"> = 300000</w:t>
      </w:r>
    </w:p>
    <w:p w14:paraId="76331545" w14:textId="77777777" w:rsidR="00597F02" w:rsidRDefault="00597F02" w:rsidP="00597F02">
      <w:pPr>
        <w:pStyle w:val="Subtitle"/>
      </w:pPr>
      <w:r>
        <w:t xml:space="preserve"> </w:t>
      </w:r>
    </w:p>
    <w:p w14:paraId="20C3E3BE" w14:textId="77777777" w:rsidR="00597F02" w:rsidRDefault="00597F02" w:rsidP="00597F02">
      <w:pPr>
        <w:pStyle w:val="Subtitle"/>
      </w:pPr>
      <w:r>
        <w:t># Session hard logout (8 hours - only in API)</w:t>
      </w:r>
    </w:p>
    <w:p w14:paraId="1604A440" w14:textId="77777777" w:rsidR="00597F02" w:rsidRDefault="00597F02" w:rsidP="00597F02">
      <w:pPr>
        <w:pStyle w:val="Subtitle"/>
      </w:pPr>
      <w:proofErr w:type="spellStart"/>
      <w:r>
        <w:t>sli.session.hardLogout</w:t>
      </w:r>
      <w:proofErr w:type="spellEnd"/>
      <w:r>
        <w:t xml:space="preserve"> = 28800000</w:t>
      </w:r>
    </w:p>
    <w:p w14:paraId="4B1DF5E1" w14:textId="77777777" w:rsidR="00597F02" w:rsidRDefault="00597F02" w:rsidP="00597F02">
      <w:pPr>
        <w:pStyle w:val="Subtitle"/>
      </w:pPr>
    </w:p>
    <w:p w14:paraId="576E8F48" w14:textId="77777777" w:rsidR="00597F02" w:rsidRDefault="00597F02" w:rsidP="00597F02">
      <w:pPr>
        <w:pStyle w:val="Subtitle"/>
      </w:pPr>
      <w:r>
        <w:t># Mongo settings</w:t>
      </w:r>
    </w:p>
    <w:p w14:paraId="477B8F21" w14:textId="77777777" w:rsidR="00597F02" w:rsidRDefault="00597F02" w:rsidP="00597F02">
      <w:pPr>
        <w:pStyle w:val="Subtitle"/>
      </w:pPr>
      <w:proofErr w:type="spellStart"/>
      <w:r>
        <w:t>sli.mongodb.database</w:t>
      </w:r>
      <w:proofErr w:type="spellEnd"/>
      <w:r>
        <w:t xml:space="preserve"> = </w:t>
      </w:r>
      <w:proofErr w:type="spellStart"/>
      <w:r>
        <w:t>sli</w:t>
      </w:r>
      <w:proofErr w:type="spellEnd"/>
    </w:p>
    <w:p w14:paraId="6A2EB3E3" w14:textId="77777777" w:rsidR="00597F02" w:rsidRDefault="00597F02" w:rsidP="00597F02">
      <w:pPr>
        <w:pStyle w:val="Subtitle"/>
      </w:pPr>
      <w:proofErr w:type="spellStart"/>
      <w:r>
        <w:t>sli.mongodb.host</w:t>
      </w:r>
      <w:proofErr w:type="spellEnd"/>
      <w:r>
        <w:t xml:space="preserve"> = localhost</w:t>
      </w:r>
      <w:proofErr w:type="gramStart"/>
      <w:r>
        <w:t>:27017</w:t>
      </w:r>
      <w:proofErr w:type="gramEnd"/>
    </w:p>
    <w:p w14:paraId="1CB7EF92" w14:textId="77777777" w:rsidR="00597F02" w:rsidRDefault="00597F02" w:rsidP="00597F02">
      <w:pPr>
        <w:pStyle w:val="Subtitle"/>
      </w:pPr>
      <w:proofErr w:type="spellStart"/>
      <w:r>
        <w:t>sli.mongodb.keyencoding</w:t>
      </w:r>
      <w:proofErr w:type="spellEnd"/>
      <w:r>
        <w:t>: \%:\%25,\\.:\%2E</w:t>
      </w:r>
    </w:p>
    <w:p w14:paraId="576E814A" w14:textId="77777777" w:rsidR="00597F02" w:rsidRDefault="00597F02" w:rsidP="00597F02">
      <w:pPr>
        <w:pStyle w:val="Subtitle"/>
      </w:pPr>
    </w:p>
    <w:p w14:paraId="4562D823" w14:textId="77777777" w:rsidR="00597F02" w:rsidRDefault="00597F02" w:rsidP="00597F02">
      <w:pPr>
        <w:pStyle w:val="Subtitle"/>
      </w:pPr>
      <w:r>
        <w:t># Encryption settings.  Should be the same across all API and Ingestion nodes</w:t>
      </w:r>
    </w:p>
    <w:p w14:paraId="7C0A91E6" w14:textId="77777777" w:rsidR="00597F02" w:rsidRDefault="00597F02" w:rsidP="00597F02">
      <w:pPr>
        <w:pStyle w:val="Subtitle"/>
      </w:pPr>
      <w:proofErr w:type="spellStart"/>
      <w:r>
        <w:t>sli.encryption.keyStore</w:t>
      </w:r>
      <w:proofErr w:type="spellEnd"/>
      <w:r>
        <w:t xml:space="preserve"> = /path/to/</w:t>
      </w:r>
      <w:proofErr w:type="spellStart"/>
      <w:r>
        <w:t>api-keystore.jks</w:t>
      </w:r>
      <w:proofErr w:type="spellEnd"/>
    </w:p>
    <w:p w14:paraId="3C8C26EE" w14:textId="77777777" w:rsidR="00597F02" w:rsidRDefault="00597F02" w:rsidP="00597F02">
      <w:pPr>
        <w:pStyle w:val="Subtitle"/>
      </w:pPr>
      <w:proofErr w:type="spellStart"/>
      <w:r>
        <w:t>sli.encryption.keyStorePass</w:t>
      </w:r>
      <w:proofErr w:type="spellEnd"/>
      <w:r>
        <w:t xml:space="preserve"> = </w:t>
      </w:r>
      <w:proofErr w:type="spellStart"/>
      <w:r>
        <w:t>storepass</w:t>
      </w:r>
      <w:proofErr w:type="spellEnd"/>
    </w:p>
    <w:p w14:paraId="67BE5465" w14:textId="77777777" w:rsidR="00597F02" w:rsidRDefault="00597F02" w:rsidP="00597F02">
      <w:pPr>
        <w:pStyle w:val="Subtitle"/>
      </w:pPr>
      <w:proofErr w:type="spellStart"/>
      <w:r>
        <w:t>sli.encryption.dalKeyAlias</w:t>
      </w:r>
      <w:proofErr w:type="spellEnd"/>
      <w:r>
        <w:t xml:space="preserve"> = </w:t>
      </w:r>
      <w:proofErr w:type="spellStart"/>
      <w:r>
        <w:t>dalkey</w:t>
      </w:r>
      <w:proofErr w:type="spellEnd"/>
    </w:p>
    <w:p w14:paraId="0BB8A207" w14:textId="77777777" w:rsidR="00597F02" w:rsidRDefault="00597F02" w:rsidP="00597F02">
      <w:pPr>
        <w:pStyle w:val="Subtitle"/>
      </w:pPr>
      <w:proofErr w:type="spellStart"/>
      <w:r>
        <w:t>sli.encryption.dalKeyPass</w:t>
      </w:r>
      <w:proofErr w:type="spellEnd"/>
      <w:r>
        <w:t xml:space="preserve"> = </w:t>
      </w:r>
      <w:proofErr w:type="spellStart"/>
      <w:r>
        <w:t>dalpass</w:t>
      </w:r>
      <w:proofErr w:type="spellEnd"/>
    </w:p>
    <w:p w14:paraId="452C9945" w14:textId="77777777" w:rsidR="00597F02" w:rsidRDefault="00597F02" w:rsidP="00597F02">
      <w:pPr>
        <w:pStyle w:val="Subtitle"/>
      </w:pPr>
      <w:proofErr w:type="spellStart"/>
      <w:r>
        <w:t>sli.encryption.dalInitializationVector</w:t>
      </w:r>
      <w:proofErr w:type="spellEnd"/>
      <w:r>
        <w:t xml:space="preserve"> = 32RandomHexCharacters</w:t>
      </w:r>
    </w:p>
    <w:p w14:paraId="5B00C4C8" w14:textId="77777777" w:rsidR="00597F02" w:rsidRDefault="00597F02" w:rsidP="00597F02">
      <w:pPr>
        <w:pStyle w:val="Subtitle"/>
      </w:pPr>
    </w:p>
    <w:p w14:paraId="478A08E5" w14:textId="77777777" w:rsidR="00597F02" w:rsidRDefault="00597F02" w:rsidP="00597F02">
      <w:pPr>
        <w:pStyle w:val="Subtitle"/>
      </w:pPr>
      <w:r>
        <w:t># Landing Zone SFTP server</w:t>
      </w:r>
    </w:p>
    <w:p w14:paraId="158403AC" w14:textId="77777777" w:rsidR="00597F02" w:rsidRDefault="00597F02" w:rsidP="00597F02">
      <w:pPr>
        <w:pStyle w:val="Subtitle"/>
      </w:pPr>
      <w:proofErr w:type="spellStart"/>
      <w:r>
        <w:t>sli.landingZone.server</w:t>
      </w:r>
      <w:proofErr w:type="spellEnd"/>
      <w:r>
        <w:t xml:space="preserve"> = rclz.example.com</w:t>
      </w:r>
    </w:p>
    <w:p w14:paraId="048DA618" w14:textId="77777777" w:rsidR="00597F02" w:rsidRDefault="00597F02" w:rsidP="00597F02">
      <w:pPr>
        <w:pStyle w:val="Subtitle"/>
      </w:pPr>
      <w:r>
        <w:t xml:space="preserve"> </w:t>
      </w:r>
    </w:p>
    <w:p w14:paraId="49299A92" w14:textId="77777777" w:rsidR="00597F02" w:rsidRDefault="00597F02" w:rsidP="00597F02">
      <w:pPr>
        <w:pStyle w:val="Subtitle"/>
      </w:pPr>
      <w:r>
        <w:lastRenderedPageBreak/>
        <w:t xml:space="preserve"># </w:t>
      </w:r>
      <w:proofErr w:type="gramStart"/>
      <w:r>
        <w:t>Used</w:t>
      </w:r>
      <w:proofErr w:type="gramEnd"/>
      <w:r>
        <w:t xml:space="preserve"> to bootstrap the admin realm</w:t>
      </w:r>
    </w:p>
    <w:p w14:paraId="5C1BA130" w14:textId="750B0741" w:rsidR="00597F02" w:rsidRDefault="00597F02" w:rsidP="00597F02">
      <w:pPr>
        <w:pStyle w:val="Subtitle"/>
      </w:pPr>
      <w:r>
        <w:t xml:space="preserve">bootstrap.admin.realm.name = </w:t>
      </w:r>
      <w:r w:rsidR="007368C3">
        <w:t>ESDS</w:t>
      </w:r>
    </w:p>
    <w:p w14:paraId="2B039996" w14:textId="77777777" w:rsidR="00597F02" w:rsidRDefault="00597F02" w:rsidP="00597F02">
      <w:pPr>
        <w:pStyle w:val="Subtitle"/>
      </w:pPr>
      <w:proofErr w:type="spellStart"/>
      <w:r>
        <w:t>bootstrap.admin.realm.tenantId</w:t>
      </w:r>
      <w:proofErr w:type="spellEnd"/>
      <w:r>
        <w:t xml:space="preserve"> = SLI</w:t>
      </w:r>
    </w:p>
    <w:p w14:paraId="4427DF97" w14:textId="77777777" w:rsidR="00597F02" w:rsidRDefault="00597F02" w:rsidP="00597F02">
      <w:pPr>
        <w:pStyle w:val="Subtitle"/>
      </w:pPr>
      <w:proofErr w:type="spellStart"/>
      <w:r>
        <w:t>bootstrap.admin.realm.idpId</w:t>
      </w:r>
      <w:proofErr w:type="spellEnd"/>
      <w:r>
        <w:t xml:space="preserve"> = https://idp.example.com:443/sp</w:t>
      </w:r>
    </w:p>
    <w:p w14:paraId="48B9845D" w14:textId="77777777" w:rsidR="00597F02" w:rsidRDefault="00597F02" w:rsidP="00597F02">
      <w:pPr>
        <w:pStyle w:val="Subtitle"/>
      </w:pPr>
      <w:proofErr w:type="spellStart"/>
      <w:r>
        <w:t>bootstrap.admin.realm.redirectEndpoint</w:t>
      </w:r>
      <w:proofErr w:type="spellEnd"/>
      <w:r>
        <w:t xml:space="preserve"> = https://idp.example.com:443/sp/SSORedirect/metaAlias/idp</w:t>
      </w:r>
    </w:p>
    <w:p w14:paraId="1017BBD4" w14:textId="77777777" w:rsidR="00597F02" w:rsidRDefault="00597F02" w:rsidP="00597F02">
      <w:pPr>
        <w:pStyle w:val="Subtitle"/>
      </w:pPr>
    </w:p>
    <w:p w14:paraId="798D77E6" w14:textId="77777777" w:rsidR="00597F02" w:rsidRDefault="00597F02" w:rsidP="00597F02">
      <w:pPr>
        <w:pStyle w:val="Subtitle"/>
      </w:pPr>
      <w:r>
        <w:t>#</w:t>
      </w:r>
      <w:proofErr w:type="gramStart"/>
      <w:r>
        <w:t>Used</w:t>
      </w:r>
      <w:proofErr w:type="gramEnd"/>
      <w:r>
        <w:t xml:space="preserve"> to bootstrap the application developer realm</w:t>
      </w:r>
    </w:p>
    <w:p w14:paraId="433DA220" w14:textId="1173782A" w:rsidR="00597F02" w:rsidRDefault="00597F02" w:rsidP="00597F02">
      <w:pPr>
        <w:pStyle w:val="Subtitle"/>
      </w:pPr>
      <w:r>
        <w:t xml:space="preserve">bootstrap.developer.realm.name = </w:t>
      </w:r>
      <w:r w:rsidR="007368C3">
        <w:t>ESDS</w:t>
      </w:r>
      <w:r>
        <w:t xml:space="preserve"> App Developers</w:t>
      </w:r>
    </w:p>
    <w:p w14:paraId="2E816AEF" w14:textId="77777777" w:rsidR="00597F02" w:rsidRDefault="00597F02" w:rsidP="00597F02">
      <w:pPr>
        <w:pStyle w:val="Subtitle"/>
      </w:pPr>
      <w:proofErr w:type="spellStart"/>
      <w:r>
        <w:t>bootstrap.developer.realm.uniqueId</w:t>
      </w:r>
      <w:proofErr w:type="spellEnd"/>
      <w:r>
        <w:t xml:space="preserve"> = </w:t>
      </w:r>
      <w:proofErr w:type="spellStart"/>
      <w:r>
        <w:t>DeveloperIDP</w:t>
      </w:r>
      <w:proofErr w:type="spellEnd"/>
    </w:p>
    <w:p w14:paraId="35F02D57" w14:textId="77777777" w:rsidR="00597F02" w:rsidRDefault="00597F02" w:rsidP="00597F02">
      <w:pPr>
        <w:pStyle w:val="Subtitle"/>
      </w:pPr>
      <w:proofErr w:type="spellStart"/>
      <w:r>
        <w:t>bootstrap.developer.realm.idpId</w:t>
      </w:r>
      <w:proofErr w:type="spellEnd"/>
      <w:r>
        <w:t xml:space="preserve"> = &lt;sandbox </w:t>
      </w:r>
      <w:proofErr w:type="spellStart"/>
      <w:r>
        <w:t>bootstrap.admin.realm.idpId</w:t>
      </w:r>
      <w:proofErr w:type="spellEnd"/>
      <w:r>
        <w:t>&gt;&amp;developer=true</w:t>
      </w:r>
    </w:p>
    <w:p w14:paraId="5A082644" w14:textId="77777777" w:rsidR="00597F02" w:rsidRDefault="00597F02" w:rsidP="00597F02">
      <w:pPr>
        <w:pStyle w:val="Subtitle"/>
      </w:pPr>
      <w:proofErr w:type="spellStart"/>
      <w:r>
        <w:t>bootstrap.developer.realm.redirectEndpoint</w:t>
      </w:r>
      <w:proofErr w:type="spellEnd"/>
      <w:r>
        <w:t xml:space="preserve"> = &lt;sandbox </w:t>
      </w:r>
      <w:proofErr w:type="spellStart"/>
      <w:r>
        <w:t>bootstrap.admin.realm.redirectEndpoint</w:t>
      </w:r>
      <w:proofErr w:type="spellEnd"/>
      <w:r>
        <w:t>&gt;&amp;developer=true</w:t>
      </w:r>
    </w:p>
    <w:p w14:paraId="05B0D95F" w14:textId="77777777" w:rsidR="00597F02" w:rsidRDefault="00597F02" w:rsidP="00597F02">
      <w:pPr>
        <w:pStyle w:val="Subtitle"/>
      </w:pPr>
    </w:p>
    <w:p w14:paraId="6C8FBCBE" w14:textId="77777777" w:rsidR="00597F02" w:rsidRDefault="00597F02" w:rsidP="00597F02">
      <w:pPr>
        <w:pStyle w:val="Subtitle"/>
      </w:pPr>
      <w:r>
        <w:t xml:space="preserve"># API </w:t>
      </w:r>
      <w:proofErr w:type="spellStart"/>
      <w:r>
        <w:t>kesytore</w:t>
      </w:r>
      <w:proofErr w:type="spellEnd"/>
      <w:r>
        <w:t xml:space="preserve"> settings</w:t>
      </w:r>
    </w:p>
    <w:p w14:paraId="6148BDCE" w14:textId="77777777" w:rsidR="00597F02" w:rsidRDefault="00597F02" w:rsidP="00597F02">
      <w:pPr>
        <w:pStyle w:val="Subtitle"/>
      </w:pPr>
      <w:proofErr w:type="spellStart"/>
      <w:r>
        <w:t>sli.api.keyStore</w:t>
      </w:r>
      <w:proofErr w:type="spellEnd"/>
      <w:r>
        <w:t>: /path/to/</w:t>
      </w:r>
      <w:proofErr w:type="spellStart"/>
      <w:r>
        <w:t>api-keystore.jks</w:t>
      </w:r>
      <w:proofErr w:type="spellEnd"/>
    </w:p>
    <w:p w14:paraId="3EA6808C" w14:textId="77777777" w:rsidR="00597F02" w:rsidRDefault="00597F02" w:rsidP="00597F02">
      <w:pPr>
        <w:pStyle w:val="Subtitle"/>
      </w:pPr>
      <w:proofErr w:type="spellStart"/>
      <w:r>
        <w:t>sli.api.keystore.password</w:t>
      </w:r>
      <w:proofErr w:type="spellEnd"/>
      <w:r>
        <w:t xml:space="preserve">: </w:t>
      </w:r>
      <w:proofErr w:type="spellStart"/>
      <w:r>
        <w:t>encryptedStorepass</w:t>
      </w:r>
      <w:proofErr w:type="spellEnd"/>
    </w:p>
    <w:p w14:paraId="149E463D" w14:textId="77777777" w:rsidR="00597F02" w:rsidRDefault="00597F02" w:rsidP="00597F02">
      <w:pPr>
        <w:pStyle w:val="Subtitle"/>
      </w:pPr>
      <w:proofErr w:type="spellStart"/>
      <w:r>
        <w:t>sli.api.digital.signature.keyAlias</w:t>
      </w:r>
      <w:proofErr w:type="spellEnd"/>
      <w:r>
        <w:t xml:space="preserve">: </w:t>
      </w:r>
      <w:proofErr w:type="spellStart"/>
      <w:r>
        <w:t>entryAlias</w:t>
      </w:r>
      <w:proofErr w:type="spellEnd"/>
    </w:p>
    <w:p w14:paraId="16F961A9" w14:textId="77777777" w:rsidR="00597F02" w:rsidRDefault="00597F02" w:rsidP="00597F02">
      <w:pPr>
        <w:pStyle w:val="Subtitle"/>
      </w:pPr>
      <w:proofErr w:type="spellStart"/>
      <w:r>
        <w:t>sli.api.digital.signature.keyPass</w:t>
      </w:r>
      <w:proofErr w:type="spellEnd"/>
      <w:r>
        <w:t xml:space="preserve">: </w:t>
      </w:r>
      <w:proofErr w:type="spellStart"/>
      <w:r>
        <w:t>encryptedEntrypass</w:t>
      </w:r>
      <w:proofErr w:type="spellEnd"/>
    </w:p>
    <w:p w14:paraId="78245F84" w14:textId="77777777" w:rsidR="00597F02" w:rsidRDefault="00597F02" w:rsidP="00597F02">
      <w:pPr>
        <w:pStyle w:val="Subtitle"/>
      </w:pPr>
      <w:proofErr w:type="spellStart"/>
      <w:r>
        <w:t>sli.api.client.certificate.keyAlias</w:t>
      </w:r>
      <w:proofErr w:type="spellEnd"/>
      <w:r>
        <w:t xml:space="preserve">: </w:t>
      </w:r>
      <w:proofErr w:type="spellStart"/>
      <w:r>
        <w:t>entryAlias</w:t>
      </w:r>
      <w:proofErr w:type="spellEnd"/>
      <w:r>
        <w:t xml:space="preserve"> </w:t>
      </w:r>
    </w:p>
    <w:p w14:paraId="267143F7" w14:textId="77777777" w:rsidR="00597F02" w:rsidRDefault="00597F02" w:rsidP="00597F02">
      <w:pPr>
        <w:pStyle w:val="Subtitle"/>
      </w:pPr>
      <w:proofErr w:type="spellStart"/>
      <w:r>
        <w:t>sli.api.client.certificate.keyPass</w:t>
      </w:r>
      <w:proofErr w:type="spellEnd"/>
      <w:r>
        <w:t xml:space="preserve">: </w:t>
      </w:r>
      <w:proofErr w:type="spellStart"/>
      <w:r>
        <w:t>encryptedEntrypass</w:t>
      </w:r>
      <w:proofErr w:type="spellEnd"/>
    </w:p>
    <w:p w14:paraId="62491BB1" w14:textId="77777777" w:rsidR="00597F02" w:rsidRDefault="00597F02" w:rsidP="00597F02">
      <w:pPr>
        <w:pStyle w:val="Subtitle"/>
      </w:pPr>
      <w:proofErr w:type="spellStart"/>
      <w:r>
        <w:t>sli.api.encryption.certificate.keyAlias</w:t>
      </w:r>
      <w:proofErr w:type="spellEnd"/>
      <w:r>
        <w:t xml:space="preserve">: </w:t>
      </w:r>
      <w:proofErr w:type="spellStart"/>
      <w:r>
        <w:t>encryptionAlias</w:t>
      </w:r>
      <w:proofErr w:type="spellEnd"/>
      <w:r>
        <w:t xml:space="preserve"> </w:t>
      </w:r>
    </w:p>
    <w:p w14:paraId="29B841A6" w14:textId="77777777" w:rsidR="00597F02" w:rsidRDefault="00597F02" w:rsidP="00597F02">
      <w:pPr>
        <w:pStyle w:val="Subtitle"/>
      </w:pPr>
      <w:proofErr w:type="spellStart"/>
      <w:r>
        <w:t>sli.api.encryption.certificate.keyPass</w:t>
      </w:r>
      <w:proofErr w:type="spellEnd"/>
      <w:r>
        <w:t xml:space="preserve">: </w:t>
      </w:r>
      <w:proofErr w:type="spellStart"/>
      <w:r>
        <w:t>encryptionPass</w:t>
      </w:r>
      <w:proofErr w:type="spellEnd"/>
    </w:p>
    <w:p w14:paraId="1CBB49CF" w14:textId="77777777" w:rsidR="00597F02" w:rsidRDefault="00597F02" w:rsidP="00597F02">
      <w:pPr>
        <w:pStyle w:val="Subtitle"/>
      </w:pPr>
    </w:p>
    <w:p w14:paraId="580B4F22" w14:textId="77777777" w:rsidR="00597F02" w:rsidRDefault="00597F02" w:rsidP="00597F02">
      <w:pPr>
        <w:pStyle w:val="Subtitle"/>
      </w:pPr>
      <w:r>
        <w:t># Sandbox settings</w:t>
      </w:r>
    </w:p>
    <w:p w14:paraId="44E7A963" w14:textId="77777777" w:rsidR="00597F02" w:rsidRDefault="00597F02" w:rsidP="00597F02">
      <w:pPr>
        <w:pStyle w:val="Subtitle"/>
      </w:pPr>
      <w:proofErr w:type="spellStart"/>
      <w:r>
        <w:t>sli.autoRegisterApps</w:t>
      </w:r>
      <w:proofErr w:type="spellEnd"/>
      <w:r>
        <w:t xml:space="preserve"> = false</w:t>
      </w:r>
    </w:p>
    <w:p w14:paraId="065A133C" w14:textId="77777777" w:rsidR="00597F02" w:rsidRDefault="00597F02" w:rsidP="00597F02">
      <w:pPr>
        <w:pStyle w:val="Subtitle"/>
      </w:pPr>
      <w:proofErr w:type="spellStart"/>
      <w:proofErr w:type="gramStart"/>
      <w:r>
        <w:t>sli.simple-idp.sandboxImpersonationEnabled</w:t>
      </w:r>
      <w:proofErr w:type="spellEnd"/>
      <w:proofErr w:type="gramEnd"/>
      <w:r>
        <w:t xml:space="preserve"> = false</w:t>
      </w:r>
    </w:p>
    <w:p w14:paraId="48A09739" w14:textId="77777777" w:rsidR="00597F02" w:rsidRDefault="00597F02" w:rsidP="00597F02">
      <w:pPr>
        <w:pStyle w:val="Subtitle"/>
      </w:pPr>
    </w:p>
    <w:p w14:paraId="53D648E9" w14:textId="77777777" w:rsidR="00597F02" w:rsidRDefault="00597F02" w:rsidP="00597F02">
      <w:pPr>
        <w:pStyle w:val="Subtitle"/>
      </w:pPr>
      <w:r>
        <w:t>#Search engine cluster URL</w:t>
      </w:r>
    </w:p>
    <w:p w14:paraId="5EB7FF5D" w14:textId="77777777" w:rsidR="00597F02" w:rsidRDefault="00597F02" w:rsidP="00597F02">
      <w:pPr>
        <w:pStyle w:val="Subtitle"/>
      </w:pPr>
      <w:r>
        <w:lastRenderedPageBreak/>
        <w:t xml:space="preserve">sli.search.url = http://&lt;Internal </w:t>
      </w:r>
      <w:proofErr w:type="spellStart"/>
      <w:r>
        <w:t>ElasticSearch</w:t>
      </w:r>
      <w:proofErr w:type="spellEnd"/>
      <w:r>
        <w:t xml:space="preserve"> Load Balancer&gt;:9200</w:t>
      </w:r>
    </w:p>
    <w:p w14:paraId="53CC8221" w14:textId="77777777" w:rsidR="00597F02" w:rsidRDefault="00597F02" w:rsidP="00597F02">
      <w:pPr>
        <w:pStyle w:val="Subtitle"/>
      </w:pPr>
    </w:p>
    <w:p w14:paraId="67A902AE" w14:textId="77777777" w:rsidR="00597F02" w:rsidRDefault="00597F02" w:rsidP="00597F02">
      <w:pPr>
        <w:pStyle w:val="Subtitle"/>
      </w:pPr>
      <w:r>
        <w:t>#Search engine cluster username (user)</w:t>
      </w:r>
    </w:p>
    <w:p w14:paraId="59D8AD1E" w14:textId="77777777" w:rsidR="00597F02" w:rsidRDefault="00597F02" w:rsidP="00597F02">
      <w:pPr>
        <w:pStyle w:val="Subtitle"/>
      </w:pPr>
      <w:proofErr w:type="spellStart"/>
      <w:r>
        <w:t>sli.search.username</w:t>
      </w:r>
      <w:proofErr w:type="spellEnd"/>
      <w:r>
        <w:t xml:space="preserve"> = 17BF72EAF6893034F8FB4AE35BF3A567</w:t>
      </w:r>
    </w:p>
    <w:p w14:paraId="687644EB" w14:textId="77777777" w:rsidR="00597F02" w:rsidRDefault="00597F02" w:rsidP="00597F02">
      <w:pPr>
        <w:pStyle w:val="Subtitle"/>
      </w:pPr>
    </w:p>
    <w:p w14:paraId="1C3ED03A" w14:textId="77777777" w:rsidR="00597F02" w:rsidRDefault="00597F02" w:rsidP="00597F02">
      <w:pPr>
        <w:pStyle w:val="Subtitle"/>
      </w:pPr>
      <w:r>
        <w:t>#Search engine cluster password (</w:t>
      </w:r>
      <w:proofErr w:type="spellStart"/>
      <w:r>
        <w:t>searchme</w:t>
      </w:r>
      <w:proofErr w:type="spellEnd"/>
      <w:r>
        <w:t>)</w:t>
      </w:r>
    </w:p>
    <w:p w14:paraId="30C70748" w14:textId="77777777" w:rsidR="00597F02" w:rsidRDefault="00597F02" w:rsidP="00597F02">
      <w:pPr>
        <w:pStyle w:val="Subtitle"/>
      </w:pPr>
      <w:proofErr w:type="spellStart"/>
      <w:r>
        <w:t>sli.search.password</w:t>
      </w:r>
      <w:proofErr w:type="spellEnd"/>
      <w:r>
        <w:t xml:space="preserve"> = 4284B82ACF30963CA2315839AC939C62</w:t>
      </w:r>
    </w:p>
    <w:p w14:paraId="5E6F1033" w14:textId="77777777" w:rsidR="00597F02" w:rsidRDefault="00597F02" w:rsidP="00597F02">
      <w:pPr>
        <w:pStyle w:val="Subtitle"/>
      </w:pPr>
      <w:r>
        <w:t xml:space="preserve"> </w:t>
      </w:r>
    </w:p>
    <w:p w14:paraId="65CD5376" w14:textId="77777777" w:rsidR="00597F02" w:rsidRDefault="00597F02" w:rsidP="00597F02">
      <w:pPr>
        <w:pStyle w:val="Subtitle"/>
      </w:pPr>
      <w:r>
        <w:t>#Search engine query limits (only used in API)</w:t>
      </w:r>
    </w:p>
    <w:p w14:paraId="1107B508" w14:textId="77777777" w:rsidR="00597F02" w:rsidRDefault="00597F02" w:rsidP="00597F02">
      <w:pPr>
        <w:pStyle w:val="Subtitle"/>
      </w:pPr>
      <w:proofErr w:type="spellStart"/>
      <w:r>
        <w:t>sli.search.maxUnfilteredResults</w:t>
      </w:r>
      <w:proofErr w:type="spellEnd"/>
      <w:r>
        <w:t xml:space="preserve"> = 15000</w:t>
      </w:r>
    </w:p>
    <w:p w14:paraId="6FB89B3E" w14:textId="77777777" w:rsidR="00597F02" w:rsidRDefault="00597F02" w:rsidP="00597F02">
      <w:pPr>
        <w:pStyle w:val="Subtitle"/>
      </w:pPr>
      <w:proofErr w:type="spellStart"/>
      <w:r>
        <w:t>sli.search.maxFilteredResults</w:t>
      </w:r>
      <w:proofErr w:type="spellEnd"/>
      <w:r>
        <w:t xml:space="preserve"> = 250</w:t>
      </w:r>
    </w:p>
    <w:p w14:paraId="1828813A" w14:textId="77777777" w:rsidR="00597F02" w:rsidRDefault="00597F02" w:rsidP="00597F02">
      <w:pPr>
        <w:pStyle w:val="Subtitle"/>
      </w:pPr>
      <w:proofErr w:type="spellStart"/>
      <w:r>
        <w:t>sli.search.maxFilteredResultsOverride</w:t>
      </w:r>
      <w:proofErr w:type="spellEnd"/>
      <w:r>
        <w:t xml:space="preserve"> = 5000</w:t>
      </w:r>
    </w:p>
    <w:p w14:paraId="64F25088" w14:textId="77777777" w:rsidR="00597F02" w:rsidRDefault="00597F02" w:rsidP="00597F02">
      <w:pPr>
        <w:pStyle w:val="Subtitle"/>
      </w:pPr>
    </w:p>
    <w:p w14:paraId="3F084FAB" w14:textId="77777777" w:rsidR="00597F02" w:rsidRDefault="00597F02" w:rsidP="00597F02">
      <w:pPr>
        <w:pStyle w:val="Subtitle"/>
      </w:pPr>
      <w:r>
        <w:t>#</w:t>
      </w:r>
      <w:proofErr w:type="gramStart"/>
      <w:r>
        <w:t>This</w:t>
      </w:r>
      <w:proofErr w:type="gramEnd"/>
      <w:r>
        <w:t xml:space="preserve"> setting should always be set to false in a production environment.  It is intended to only be used in conjunction with localized development testing.</w:t>
      </w:r>
    </w:p>
    <w:p w14:paraId="3CE519EE" w14:textId="77777777" w:rsidR="00597F02" w:rsidRDefault="00597F02" w:rsidP="00597F02">
      <w:pPr>
        <w:pStyle w:val="Subtitle"/>
      </w:pPr>
      <w:proofErr w:type="spellStart"/>
      <w:r>
        <w:t>sli.search.embedded</w:t>
      </w:r>
      <w:proofErr w:type="spellEnd"/>
      <w:r>
        <w:t xml:space="preserve"> = false</w:t>
      </w:r>
    </w:p>
    <w:p w14:paraId="3C208BE3" w14:textId="77777777" w:rsidR="00597F02" w:rsidRDefault="00597F02" w:rsidP="00597F02">
      <w:pPr>
        <w:pStyle w:val="Subtitle"/>
      </w:pPr>
    </w:p>
    <w:p w14:paraId="47A367CB" w14:textId="77777777" w:rsidR="00597F02" w:rsidRDefault="00597F02" w:rsidP="00597F02">
      <w:pPr>
        <w:pStyle w:val="Subtitle"/>
      </w:pPr>
      <w:r>
        <w:t>#set to true when username and password are encrypted</w:t>
      </w:r>
    </w:p>
    <w:p w14:paraId="62D1B8E6" w14:textId="77777777" w:rsidR="00597F02" w:rsidRDefault="00597F02" w:rsidP="00597F02">
      <w:pPr>
        <w:pStyle w:val="Subtitle"/>
      </w:pPr>
      <w:proofErr w:type="spellStart"/>
      <w:r>
        <w:t>sli.search.encryption</w:t>
      </w:r>
      <w:proofErr w:type="spellEnd"/>
      <w:r>
        <w:t xml:space="preserve"> = true</w:t>
      </w:r>
    </w:p>
    <w:p w14:paraId="22AF4DD0" w14:textId="77777777" w:rsidR="00597F02" w:rsidRDefault="00597F02" w:rsidP="00597F02">
      <w:pPr>
        <w:pStyle w:val="Subtitle"/>
      </w:pPr>
    </w:p>
    <w:p w14:paraId="3A48DA83" w14:textId="77777777" w:rsidR="00597F02" w:rsidRDefault="00597F02" w:rsidP="00597F02">
      <w:pPr>
        <w:pStyle w:val="Subtitle"/>
      </w:pPr>
      <w:r>
        <w:t xml:space="preserve"># </w:t>
      </w:r>
      <w:proofErr w:type="gramStart"/>
      <w:r>
        <w:t>These</w:t>
      </w:r>
      <w:proofErr w:type="gramEnd"/>
      <w:r>
        <w:t xml:space="preserve"> settings are required, however they should remain the defaults listed below.</w:t>
      </w:r>
    </w:p>
    <w:p w14:paraId="17F3A50A" w14:textId="77777777" w:rsidR="00597F02" w:rsidRDefault="00597F02" w:rsidP="00597F02">
      <w:pPr>
        <w:pStyle w:val="Subtitle"/>
      </w:pPr>
      <w:proofErr w:type="spellStart"/>
      <w:r>
        <w:t>sli.mongodb.connections</w:t>
      </w:r>
      <w:proofErr w:type="spellEnd"/>
      <w:r>
        <w:t xml:space="preserve"> = 30</w:t>
      </w:r>
    </w:p>
    <w:p w14:paraId="790F351D" w14:textId="77777777" w:rsidR="00597F02" w:rsidRDefault="00597F02" w:rsidP="00597F02">
      <w:pPr>
        <w:pStyle w:val="Subtitle"/>
      </w:pPr>
      <w:proofErr w:type="spellStart"/>
      <w:r>
        <w:t>sli.perf.mongodb.database</w:t>
      </w:r>
      <w:proofErr w:type="spellEnd"/>
      <w:r>
        <w:t xml:space="preserve"> = </w:t>
      </w:r>
      <w:proofErr w:type="spellStart"/>
      <w:r>
        <w:t>apiPerf</w:t>
      </w:r>
      <w:proofErr w:type="spellEnd"/>
    </w:p>
    <w:p w14:paraId="57759A7C" w14:textId="77777777" w:rsidR="00597F02" w:rsidRDefault="00597F02" w:rsidP="00597F02">
      <w:pPr>
        <w:pStyle w:val="Subtitle"/>
      </w:pPr>
      <w:proofErr w:type="spellStart"/>
      <w:r>
        <w:t>sli.perf.mongodb.host</w:t>
      </w:r>
      <w:proofErr w:type="spellEnd"/>
      <w:r>
        <w:t xml:space="preserve"> = </w:t>
      </w:r>
      <w:proofErr w:type="spellStart"/>
      <w:r>
        <w:t>localhost</w:t>
      </w:r>
      <w:proofErr w:type="spellEnd"/>
    </w:p>
    <w:p w14:paraId="55B4781D" w14:textId="77777777" w:rsidR="00597F02" w:rsidRDefault="00597F02" w:rsidP="00597F02">
      <w:pPr>
        <w:pStyle w:val="Subtitle"/>
      </w:pPr>
      <w:proofErr w:type="spellStart"/>
      <w:r>
        <w:t>sli.perf.mongodb.port</w:t>
      </w:r>
      <w:proofErr w:type="spellEnd"/>
      <w:r>
        <w:t xml:space="preserve"> =27017</w:t>
      </w:r>
    </w:p>
    <w:p w14:paraId="0770CE0D" w14:textId="77777777" w:rsidR="00597F02" w:rsidRDefault="00597F02" w:rsidP="00597F02">
      <w:pPr>
        <w:pStyle w:val="Subtitle"/>
      </w:pPr>
      <w:proofErr w:type="spellStart"/>
      <w:r>
        <w:t>sli.api.performance.tracking</w:t>
      </w:r>
      <w:proofErr w:type="spellEnd"/>
      <w:r>
        <w:t xml:space="preserve"> = false</w:t>
      </w:r>
    </w:p>
    <w:p w14:paraId="0D9D7037" w14:textId="493A8228" w:rsidR="00597F02" w:rsidRDefault="00597F02" w:rsidP="00597F02">
      <w:pPr>
        <w:pStyle w:val="Subtitle"/>
      </w:pPr>
    </w:p>
    <w:p w14:paraId="6BE696E4" w14:textId="74B081B4" w:rsidR="00597F02" w:rsidRDefault="00BA0FFE" w:rsidP="00597F02">
      <w:r>
        <w:t>You may</w:t>
      </w:r>
      <w:r w:rsidR="0036212E">
        <w:t xml:space="preserve"> use the encryption </w:t>
      </w:r>
      <w:r w:rsidR="00597F02">
        <w:t xml:space="preserve">tool to generate encrypted values. To </w:t>
      </w:r>
      <w:r>
        <w:t>create</w:t>
      </w:r>
      <w:r w:rsidR="00597F02">
        <w:t xml:space="preserve"> the encryp</w:t>
      </w:r>
      <w:r w:rsidR="0036212E">
        <w:t xml:space="preserve">ted values using the encryption </w:t>
      </w:r>
      <w:r w:rsidR="00597F02">
        <w:t>t</w:t>
      </w:r>
      <w:r>
        <w:t>ool, run the following command:</w:t>
      </w:r>
    </w:p>
    <w:p w14:paraId="0837896A" w14:textId="77777777" w:rsidR="00597F02" w:rsidRDefault="00597F02" w:rsidP="00597F02"/>
    <w:p w14:paraId="559F603A" w14:textId="62D443BA" w:rsidR="00597F02" w:rsidRDefault="00597F02" w:rsidP="00597F02">
      <w:pPr>
        <w:pStyle w:val="Subtitle"/>
      </w:pPr>
      <w:proofErr w:type="gramStart"/>
      <w:r>
        <w:lastRenderedPageBreak/>
        <w:t>java</w:t>
      </w:r>
      <w:proofErr w:type="gramEnd"/>
      <w:r>
        <w:t xml:space="preserve"> -jar encryption-tool-1.0-SNAPSHOT.jar &lt;</w:t>
      </w:r>
      <w:proofErr w:type="spellStart"/>
      <w:r>
        <w:t>keystore_location</w:t>
      </w:r>
      <w:proofErr w:type="spellEnd"/>
      <w:r>
        <w:t>&gt; &lt;</w:t>
      </w:r>
      <w:proofErr w:type="spellStart"/>
      <w:r>
        <w:t>keystore_password</w:t>
      </w:r>
      <w:proofErr w:type="spellEnd"/>
      <w:r>
        <w:t>&gt; &lt;</w:t>
      </w:r>
      <w:proofErr w:type="spellStart"/>
      <w:r>
        <w:t>key_alias</w:t>
      </w:r>
      <w:proofErr w:type="spellEnd"/>
      <w:r>
        <w:t>&gt; &lt;</w:t>
      </w:r>
      <w:proofErr w:type="spellStart"/>
      <w:r>
        <w:t>key_password</w:t>
      </w:r>
      <w:proofErr w:type="spellEnd"/>
      <w:r>
        <w:t>&gt; &lt;value to encrypt&gt;</w:t>
      </w:r>
    </w:p>
    <w:p w14:paraId="5E3B7E2A" w14:textId="54DE8F7C" w:rsidR="00597F02" w:rsidRDefault="00597F02" w:rsidP="00597F02">
      <w:pPr>
        <w:pStyle w:val="Subtitle"/>
      </w:pPr>
      <w:r>
        <w:t xml:space="preserve">        </w:t>
      </w:r>
    </w:p>
    <w:p w14:paraId="2B63FD15" w14:textId="4CF99AFF" w:rsidR="00597F02" w:rsidRDefault="00597F02" w:rsidP="00597F02">
      <w:pPr>
        <w:pStyle w:val="Subtitle"/>
      </w:pPr>
      <w:r>
        <w:t xml:space="preserve">API uses the following properties from </w:t>
      </w:r>
      <w:proofErr w:type="spellStart"/>
      <w:r>
        <w:t>sli.properties</w:t>
      </w:r>
      <w:proofErr w:type="spellEnd"/>
      <w:r>
        <w:t xml:space="preserve"> for the parameters above: </w:t>
      </w:r>
    </w:p>
    <w:p w14:paraId="35F0D0B7" w14:textId="465FFC99" w:rsidR="00597F02" w:rsidRDefault="00597F02" w:rsidP="00597F02">
      <w:pPr>
        <w:pStyle w:val="Subtitle"/>
      </w:pPr>
      <w:proofErr w:type="spellStart"/>
      <w:r>
        <w:t>keystore_</w:t>
      </w:r>
      <w:proofErr w:type="gramStart"/>
      <w:r>
        <w:t>location</w:t>
      </w:r>
      <w:proofErr w:type="spellEnd"/>
      <w:r>
        <w:t xml:space="preserve"> :</w:t>
      </w:r>
      <w:proofErr w:type="gramEnd"/>
      <w:r>
        <w:t xml:space="preserve"> </w:t>
      </w:r>
      <w:proofErr w:type="spellStart"/>
      <w:r>
        <w:t>sli.encryption.keyStore</w:t>
      </w:r>
      <w:proofErr w:type="spellEnd"/>
    </w:p>
    <w:p w14:paraId="7283DE42" w14:textId="77777777" w:rsidR="00597F02" w:rsidRDefault="00597F02" w:rsidP="00597F02">
      <w:pPr>
        <w:pStyle w:val="Subtitle"/>
      </w:pPr>
      <w:proofErr w:type="spellStart"/>
      <w:r>
        <w:t>keystore_</w:t>
      </w:r>
      <w:proofErr w:type="gramStart"/>
      <w:r>
        <w:t>password</w:t>
      </w:r>
      <w:proofErr w:type="spellEnd"/>
      <w:r>
        <w:t xml:space="preserve"> :</w:t>
      </w:r>
      <w:proofErr w:type="gramEnd"/>
      <w:r>
        <w:t xml:space="preserve"> </w:t>
      </w:r>
      <w:proofErr w:type="spellStart"/>
      <w:r>
        <w:t>sli.encryption.keyStorePass</w:t>
      </w:r>
      <w:proofErr w:type="spellEnd"/>
    </w:p>
    <w:p w14:paraId="47F28BC1" w14:textId="54EF0628" w:rsidR="00597F02" w:rsidRDefault="00597F02" w:rsidP="00597F02">
      <w:pPr>
        <w:pStyle w:val="Subtitle"/>
      </w:pPr>
      <w:proofErr w:type="spellStart"/>
      <w:r>
        <w:t>key_</w:t>
      </w:r>
      <w:proofErr w:type="gramStart"/>
      <w:r>
        <w:t>alias</w:t>
      </w:r>
      <w:proofErr w:type="spellEnd"/>
      <w:r>
        <w:t xml:space="preserve"> :</w:t>
      </w:r>
      <w:proofErr w:type="gramEnd"/>
      <w:r>
        <w:t xml:space="preserve"> </w:t>
      </w:r>
      <w:proofErr w:type="spellStart"/>
      <w:r>
        <w:t>sli.encryption.ldapKeyAlias</w:t>
      </w:r>
      <w:proofErr w:type="spellEnd"/>
    </w:p>
    <w:p w14:paraId="3EE835AB" w14:textId="77777777" w:rsidR="00597F02" w:rsidRDefault="00597F02" w:rsidP="00597F02">
      <w:pPr>
        <w:pStyle w:val="Subtitle"/>
      </w:pPr>
      <w:proofErr w:type="spellStart"/>
      <w:r>
        <w:t>key_</w:t>
      </w:r>
      <w:proofErr w:type="gramStart"/>
      <w:r>
        <w:t>password</w:t>
      </w:r>
      <w:proofErr w:type="spellEnd"/>
      <w:r>
        <w:t xml:space="preserve"> :</w:t>
      </w:r>
      <w:proofErr w:type="gramEnd"/>
      <w:r>
        <w:t xml:space="preserve"> </w:t>
      </w:r>
      <w:proofErr w:type="spellStart"/>
      <w:r>
        <w:t>sli.encryption.ldapKeyPass</w:t>
      </w:r>
      <w:proofErr w:type="spellEnd"/>
    </w:p>
    <w:p w14:paraId="6D5FB0B1" w14:textId="6297AE8F" w:rsidR="00597F02" w:rsidRDefault="00597F02" w:rsidP="00597F02">
      <w:r>
        <w:t xml:space="preserve">This example assumes that the encryption tool jar is in current working directory. </w:t>
      </w:r>
    </w:p>
    <w:p w14:paraId="70BA8BFC" w14:textId="1EBBF7EA" w:rsidR="00BA0FFE" w:rsidRDefault="00736E95" w:rsidP="00597F02">
      <w:r>
        <w:rPr>
          <w:noProof/>
        </w:rPr>
        <w:drawing>
          <wp:anchor distT="0" distB="0" distL="114300" distR="114300" simplePos="0" relativeHeight="251655680" behindDoc="0" locked="0" layoutInCell="1" allowOverlap="1" wp14:anchorId="13E0975A" wp14:editId="2E617F88">
            <wp:simplePos x="0" y="0"/>
            <wp:positionH relativeFrom="column">
              <wp:posOffset>-76200</wp:posOffset>
            </wp:positionH>
            <wp:positionV relativeFrom="paragraph">
              <wp:posOffset>262890</wp:posOffset>
            </wp:positionV>
            <wp:extent cx="990600" cy="990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Sign.jpg"/>
                    <pic:cNvPicPr/>
                  </pic:nvPicPr>
                  <pic:blipFill>
                    <a:blip r:embed="rId20">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p>
    <w:p w14:paraId="7A6D9D53" w14:textId="6D6660CA" w:rsidR="008441B8" w:rsidRDefault="00BA0FFE" w:rsidP="00736E95">
      <w:pPr>
        <w:jc w:val="both"/>
      </w:pPr>
      <w:r>
        <w:t>T</w:t>
      </w:r>
      <w:r w:rsidR="00597F02">
        <w:t xml:space="preserve">he Grace Period prevents data from becoming unavailable by extending its contextual date range by the number of days specified. It is important to set </w:t>
      </w:r>
      <w:proofErr w:type="spellStart"/>
      <w:r w:rsidR="00597F02" w:rsidRPr="00597F02">
        <w:rPr>
          <w:i/>
        </w:rPr>
        <w:t>sli.security.gracePeriod</w:t>
      </w:r>
      <w:proofErr w:type="spellEnd"/>
      <w:r w:rsidR="00597F02">
        <w:t xml:space="preserve"> to 0 (zero) before allowing public access to a Production environment. To leave the Grace Period set to a value greater than 0 </w:t>
      </w:r>
      <w:r w:rsidR="00A35DF3">
        <w:t xml:space="preserve">(zero) </w:t>
      </w:r>
      <w:r w:rsidR="00597F02">
        <w:t>in a live Production environment could expose data to users who would not normally have permission to view it.</w:t>
      </w:r>
    </w:p>
    <w:p w14:paraId="59A8733D" w14:textId="2A5C92AE" w:rsidR="004528E3" w:rsidRPr="00BA0FFE" w:rsidRDefault="004528E3" w:rsidP="00597F02">
      <w:pPr>
        <w:rPr>
          <w:b/>
        </w:rPr>
      </w:pPr>
    </w:p>
    <w:p w14:paraId="3C37A459" w14:textId="0D49EB5E" w:rsidR="00450300" w:rsidRDefault="00450300" w:rsidP="00450300">
      <w:pPr>
        <w:pStyle w:val="Heading3"/>
      </w:pPr>
      <w:bookmarkStart w:id="55" w:name="_Toc394492211"/>
      <w:r>
        <w:t>Installation</w:t>
      </w:r>
      <w:bookmarkEnd w:id="55"/>
    </w:p>
    <w:p w14:paraId="467FB727" w14:textId="1141BCFF" w:rsidR="008441B8" w:rsidRDefault="008441B8" w:rsidP="008441B8">
      <w:r>
        <w:t xml:space="preserve">Use the following procedure to install the REST API service: </w:t>
      </w:r>
    </w:p>
    <w:p w14:paraId="2CA22B83" w14:textId="6D132204" w:rsidR="008441B8" w:rsidRDefault="008441B8" w:rsidP="00B603AC">
      <w:pPr>
        <w:pStyle w:val="ListParagraph"/>
        <w:numPr>
          <w:ilvl w:val="0"/>
          <w:numId w:val="11"/>
        </w:numPr>
      </w:pPr>
      <w:r>
        <w:t xml:space="preserve">Create a </w:t>
      </w:r>
      <w:proofErr w:type="spellStart"/>
      <w:r w:rsidRPr="003E412D">
        <w:rPr>
          <w:i/>
        </w:rPr>
        <w:t>bootstrap.properties</w:t>
      </w:r>
      <w:proofErr w:type="spellEnd"/>
      <w:r>
        <w:t xml:space="preserve"> file on the</w:t>
      </w:r>
      <w:r w:rsidR="003E412D">
        <w:t xml:space="preserve"> machine that will run the API.</w:t>
      </w:r>
    </w:p>
    <w:p w14:paraId="646BF9FC" w14:textId="13F25C8B" w:rsidR="008441B8" w:rsidRDefault="008441B8" w:rsidP="00B603AC">
      <w:pPr>
        <w:pStyle w:val="ListParagraph"/>
        <w:numPr>
          <w:ilvl w:val="0"/>
          <w:numId w:val="11"/>
        </w:numPr>
      </w:pPr>
      <w:r>
        <w:t xml:space="preserve">Place the template files in the same directory as the </w:t>
      </w:r>
      <w:proofErr w:type="spellStart"/>
      <w:r w:rsidRPr="003E412D">
        <w:rPr>
          <w:i/>
        </w:rPr>
        <w:t>bootstrap.properties</w:t>
      </w:r>
      <w:proofErr w:type="spellEnd"/>
      <w:r>
        <w:t xml:space="preserve">. Reference versions of the template files for each application are located in the </w:t>
      </w:r>
      <w:proofErr w:type="spellStart"/>
      <w:r w:rsidRPr="003E412D">
        <w:rPr>
          <w:i/>
        </w:rPr>
        <w:t>sli</w:t>
      </w:r>
      <w:proofErr w:type="spellEnd"/>
      <w:r w:rsidRPr="003E412D">
        <w:rPr>
          <w:i/>
        </w:rPr>
        <w:t>/</w:t>
      </w:r>
      <w:proofErr w:type="spellStart"/>
      <w:r w:rsidRPr="003E412D">
        <w:rPr>
          <w:i/>
        </w:rPr>
        <w:t>config</w:t>
      </w:r>
      <w:proofErr w:type="spellEnd"/>
      <w:r w:rsidRPr="003E412D">
        <w:rPr>
          <w:i/>
        </w:rPr>
        <w:t>/applications/</w:t>
      </w:r>
      <w:r w:rsidR="003E412D">
        <w:t xml:space="preserve"> directory.</w:t>
      </w:r>
    </w:p>
    <w:p w14:paraId="1D6217A2" w14:textId="53D4F6E5" w:rsidR="008441B8" w:rsidRDefault="008441B8" w:rsidP="00B603AC">
      <w:pPr>
        <w:pStyle w:val="ListParagraph"/>
        <w:numPr>
          <w:ilvl w:val="0"/>
          <w:numId w:val="11"/>
        </w:numPr>
      </w:pPr>
      <w:r>
        <w:t xml:space="preserve">Add the following properties to the file: </w:t>
      </w:r>
    </w:p>
    <w:p w14:paraId="1D8607F4" w14:textId="77777777" w:rsidR="008441B8" w:rsidRDefault="008441B8" w:rsidP="003E412D">
      <w:pPr>
        <w:pStyle w:val="Subtitle"/>
      </w:pPr>
      <w:proofErr w:type="spellStart"/>
      <w:r>
        <w:t>bootstrap.app.keys</w:t>
      </w:r>
      <w:proofErr w:type="spellEnd"/>
      <w:r>
        <w:t>=</w:t>
      </w:r>
      <w:proofErr w:type="spellStart"/>
      <w:r>
        <w:t>admin</w:t>
      </w:r>
      <w:proofErr w:type="gramStart"/>
      <w:r>
        <w:t>,portal,dashboard,databrowser</w:t>
      </w:r>
      <w:proofErr w:type="spellEnd"/>
      <w:proofErr w:type="gramEnd"/>
    </w:p>
    <w:p w14:paraId="39EBDDBA" w14:textId="3EB993D2" w:rsidR="008441B8" w:rsidRDefault="008441B8" w:rsidP="003E412D">
      <w:pPr>
        <w:pStyle w:val="Subtitle"/>
      </w:pPr>
      <w:proofErr w:type="spellStart"/>
      <w:r>
        <w:t>bootstrap.app.vendor</w:t>
      </w:r>
      <w:proofErr w:type="spellEnd"/>
      <w:r>
        <w:t xml:space="preserve"> = </w:t>
      </w:r>
      <w:r w:rsidR="007368C3">
        <w:t>ESDS</w:t>
      </w:r>
    </w:p>
    <w:p w14:paraId="28A60A5A" w14:textId="77777777" w:rsidR="008441B8" w:rsidRDefault="008441B8" w:rsidP="003E412D">
      <w:pPr>
        <w:pStyle w:val="Subtitle"/>
      </w:pPr>
      <w:r>
        <w:t># Admin-specific properties</w:t>
      </w:r>
    </w:p>
    <w:p w14:paraId="04E7FA1D" w14:textId="77777777" w:rsidR="008441B8" w:rsidRDefault="008441B8" w:rsidP="003E412D">
      <w:pPr>
        <w:pStyle w:val="Subtitle"/>
      </w:pPr>
      <w:proofErr w:type="spellStart"/>
      <w:r>
        <w:t>bootstrap.app.admin.template</w:t>
      </w:r>
      <w:proofErr w:type="spellEnd"/>
      <w:r>
        <w:t xml:space="preserve"> = ./</w:t>
      </w:r>
      <w:proofErr w:type="spellStart"/>
      <w:r>
        <w:t>admin.json</w:t>
      </w:r>
      <w:proofErr w:type="spellEnd"/>
    </w:p>
    <w:p w14:paraId="5272CEBA" w14:textId="77777777" w:rsidR="008441B8" w:rsidRDefault="008441B8" w:rsidP="003E412D">
      <w:pPr>
        <w:pStyle w:val="Subtitle"/>
      </w:pPr>
      <w:r>
        <w:t>bootstrap.app.admin.name=Admin Apps</w:t>
      </w:r>
    </w:p>
    <w:p w14:paraId="19718526" w14:textId="7DD7CA0B" w:rsidR="008441B8" w:rsidRDefault="008441B8" w:rsidP="003E412D">
      <w:pPr>
        <w:pStyle w:val="Subtitle"/>
      </w:pPr>
      <w:proofErr w:type="spellStart"/>
      <w:r>
        <w:t>bootstrap.app.admin.description</w:t>
      </w:r>
      <w:proofErr w:type="spellEnd"/>
      <w:r>
        <w:t xml:space="preserve"> = The </w:t>
      </w:r>
      <w:r w:rsidR="007368C3">
        <w:t>ESDS</w:t>
      </w:r>
      <w:r>
        <w:t xml:space="preserve"> Administration Application allows you to change a variety of system settings.</w:t>
      </w:r>
    </w:p>
    <w:p w14:paraId="330DB289" w14:textId="77777777" w:rsidR="008441B8" w:rsidRDefault="008441B8" w:rsidP="003E412D">
      <w:pPr>
        <w:pStyle w:val="Subtitle"/>
      </w:pPr>
      <w:r>
        <w:t xml:space="preserve">bootstrap.app.admin.url = &lt;app </w:t>
      </w:r>
      <w:proofErr w:type="spellStart"/>
      <w:proofErr w:type="gramStart"/>
      <w:r>
        <w:t>url</w:t>
      </w:r>
      <w:proofErr w:type="spellEnd"/>
      <w:proofErr w:type="gramEnd"/>
      <w:r>
        <w:t>, e.g. https://admin.localhost&gt;</w:t>
      </w:r>
    </w:p>
    <w:p w14:paraId="2F87004C" w14:textId="77777777" w:rsidR="008441B8" w:rsidRDefault="008441B8" w:rsidP="003E412D">
      <w:pPr>
        <w:pStyle w:val="Subtitle"/>
      </w:pPr>
      <w:proofErr w:type="spellStart"/>
      <w:r>
        <w:lastRenderedPageBreak/>
        <w:t>bootstrap.app.admin.client_id</w:t>
      </w:r>
      <w:proofErr w:type="spellEnd"/>
      <w:r>
        <w:t xml:space="preserve"> = &lt;random 10-character string&gt;</w:t>
      </w:r>
    </w:p>
    <w:p w14:paraId="692324DF" w14:textId="77777777" w:rsidR="008441B8" w:rsidRDefault="008441B8" w:rsidP="003E412D">
      <w:pPr>
        <w:pStyle w:val="Subtitle"/>
      </w:pPr>
      <w:proofErr w:type="spellStart"/>
      <w:r>
        <w:t>bootstrap.app.admin.client_secret</w:t>
      </w:r>
      <w:proofErr w:type="spellEnd"/>
      <w:r>
        <w:t xml:space="preserve"> = &lt;random 48-character string&gt;</w:t>
      </w:r>
    </w:p>
    <w:p w14:paraId="044A60DF" w14:textId="77777777" w:rsidR="008441B8" w:rsidRDefault="008441B8" w:rsidP="003E412D">
      <w:pPr>
        <w:pStyle w:val="Subtitle"/>
      </w:pPr>
      <w:proofErr w:type="spellStart"/>
      <w:r>
        <w:t>bootstrap.app.admin.version</w:t>
      </w:r>
      <w:proofErr w:type="spellEnd"/>
      <w:r>
        <w:t xml:space="preserve"> = 0.0</w:t>
      </w:r>
    </w:p>
    <w:p w14:paraId="34730708" w14:textId="77777777" w:rsidR="008441B8" w:rsidRDefault="008441B8" w:rsidP="003E412D">
      <w:pPr>
        <w:pStyle w:val="Subtitle"/>
      </w:pPr>
      <w:r>
        <w:t># Portal-specific properties</w:t>
      </w:r>
    </w:p>
    <w:p w14:paraId="3BE18457" w14:textId="77777777" w:rsidR="008441B8" w:rsidRDefault="008441B8" w:rsidP="003E412D">
      <w:pPr>
        <w:pStyle w:val="Subtitle"/>
      </w:pPr>
      <w:proofErr w:type="spellStart"/>
      <w:r>
        <w:t>bootstrap.app.portal.template</w:t>
      </w:r>
      <w:proofErr w:type="spellEnd"/>
      <w:r>
        <w:t xml:space="preserve"> = ./</w:t>
      </w:r>
      <w:proofErr w:type="spellStart"/>
      <w:r>
        <w:t>portal.json</w:t>
      </w:r>
      <w:proofErr w:type="spellEnd"/>
    </w:p>
    <w:p w14:paraId="559ECD8E" w14:textId="77777777" w:rsidR="008441B8" w:rsidRDefault="008441B8" w:rsidP="003E412D">
      <w:pPr>
        <w:pStyle w:val="Subtitle"/>
      </w:pPr>
      <w:r>
        <w:t>bootstrap.app.portal.name=Portal</w:t>
      </w:r>
    </w:p>
    <w:p w14:paraId="48409328" w14:textId="6FBFE81A" w:rsidR="008441B8" w:rsidRDefault="008441B8" w:rsidP="003E412D">
      <w:pPr>
        <w:pStyle w:val="Subtitle"/>
      </w:pPr>
      <w:proofErr w:type="spellStart"/>
      <w:r>
        <w:t>bootstrap.app.portal.description</w:t>
      </w:r>
      <w:proofErr w:type="spellEnd"/>
      <w:r>
        <w:t xml:space="preserve"> = The </w:t>
      </w:r>
      <w:r w:rsidR="007368C3">
        <w:t>ESDS</w:t>
      </w:r>
      <w:r>
        <w:t xml:space="preserve"> Portal application is the primary access portal. </w:t>
      </w:r>
    </w:p>
    <w:p w14:paraId="705A45D0" w14:textId="77777777" w:rsidR="008441B8" w:rsidRDefault="008441B8" w:rsidP="003E412D">
      <w:pPr>
        <w:pStyle w:val="Subtitle"/>
      </w:pPr>
      <w:r>
        <w:t xml:space="preserve">bootstrap.app.portal.url = &lt;portal </w:t>
      </w:r>
      <w:proofErr w:type="spellStart"/>
      <w:proofErr w:type="gramStart"/>
      <w:r>
        <w:t>url</w:t>
      </w:r>
      <w:proofErr w:type="spellEnd"/>
      <w:proofErr w:type="gramEnd"/>
      <w:r>
        <w:t>, e.g. https://portal.localhost/portal/login/c&gt;</w:t>
      </w:r>
    </w:p>
    <w:p w14:paraId="52352610" w14:textId="77777777" w:rsidR="008441B8" w:rsidRDefault="008441B8" w:rsidP="003E412D">
      <w:pPr>
        <w:pStyle w:val="Subtitle"/>
      </w:pPr>
      <w:proofErr w:type="spellStart"/>
      <w:r>
        <w:t>bootstrap.app.portal.client_id</w:t>
      </w:r>
      <w:proofErr w:type="spellEnd"/>
      <w:r>
        <w:t xml:space="preserve"> = &lt;random 10-character string&gt;</w:t>
      </w:r>
    </w:p>
    <w:p w14:paraId="5C02040F" w14:textId="77777777" w:rsidR="008441B8" w:rsidRDefault="008441B8" w:rsidP="003E412D">
      <w:pPr>
        <w:pStyle w:val="Subtitle"/>
      </w:pPr>
      <w:proofErr w:type="spellStart"/>
      <w:r>
        <w:t>bootstrap.app.portal.client_secret</w:t>
      </w:r>
      <w:proofErr w:type="spellEnd"/>
      <w:r>
        <w:t xml:space="preserve"> = &lt;random 48-character string&gt;</w:t>
      </w:r>
    </w:p>
    <w:p w14:paraId="5462A1E5" w14:textId="77777777" w:rsidR="008441B8" w:rsidRDefault="008441B8" w:rsidP="003E412D">
      <w:pPr>
        <w:pStyle w:val="Subtitle"/>
      </w:pPr>
      <w:proofErr w:type="spellStart"/>
      <w:r>
        <w:t>bootstrap.app.portal.version</w:t>
      </w:r>
      <w:proofErr w:type="spellEnd"/>
      <w:r>
        <w:t xml:space="preserve"> = 0.0</w:t>
      </w:r>
    </w:p>
    <w:p w14:paraId="66E99DFD" w14:textId="77777777" w:rsidR="008441B8" w:rsidRDefault="008441B8" w:rsidP="003E412D">
      <w:pPr>
        <w:pStyle w:val="Subtitle"/>
      </w:pPr>
      <w:proofErr w:type="spellStart"/>
      <w:r>
        <w:t>bootstrap.app.databrowser.template</w:t>
      </w:r>
      <w:proofErr w:type="spellEnd"/>
      <w:r>
        <w:t>: applications/</w:t>
      </w:r>
      <w:proofErr w:type="spellStart"/>
      <w:r>
        <w:t>databrowser.json</w:t>
      </w:r>
      <w:proofErr w:type="spellEnd"/>
    </w:p>
    <w:p w14:paraId="2B5EDDE9" w14:textId="7267D739" w:rsidR="008441B8" w:rsidRDefault="008441B8" w:rsidP="003E412D">
      <w:pPr>
        <w:pStyle w:val="Subtitle"/>
      </w:pPr>
      <w:r>
        <w:t xml:space="preserve">bootstrap.app.databrowser.name: </w:t>
      </w:r>
      <w:r w:rsidR="007368C3">
        <w:t>ESDS</w:t>
      </w:r>
      <w:r>
        <w:t xml:space="preserve"> Data Browser</w:t>
      </w:r>
    </w:p>
    <w:p w14:paraId="7173F5CE" w14:textId="694F831B" w:rsidR="008441B8" w:rsidRDefault="008441B8" w:rsidP="003E412D">
      <w:pPr>
        <w:pStyle w:val="Subtitle"/>
      </w:pPr>
      <w:proofErr w:type="spellStart"/>
      <w:r>
        <w:t>bootstrap.app.databrowser.description</w:t>
      </w:r>
      <w:proofErr w:type="spellEnd"/>
      <w:r>
        <w:t xml:space="preserve">: The </w:t>
      </w:r>
      <w:r w:rsidR="007368C3">
        <w:t>ESDS</w:t>
      </w:r>
      <w:r>
        <w:t xml:space="preserve"> Data Browser allows developers and administrators to access all available information in the </w:t>
      </w:r>
      <w:r w:rsidR="007368C3">
        <w:t>ESDS</w:t>
      </w:r>
      <w:r>
        <w:t xml:space="preserve"> Data Store.</w:t>
      </w:r>
    </w:p>
    <w:p w14:paraId="08A9C897" w14:textId="77777777" w:rsidR="008441B8" w:rsidRDefault="008441B8" w:rsidP="003E412D">
      <w:pPr>
        <w:pStyle w:val="Subtitle"/>
      </w:pPr>
      <w:proofErr w:type="spellStart"/>
      <w:r>
        <w:t>bootstrap.app.databrowser.version</w:t>
      </w:r>
      <w:proofErr w:type="spellEnd"/>
      <w:r>
        <w:t>: 0.0</w:t>
      </w:r>
    </w:p>
    <w:p w14:paraId="7480F9EE" w14:textId="152BFE4B" w:rsidR="008441B8" w:rsidRDefault="008441B8" w:rsidP="003E412D">
      <w:pPr>
        <w:pStyle w:val="Subtitle"/>
      </w:pPr>
      <w:r>
        <w:t xml:space="preserve">bootstrap.app.dashboard.name: </w:t>
      </w:r>
      <w:r w:rsidR="007368C3">
        <w:t>ESDS</w:t>
      </w:r>
      <w:r>
        <w:t xml:space="preserve"> Dashboards</w:t>
      </w:r>
    </w:p>
    <w:p w14:paraId="13011EB1" w14:textId="20651C86" w:rsidR="008441B8" w:rsidRDefault="008441B8" w:rsidP="003E412D">
      <w:pPr>
        <w:pStyle w:val="Subtitle"/>
      </w:pPr>
      <w:proofErr w:type="spellStart"/>
      <w:r>
        <w:t>bootstrap.app.dashboard.description</w:t>
      </w:r>
      <w:proofErr w:type="spellEnd"/>
      <w:r>
        <w:t xml:space="preserve">: The </w:t>
      </w:r>
      <w:r w:rsidR="007368C3">
        <w:t>ESDS</w:t>
      </w:r>
      <w:r>
        <w:t xml:space="preserve"> Dashboards allow you to see information about students in lists and profiles.</w:t>
      </w:r>
    </w:p>
    <w:p w14:paraId="2D033043" w14:textId="77777777" w:rsidR="008441B8" w:rsidRDefault="008441B8" w:rsidP="003E412D">
      <w:pPr>
        <w:pStyle w:val="Subtitle"/>
      </w:pPr>
      <w:proofErr w:type="spellStart"/>
      <w:r>
        <w:t>bootstrap.app.dashboard.template</w:t>
      </w:r>
      <w:proofErr w:type="spellEnd"/>
      <w:r>
        <w:t>: applications/</w:t>
      </w:r>
      <w:proofErr w:type="spellStart"/>
      <w:r>
        <w:t>dashboard.json</w:t>
      </w:r>
      <w:proofErr w:type="spellEnd"/>
    </w:p>
    <w:p w14:paraId="6E5F4A83" w14:textId="7E68D535" w:rsidR="008441B8" w:rsidRDefault="008441B8" w:rsidP="003E412D">
      <w:pPr>
        <w:pStyle w:val="Subtitle"/>
      </w:pPr>
      <w:proofErr w:type="spellStart"/>
      <w:r>
        <w:t>bootstrap.app.dashboard.version</w:t>
      </w:r>
      <w:proofErr w:type="spellEnd"/>
      <w:r>
        <w:t>: A.0</w:t>
      </w:r>
    </w:p>
    <w:p w14:paraId="58BA6B11" w14:textId="16C85BFA" w:rsidR="008441B8" w:rsidRDefault="008441B8" w:rsidP="003E412D">
      <w:pPr>
        <w:pStyle w:val="Subtitle"/>
      </w:pPr>
    </w:p>
    <w:p w14:paraId="02AA3F2D" w14:textId="57089675" w:rsidR="008441B8" w:rsidRDefault="003E412D" w:rsidP="00B603AC">
      <w:pPr>
        <w:pStyle w:val="ListParagraph"/>
        <w:numPr>
          <w:ilvl w:val="0"/>
          <w:numId w:val="11"/>
        </w:numPr>
      </w:pPr>
      <w:r>
        <w:t>Generate a</w:t>
      </w:r>
      <w:r w:rsidR="008441B8">
        <w:t xml:space="preserve"> sample </w:t>
      </w:r>
      <w:proofErr w:type="spellStart"/>
      <w:r w:rsidR="008441B8" w:rsidRPr="003E412D">
        <w:rPr>
          <w:i/>
        </w:rPr>
        <w:t>client_id</w:t>
      </w:r>
      <w:proofErr w:type="spellEnd"/>
      <w:r w:rsidR="008441B8">
        <w:t xml:space="preserve"> using </w:t>
      </w:r>
      <w:proofErr w:type="spellStart"/>
      <w:r w:rsidR="008441B8" w:rsidRPr="003E412D">
        <w:rPr>
          <w:i/>
        </w:rPr>
        <w:t>mkpasswd</w:t>
      </w:r>
      <w:proofErr w:type="spellEnd"/>
      <w:r w:rsidR="008441B8" w:rsidRPr="003E412D">
        <w:rPr>
          <w:i/>
        </w:rPr>
        <w:t xml:space="preserve"> -s 0 -l 10</w:t>
      </w:r>
      <w:r w:rsidR="008441B8">
        <w:t xml:space="preserve">, and a sample </w:t>
      </w:r>
      <w:proofErr w:type="spellStart"/>
      <w:r w:rsidR="008441B8" w:rsidRPr="003E412D">
        <w:rPr>
          <w:i/>
        </w:rPr>
        <w:t>client_secret</w:t>
      </w:r>
      <w:proofErr w:type="spellEnd"/>
      <w:r w:rsidR="008441B8">
        <w:t xml:space="preserve"> can using </w:t>
      </w:r>
      <w:proofErr w:type="spellStart"/>
      <w:r w:rsidR="008441B8" w:rsidRPr="003E412D">
        <w:rPr>
          <w:i/>
        </w:rPr>
        <w:t>mkpasswd</w:t>
      </w:r>
      <w:proofErr w:type="spellEnd"/>
      <w:r w:rsidR="008441B8" w:rsidRPr="003E412D">
        <w:rPr>
          <w:i/>
        </w:rPr>
        <w:t xml:space="preserve"> -s 0 -l 48</w:t>
      </w:r>
      <w:r w:rsidR="008441B8">
        <w:t xml:space="preserve">. </w:t>
      </w:r>
    </w:p>
    <w:p w14:paraId="58464636" w14:textId="7DCC4887" w:rsidR="008441B8" w:rsidRDefault="008441B8" w:rsidP="00B603AC">
      <w:pPr>
        <w:pStyle w:val="ListParagraph"/>
        <w:numPr>
          <w:ilvl w:val="0"/>
          <w:numId w:val="11"/>
        </w:numPr>
      </w:pPr>
      <w:r>
        <w:t xml:space="preserve">Add the </w:t>
      </w:r>
      <w:proofErr w:type="spellStart"/>
      <w:r w:rsidRPr="003E412D">
        <w:rPr>
          <w:i/>
        </w:rPr>
        <w:t>bootstrap.app.conf</w:t>
      </w:r>
      <w:proofErr w:type="spellEnd"/>
      <w:r>
        <w:t xml:space="preserve"> property to the </w:t>
      </w:r>
      <w:proofErr w:type="spellStart"/>
      <w:r w:rsidRPr="003E412D">
        <w:rPr>
          <w:i/>
        </w:rPr>
        <w:t>sli.properties</w:t>
      </w:r>
      <w:proofErr w:type="spellEnd"/>
      <w:r>
        <w:t xml:space="preserve"> to point to the </w:t>
      </w:r>
      <w:proofErr w:type="spellStart"/>
      <w:r>
        <w:t>bootstrap.properties</w:t>
      </w:r>
      <w:proofErr w:type="spellEnd"/>
      <w:r>
        <w:t xml:space="preserve">, </w:t>
      </w:r>
      <w:r w:rsidR="003E412D">
        <w:t>(For example:</w:t>
      </w:r>
      <w:r>
        <w:t xml:space="preserve"> </w:t>
      </w:r>
      <w:proofErr w:type="spellStart"/>
      <w:r>
        <w:t>bootstrap.app.conf</w:t>
      </w:r>
      <w:proofErr w:type="spellEnd"/>
      <w:r>
        <w:t xml:space="preserve"> = </w:t>
      </w:r>
      <w:r w:rsidR="003E412D">
        <w:t>/home/user/</w:t>
      </w:r>
      <w:proofErr w:type="spellStart"/>
      <w:r w:rsidR="003E412D">
        <w:t>bootstrap.properties</w:t>
      </w:r>
      <w:proofErr w:type="spellEnd"/>
      <w:r w:rsidR="003E412D">
        <w:t>)</w:t>
      </w:r>
    </w:p>
    <w:p w14:paraId="1B006D8C" w14:textId="33B0B70C" w:rsidR="008441B8" w:rsidRDefault="003E412D" w:rsidP="00B603AC">
      <w:pPr>
        <w:pStyle w:val="ListParagraph"/>
        <w:numPr>
          <w:ilvl w:val="0"/>
          <w:numId w:val="11"/>
        </w:numPr>
      </w:pPr>
      <w:r>
        <w:t>Start the API server.</w:t>
      </w:r>
    </w:p>
    <w:p w14:paraId="7A775BDD" w14:textId="43A6036D" w:rsidR="008441B8" w:rsidRDefault="008441B8" w:rsidP="00B603AC">
      <w:pPr>
        <w:pStyle w:val="ListParagraph"/>
        <w:numPr>
          <w:ilvl w:val="0"/>
          <w:numId w:val="11"/>
        </w:numPr>
      </w:pPr>
      <w:r>
        <w:t>Verif</w:t>
      </w:r>
      <w:r w:rsidR="003E412D">
        <w:t>y bootstrapping was successful by q</w:t>
      </w:r>
      <w:r>
        <w:t>uery</w:t>
      </w:r>
      <w:r w:rsidR="003E412D">
        <w:t>ing</w:t>
      </w:r>
      <w:r>
        <w:t xml:space="preserve"> the ap</w:t>
      </w:r>
      <w:r w:rsidR="003E412D">
        <w:t xml:space="preserve">plication collection in </w:t>
      </w:r>
      <w:proofErr w:type="spellStart"/>
      <w:r w:rsidR="003E412D">
        <w:t>MongoDB</w:t>
      </w:r>
      <w:proofErr w:type="spellEnd"/>
      <w:r w:rsidR="003E412D">
        <w:t xml:space="preserve"> as shown below:</w:t>
      </w:r>
      <w:r>
        <w:t xml:space="preserve"> </w:t>
      </w:r>
    </w:p>
    <w:p w14:paraId="7BAD6370" w14:textId="77777777" w:rsidR="008441B8" w:rsidRDefault="008441B8" w:rsidP="003E412D">
      <w:pPr>
        <w:pStyle w:val="Subtitle"/>
        <w:ind w:left="810"/>
      </w:pPr>
      <w:r>
        <w:t xml:space="preserve">&gt; </w:t>
      </w:r>
      <w:proofErr w:type="spellStart"/>
      <w:proofErr w:type="gramStart"/>
      <w:r>
        <w:t>db.application.find</w:t>
      </w:r>
      <w:proofErr w:type="spellEnd"/>
      <w:r>
        <w:t>(</w:t>
      </w:r>
      <w:proofErr w:type="gramEnd"/>
      <w:r>
        <w:t>).pretty()</w:t>
      </w:r>
    </w:p>
    <w:p w14:paraId="261983BB" w14:textId="422FD3D9" w:rsidR="008441B8" w:rsidRDefault="003E412D" w:rsidP="003E412D">
      <w:pPr>
        <w:ind w:left="810"/>
      </w:pPr>
      <w:r>
        <w:lastRenderedPageBreak/>
        <w:t>Optionally, you may a</w:t>
      </w:r>
      <w:r w:rsidR="008441B8">
        <w:t>dd other applica</w:t>
      </w:r>
      <w:r>
        <w:t>tions to the API bootstrapping as follows:</w:t>
      </w:r>
    </w:p>
    <w:p w14:paraId="3BDF5DBF" w14:textId="77777777" w:rsidR="008441B8" w:rsidRDefault="008441B8" w:rsidP="00B603AC">
      <w:pPr>
        <w:pStyle w:val="ListParagraph"/>
        <w:numPr>
          <w:ilvl w:val="0"/>
          <w:numId w:val="12"/>
        </w:numPr>
        <w:ind w:left="1440"/>
      </w:pPr>
      <w:r>
        <w:t xml:space="preserve">Add your application name to the </w:t>
      </w:r>
      <w:proofErr w:type="spellStart"/>
      <w:r>
        <w:t>bootstrap.app.keys</w:t>
      </w:r>
      <w:proofErr w:type="spellEnd"/>
      <w:r>
        <w:t xml:space="preserve"> property.</w:t>
      </w:r>
    </w:p>
    <w:p w14:paraId="031C46CD" w14:textId="77777777" w:rsidR="008441B8" w:rsidRDefault="008441B8" w:rsidP="00B603AC">
      <w:pPr>
        <w:pStyle w:val="ListParagraph"/>
        <w:numPr>
          <w:ilvl w:val="0"/>
          <w:numId w:val="12"/>
        </w:numPr>
        <w:ind w:left="1440"/>
      </w:pPr>
      <w:r>
        <w:t xml:space="preserve">Copy the bootstrap.app.dashboard.* properties, paste the properties and replace "dashboard" using the unique name for your application. Putting the properties in the </w:t>
      </w:r>
      <w:proofErr w:type="spellStart"/>
      <w:r>
        <w:t>bootstrap.properties</w:t>
      </w:r>
      <w:proofErr w:type="spellEnd"/>
      <w:r>
        <w:t xml:space="preserve"> file for specific environments allows using the same template then adjusting the </w:t>
      </w:r>
      <w:proofErr w:type="spellStart"/>
      <w:r>
        <w:t>client_id</w:t>
      </w:r>
      <w:proofErr w:type="spellEnd"/>
      <w:r>
        <w:t xml:space="preserve">, </w:t>
      </w:r>
      <w:proofErr w:type="spellStart"/>
      <w:r>
        <w:t>client_secret</w:t>
      </w:r>
      <w:proofErr w:type="spellEnd"/>
      <w:r>
        <w:t xml:space="preserve"> and callback </w:t>
      </w:r>
      <w:proofErr w:type="spellStart"/>
      <w:proofErr w:type="gramStart"/>
      <w:r>
        <w:t>url</w:t>
      </w:r>
      <w:proofErr w:type="spellEnd"/>
      <w:proofErr w:type="gramEnd"/>
      <w:r>
        <w:t xml:space="preserve"> for each different environment.</w:t>
      </w:r>
    </w:p>
    <w:p w14:paraId="6ED4D4DA" w14:textId="77777777" w:rsidR="008441B8" w:rsidRDefault="008441B8" w:rsidP="00B603AC">
      <w:pPr>
        <w:pStyle w:val="ListParagraph"/>
        <w:numPr>
          <w:ilvl w:val="0"/>
          <w:numId w:val="12"/>
        </w:numPr>
        <w:ind w:left="1440"/>
      </w:pPr>
      <w:r>
        <w:t xml:space="preserve">Adjust the value of the properties in the </w:t>
      </w:r>
      <w:proofErr w:type="spellStart"/>
      <w:r>
        <w:t>bootstrap.properties</w:t>
      </w:r>
      <w:proofErr w:type="spellEnd"/>
      <w:r>
        <w:t xml:space="preserve"> file to reflect your application.</w:t>
      </w:r>
    </w:p>
    <w:p w14:paraId="75F699BE" w14:textId="77777777" w:rsidR="008441B8" w:rsidRDefault="008441B8" w:rsidP="00B603AC">
      <w:pPr>
        <w:pStyle w:val="ListParagraph"/>
        <w:numPr>
          <w:ilvl w:val="0"/>
          <w:numId w:val="12"/>
        </w:numPr>
        <w:ind w:left="1440"/>
      </w:pPr>
      <w:r>
        <w:t xml:space="preserve">Copy the </w:t>
      </w:r>
      <w:proofErr w:type="spellStart"/>
      <w:r>
        <w:t>dashboard.json</w:t>
      </w:r>
      <w:proofErr w:type="spellEnd"/>
      <w:r>
        <w:t xml:space="preserve"> application template file, rename and adjust the attributes as required.</w:t>
      </w:r>
    </w:p>
    <w:p w14:paraId="315BB209" w14:textId="06AF24A0" w:rsidR="008441B8" w:rsidRDefault="008441B8" w:rsidP="00B603AC">
      <w:pPr>
        <w:pStyle w:val="ListParagraph"/>
        <w:numPr>
          <w:ilvl w:val="0"/>
          <w:numId w:val="13"/>
        </w:numPr>
      </w:pPr>
      <w:r>
        <w:t xml:space="preserve">(Optional) Delete the </w:t>
      </w:r>
      <w:proofErr w:type="spellStart"/>
      <w:r>
        <w:t>bootstrap.properties</w:t>
      </w:r>
      <w:proofErr w:type="spellEnd"/>
      <w:r>
        <w:t xml:space="preserve"> file to avoid having plain-text copies of the client id and secret on the </w:t>
      </w:r>
      <w:proofErr w:type="spellStart"/>
      <w:r>
        <w:t>filesystem</w:t>
      </w:r>
      <w:proofErr w:type="spellEnd"/>
      <w:r>
        <w:t>.</w:t>
      </w:r>
    </w:p>
    <w:p w14:paraId="74549DDB" w14:textId="77777777" w:rsidR="00450300" w:rsidRDefault="00450300" w:rsidP="007D2579"/>
    <w:p w14:paraId="6F89A4CC" w14:textId="77777777" w:rsidR="00142413" w:rsidRDefault="00142413" w:rsidP="00142413">
      <w:pPr>
        <w:pStyle w:val="Heading3"/>
      </w:pPr>
      <w:bookmarkStart w:id="56" w:name="_Toc394492212"/>
      <w:r>
        <w:t>Troubleshooting</w:t>
      </w:r>
      <w:bookmarkEnd w:id="56"/>
    </w:p>
    <w:p w14:paraId="0E8424D1" w14:textId="118318CC" w:rsidR="00142413" w:rsidRPr="004528E3" w:rsidRDefault="00142413" w:rsidP="004528E3">
      <w:pPr>
        <w:pStyle w:val="ListParagraph"/>
        <w:numPr>
          <w:ilvl w:val="0"/>
          <w:numId w:val="8"/>
        </w:numPr>
        <w:spacing w:before="0" w:after="160" w:line="259" w:lineRule="auto"/>
        <w:ind w:left="1080"/>
        <w:rPr>
          <w:color w:val="FF0000"/>
          <w:sz w:val="24"/>
          <w:highlight w:val="yellow"/>
        </w:rPr>
      </w:pPr>
      <w:r w:rsidRPr="004528E3">
        <w:rPr>
          <w:color w:val="FF0000"/>
          <w:sz w:val="24"/>
          <w:highlight w:val="yellow"/>
        </w:rPr>
        <w:t xml:space="preserve">Chris to </w:t>
      </w:r>
      <w:r w:rsidR="0036212E">
        <w:rPr>
          <w:color w:val="FF0000"/>
          <w:sz w:val="24"/>
          <w:highlight w:val="yellow"/>
        </w:rPr>
        <w:t>add</w:t>
      </w:r>
      <w:r w:rsidRPr="004528E3">
        <w:rPr>
          <w:color w:val="FF0000"/>
          <w:sz w:val="24"/>
          <w:highlight w:val="yellow"/>
        </w:rPr>
        <w:t xml:space="preserve"> content.</w:t>
      </w:r>
    </w:p>
    <w:p w14:paraId="746F5E82" w14:textId="640D39A4" w:rsidR="00142413" w:rsidRPr="007D2579" w:rsidRDefault="00142413" w:rsidP="007D2579"/>
    <w:p w14:paraId="3C305EBE" w14:textId="3E8BE697" w:rsidR="005212AB" w:rsidRDefault="007D2579" w:rsidP="007D2579">
      <w:pPr>
        <w:pStyle w:val="Heading2"/>
        <w:rPr>
          <w:lang w:val="en-GB"/>
        </w:rPr>
      </w:pPr>
      <w:bookmarkStart w:id="57" w:name="_Toc394492213"/>
      <w:proofErr w:type="spellStart"/>
      <w:r>
        <w:rPr>
          <w:lang w:val="en-GB"/>
        </w:rPr>
        <w:t>GlusterFS</w:t>
      </w:r>
      <w:bookmarkEnd w:id="57"/>
      <w:proofErr w:type="spellEnd"/>
    </w:p>
    <w:p w14:paraId="295FDCDB" w14:textId="49E1172D" w:rsidR="003B7192" w:rsidRPr="003B7192" w:rsidRDefault="008D7BBE" w:rsidP="003B7192">
      <w:pPr>
        <w:rPr>
          <w:lang w:val="en-GB"/>
        </w:rPr>
      </w:pPr>
      <w:proofErr w:type="spellStart"/>
      <w:r w:rsidRPr="008D7BBE">
        <w:rPr>
          <w:lang w:val="en-GB"/>
        </w:rPr>
        <w:t>GlusterFS</w:t>
      </w:r>
      <w:proofErr w:type="spellEnd"/>
      <w:r w:rsidRPr="008D7BBE">
        <w:rPr>
          <w:lang w:val="en-GB"/>
        </w:rPr>
        <w:t xml:space="preserve"> is a distributed </w:t>
      </w:r>
      <w:proofErr w:type="spellStart"/>
      <w:r w:rsidRPr="008D7BBE">
        <w:rPr>
          <w:lang w:val="en-GB"/>
        </w:rPr>
        <w:t>filesystem</w:t>
      </w:r>
      <w:proofErr w:type="spellEnd"/>
      <w:r w:rsidRPr="008D7BBE">
        <w:rPr>
          <w:lang w:val="en-GB"/>
        </w:rPr>
        <w:t xml:space="preserve"> </w:t>
      </w:r>
      <w:r w:rsidR="009D6316">
        <w:rPr>
          <w:lang w:val="en-GB"/>
        </w:rPr>
        <w:t xml:space="preserve">that allows for a storage pool to be mirrored across multiple servers. This pool can be mounted on multiple servers without complication. </w:t>
      </w:r>
      <w:r w:rsidR="0039261E">
        <w:rPr>
          <w:lang w:val="en-GB"/>
        </w:rPr>
        <w:t>Th</w:t>
      </w:r>
      <w:r w:rsidR="0039261E" w:rsidRPr="0039261E">
        <w:rPr>
          <w:lang w:val="en-GB"/>
        </w:rPr>
        <w:t xml:space="preserve">e </w:t>
      </w:r>
      <w:r w:rsidR="0039261E">
        <w:rPr>
          <w:lang w:val="en-GB"/>
        </w:rPr>
        <w:t xml:space="preserve">SDS </w:t>
      </w:r>
      <w:r w:rsidR="0039261E" w:rsidRPr="0039261E">
        <w:rPr>
          <w:lang w:val="en-GB"/>
        </w:rPr>
        <w:t xml:space="preserve">system </w:t>
      </w:r>
      <w:r w:rsidR="0039261E">
        <w:rPr>
          <w:lang w:val="en-GB"/>
        </w:rPr>
        <w:t>uses</w:t>
      </w:r>
      <w:r w:rsidR="0039261E" w:rsidRPr="0039261E">
        <w:rPr>
          <w:lang w:val="en-GB"/>
        </w:rPr>
        <w:t xml:space="preserve"> </w:t>
      </w:r>
      <w:proofErr w:type="spellStart"/>
      <w:r w:rsidR="0039261E" w:rsidRPr="0039261E">
        <w:rPr>
          <w:lang w:val="en-GB"/>
        </w:rPr>
        <w:t>GlusterFS</w:t>
      </w:r>
      <w:proofErr w:type="spellEnd"/>
      <w:r w:rsidR="0039261E" w:rsidRPr="0039261E">
        <w:rPr>
          <w:lang w:val="en-GB"/>
        </w:rPr>
        <w:t xml:space="preserve"> between the landing zone</w:t>
      </w:r>
      <w:r w:rsidR="001B5268">
        <w:rPr>
          <w:lang w:val="en-GB"/>
        </w:rPr>
        <w:t xml:space="preserve"> servers</w:t>
      </w:r>
      <w:r w:rsidR="0039261E" w:rsidRPr="0039261E">
        <w:rPr>
          <w:lang w:val="en-GB"/>
        </w:rPr>
        <w:t xml:space="preserve"> and </w:t>
      </w:r>
      <w:r w:rsidR="001B5268">
        <w:rPr>
          <w:lang w:val="en-GB"/>
        </w:rPr>
        <w:t xml:space="preserve">the </w:t>
      </w:r>
      <w:r w:rsidR="0039261E" w:rsidRPr="0039261E">
        <w:rPr>
          <w:lang w:val="en-GB"/>
        </w:rPr>
        <w:t>ingestion servers.</w:t>
      </w:r>
    </w:p>
    <w:p w14:paraId="17503FA1" w14:textId="77777777" w:rsidR="00A53F19" w:rsidRDefault="00A53F19" w:rsidP="00A53F19">
      <w:pPr>
        <w:pStyle w:val="Heading3"/>
      </w:pPr>
      <w:bookmarkStart w:id="58" w:name="_Toc394492214"/>
      <w:r>
        <w:t>Requirements</w:t>
      </w:r>
      <w:bookmarkEnd w:id="58"/>
    </w:p>
    <w:p w14:paraId="3BE55242" w14:textId="67918005" w:rsidR="008D7BBE" w:rsidRDefault="008D7BBE" w:rsidP="008D7BBE">
      <w:r w:rsidRPr="00A35DF3">
        <w:rPr>
          <w:color w:val="FF0000"/>
          <w:highlight w:val="yellow"/>
        </w:rPr>
        <w:t>???</w:t>
      </w:r>
    </w:p>
    <w:p w14:paraId="7CA5D23C" w14:textId="77777777" w:rsidR="00A53F19" w:rsidRDefault="00A53F19" w:rsidP="00A53F19">
      <w:pPr>
        <w:pStyle w:val="Heading3"/>
      </w:pPr>
      <w:bookmarkStart w:id="59" w:name="_Toc394492215"/>
      <w:r>
        <w:t>Configuration</w:t>
      </w:r>
      <w:bookmarkEnd w:id="59"/>
    </w:p>
    <w:p w14:paraId="240AFAC9" w14:textId="28D8E816" w:rsidR="00D40EAD" w:rsidRDefault="00A35DF3" w:rsidP="00A35DF3">
      <w:r>
        <w:t>A</w:t>
      </w:r>
      <w:r w:rsidR="00D40EAD">
        <w:t xml:space="preserve"> single volume named </w:t>
      </w:r>
      <w:r w:rsidR="00D40EAD" w:rsidRPr="00A35DF3">
        <w:rPr>
          <w:i/>
        </w:rPr>
        <w:t>inges</w:t>
      </w:r>
      <w:r w:rsidR="0047776F" w:rsidRPr="00A35DF3">
        <w:rPr>
          <w:i/>
        </w:rPr>
        <w:t>tion</w:t>
      </w:r>
      <w:r w:rsidR="00D40EAD">
        <w:t xml:space="preserve"> </w:t>
      </w:r>
      <w:r>
        <w:t xml:space="preserve">must be created. </w:t>
      </w:r>
      <w:r w:rsidR="00D40EAD">
        <w:t>It is recommended that this volume be 4x the size of the largest decompressed ingestion job that you would upload.</w:t>
      </w:r>
    </w:p>
    <w:p w14:paraId="1331FA71" w14:textId="7D747DB4" w:rsidR="008D7BBE" w:rsidRDefault="00A35DF3" w:rsidP="00A35DF3">
      <w:r w:rsidRPr="00A35DF3">
        <w:rPr>
          <w:b/>
          <w:i/>
        </w:rPr>
        <w:t>Important!</w:t>
      </w:r>
      <w:r>
        <w:t xml:space="preserve"> </w:t>
      </w:r>
      <w:r w:rsidR="00D40EAD">
        <w:t xml:space="preserve"> It is highly recommended that you restrict </w:t>
      </w:r>
      <w:r>
        <w:t>the</w:t>
      </w:r>
      <w:r w:rsidR="00D40EAD">
        <w:t xml:space="preserve"> hosts </w:t>
      </w:r>
      <w:r>
        <w:t xml:space="preserve">that </w:t>
      </w:r>
      <w:r w:rsidR="00D40EAD">
        <w:t xml:space="preserve">can access the volume using </w:t>
      </w:r>
      <w:proofErr w:type="spellStart"/>
      <w:r w:rsidR="00D40EAD">
        <w:t>GlusterFS</w:t>
      </w:r>
      <w:proofErr w:type="spellEnd"/>
      <w:r w:rsidR="00D40EAD">
        <w:t xml:space="preserve"> built in</w:t>
      </w:r>
      <w:r>
        <w:t xml:space="preserve"> the</w:t>
      </w:r>
      <w:r w:rsidR="00D40EAD">
        <w:t xml:space="preserve"> </w:t>
      </w:r>
      <w:proofErr w:type="spellStart"/>
      <w:r w:rsidR="00D40EAD">
        <w:t>ip</w:t>
      </w:r>
      <w:proofErr w:type="spellEnd"/>
      <w:r w:rsidR="00D40EAD">
        <w:t xml:space="preserve"> restriction policies. The only hosts that should </w:t>
      </w:r>
      <w:r>
        <w:t>have</w:t>
      </w:r>
      <w:r w:rsidR="00D40EAD">
        <w:t xml:space="preserve"> access to the volume are ingestion and landing zone servers.</w:t>
      </w:r>
    </w:p>
    <w:p w14:paraId="6A6937D8" w14:textId="77777777" w:rsidR="004528E3" w:rsidRDefault="004528E3" w:rsidP="00A35DF3"/>
    <w:p w14:paraId="61904F8E" w14:textId="77777777" w:rsidR="004528E3" w:rsidRDefault="004528E3" w:rsidP="00A35DF3"/>
    <w:p w14:paraId="7848DE9D" w14:textId="77777777" w:rsidR="004528E3" w:rsidRDefault="004528E3" w:rsidP="00A35DF3"/>
    <w:p w14:paraId="1E9119AF" w14:textId="77777777" w:rsidR="004528E3" w:rsidRDefault="004528E3" w:rsidP="00A35DF3"/>
    <w:p w14:paraId="3F9310BC" w14:textId="77777777" w:rsidR="004528E3" w:rsidRDefault="004528E3" w:rsidP="00A35DF3"/>
    <w:p w14:paraId="1F80C6F3" w14:textId="77777777" w:rsidR="00A35DF3" w:rsidRDefault="00A53F19" w:rsidP="00A53F19">
      <w:pPr>
        <w:pStyle w:val="Heading3"/>
      </w:pPr>
      <w:bookmarkStart w:id="60" w:name="_Toc394492216"/>
      <w:r>
        <w:t>Installation</w:t>
      </w:r>
      <w:bookmarkEnd w:id="60"/>
    </w:p>
    <w:p w14:paraId="1CE9620D" w14:textId="648DE4F6" w:rsidR="00A35DF3" w:rsidRDefault="00A35DF3" w:rsidP="00A35DF3">
      <w:proofErr w:type="spellStart"/>
      <w:r>
        <w:t>GlusterFS</w:t>
      </w:r>
      <w:proofErr w:type="spellEnd"/>
      <w:r>
        <w:t xml:space="preserve"> is a distributed </w:t>
      </w:r>
      <w:proofErr w:type="spellStart"/>
      <w:r>
        <w:t>filesystem</w:t>
      </w:r>
      <w:proofErr w:type="spellEnd"/>
      <w:r>
        <w:t xml:space="preserve"> which allows a user to take various storage "bricks" and assemble them into one larger storage pool of storage. </w:t>
      </w:r>
      <w:proofErr w:type="spellStart"/>
      <w:r>
        <w:t>GlusterFS</w:t>
      </w:r>
      <w:proofErr w:type="spellEnd"/>
      <w:r>
        <w:t xml:space="preserve"> should be deployed across at least two storage bricks.</w:t>
      </w:r>
    </w:p>
    <w:p w14:paraId="40636104" w14:textId="29ACEBD2" w:rsidR="00A35DF3" w:rsidRDefault="00A35DF3" w:rsidP="00A35DF3">
      <w:r>
        <w:t xml:space="preserve">The procedure below assumes that on each server, a volume named </w:t>
      </w:r>
      <w:r w:rsidRPr="00A35DF3">
        <w:rPr>
          <w:i/>
        </w:rPr>
        <w:t>/</w:t>
      </w:r>
      <w:proofErr w:type="spellStart"/>
      <w:r w:rsidRPr="00A35DF3">
        <w:rPr>
          <w:i/>
        </w:rPr>
        <w:t>gluster</w:t>
      </w:r>
      <w:proofErr w:type="spellEnd"/>
      <w:r>
        <w:t xml:space="preserve"> has been mounted and represents the local disk storage. It also assumes that you are using </w:t>
      </w:r>
      <w:proofErr w:type="spellStart"/>
      <w:r>
        <w:t>GlusterFS</w:t>
      </w:r>
      <w:proofErr w:type="spellEnd"/>
      <w:r>
        <w:t xml:space="preserve"> specifically for the landing zones service.</w:t>
      </w:r>
    </w:p>
    <w:p w14:paraId="3F8DBD8E" w14:textId="69DFA3DD" w:rsidR="00A35DF3" w:rsidRDefault="00A35DF3" w:rsidP="00B603AC">
      <w:pPr>
        <w:pStyle w:val="ListParagraph"/>
        <w:numPr>
          <w:ilvl w:val="0"/>
          <w:numId w:val="45"/>
        </w:numPr>
      </w:pPr>
      <w:r>
        <w:t xml:space="preserve">Install the </w:t>
      </w:r>
      <w:proofErr w:type="spellStart"/>
      <w:r>
        <w:t>GlusterFS</w:t>
      </w:r>
      <w:proofErr w:type="spellEnd"/>
      <w:r>
        <w:t xml:space="preserve"> packages: </w:t>
      </w:r>
    </w:p>
    <w:p w14:paraId="14DF8D69" w14:textId="77777777" w:rsidR="00A35DF3" w:rsidRDefault="00A35DF3" w:rsidP="00A35DF3">
      <w:pPr>
        <w:pStyle w:val="Subtitle"/>
      </w:pPr>
      <w:proofErr w:type="gramStart"/>
      <w:r>
        <w:t>rpm</w:t>
      </w:r>
      <w:proofErr w:type="gramEnd"/>
      <w:r>
        <w:t xml:space="preserve"> -</w:t>
      </w:r>
      <w:proofErr w:type="spellStart"/>
      <w:r>
        <w:t>ihv</w:t>
      </w:r>
      <w:proofErr w:type="spellEnd"/>
      <w:r>
        <w:t xml:space="preserve"> http://download.gluster.org/pub/gluster/glusterfs/LATEST/RHEL/\</w:t>
      </w:r>
    </w:p>
    <w:p w14:paraId="5F40B8F4" w14:textId="77777777" w:rsidR="00A35DF3" w:rsidRDefault="00A35DF3" w:rsidP="00A35DF3">
      <w:pPr>
        <w:pStyle w:val="Subtitle"/>
      </w:pPr>
      <w:proofErr w:type="gramStart"/>
      <w:r>
        <w:t>glusterfs-core-3.2.6-1.x86_64.rpm</w:t>
      </w:r>
      <w:proofErr w:type="gramEnd"/>
      <w:r>
        <w:t xml:space="preserve"> http://download.gluster.org/pub/gluster/\</w:t>
      </w:r>
    </w:p>
    <w:p w14:paraId="5104513D" w14:textId="77777777" w:rsidR="00A35DF3" w:rsidRDefault="00A35DF3" w:rsidP="00A35DF3">
      <w:pPr>
        <w:pStyle w:val="Subtitle"/>
      </w:pPr>
      <w:proofErr w:type="spellStart"/>
      <w:r>
        <w:t>glusterfs</w:t>
      </w:r>
      <w:proofErr w:type="spellEnd"/>
      <w:r>
        <w:t>/LATEST/RHEL/glusterfs-fuse-3.2.6-1.x86_64.rpm \</w:t>
      </w:r>
    </w:p>
    <w:p w14:paraId="2DAD80E1" w14:textId="77777777" w:rsidR="00A35DF3" w:rsidRDefault="00A35DF3" w:rsidP="00A35DF3">
      <w:pPr>
        <w:pStyle w:val="Subtitle"/>
      </w:pPr>
      <w:r>
        <w:t>http://download.gluster.org/pub/gluster/glusterfs/LATEST/RHEL/\</w:t>
      </w:r>
    </w:p>
    <w:p w14:paraId="74360AE8" w14:textId="77777777" w:rsidR="00A35DF3" w:rsidRDefault="00A35DF3" w:rsidP="00A35DF3">
      <w:pPr>
        <w:pStyle w:val="Subtitle"/>
      </w:pPr>
      <w:proofErr w:type="gramStart"/>
      <w:r>
        <w:t>glusterfs-geo-replication-3.2.6-1.x86_64.rpm</w:t>
      </w:r>
      <w:proofErr w:type="gramEnd"/>
    </w:p>
    <w:p w14:paraId="584D57F2" w14:textId="77777777" w:rsidR="00A35DF3" w:rsidRDefault="00A35DF3" w:rsidP="00A35DF3">
      <w:pPr>
        <w:pStyle w:val="Subtitle"/>
      </w:pPr>
    </w:p>
    <w:p w14:paraId="2A33CDE2" w14:textId="38B76C7A" w:rsidR="00A35DF3" w:rsidRDefault="00A35DF3" w:rsidP="00B603AC">
      <w:pPr>
        <w:pStyle w:val="ListParagraph"/>
        <w:numPr>
          <w:ilvl w:val="0"/>
          <w:numId w:val="45"/>
        </w:numPr>
      </w:pPr>
      <w:r>
        <w:t xml:space="preserve">Setup the services to start on boot: </w:t>
      </w:r>
    </w:p>
    <w:p w14:paraId="3E66BE94" w14:textId="77777777" w:rsidR="00A35DF3" w:rsidRDefault="00A35DF3" w:rsidP="00A35DF3">
      <w:pPr>
        <w:pStyle w:val="Subtitle"/>
      </w:pPr>
      <w:proofErr w:type="spellStart"/>
      <w:proofErr w:type="gramStart"/>
      <w:r>
        <w:t>chkconfig</w:t>
      </w:r>
      <w:proofErr w:type="spellEnd"/>
      <w:proofErr w:type="gramEnd"/>
      <w:r>
        <w:t xml:space="preserve"> </w:t>
      </w:r>
      <w:proofErr w:type="spellStart"/>
      <w:r>
        <w:t>glusterfsd</w:t>
      </w:r>
      <w:proofErr w:type="spellEnd"/>
      <w:r>
        <w:t xml:space="preserve"> on</w:t>
      </w:r>
    </w:p>
    <w:p w14:paraId="06A9F88E" w14:textId="77777777" w:rsidR="00A35DF3" w:rsidRDefault="00A35DF3" w:rsidP="00A35DF3">
      <w:pPr>
        <w:pStyle w:val="Subtitle"/>
      </w:pPr>
      <w:proofErr w:type="spellStart"/>
      <w:proofErr w:type="gramStart"/>
      <w:r>
        <w:t>chkconfig</w:t>
      </w:r>
      <w:proofErr w:type="spellEnd"/>
      <w:proofErr w:type="gramEnd"/>
      <w:r>
        <w:t xml:space="preserve"> </w:t>
      </w:r>
      <w:proofErr w:type="spellStart"/>
      <w:r>
        <w:t>glusterd</w:t>
      </w:r>
      <w:proofErr w:type="spellEnd"/>
      <w:r>
        <w:t xml:space="preserve"> on   </w:t>
      </w:r>
    </w:p>
    <w:p w14:paraId="41B10952" w14:textId="77777777" w:rsidR="00A35DF3" w:rsidRDefault="00A35DF3" w:rsidP="00A35DF3">
      <w:pPr>
        <w:pStyle w:val="Subtitle"/>
      </w:pPr>
    </w:p>
    <w:p w14:paraId="3FBF6F4C" w14:textId="5ED078A0" w:rsidR="00A35DF3" w:rsidRDefault="00A35DF3" w:rsidP="00B603AC">
      <w:pPr>
        <w:pStyle w:val="ListParagraph"/>
        <w:numPr>
          <w:ilvl w:val="0"/>
          <w:numId w:val="45"/>
        </w:numPr>
      </w:pPr>
      <w:r>
        <w:t xml:space="preserve">Join the servers together using the </w:t>
      </w:r>
      <w:proofErr w:type="spellStart"/>
      <w:r>
        <w:t>Gluster</w:t>
      </w:r>
      <w:proofErr w:type="spellEnd"/>
      <w:r>
        <w:t xml:space="preserve"> peer probe. This needs to be </w:t>
      </w:r>
      <w:r w:rsidR="00716C90">
        <w:t>performed</w:t>
      </w:r>
      <w:r>
        <w:t xml:space="preserve"> for every server after the first one. If you </w:t>
      </w:r>
      <w:r w:rsidR="00716C90">
        <w:t>are</w:t>
      </w:r>
      <w:r>
        <w:t xml:space="preserve"> deploying </w:t>
      </w:r>
      <w:proofErr w:type="spellStart"/>
      <w:r>
        <w:t>Gluster</w:t>
      </w:r>
      <w:proofErr w:type="spellEnd"/>
      <w:r>
        <w:t xml:space="preserve"> across four nodes, you would </w:t>
      </w:r>
      <w:r w:rsidR="00716C90">
        <w:t xml:space="preserve">need to </w:t>
      </w:r>
      <w:r>
        <w:t xml:space="preserve">execute the command </w:t>
      </w:r>
      <w:r w:rsidR="00716C90">
        <w:t xml:space="preserve">initially and then </w:t>
      </w:r>
      <w:r>
        <w:t>three times fo</w:t>
      </w:r>
      <w:r w:rsidR="00716C90">
        <w:t>r the three additional servers.</w:t>
      </w:r>
    </w:p>
    <w:p w14:paraId="3EF6608E" w14:textId="07F5E50D" w:rsidR="00A35DF3" w:rsidRDefault="004528E3" w:rsidP="00716C90">
      <w:pPr>
        <w:pStyle w:val="Subtitle"/>
      </w:pPr>
      <w:r>
        <w:t xml:space="preserve"> </w:t>
      </w:r>
      <w:r w:rsidR="00A35DF3">
        <w:t xml:space="preserve">[root@gluster01 ~]# </w:t>
      </w:r>
      <w:proofErr w:type="spellStart"/>
      <w:proofErr w:type="gramStart"/>
      <w:r w:rsidR="00A35DF3">
        <w:t>gluster</w:t>
      </w:r>
      <w:proofErr w:type="spellEnd"/>
      <w:proofErr w:type="gramEnd"/>
      <w:r w:rsidR="00A35DF3">
        <w:t xml:space="preserve"> peer probe gluster02</w:t>
      </w:r>
    </w:p>
    <w:p w14:paraId="0CE2F0CB" w14:textId="77777777" w:rsidR="00A35DF3" w:rsidRDefault="00A35DF3" w:rsidP="00716C90">
      <w:pPr>
        <w:pStyle w:val="Subtitle"/>
      </w:pPr>
      <w:r>
        <w:t>Probe successful</w:t>
      </w:r>
    </w:p>
    <w:p w14:paraId="793C60FA" w14:textId="77777777" w:rsidR="00A35DF3" w:rsidRDefault="00A35DF3" w:rsidP="00716C90">
      <w:pPr>
        <w:pStyle w:val="Subtitle"/>
      </w:pPr>
    </w:p>
    <w:p w14:paraId="1C6150BB" w14:textId="5F977E1C" w:rsidR="00A35DF3" w:rsidRDefault="00A35DF3" w:rsidP="00B603AC">
      <w:pPr>
        <w:pStyle w:val="ListParagraph"/>
        <w:numPr>
          <w:ilvl w:val="0"/>
          <w:numId w:val="45"/>
        </w:numPr>
      </w:pPr>
      <w:r>
        <w:t>Co</w:t>
      </w:r>
      <w:r w:rsidR="00DB10CC">
        <w:t xml:space="preserve">nfirm that a peer exists using </w:t>
      </w:r>
      <w:proofErr w:type="spellStart"/>
      <w:r w:rsidR="00DB10CC" w:rsidRPr="00DB10CC">
        <w:rPr>
          <w:rStyle w:val="SubtitleChar"/>
        </w:rPr>
        <w:t>gluster</w:t>
      </w:r>
      <w:proofErr w:type="spellEnd"/>
      <w:r w:rsidR="00DB10CC" w:rsidRPr="00DB10CC">
        <w:rPr>
          <w:rStyle w:val="SubtitleChar"/>
        </w:rPr>
        <w:t xml:space="preserve"> peer status</w:t>
      </w:r>
      <w:r w:rsidR="00DB10CC">
        <w:t>.</w:t>
      </w:r>
    </w:p>
    <w:p w14:paraId="5C62DDCA" w14:textId="06C06B3C" w:rsidR="00A35DF3" w:rsidRDefault="00A35DF3" w:rsidP="00B603AC">
      <w:pPr>
        <w:pStyle w:val="ListParagraph"/>
        <w:numPr>
          <w:ilvl w:val="0"/>
          <w:numId w:val="45"/>
        </w:numPr>
      </w:pPr>
      <w:r>
        <w:t xml:space="preserve">Create your </w:t>
      </w:r>
      <w:proofErr w:type="spellStart"/>
      <w:r>
        <w:t>GlusterFS</w:t>
      </w:r>
      <w:proofErr w:type="spellEnd"/>
      <w:r>
        <w:t xml:space="preserve"> volume: </w:t>
      </w:r>
    </w:p>
    <w:p w14:paraId="4B3EB793" w14:textId="77777777" w:rsidR="00A35DF3" w:rsidRDefault="00A35DF3" w:rsidP="00DB10CC">
      <w:pPr>
        <w:pStyle w:val="Subtitle"/>
      </w:pPr>
      <w:proofErr w:type="spellStart"/>
      <w:proofErr w:type="gramStart"/>
      <w:r>
        <w:t>gluster</w:t>
      </w:r>
      <w:proofErr w:type="spellEnd"/>
      <w:proofErr w:type="gramEnd"/>
      <w:r>
        <w:t xml:space="preserve"> volume create ingestion replica 2 transport </w:t>
      </w:r>
      <w:proofErr w:type="spellStart"/>
      <w:r>
        <w:t>tcp</w:t>
      </w:r>
      <w:proofErr w:type="spellEnd"/>
      <w:r>
        <w:t xml:space="preserve"> \</w:t>
      </w:r>
    </w:p>
    <w:p w14:paraId="401569CE" w14:textId="77777777" w:rsidR="00A35DF3" w:rsidRDefault="00A35DF3" w:rsidP="00DB10CC">
      <w:pPr>
        <w:pStyle w:val="Subtitle"/>
      </w:pPr>
      <w:r>
        <w:t>gluster01:/</w:t>
      </w:r>
      <w:proofErr w:type="spellStart"/>
      <w:r>
        <w:t>gluster</w:t>
      </w:r>
      <w:proofErr w:type="spellEnd"/>
      <w:r>
        <w:t xml:space="preserve"> gluster02:/</w:t>
      </w:r>
      <w:proofErr w:type="spellStart"/>
      <w:r>
        <w:t>gluster</w:t>
      </w:r>
      <w:proofErr w:type="spellEnd"/>
    </w:p>
    <w:p w14:paraId="1088D0CA" w14:textId="77777777" w:rsidR="00A35DF3" w:rsidRDefault="00A35DF3" w:rsidP="00DB10CC">
      <w:pPr>
        <w:pStyle w:val="Subtitle"/>
      </w:pPr>
    </w:p>
    <w:p w14:paraId="7F60D4A6" w14:textId="77777777" w:rsidR="004528E3" w:rsidRPr="004528E3" w:rsidRDefault="004528E3" w:rsidP="004528E3"/>
    <w:p w14:paraId="6BBE9DC3" w14:textId="494D3750" w:rsidR="00A35DF3" w:rsidRDefault="00A35DF3" w:rsidP="00B603AC">
      <w:pPr>
        <w:pStyle w:val="ListParagraph"/>
        <w:numPr>
          <w:ilvl w:val="0"/>
          <w:numId w:val="45"/>
        </w:numPr>
      </w:pPr>
      <w:r>
        <w:lastRenderedPageBreak/>
        <w:t xml:space="preserve">Set IP level permissions for </w:t>
      </w:r>
      <w:proofErr w:type="spellStart"/>
      <w:r>
        <w:t>Gluster</w:t>
      </w:r>
      <w:proofErr w:type="spellEnd"/>
      <w:r>
        <w:t xml:space="preserve"> volume access: </w:t>
      </w:r>
    </w:p>
    <w:p w14:paraId="3059D52E" w14:textId="77777777" w:rsidR="00A35DF3" w:rsidRDefault="00A35DF3" w:rsidP="00DB10CC">
      <w:pPr>
        <w:pStyle w:val="Subtitle"/>
      </w:pPr>
      <w:proofErr w:type="spellStart"/>
      <w:proofErr w:type="gramStart"/>
      <w:r>
        <w:t>gluster</w:t>
      </w:r>
      <w:proofErr w:type="spellEnd"/>
      <w:proofErr w:type="gramEnd"/>
      <w:r>
        <w:t xml:space="preserve"> volume set ingestion </w:t>
      </w:r>
      <w:proofErr w:type="spellStart"/>
      <w:r>
        <w:t>auth.allow</w:t>
      </w:r>
      <w:proofErr w:type="spellEnd"/>
      <w:r>
        <w:t xml:space="preserve"> 10.10.10.11,\</w:t>
      </w:r>
    </w:p>
    <w:p w14:paraId="01541058" w14:textId="77777777" w:rsidR="00A35DF3" w:rsidRDefault="00A35DF3" w:rsidP="00DB10CC">
      <w:pPr>
        <w:pStyle w:val="Subtitle"/>
      </w:pPr>
      <w:r>
        <w:t>10.10.10.12</w:t>
      </w:r>
      <w:proofErr w:type="gramStart"/>
      <w:r>
        <w:t>,10.10.11.11,10.10.11.12</w:t>
      </w:r>
      <w:proofErr w:type="gramEnd"/>
      <w:r>
        <w:t xml:space="preserve"> </w:t>
      </w:r>
    </w:p>
    <w:p w14:paraId="1103B027" w14:textId="77777777" w:rsidR="00A35DF3" w:rsidRDefault="00A35DF3" w:rsidP="00DB10CC">
      <w:pPr>
        <w:pStyle w:val="Subtitle"/>
      </w:pPr>
    </w:p>
    <w:p w14:paraId="558973C7" w14:textId="300D1DD0" w:rsidR="00A35DF3" w:rsidRDefault="00A35DF3" w:rsidP="00B603AC">
      <w:pPr>
        <w:pStyle w:val="ListParagraph"/>
        <w:numPr>
          <w:ilvl w:val="0"/>
          <w:numId w:val="45"/>
        </w:numPr>
      </w:pPr>
      <w:r>
        <w:t>Vi</w:t>
      </w:r>
      <w:r w:rsidR="00DB10CC">
        <w:t xml:space="preserve">ew the volume settings via the </w:t>
      </w:r>
      <w:proofErr w:type="spellStart"/>
      <w:r w:rsidR="00DB10CC" w:rsidRPr="00DB10CC">
        <w:rPr>
          <w:rStyle w:val="SubtitleChar"/>
        </w:rPr>
        <w:t>gluster</w:t>
      </w:r>
      <w:proofErr w:type="spellEnd"/>
      <w:r w:rsidR="00DB10CC" w:rsidRPr="00DB10CC">
        <w:rPr>
          <w:rStyle w:val="SubtitleChar"/>
        </w:rPr>
        <w:t xml:space="preserve"> volume info</w:t>
      </w:r>
      <w:r>
        <w:t xml:space="preserve"> command. </w:t>
      </w:r>
    </w:p>
    <w:p w14:paraId="152B73B2" w14:textId="57725FF9" w:rsidR="00A35DF3" w:rsidRDefault="00A35DF3" w:rsidP="00B603AC">
      <w:pPr>
        <w:pStyle w:val="ListParagraph"/>
        <w:numPr>
          <w:ilvl w:val="0"/>
          <w:numId w:val="45"/>
        </w:numPr>
      </w:pPr>
      <w:r>
        <w:t xml:space="preserve">Start the </w:t>
      </w:r>
      <w:proofErr w:type="spellStart"/>
      <w:r>
        <w:t>GlusterFS</w:t>
      </w:r>
      <w:proofErr w:type="spellEnd"/>
      <w:r>
        <w:t xml:space="preserve"> volume. </w:t>
      </w:r>
    </w:p>
    <w:p w14:paraId="546196AF" w14:textId="40CAD599" w:rsidR="00A35DF3" w:rsidRDefault="004528E3" w:rsidP="00DB10CC">
      <w:pPr>
        <w:pStyle w:val="Subtitle"/>
      </w:pPr>
      <w:r>
        <w:t xml:space="preserve"> </w:t>
      </w:r>
      <w:r w:rsidR="00A35DF3">
        <w:t xml:space="preserve">[root@gluster01 ~]# </w:t>
      </w:r>
      <w:proofErr w:type="spellStart"/>
      <w:proofErr w:type="gramStart"/>
      <w:r w:rsidR="00A35DF3">
        <w:t>gluster</w:t>
      </w:r>
      <w:proofErr w:type="spellEnd"/>
      <w:proofErr w:type="gramEnd"/>
      <w:r w:rsidR="00A35DF3">
        <w:t xml:space="preserve"> volume start ingestion</w:t>
      </w:r>
    </w:p>
    <w:p w14:paraId="007F4455" w14:textId="3EDE99BB" w:rsidR="00A53F19" w:rsidRDefault="00A35DF3" w:rsidP="00DB10CC">
      <w:pPr>
        <w:pStyle w:val="Subtitle"/>
      </w:pPr>
      <w:r>
        <w:t>Starting volume ingestion has been successful</w:t>
      </w:r>
    </w:p>
    <w:p w14:paraId="6A5BBF1E" w14:textId="77777777" w:rsidR="00DB10CC" w:rsidRDefault="00DB10CC" w:rsidP="00DB10CC"/>
    <w:p w14:paraId="5CBFE47F" w14:textId="0E6452A4" w:rsidR="00DB10CC" w:rsidRDefault="00981963" w:rsidP="008759C3">
      <w:pPr>
        <w:pStyle w:val="Heading4"/>
        <w:ind w:right="-630"/>
      </w:pPr>
      <w:bookmarkStart w:id="61" w:name="_Toc387917630"/>
      <w:bookmarkStart w:id="62" w:name="_Toc394492217"/>
      <w:r>
        <w:t xml:space="preserve">Attaching </w:t>
      </w:r>
      <w:proofErr w:type="spellStart"/>
      <w:r w:rsidR="00DB10CC">
        <w:t>GlusterFS</w:t>
      </w:r>
      <w:proofErr w:type="spellEnd"/>
      <w:r w:rsidR="00DB10CC">
        <w:t xml:space="preserve"> to the Ingestion and Landing Zone Servers</w:t>
      </w:r>
      <w:bookmarkEnd w:id="61"/>
      <w:bookmarkEnd w:id="62"/>
    </w:p>
    <w:p w14:paraId="14DB9BE6" w14:textId="511ED835" w:rsidR="00DB10CC" w:rsidRDefault="00DB10CC" w:rsidP="00DB10CC">
      <w:r>
        <w:t xml:space="preserve">Use the following procedure to attach the </w:t>
      </w:r>
      <w:proofErr w:type="spellStart"/>
      <w:r>
        <w:t>GlusterFS</w:t>
      </w:r>
      <w:proofErr w:type="spellEnd"/>
      <w:r>
        <w:t xml:space="preserve"> volume </w:t>
      </w:r>
      <w:r w:rsidR="008759C3">
        <w:t>(</w:t>
      </w:r>
      <w:r>
        <w:t>created in</w:t>
      </w:r>
      <w:r w:rsidR="008759C3">
        <w:t xml:space="preserve"> the installation procedure above)</w:t>
      </w:r>
      <w:r>
        <w:t xml:space="preserve"> to the ingestion and landing zone servers: </w:t>
      </w:r>
    </w:p>
    <w:p w14:paraId="47F88618" w14:textId="3750E6AA" w:rsidR="00DB10CC" w:rsidRDefault="00DB10CC" w:rsidP="00B603AC">
      <w:pPr>
        <w:pStyle w:val="ListParagraph"/>
        <w:numPr>
          <w:ilvl w:val="0"/>
          <w:numId w:val="46"/>
        </w:numPr>
      </w:pPr>
      <w:r>
        <w:t xml:space="preserve">Install the packages needed for attaching the volume: </w:t>
      </w:r>
    </w:p>
    <w:p w14:paraId="5844DD8D" w14:textId="77777777" w:rsidR="00DB10CC" w:rsidRDefault="00DB10CC" w:rsidP="008759C3">
      <w:pPr>
        <w:pStyle w:val="Subtitle"/>
      </w:pPr>
      <w:proofErr w:type="gramStart"/>
      <w:r>
        <w:t>yum</w:t>
      </w:r>
      <w:proofErr w:type="gramEnd"/>
      <w:r>
        <w:t xml:space="preserve"> -y install </w:t>
      </w:r>
      <w:proofErr w:type="spellStart"/>
      <w:r>
        <w:t>opensm</w:t>
      </w:r>
      <w:proofErr w:type="spellEnd"/>
      <w:r>
        <w:t xml:space="preserve"> fuse fuse-libs </w:t>
      </w:r>
      <w:proofErr w:type="spellStart"/>
      <w:r>
        <w:t>libibverbs</w:t>
      </w:r>
      <w:proofErr w:type="spellEnd"/>
    </w:p>
    <w:p w14:paraId="64F44E66" w14:textId="77777777" w:rsidR="00DB10CC" w:rsidRDefault="00DB10CC" w:rsidP="008759C3">
      <w:pPr>
        <w:pStyle w:val="Subtitle"/>
      </w:pPr>
    </w:p>
    <w:p w14:paraId="0B7099A4" w14:textId="3EB29DB8" w:rsidR="00DB10CC" w:rsidRDefault="00DB10CC" w:rsidP="00B603AC">
      <w:pPr>
        <w:pStyle w:val="ListParagraph"/>
        <w:numPr>
          <w:ilvl w:val="0"/>
          <w:numId w:val="46"/>
        </w:numPr>
      </w:pPr>
      <w:r>
        <w:t xml:space="preserve">Install </w:t>
      </w:r>
      <w:proofErr w:type="spellStart"/>
      <w:r>
        <w:t>GlusterFS</w:t>
      </w:r>
      <w:proofErr w:type="spellEnd"/>
      <w:r>
        <w:t xml:space="preserve"> Packages: </w:t>
      </w:r>
    </w:p>
    <w:p w14:paraId="44724BE5" w14:textId="77777777" w:rsidR="00DB10CC" w:rsidRDefault="00DB10CC" w:rsidP="008759C3">
      <w:pPr>
        <w:pStyle w:val="Subtitle"/>
      </w:pPr>
      <w:proofErr w:type="gramStart"/>
      <w:r>
        <w:t>rpm</w:t>
      </w:r>
      <w:proofErr w:type="gramEnd"/>
      <w:r>
        <w:t xml:space="preserve"> -</w:t>
      </w:r>
      <w:proofErr w:type="spellStart"/>
      <w:r>
        <w:t>ihv</w:t>
      </w:r>
      <w:proofErr w:type="spellEnd"/>
      <w:r>
        <w:t xml:space="preserve"> http://download.gluster.org/pub/gluster/glusterfs/LATEST/RHEL/\</w:t>
      </w:r>
    </w:p>
    <w:p w14:paraId="6FD668D4" w14:textId="77777777" w:rsidR="00DB10CC" w:rsidRDefault="00DB10CC" w:rsidP="008759C3">
      <w:pPr>
        <w:pStyle w:val="Subtitle"/>
      </w:pPr>
      <w:proofErr w:type="gramStart"/>
      <w:r>
        <w:t>glusterfs-core-3.2.6-1.x86_64.rpm</w:t>
      </w:r>
      <w:proofErr w:type="gramEnd"/>
      <w:r>
        <w:t xml:space="preserve"> http://download.gluster.org/pub/gluster/\</w:t>
      </w:r>
    </w:p>
    <w:p w14:paraId="0F8088A7" w14:textId="77777777" w:rsidR="00DB10CC" w:rsidRDefault="00DB10CC" w:rsidP="008759C3">
      <w:pPr>
        <w:pStyle w:val="Subtitle"/>
      </w:pPr>
      <w:proofErr w:type="spellStart"/>
      <w:r>
        <w:t>glusterfs</w:t>
      </w:r>
      <w:proofErr w:type="spellEnd"/>
      <w:r>
        <w:t>/LATEST/RHEL/glusterfs-fuse-3.2.6-1.x86_64.rpm \</w:t>
      </w:r>
    </w:p>
    <w:p w14:paraId="5107170E" w14:textId="77777777" w:rsidR="00DB10CC" w:rsidRDefault="00DB10CC" w:rsidP="008759C3">
      <w:pPr>
        <w:pStyle w:val="Subtitle"/>
      </w:pPr>
      <w:r>
        <w:t>http://download.gluster.org/pub/gluster/glusterfs/LATEST/RHEL/\</w:t>
      </w:r>
    </w:p>
    <w:p w14:paraId="180C4A42" w14:textId="77777777" w:rsidR="00DB10CC" w:rsidRDefault="00DB10CC" w:rsidP="008759C3">
      <w:pPr>
        <w:pStyle w:val="Subtitle"/>
      </w:pPr>
      <w:proofErr w:type="gramStart"/>
      <w:r>
        <w:t>glusterfs-geo-replication-3.2.6-1.x86_64.rpm</w:t>
      </w:r>
      <w:proofErr w:type="gramEnd"/>
    </w:p>
    <w:p w14:paraId="2A89751C" w14:textId="77777777" w:rsidR="00DB10CC" w:rsidRDefault="00DB10CC" w:rsidP="008759C3">
      <w:pPr>
        <w:pStyle w:val="Subtitle"/>
      </w:pPr>
    </w:p>
    <w:p w14:paraId="765E704F" w14:textId="0D97A85E" w:rsidR="00DB10CC" w:rsidRDefault="00DB10CC" w:rsidP="00B603AC">
      <w:pPr>
        <w:pStyle w:val="ListParagraph"/>
        <w:numPr>
          <w:ilvl w:val="0"/>
          <w:numId w:val="46"/>
        </w:numPr>
      </w:pPr>
      <w:r>
        <w:t>Make a d</w:t>
      </w:r>
      <w:r w:rsidR="008759C3">
        <w:t>irectory to mount the folder,</w:t>
      </w:r>
      <w:r>
        <w:t xml:space="preserve"> such as </w:t>
      </w:r>
      <w:r w:rsidRPr="008759C3">
        <w:rPr>
          <w:i/>
        </w:rPr>
        <w:t>/ingestion</w:t>
      </w:r>
      <w:r>
        <w:t xml:space="preserve">: </w:t>
      </w:r>
    </w:p>
    <w:p w14:paraId="5D110F2E" w14:textId="77777777" w:rsidR="00DB10CC" w:rsidRDefault="00DB10CC" w:rsidP="008759C3">
      <w:pPr>
        <w:pStyle w:val="Subtitle"/>
      </w:pPr>
      <w:proofErr w:type="spellStart"/>
      <w:proofErr w:type="gramStart"/>
      <w:r>
        <w:t>mkdir</w:t>
      </w:r>
      <w:proofErr w:type="spellEnd"/>
      <w:proofErr w:type="gramEnd"/>
      <w:r>
        <w:t xml:space="preserve"> /ingestion</w:t>
      </w:r>
    </w:p>
    <w:p w14:paraId="728036DE" w14:textId="77777777" w:rsidR="00DB10CC" w:rsidRDefault="00DB10CC" w:rsidP="008759C3">
      <w:pPr>
        <w:pStyle w:val="Subtitle"/>
      </w:pPr>
    </w:p>
    <w:p w14:paraId="3BC5D6B7" w14:textId="0F67464F" w:rsidR="00DB10CC" w:rsidRDefault="00DB10CC" w:rsidP="00B603AC">
      <w:pPr>
        <w:pStyle w:val="ListParagraph"/>
        <w:numPr>
          <w:ilvl w:val="0"/>
          <w:numId w:val="46"/>
        </w:numPr>
      </w:pPr>
      <w:r>
        <w:t xml:space="preserve">Add an entry in </w:t>
      </w:r>
      <w:r w:rsidRPr="00155B13">
        <w:rPr>
          <w:i/>
        </w:rPr>
        <w:t>/</w:t>
      </w:r>
      <w:proofErr w:type="spellStart"/>
      <w:r w:rsidRPr="00155B13">
        <w:rPr>
          <w:i/>
        </w:rPr>
        <w:t>etc</w:t>
      </w:r>
      <w:proofErr w:type="spellEnd"/>
      <w:r w:rsidRPr="00155B13">
        <w:rPr>
          <w:i/>
        </w:rPr>
        <w:t>/</w:t>
      </w:r>
      <w:proofErr w:type="spellStart"/>
      <w:r w:rsidRPr="00155B13">
        <w:rPr>
          <w:i/>
        </w:rPr>
        <w:t>fstab</w:t>
      </w:r>
      <w:proofErr w:type="spellEnd"/>
      <w:r>
        <w:t xml:space="preserve"> as follows: </w:t>
      </w:r>
    </w:p>
    <w:p w14:paraId="16C879A0" w14:textId="77777777" w:rsidR="00DB10CC" w:rsidRDefault="00DB10CC" w:rsidP="008759C3">
      <w:pPr>
        <w:pStyle w:val="Subtitle"/>
      </w:pPr>
      <w:proofErr w:type="gramStart"/>
      <w:r>
        <w:t>echo</w:t>
      </w:r>
      <w:proofErr w:type="gramEnd"/>
      <w:r>
        <w:t xml:space="preserve"> "gluster01:/ingestion /ingestion </w:t>
      </w:r>
      <w:proofErr w:type="spellStart"/>
      <w:r>
        <w:t>glusterfs</w:t>
      </w:r>
      <w:proofErr w:type="spellEnd"/>
      <w:r>
        <w:t xml:space="preserve"> defaults,_</w:t>
      </w:r>
      <w:proofErr w:type="spellStart"/>
      <w:r>
        <w:t>netdev,transport</w:t>
      </w:r>
      <w:proofErr w:type="spellEnd"/>
      <w:r>
        <w:t>=</w:t>
      </w:r>
      <w:proofErr w:type="spellStart"/>
      <w:r>
        <w:t>tcp</w:t>
      </w:r>
      <w:proofErr w:type="spellEnd"/>
      <w:r>
        <w:t>,\</w:t>
      </w:r>
    </w:p>
    <w:p w14:paraId="23EEA2E7" w14:textId="77777777" w:rsidR="00DB10CC" w:rsidRDefault="00DB10CC" w:rsidP="008759C3">
      <w:pPr>
        <w:pStyle w:val="Subtitle"/>
      </w:pPr>
      <w:r>
        <w:t>log-level=</w:t>
      </w:r>
      <w:proofErr w:type="spellStart"/>
      <w:r>
        <w:t>WARNING,log</w:t>
      </w:r>
      <w:proofErr w:type="spellEnd"/>
      <w:r>
        <w:t>-file=/</w:t>
      </w:r>
      <w:proofErr w:type="spellStart"/>
      <w:r>
        <w:t>var</w:t>
      </w:r>
      <w:proofErr w:type="spellEnd"/>
      <w:r>
        <w:t>/log/gluster.log 0 0" &gt;&gt; /</w:t>
      </w:r>
      <w:proofErr w:type="spellStart"/>
      <w:r>
        <w:t>etc</w:t>
      </w:r>
      <w:proofErr w:type="spellEnd"/>
      <w:r>
        <w:t>/</w:t>
      </w:r>
      <w:proofErr w:type="spellStart"/>
      <w:r>
        <w:t>fstab</w:t>
      </w:r>
      <w:proofErr w:type="spellEnd"/>
    </w:p>
    <w:p w14:paraId="14EC3F1A" w14:textId="77777777" w:rsidR="00DB10CC" w:rsidRDefault="00DB10CC" w:rsidP="008759C3">
      <w:pPr>
        <w:pStyle w:val="Subtitle"/>
      </w:pPr>
    </w:p>
    <w:p w14:paraId="463D915A" w14:textId="072F556D" w:rsidR="00DB10CC" w:rsidRDefault="00DB10CC" w:rsidP="00B603AC">
      <w:pPr>
        <w:pStyle w:val="ListParagraph"/>
        <w:numPr>
          <w:ilvl w:val="0"/>
          <w:numId w:val="46"/>
        </w:numPr>
      </w:pPr>
      <w:r>
        <w:lastRenderedPageBreak/>
        <w:t xml:space="preserve">Use the mount command to mount your new volume: </w:t>
      </w:r>
    </w:p>
    <w:p w14:paraId="245661E7" w14:textId="77777777" w:rsidR="00DB10CC" w:rsidRDefault="00DB10CC" w:rsidP="008759C3">
      <w:pPr>
        <w:pStyle w:val="Subtitle"/>
      </w:pPr>
      <w:proofErr w:type="gramStart"/>
      <w:r>
        <w:t>mount</w:t>
      </w:r>
      <w:proofErr w:type="gramEnd"/>
      <w:r>
        <w:t xml:space="preserve"> -a</w:t>
      </w:r>
    </w:p>
    <w:p w14:paraId="20F6A134" w14:textId="77777777" w:rsidR="00DB10CC" w:rsidRDefault="00DB10CC" w:rsidP="008759C3">
      <w:pPr>
        <w:pStyle w:val="Subtitle"/>
      </w:pPr>
    </w:p>
    <w:p w14:paraId="309309E7" w14:textId="4981F2C0" w:rsidR="00DB10CC" w:rsidRDefault="00DB10CC" w:rsidP="00155B13">
      <w:pPr>
        <w:pStyle w:val="Heading4"/>
      </w:pPr>
      <w:bookmarkStart w:id="63" w:name="_Toc394492218"/>
      <w:r>
        <w:t>Setting up the Landing Zone Server</w:t>
      </w:r>
      <w:r w:rsidR="008D6FB0">
        <w:t>s</w:t>
      </w:r>
      <w:bookmarkEnd w:id="63"/>
    </w:p>
    <w:p w14:paraId="13EFBDBC" w14:textId="17EBD5AC" w:rsidR="00DB10CC" w:rsidRDefault="00DB10CC" w:rsidP="00155B13">
      <w:r>
        <w:t xml:space="preserve">Use the following procedure to complete setting up the landing zone service following the successful completion of the </w:t>
      </w:r>
      <w:proofErr w:type="spellStart"/>
      <w:r w:rsidR="00155B13">
        <w:t>GlusterFS</w:t>
      </w:r>
      <w:proofErr w:type="spellEnd"/>
      <w:r w:rsidR="00155B13">
        <w:t xml:space="preserve"> setup and attachment.</w:t>
      </w:r>
    </w:p>
    <w:p w14:paraId="6F4E8E77" w14:textId="34004D4D" w:rsidR="00DB10CC" w:rsidRDefault="00DB10CC" w:rsidP="00155B13">
      <w:r>
        <w:t xml:space="preserve">The scripts </w:t>
      </w:r>
      <w:r w:rsidR="00155B13">
        <w:t xml:space="preserve">provided via the links </w:t>
      </w:r>
      <w:r>
        <w:t>below should be deployed to the la</w:t>
      </w:r>
      <w:r w:rsidR="00155B13">
        <w:t>nding zone servers:</w:t>
      </w:r>
    </w:p>
    <w:p w14:paraId="33BC5BC6" w14:textId="2328B2EE" w:rsidR="00DB10CC" w:rsidRDefault="007368C3" w:rsidP="00DB10CC">
      <w:hyperlink r:id="rId24" w:history="1">
        <w:proofErr w:type="spellStart"/>
        <w:r w:rsidR="00DB10CC" w:rsidRPr="00155B13">
          <w:rPr>
            <w:rStyle w:val="Hyperlink"/>
          </w:rPr>
          <w:t>opstools</w:t>
        </w:r>
        <w:proofErr w:type="spellEnd"/>
        <w:r w:rsidR="00DB10CC" w:rsidRPr="00155B13">
          <w:rPr>
            <w:rStyle w:val="Hyperlink"/>
          </w:rPr>
          <w:t>/</w:t>
        </w:r>
        <w:proofErr w:type="spellStart"/>
        <w:r w:rsidR="00DB10CC" w:rsidRPr="00155B13">
          <w:rPr>
            <w:rStyle w:val="Hyperlink"/>
          </w:rPr>
          <w:t>ingestion_trigger</w:t>
        </w:r>
        <w:proofErr w:type="spellEnd"/>
        <w:r w:rsidR="00DB10CC" w:rsidRPr="00155B13">
          <w:rPr>
            <w:rStyle w:val="Hyperlink"/>
          </w:rPr>
          <w:t>/</w:t>
        </w:r>
        <w:proofErr w:type="spellStart"/>
        <w:r w:rsidR="00DB10CC" w:rsidRPr="00155B13">
          <w:rPr>
            <w:rStyle w:val="Hyperlink"/>
          </w:rPr>
          <w:t>publish_file_uploaded.rb</w:t>
        </w:r>
        <w:proofErr w:type="spellEnd"/>
      </w:hyperlink>
    </w:p>
    <w:p w14:paraId="5C198E2C" w14:textId="197F71BD" w:rsidR="00DB10CC" w:rsidRDefault="007368C3" w:rsidP="00DB10CC">
      <w:hyperlink r:id="rId25" w:history="1">
        <w:r w:rsidR="00DB10CC" w:rsidRPr="00155B13">
          <w:rPr>
            <w:rStyle w:val="Hyperlink"/>
          </w:rPr>
          <w:t>opstools/ingestion_trigger/ftpwrapper.sh</w:t>
        </w:r>
      </w:hyperlink>
    </w:p>
    <w:p w14:paraId="5B70269E" w14:textId="5760DDF2" w:rsidR="00DB10CC" w:rsidRDefault="00DB10CC" w:rsidP="00DB10CC">
      <w:r>
        <w:t xml:space="preserve">To deploy, copy the scripts to </w:t>
      </w:r>
      <w:r w:rsidRPr="00155B13">
        <w:rPr>
          <w:i/>
        </w:rPr>
        <w:t>/opt/</w:t>
      </w:r>
      <w:proofErr w:type="spellStart"/>
      <w:r w:rsidRPr="00155B13">
        <w:rPr>
          <w:i/>
        </w:rPr>
        <w:t>sli</w:t>
      </w:r>
      <w:proofErr w:type="spellEnd"/>
      <w:r w:rsidRPr="00155B13">
        <w:rPr>
          <w:i/>
        </w:rPr>
        <w:t>/bin/</w:t>
      </w:r>
      <w:r w:rsidR="00155B13">
        <w:t>.</w:t>
      </w:r>
    </w:p>
    <w:p w14:paraId="7886662B" w14:textId="55AC12BA" w:rsidR="00DB10CC" w:rsidRDefault="00DB10CC" w:rsidP="00DB10CC">
      <w:r>
        <w:t xml:space="preserve">The </w:t>
      </w:r>
      <w:proofErr w:type="spellStart"/>
      <w:r>
        <w:t>ActiveMQ</w:t>
      </w:r>
      <w:proofErr w:type="spellEnd"/>
      <w:r>
        <w:t xml:space="preserve"> Stomp </w:t>
      </w:r>
      <w:proofErr w:type="spellStart"/>
      <w:r>
        <w:t>rubygem</w:t>
      </w:r>
      <w:proofErr w:type="spellEnd"/>
      <w:r>
        <w:t xml:space="preserve"> must be installed for this script to function: </w:t>
      </w:r>
      <w:hyperlink r:id="rId26" w:history="1">
        <w:r w:rsidRPr="00155B13">
          <w:rPr>
            <w:rStyle w:val="Hyperlink"/>
          </w:rPr>
          <w:t>https://rubygems.org/gems/stomp gem install stomp</w:t>
        </w:r>
      </w:hyperlink>
      <w:r>
        <w:t xml:space="preserve"> </w:t>
      </w:r>
    </w:p>
    <w:p w14:paraId="123D25BE" w14:textId="77777777" w:rsidR="00155B13" w:rsidRDefault="00DB10CC" w:rsidP="00B603AC">
      <w:pPr>
        <w:pStyle w:val="ListParagraph"/>
        <w:numPr>
          <w:ilvl w:val="0"/>
          <w:numId w:val="47"/>
        </w:numPr>
      </w:pPr>
      <w:r>
        <w:t xml:space="preserve">Install the </w:t>
      </w:r>
      <w:r w:rsidR="00155B13">
        <w:t>LDAP packages required to compl</w:t>
      </w:r>
      <w:r>
        <w:t xml:space="preserve">ete this process: </w:t>
      </w:r>
    </w:p>
    <w:p w14:paraId="570A799A" w14:textId="4EDDA717" w:rsidR="00DB10CC" w:rsidRDefault="00DB10CC" w:rsidP="00155B13">
      <w:pPr>
        <w:pStyle w:val="Subtitle"/>
      </w:pPr>
      <w:proofErr w:type="gramStart"/>
      <w:r>
        <w:t>yum</w:t>
      </w:r>
      <w:proofErr w:type="gramEnd"/>
      <w:r>
        <w:t xml:space="preserve"> install -y </w:t>
      </w:r>
      <w:proofErr w:type="spellStart"/>
      <w:r>
        <w:t>pam_ldap</w:t>
      </w:r>
      <w:proofErr w:type="spellEnd"/>
      <w:r>
        <w:t xml:space="preserve"> </w:t>
      </w:r>
      <w:proofErr w:type="spellStart"/>
      <w:r>
        <w:t>nss</w:t>
      </w:r>
      <w:proofErr w:type="spellEnd"/>
      <w:r>
        <w:t>-pam-</w:t>
      </w:r>
      <w:proofErr w:type="spellStart"/>
      <w:r>
        <w:t>ldapd</w:t>
      </w:r>
      <w:proofErr w:type="spellEnd"/>
      <w:r>
        <w:t xml:space="preserve"> </w:t>
      </w:r>
    </w:p>
    <w:p w14:paraId="47E7FE0F" w14:textId="4BCAC38C" w:rsidR="00DB10CC" w:rsidRDefault="00DB10CC" w:rsidP="00B603AC">
      <w:pPr>
        <w:pStyle w:val="ListParagraph"/>
        <w:numPr>
          <w:ilvl w:val="0"/>
          <w:numId w:val="47"/>
        </w:numPr>
      </w:pPr>
      <w:r>
        <w:t xml:space="preserve">Create or modify the </w:t>
      </w:r>
      <w:r w:rsidRPr="00155B13">
        <w:rPr>
          <w:i/>
        </w:rPr>
        <w:t>/</w:t>
      </w:r>
      <w:proofErr w:type="spellStart"/>
      <w:r w:rsidRPr="00155B13">
        <w:rPr>
          <w:i/>
        </w:rPr>
        <w:t>etc</w:t>
      </w:r>
      <w:proofErr w:type="spellEnd"/>
      <w:r w:rsidRPr="00155B13">
        <w:rPr>
          <w:i/>
        </w:rPr>
        <w:t>/</w:t>
      </w:r>
      <w:proofErr w:type="spellStart"/>
      <w:r w:rsidRPr="00155B13">
        <w:rPr>
          <w:i/>
        </w:rPr>
        <w:t>ldap.conf</w:t>
      </w:r>
      <w:proofErr w:type="spellEnd"/>
      <w:r w:rsidRPr="00155B13">
        <w:rPr>
          <w:i/>
        </w:rPr>
        <w:t xml:space="preserve"> </w:t>
      </w:r>
      <w:r w:rsidR="00155B13">
        <w:t xml:space="preserve">to match your environment. (Depending on the Linux OS version, this may be </w:t>
      </w:r>
      <w:r w:rsidR="00155B13" w:rsidRPr="00155B13">
        <w:rPr>
          <w:i/>
        </w:rPr>
        <w:t>/</w:t>
      </w:r>
      <w:proofErr w:type="spellStart"/>
      <w:r w:rsidR="00155B13" w:rsidRPr="00155B13">
        <w:rPr>
          <w:i/>
        </w:rPr>
        <w:t>etc</w:t>
      </w:r>
      <w:proofErr w:type="spellEnd"/>
      <w:r w:rsidR="00155B13" w:rsidRPr="00155B13">
        <w:rPr>
          <w:i/>
        </w:rPr>
        <w:t>/</w:t>
      </w:r>
      <w:proofErr w:type="spellStart"/>
      <w:r w:rsidR="00155B13" w:rsidRPr="00155B13">
        <w:rPr>
          <w:i/>
        </w:rPr>
        <w:t>pam_ldap.conf</w:t>
      </w:r>
      <w:proofErr w:type="spellEnd"/>
      <w:r w:rsidR="00155B13">
        <w:t xml:space="preserve">.) </w:t>
      </w:r>
      <w:r>
        <w:t xml:space="preserve"> </w:t>
      </w:r>
      <w:r w:rsidR="00155B13">
        <w:t>This should be configured to point to</w:t>
      </w:r>
      <w:r>
        <w:t xml:space="preserve"> the same environment and organizational unit structure </w:t>
      </w:r>
      <w:r w:rsidR="00155B13">
        <w:t xml:space="preserve">as </w:t>
      </w:r>
      <w:r>
        <w:t xml:space="preserve">the admin application and the </w:t>
      </w:r>
      <w:proofErr w:type="spellStart"/>
      <w:r>
        <w:t>SimpleIDP</w:t>
      </w:r>
      <w:proofErr w:type="spellEnd"/>
      <w:r>
        <w:t xml:space="preserve">. Specifically, users and group memberships will need to be accessed by the landing zone server. </w:t>
      </w:r>
    </w:p>
    <w:p w14:paraId="2AF47C25" w14:textId="77777777" w:rsidR="00155B13" w:rsidRDefault="00DB10CC" w:rsidP="00B603AC">
      <w:pPr>
        <w:pStyle w:val="ListParagraph"/>
        <w:numPr>
          <w:ilvl w:val="0"/>
          <w:numId w:val="47"/>
        </w:numPr>
      </w:pPr>
      <w:r>
        <w:t xml:space="preserve">Edit the </w:t>
      </w:r>
      <w:r w:rsidRPr="00155B13">
        <w:rPr>
          <w:i/>
        </w:rPr>
        <w:t>/</w:t>
      </w:r>
      <w:proofErr w:type="spellStart"/>
      <w:r w:rsidRPr="00155B13">
        <w:rPr>
          <w:i/>
        </w:rPr>
        <w:t>etc</w:t>
      </w:r>
      <w:proofErr w:type="spellEnd"/>
      <w:r w:rsidRPr="00155B13">
        <w:rPr>
          <w:i/>
        </w:rPr>
        <w:t>/</w:t>
      </w:r>
      <w:proofErr w:type="spellStart"/>
      <w:r w:rsidRPr="00155B13">
        <w:rPr>
          <w:i/>
        </w:rPr>
        <w:t>proftpd.conf</w:t>
      </w:r>
      <w:proofErr w:type="spellEnd"/>
      <w:r>
        <w:t xml:space="preserve"> file to match your environment and secur</w:t>
      </w:r>
      <w:r w:rsidR="00155B13">
        <w:t>ity requirements. At a minimum:</w:t>
      </w:r>
    </w:p>
    <w:p w14:paraId="619646B4" w14:textId="77777777" w:rsidR="00155B13" w:rsidRDefault="00155B13" w:rsidP="004528E3">
      <w:pPr>
        <w:pStyle w:val="ListParagraph"/>
        <w:numPr>
          <w:ilvl w:val="0"/>
          <w:numId w:val="55"/>
        </w:numPr>
        <w:ind w:left="1170"/>
      </w:pPr>
      <w:r>
        <w:t>Enable SFTP</w:t>
      </w:r>
    </w:p>
    <w:p w14:paraId="20121822" w14:textId="77777777" w:rsidR="00155B13" w:rsidRDefault="00155B13" w:rsidP="004528E3">
      <w:pPr>
        <w:pStyle w:val="ListParagraph"/>
        <w:numPr>
          <w:ilvl w:val="0"/>
          <w:numId w:val="55"/>
        </w:numPr>
        <w:ind w:left="1170"/>
      </w:pPr>
      <w:r>
        <w:t>E</w:t>
      </w:r>
      <w:r w:rsidR="00DB10CC">
        <w:t xml:space="preserve">nsure that the </w:t>
      </w:r>
      <w:proofErr w:type="spellStart"/>
      <w:r w:rsidR="00DB10CC">
        <w:t>DefaultRoo</w:t>
      </w:r>
      <w:r>
        <w:t>t</w:t>
      </w:r>
      <w:proofErr w:type="spellEnd"/>
      <w:r>
        <w:t xml:space="preserve"> for users is set to "~".</w:t>
      </w:r>
    </w:p>
    <w:p w14:paraId="784555EB" w14:textId="77777777" w:rsidR="00155B13" w:rsidRDefault="00155B13" w:rsidP="004528E3">
      <w:pPr>
        <w:pStyle w:val="ListParagraph"/>
        <w:numPr>
          <w:ilvl w:val="0"/>
          <w:numId w:val="55"/>
        </w:numPr>
        <w:ind w:left="1170"/>
      </w:pPr>
      <w:r>
        <w:t>A</w:t>
      </w:r>
      <w:r w:rsidR="00DB10CC">
        <w:t xml:space="preserve">dd the </w:t>
      </w:r>
      <w:proofErr w:type="spellStart"/>
      <w:r w:rsidR="00DB10CC">
        <w:t>mod_exec</w:t>
      </w:r>
      <w:proofErr w:type="spellEnd"/>
      <w:r w:rsidR="00DB10CC">
        <w:t xml:space="preserve"> configuration for the ingestion trigger. </w:t>
      </w:r>
    </w:p>
    <w:p w14:paraId="2A0A5B9E" w14:textId="16FE149B" w:rsidR="00DB10CC" w:rsidRDefault="00DB10CC" w:rsidP="00155B13">
      <w:pPr>
        <w:ind w:left="810"/>
      </w:pPr>
      <w:r>
        <w:t xml:space="preserve">Depending on the authentication configuration, you will likely have </w:t>
      </w:r>
      <w:proofErr w:type="spellStart"/>
      <w:r>
        <w:t>ProFTPD</w:t>
      </w:r>
      <w:proofErr w:type="spellEnd"/>
      <w:r>
        <w:t xml:space="preserve"> point to its own PAM configuration via the </w:t>
      </w:r>
      <w:proofErr w:type="spellStart"/>
      <w:r>
        <w:t>AuthPAMConfig</w:t>
      </w:r>
      <w:proofErr w:type="spellEnd"/>
      <w:r>
        <w:t xml:space="preserve"> option.</w:t>
      </w:r>
    </w:p>
    <w:p w14:paraId="6F0EBB55" w14:textId="4ABF0C2E" w:rsidR="00DB10CC" w:rsidRDefault="00DB10CC" w:rsidP="00B603AC">
      <w:pPr>
        <w:pStyle w:val="ListParagraph"/>
        <w:numPr>
          <w:ilvl w:val="0"/>
          <w:numId w:val="49"/>
        </w:numPr>
      </w:pPr>
      <w:r>
        <w:t xml:space="preserve">The following configuration will trigger ingestion upon file upload completion and should be added to the </w:t>
      </w:r>
      <w:r w:rsidRPr="007273D0">
        <w:rPr>
          <w:i/>
        </w:rPr>
        <w:t>/</w:t>
      </w:r>
      <w:proofErr w:type="spellStart"/>
      <w:r w:rsidRPr="007273D0">
        <w:rPr>
          <w:i/>
        </w:rPr>
        <w:t>etc</w:t>
      </w:r>
      <w:proofErr w:type="spellEnd"/>
      <w:r w:rsidRPr="007273D0">
        <w:rPr>
          <w:i/>
        </w:rPr>
        <w:t>/</w:t>
      </w:r>
      <w:proofErr w:type="spellStart"/>
      <w:r w:rsidRPr="007273D0">
        <w:rPr>
          <w:i/>
        </w:rPr>
        <w:t>proftpd.conf</w:t>
      </w:r>
      <w:proofErr w:type="spellEnd"/>
      <w:r>
        <w:t xml:space="preserve"> file</w:t>
      </w:r>
      <w:proofErr w:type="gramStart"/>
      <w:r>
        <w:t>:</w:t>
      </w:r>
      <w:proofErr w:type="gramEnd"/>
      <w:r w:rsidR="009218B4">
        <w:br/>
      </w:r>
      <w:r w:rsidR="007273D0">
        <w:br/>
      </w:r>
      <w:r w:rsidR="007273D0" w:rsidRPr="007273D0">
        <w:rPr>
          <w:b/>
        </w:rPr>
        <w:t>Note:</w:t>
      </w:r>
      <w:r w:rsidR="007273D0">
        <w:t xml:space="preserve"> </w:t>
      </w:r>
      <w:r>
        <w:t>You must replace the #ACTIVEMQSERVENAME# placeholder with the top level d</w:t>
      </w:r>
      <w:r w:rsidR="007273D0">
        <w:t xml:space="preserve">omain of the </w:t>
      </w:r>
      <w:proofErr w:type="spellStart"/>
      <w:r w:rsidR="007273D0">
        <w:t>ActiveMQ</w:t>
      </w:r>
      <w:proofErr w:type="spellEnd"/>
      <w:r w:rsidR="007273D0">
        <w:t xml:space="preserve"> server.</w:t>
      </w:r>
    </w:p>
    <w:p w14:paraId="23358E1D" w14:textId="0618C3CA" w:rsidR="00DB10CC" w:rsidRDefault="00DB10CC" w:rsidP="00155B13">
      <w:pPr>
        <w:pStyle w:val="Subtitle"/>
      </w:pPr>
    </w:p>
    <w:p w14:paraId="5899A71B" w14:textId="77777777" w:rsidR="00DB10CC" w:rsidRDefault="00DB10CC" w:rsidP="00155B13">
      <w:pPr>
        <w:pStyle w:val="Subtitle"/>
      </w:pPr>
      <w:proofErr w:type="spellStart"/>
      <w:r>
        <w:t>LoadModule</w:t>
      </w:r>
      <w:proofErr w:type="spellEnd"/>
      <w:r>
        <w:t xml:space="preserve"> </w:t>
      </w:r>
      <w:proofErr w:type="spellStart"/>
      <w:r>
        <w:t>mod_exec.c</w:t>
      </w:r>
      <w:proofErr w:type="spellEnd"/>
    </w:p>
    <w:p w14:paraId="19AC95F8" w14:textId="77777777" w:rsidR="00DB10CC" w:rsidRDefault="00DB10CC" w:rsidP="00155B13">
      <w:pPr>
        <w:pStyle w:val="Subtitle"/>
      </w:pPr>
      <w:r>
        <w:t>&lt;</w:t>
      </w:r>
      <w:proofErr w:type="spellStart"/>
      <w:r>
        <w:t>IfModule</w:t>
      </w:r>
      <w:proofErr w:type="spellEnd"/>
      <w:r>
        <w:t xml:space="preserve"> </w:t>
      </w:r>
      <w:proofErr w:type="spellStart"/>
      <w:r>
        <w:t>mod_exec.c</w:t>
      </w:r>
      <w:proofErr w:type="spellEnd"/>
      <w:r>
        <w:t>&gt;</w:t>
      </w:r>
    </w:p>
    <w:p w14:paraId="0D0218CC" w14:textId="77777777" w:rsidR="00DB10CC" w:rsidRDefault="00DB10CC" w:rsidP="00155B13">
      <w:pPr>
        <w:pStyle w:val="Subtitle"/>
      </w:pPr>
      <w:r>
        <w:t xml:space="preserve">  </w:t>
      </w:r>
      <w:proofErr w:type="spellStart"/>
      <w:r>
        <w:t>ExecEngine</w:t>
      </w:r>
      <w:proofErr w:type="spellEnd"/>
      <w:r>
        <w:t xml:space="preserve"> on</w:t>
      </w:r>
    </w:p>
    <w:p w14:paraId="247E0B73" w14:textId="77777777" w:rsidR="00DB10CC" w:rsidRDefault="00DB10CC" w:rsidP="00155B13">
      <w:pPr>
        <w:pStyle w:val="Subtitle"/>
      </w:pPr>
      <w:r>
        <w:t xml:space="preserve">  </w:t>
      </w:r>
      <w:proofErr w:type="spellStart"/>
      <w:r>
        <w:t>ExecLog</w:t>
      </w:r>
      <w:proofErr w:type="spellEnd"/>
      <w:r>
        <w:t xml:space="preserve"> /</w:t>
      </w:r>
      <w:proofErr w:type="spellStart"/>
      <w:r>
        <w:t>var</w:t>
      </w:r>
      <w:proofErr w:type="spellEnd"/>
      <w:r>
        <w:t>/log/</w:t>
      </w:r>
      <w:proofErr w:type="spellStart"/>
      <w:r>
        <w:t>proftpd</w:t>
      </w:r>
      <w:proofErr w:type="spellEnd"/>
      <w:r>
        <w:t>/mod_exec.log</w:t>
      </w:r>
    </w:p>
    <w:p w14:paraId="1289FD3E" w14:textId="77777777" w:rsidR="00DB10CC" w:rsidRDefault="00DB10CC" w:rsidP="00155B13">
      <w:pPr>
        <w:pStyle w:val="Subtitle"/>
      </w:pPr>
      <w:r>
        <w:lastRenderedPageBreak/>
        <w:t xml:space="preserve">  </w:t>
      </w:r>
      <w:proofErr w:type="spellStart"/>
      <w:r>
        <w:t>ExecOnCommand</w:t>
      </w:r>
      <w:proofErr w:type="spellEnd"/>
      <w:r>
        <w:t xml:space="preserve"> STOR /opt/sli/bin/ftpwrapper.sh %U %m %f #ACTIVEMQSERVENAME#</w:t>
      </w:r>
    </w:p>
    <w:p w14:paraId="52C4EB6B" w14:textId="77777777" w:rsidR="00DB10CC" w:rsidRDefault="00DB10CC" w:rsidP="00155B13">
      <w:pPr>
        <w:pStyle w:val="Subtitle"/>
      </w:pPr>
      <w:r>
        <w:t>&lt;/</w:t>
      </w:r>
      <w:proofErr w:type="spellStart"/>
      <w:r>
        <w:t>IfModule</w:t>
      </w:r>
      <w:proofErr w:type="spellEnd"/>
      <w:r>
        <w:t>&gt;</w:t>
      </w:r>
    </w:p>
    <w:p w14:paraId="7312B1FE" w14:textId="77777777" w:rsidR="004528E3" w:rsidRPr="004528E3" w:rsidRDefault="004528E3" w:rsidP="004528E3">
      <w:pPr>
        <w:pStyle w:val="Subtitle"/>
      </w:pPr>
    </w:p>
    <w:p w14:paraId="7433536C" w14:textId="4D8C4AC3" w:rsidR="00DB10CC" w:rsidRDefault="007273D0" w:rsidP="007273D0">
      <w:pPr>
        <w:ind w:left="720"/>
      </w:pPr>
      <w:r w:rsidRPr="007273D0">
        <w:rPr>
          <w:b/>
        </w:rPr>
        <w:t>Note:</w:t>
      </w:r>
      <w:r>
        <w:rPr>
          <w:b/>
        </w:rPr>
        <w:t xml:space="preserve">  </w:t>
      </w:r>
      <w:r w:rsidR="007368C3">
        <w:t>ESDS</w:t>
      </w:r>
      <w:r w:rsidR="00DB10CC">
        <w:t xml:space="preserve"> requires </w:t>
      </w:r>
      <w:proofErr w:type="spellStart"/>
      <w:r w:rsidR="00DB10CC">
        <w:t>mod_exec</w:t>
      </w:r>
      <w:proofErr w:type="spellEnd"/>
      <w:r w:rsidR="00DB10CC">
        <w:t xml:space="preserve"> and </w:t>
      </w:r>
      <w:proofErr w:type="spellStart"/>
      <w:r w:rsidR="00DB10CC">
        <w:t>mod_rewrite</w:t>
      </w:r>
      <w:proofErr w:type="spellEnd"/>
      <w:r w:rsidR="00DB10CC">
        <w:t xml:space="preserve">. </w:t>
      </w:r>
      <w:r>
        <w:t>These</w:t>
      </w:r>
      <w:r w:rsidR="00DB10CC">
        <w:t xml:space="preserve"> modules </w:t>
      </w:r>
      <w:r>
        <w:t xml:space="preserve">have been validated and </w:t>
      </w:r>
      <w:r w:rsidR="00DB10CC">
        <w:t xml:space="preserve">included in the </w:t>
      </w:r>
      <w:proofErr w:type="spellStart"/>
      <w:r w:rsidR="00DB10CC" w:rsidRPr="007273D0">
        <w:rPr>
          <w:i/>
        </w:rPr>
        <w:t>proftpd</w:t>
      </w:r>
      <w:proofErr w:type="spellEnd"/>
      <w:r w:rsidR="00DB10CC">
        <w:t xml:space="preserve"> packages provided by Red Hat and Ubuntu.</w:t>
      </w:r>
    </w:p>
    <w:p w14:paraId="70143A90" w14:textId="754466F9" w:rsidR="00DB10CC" w:rsidRDefault="007273D0" w:rsidP="00B603AC">
      <w:pPr>
        <w:pStyle w:val="ListParagraph"/>
        <w:numPr>
          <w:ilvl w:val="0"/>
          <w:numId w:val="49"/>
        </w:numPr>
      </w:pPr>
      <w:r>
        <w:t>Add t</w:t>
      </w:r>
      <w:r w:rsidR="00DB10CC">
        <w:t xml:space="preserve">he following configuration </w:t>
      </w:r>
      <w:r>
        <w:t>to the /</w:t>
      </w:r>
      <w:proofErr w:type="spellStart"/>
      <w:r>
        <w:t>etc</w:t>
      </w:r>
      <w:proofErr w:type="spellEnd"/>
      <w:r>
        <w:t>/</w:t>
      </w:r>
      <w:proofErr w:type="spellStart"/>
      <w:r>
        <w:t>proftpd.conf</w:t>
      </w:r>
      <w:proofErr w:type="spellEnd"/>
      <w:r>
        <w:t xml:space="preserve"> file. This </w:t>
      </w:r>
      <w:r w:rsidR="00DB10CC">
        <w:t>adds a timestamp component to uploaded .zip files.</w:t>
      </w:r>
    </w:p>
    <w:p w14:paraId="48DE1B6E" w14:textId="77777777" w:rsidR="00DB10CC" w:rsidRDefault="00DB10CC" w:rsidP="007273D0">
      <w:pPr>
        <w:pStyle w:val="Subtitle"/>
      </w:pPr>
      <w:proofErr w:type="spellStart"/>
      <w:r>
        <w:t>LoadModule</w:t>
      </w:r>
      <w:proofErr w:type="spellEnd"/>
      <w:r>
        <w:t xml:space="preserve"> </w:t>
      </w:r>
      <w:proofErr w:type="spellStart"/>
      <w:r>
        <w:t>mod_rewrite.c</w:t>
      </w:r>
      <w:proofErr w:type="spellEnd"/>
    </w:p>
    <w:p w14:paraId="0BCF2A20" w14:textId="77777777" w:rsidR="00DB10CC" w:rsidRDefault="00DB10CC" w:rsidP="007273D0">
      <w:pPr>
        <w:pStyle w:val="Subtitle"/>
      </w:pPr>
      <w:r>
        <w:t>&lt;</w:t>
      </w:r>
      <w:proofErr w:type="spellStart"/>
      <w:r>
        <w:t>IfModule</w:t>
      </w:r>
      <w:proofErr w:type="spellEnd"/>
      <w:r>
        <w:t xml:space="preserve"> </w:t>
      </w:r>
      <w:proofErr w:type="spellStart"/>
      <w:r>
        <w:t>mod_rewrite.c</w:t>
      </w:r>
      <w:proofErr w:type="spellEnd"/>
      <w:r>
        <w:t>&gt;</w:t>
      </w:r>
    </w:p>
    <w:p w14:paraId="258FB4F7" w14:textId="77777777" w:rsidR="00DB10CC" w:rsidRDefault="00DB10CC" w:rsidP="007273D0">
      <w:pPr>
        <w:pStyle w:val="Subtitle"/>
      </w:pPr>
      <w:r>
        <w:t xml:space="preserve">    </w:t>
      </w:r>
      <w:proofErr w:type="spellStart"/>
      <w:r>
        <w:t>RewriteEngine</w:t>
      </w:r>
      <w:proofErr w:type="spellEnd"/>
      <w:r>
        <w:t xml:space="preserve"> on</w:t>
      </w:r>
    </w:p>
    <w:p w14:paraId="151E2912" w14:textId="77777777" w:rsidR="00DB10CC" w:rsidRDefault="00DB10CC" w:rsidP="007273D0">
      <w:pPr>
        <w:pStyle w:val="Subtitle"/>
      </w:pPr>
      <w:r>
        <w:t xml:space="preserve">    </w:t>
      </w:r>
      <w:proofErr w:type="spellStart"/>
      <w:r>
        <w:t>RewriteCondition</w:t>
      </w:r>
      <w:proofErr w:type="spellEnd"/>
      <w:r>
        <w:t xml:space="preserve"> %m STOR</w:t>
      </w:r>
    </w:p>
    <w:p w14:paraId="411A5A00" w14:textId="77777777" w:rsidR="00DB10CC" w:rsidRDefault="00DB10CC" w:rsidP="007273D0">
      <w:pPr>
        <w:pStyle w:val="Subtitle"/>
      </w:pPr>
      <w:r>
        <w:t xml:space="preserve">    </w:t>
      </w:r>
      <w:proofErr w:type="spellStart"/>
      <w:r>
        <w:t>RewriteRule</w:t>
      </w:r>
      <w:proofErr w:type="spellEnd"/>
      <w:r>
        <w:t xml:space="preserve"> </w:t>
      </w:r>
      <w:proofErr w:type="gramStart"/>
      <w:r>
        <w:t>^(</w:t>
      </w:r>
      <w:proofErr w:type="gramEnd"/>
      <w:r>
        <w:t>.*?)</w:t>
      </w:r>
      <w:proofErr w:type="gramStart"/>
      <w:r>
        <w:t>\.(</w:t>
      </w:r>
      <w:proofErr w:type="gramEnd"/>
      <w:r>
        <w:t xml:space="preserve">zip)$ $1.%t.$2 </w:t>
      </w:r>
    </w:p>
    <w:p w14:paraId="2AFB9043" w14:textId="77777777" w:rsidR="00DB10CC" w:rsidRDefault="00DB10CC" w:rsidP="007273D0">
      <w:pPr>
        <w:pStyle w:val="Subtitle"/>
      </w:pPr>
      <w:r>
        <w:t>&lt;/</w:t>
      </w:r>
      <w:proofErr w:type="spellStart"/>
      <w:r>
        <w:t>IfModule</w:t>
      </w:r>
      <w:proofErr w:type="spellEnd"/>
      <w:r>
        <w:t>&gt;</w:t>
      </w:r>
    </w:p>
    <w:p w14:paraId="0FDA2126" w14:textId="0F6D66F0" w:rsidR="00DB10CC" w:rsidRDefault="00DB10CC" w:rsidP="007273D0">
      <w:pPr>
        <w:pStyle w:val="Subtitle"/>
      </w:pPr>
    </w:p>
    <w:p w14:paraId="4B226AC3" w14:textId="2BA620AB" w:rsidR="00DB10CC" w:rsidRDefault="00DB10CC" w:rsidP="00B603AC">
      <w:pPr>
        <w:pStyle w:val="ListParagraph"/>
        <w:numPr>
          <w:ilvl w:val="0"/>
          <w:numId w:val="49"/>
        </w:numPr>
      </w:pPr>
      <w:r>
        <w:t xml:space="preserve">The following configuration controls the file types that can be uploaded and should be added to the </w:t>
      </w:r>
      <w:r w:rsidRPr="007273D0">
        <w:rPr>
          <w:i/>
        </w:rPr>
        <w:t>/</w:t>
      </w:r>
      <w:proofErr w:type="spellStart"/>
      <w:r w:rsidRPr="007273D0">
        <w:rPr>
          <w:i/>
        </w:rPr>
        <w:t>etc</w:t>
      </w:r>
      <w:proofErr w:type="spellEnd"/>
      <w:r w:rsidRPr="007273D0">
        <w:rPr>
          <w:i/>
        </w:rPr>
        <w:t>/</w:t>
      </w:r>
      <w:proofErr w:type="spellStart"/>
      <w:r w:rsidRPr="007273D0">
        <w:rPr>
          <w:i/>
        </w:rPr>
        <w:t>proftpd.conf</w:t>
      </w:r>
      <w:proofErr w:type="spellEnd"/>
      <w:r w:rsidR="007273D0">
        <w:t xml:space="preserve"> file:</w:t>
      </w:r>
    </w:p>
    <w:p w14:paraId="35A1BA87" w14:textId="77777777" w:rsidR="00DB10CC" w:rsidRDefault="00DB10CC" w:rsidP="007273D0">
      <w:pPr>
        <w:pStyle w:val="Subtitle"/>
      </w:pPr>
      <w:proofErr w:type="spellStart"/>
      <w:r>
        <w:t>PathAllowFilter</w:t>
      </w:r>
      <w:proofErr w:type="spellEnd"/>
      <w:r>
        <w:t xml:space="preserve"> \</w:t>
      </w:r>
      <w:proofErr w:type="gramStart"/>
      <w:r>
        <w:t>.(</w:t>
      </w:r>
      <w:proofErr w:type="gramEnd"/>
      <w:r>
        <w:t xml:space="preserve">zip) </w:t>
      </w:r>
    </w:p>
    <w:p w14:paraId="7BD58D01" w14:textId="77777777" w:rsidR="00DB10CC" w:rsidRDefault="00DB10CC" w:rsidP="007273D0">
      <w:pPr>
        <w:ind w:left="720"/>
      </w:pPr>
      <w:r w:rsidRPr="007273D0">
        <w:rPr>
          <w:b/>
        </w:rPr>
        <w:t>Note:</w:t>
      </w:r>
      <w:r>
        <w:t xml:space="preserve"> Do not use multiple </w:t>
      </w:r>
      <w:proofErr w:type="spellStart"/>
      <w:r>
        <w:t>PathAllowFilter</w:t>
      </w:r>
      <w:proofErr w:type="spellEnd"/>
      <w:r>
        <w:t xml:space="preserve"> directives; </w:t>
      </w:r>
      <w:proofErr w:type="spellStart"/>
      <w:r>
        <w:t>proftpd</w:t>
      </w:r>
      <w:proofErr w:type="spellEnd"/>
      <w:r>
        <w:t xml:space="preserve"> only reads the first one.</w:t>
      </w:r>
    </w:p>
    <w:p w14:paraId="4A8F6124" w14:textId="78A17BF5" w:rsidR="00DB10CC" w:rsidRDefault="00DB10CC" w:rsidP="00B603AC">
      <w:pPr>
        <w:pStyle w:val="ListParagraph"/>
        <w:numPr>
          <w:ilvl w:val="0"/>
          <w:numId w:val="49"/>
        </w:numPr>
      </w:pPr>
      <w:r>
        <w:t xml:space="preserve">In the PAM configuration stack used by </w:t>
      </w:r>
      <w:proofErr w:type="spellStart"/>
      <w:r>
        <w:t>ProFTPD</w:t>
      </w:r>
      <w:proofErr w:type="spellEnd"/>
      <w:r>
        <w:t>, perform group membership validation to ensure that the user is a member of the "</w:t>
      </w:r>
      <w:proofErr w:type="spellStart"/>
      <w:r>
        <w:t>ingestion_user</w:t>
      </w:r>
      <w:proofErr w:type="spellEnd"/>
      <w:r>
        <w:t xml:space="preserve">" group. This can be performed via the pam_lsitfile.so </w:t>
      </w:r>
      <w:r w:rsidR="007273D0">
        <w:t>module:</w:t>
      </w:r>
    </w:p>
    <w:p w14:paraId="67EA526C" w14:textId="6401879B" w:rsidR="00DB10CC" w:rsidRDefault="00DB10CC" w:rsidP="007273D0">
      <w:pPr>
        <w:pStyle w:val="Subtitle"/>
      </w:pPr>
      <w:proofErr w:type="spellStart"/>
      <w:proofErr w:type="gramStart"/>
      <w:r>
        <w:t>auth</w:t>
      </w:r>
      <w:proofErr w:type="spellEnd"/>
      <w:proofErr w:type="gramEnd"/>
      <w:r>
        <w:t xml:space="preserve"> required pam_listfile.so </w:t>
      </w:r>
      <w:proofErr w:type="spellStart"/>
      <w:r>
        <w:t>onerr</w:t>
      </w:r>
      <w:proofErr w:type="spellEnd"/>
      <w:r>
        <w:t>=fail item=group sense=allow \ file=/</w:t>
      </w:r>
      <w:proofErr w:type="spellStart"/>
      <w:r>
        <w:t>etc</w:t>
      </w:r>
      <w:proofErr w:type="spellEnd"/>
      <w:r>
        <w:t>/</w:t>
      </w:r>
      <w:proofErr w:type="spellStart"/>
      <w:r>
        <w:t>proftpd_allow</w:t>
      </w:r>
      <w:r w:rsidR="007273D0">
        <w:t>ed_group</w:t>
      </w:r>
      <w:proofErr w:type="spellEnd"/>
    </w:p>
    <w:p w14:paraId="40C43B0F" w14:textId="46AFA972" w:rsidR="00DB10CC" w:rsidRDefault="007273D0" w:rsidP="00B603AC">
      <w:pPr>
        <w:pStyle w:val="ListParagraph"/>
        <w:numPr>
          <w:ilvl w:val="0"/>
          <w:numId w:val="49"/>
        </w:numPr>
      </w:pPr>
      <w:r>
        <w:t>Ensure t</w:t>
      </w:r>
      <w:r w:rsidR="00DB10CC">
        <w:t xml:space="preserve">he </w:t>
      </w:r>
      <w:r w:rsidR="00DB10CC" w:rsidRPr="007273D0">
        <w:rPr>
          <w:i/>
        </w:rPr>
        <w:t>/</w:t>
      </w:r>
      <w:proofErr w:type="spellStart"/>
      <w:r w:rsidR="00DB10CC" w:rsidRPr="007273D0">
        <w:rPr>
          <w:i/>
        </w:rPr>
        <w:t>etc</w:t>
      </w:r>
      <w:proofErr w:type="spellEnd"/>
      <w:r w:rsidR="00DB10CC" w:rsidRPr="007273D0">
        <w:rPr>
          <w:i/>
        </w:rPr>
        <w:t>/</w:t>
      </w:r>
      <w:proofErr w:type="spellStart"/>
      <w:r w:rsidR="00DB10CC" w:rsidRPr="007273D0">
        <w:rPr>
          <w:i/>
        </w:rPr>
        <w:t>proftpd_allowed_group</w:t>
      </w:r>
      <w:proofErr w:type="spellEnd"/>
      <w:r>
        <w:t xml:space="preserve"> file </w:t>
      </w:r>
      <w:proofErr w:type="spellStart"/>
      <w:r>
        <w:t>s</w:t>
      </w:r>
      <w:r w:rsidR="00DB10CC">
        <w:t>contain</w:t>
      </w:r>
      <w:proofErr w:type="spellEnd"/>
      <w:r w:rsidR="00DB10CC">
        <w:t xml:space="preserve"> "</w:t>
      </w:r>
      <w:proofErr w:type="spellStart"/>
      <w:r w:rsidR="00DB10CC">
        <w:t>ingestion_user</w:t>
      </w:r>
      <w:proofErr w:type="spellEnd"/>
      <w:r w:rsidR="00DB10CC">
        <w:t>", which matches the group name in LDAP.</w:t>
      </w:r>
    </w:p>
    <w:p w14:paraId="431A910E" w14:textId="77777777" w:rsidR="00DB10CC" w:rsidRDefault="00DB10CC" w:rsidP="00B603AC">
      <w:pPr>
        <w:pStyle w:val="ListParagraph"/>
        <w:numPr>
          <w:ilvl w:val="0"/>
          <w:numId w:val="49"/>
        </w:numPr>
      </w:pPr>
      <w:r>
        <w:t xml:space="preserve">Depending on your </w:t>
      </w:r>
      <w:proofErr w:type="spellStart"/>
      <w:r>
        <w:t>ProFTPD</w:t>
      </w:r>
      <w:proofErr w:type="spellEnd"/>
      <w:r>
        <w:t xml:space="preserve"> configuration, you will need to add /</w:t>
      </w:r>
      <w:proofErr w:type="spellStart"/>
      <w:r>
        <w:t>sbin</w:t>
      </w:r>
      <w:proofErr w:type="spellEnd"/>
      <w:r>
        <w:t>/</w:t>
      </w:r>
      <w:proofErr w:type="spellStart"/>
      <w:r>
        <w:t>nologin</w:t>
      </w:r>
      <w:proofErr w:type="spellEnd"/>
      <w:r>
        <w:t xml:space="preserve"> to your /</w:t>
      </w:r>
      <w:proofErr w:type="spellStart"/>
      <w:r>
        <w:t>etc</w:t>
      </w:r>
      <w:proofErr w:type="spellEnd"/>
      <w:r>
        <w:t xml:space="preserve">/shells file. Users created in the LDAP Directory get a default </w:t>
      </w:r>
      <w:proofErr w:type="spellStart"/>
      <w:r>
        <w:t>loginShell</w:t>
      </w:r>
      <w:proofErr w:type="spellEnd"/>
      <w:r>
        <w:t xml:space="preserve"> of /</w:t>
      </w:r>
      <w:proofErr w:type="spellStart"/>
      <w:r>
        <w:t>sbin</w:t>
      </w:r>
      <w:proofErr w:type="spellEnd"/>
      <w:r>
        <w:t>/</w:t>
      </w:r>
      <w:proofErr w:type="spellStart"/>
      <w:r>
        <w:t>nologin</w:t>
      </w:r>
      <w:proofErr w:type="spellEnd"/>
      <w:r>
        <w:t>. This is especially important when operating in Sandbox mode, where developer accounts have the intended ability to log in directly for test data ingestion.</w:t>
      </w:r>
    </w:p>
    <w:p w14:paraId="2B71E6B0" w14:textId="77777777" w:rsidR="007273D0" w:rsidRDefault="00DB10CC" w:rsidP="00DB10CC">
      <w:r>
        <w:t xml:space="preserve">At this point, if all is working correctly, a user should be able to log in to the SFTP server via the LDAP server. </w:t>
      </w:r>
    </w:p>
    <w:p w14:paraId="7627802D" w14:textId="20507B6D" w:rsidR="00DB10CC" w:rsidRDefault="00DB10CC" w:rsidP="00DB10CC">
      <w:r w:rsidRPr="007273D0">
        <w:rPr>
          <w:b/>
        </w:rPr>
        <w:lastRenderedPageBreak/>
        <w:t>Note:</w:t>
      </w:r>
      <w:r>
        <w:t xml:space="preserve"> </w:t>
      </w:r>
      <w:proofErr w:type="spellStart"/>
      <w:r>
        <w:t>ProFTPD</w:t>
      </w:r>
      <w:proofErr w:type="spellEnd"/>
      <w:r>
        <w:t xml:space="preserve"> will not allow a user to log in that has a nonexist</w:t>
      </w:r>
      <w:r w:rsidR="007273D0">
        <w:t>ent home directory. You may want to create a temporary test</w:t>
      </w:r>
      <w:r>
        <w:t xml:space="preserve"> user that is rooted at an upper level folder such as </w:t>
      </w:r>
      <w:r w:rsidRPr="007273D0">
        <w:rPr>
          <w:i/>
        </w:rPr>
        <w:t>/ingestion</w:t>
      </w:r>
      <w:r>
        <w:t xml:space="preserve"> for initial testing purposes only.</w:t>
      </w:r>
    </w:p>
    <w:p w14:paraId="2F434EF1" w14:textId="77777777" w:rsidR="004528E3" w:rsidRDefault="004528E3" w:rsidP="00DB10CC"/>
    <w:p w14:paraId="2D6D2029" w14:textId="77777777" w:rsidR="00A53F19" w:rsidRDefault="00A53F19" w:rsidP="00A53F19">
      <w:pPr>
        <w:pStyle w:val="Heading3"/>
      </w:pPr>
      <w:bookmarkStart w:id="64" w:name="_Toc394492219"/>
      <w:r>
        <w:t>Troubleshooting</w:t>
      </w:r>
      <w:bookmarkEnd w:id="64"/>
    </w:p>
    <w:p w14:paraId="38B9E92D" w14:textId="766F0F20" w:rsidR="00E25CC6" w:rsidRDefault="00A35DF3" w:rsidP="00A35DF3">
      <w:r>
        <w:t>W</w:t>
      </w:r>
      <w:r w:rsidR="00D40EAD">
        <w:t>hen attempting to mount the volume on a client</w:t>
      </w:r>
      <w:r>
        <w:t>, most connectivity issues will b</w:t>
      </w:r>
      <w:r w:rsidR="00D40EAD">
        <w:t>e firewall related. If you receive any errors relating to the status of the volume that do not seem connectivity related</w:t>
      </w:r>
      <w:r>
        <w:t xml:space="preserve">, </w:t>
      </w:r>
      <w:r w:rsidR="00D40EAD">
        <w:t xml:space="preserve">try </w:t>
      </w:r>
      <w:proofErr w:type="spellStart"/>
      <w:r w:rsidR="00D40EAD">
        <w:t>unmounting</w:t>
      </w:r>
      <w:proofErr w:type="spellEnd"/>
      <w:r w:rsidR="00D40EAD">
        <w:t xml:space="preserve"> the volume on all hosts, stop/start the volume, </w:t>
      </w:r>
      <w:r>
        <w:t>and then attempt</w:t>
      </w:r>
      <w:r w:rsidR="00D40EAD">
        <w:t xml:space="preserve"> to remount.</w:t>
      </w:r>
    </w:p>
    <w:p w14:paraId="1DA433BE" w14:textId="77777777" w:rsidR="00A35DF3" w:rsidRPr="00CF0284" w:rsidRDefault="00A35DF3" w:rsidP="00A35DF3">
      <w:pPr>
        <w:rPr>
          <w:lang w:val="en-GB"/>
        </w:rPr>
      </w:pPr>
    </w:p>
    <w:bookmarkEnd w:id="13"/>
    <w:p w14:paraId="1AD62074" w14:textId="5AC45E29" w:rsidR="00CE7399" w:rsidRDefault="000B7EBB" w:rsidP="0004153D">
      <w:pPr>
        <w:pStyle w:val="Heading2"/>
        <w:rPr>
          <w:rFonts w:ascii="Helvetica Neue" w:hAnsi="Helvetica Neue" w:cstheme="minorHAnsi"/>
          <w:szCs w:val="22"/>
        </w:rPr>
      </w:pPr>
      <w:r>
        <w:t xml:space="preserve"> </w:t>
      </w:r>
      <w:r w:rsidR="00B0046B">
        <w:t xml:space="preserve"> </w:t>
      </w:r>
      <w:bookmarkStart w:id="65" w:name="_Toc394492220"/>
      <w:r w:rsidR="00142413">
        <w:t>Ingestion</w:t>
      </w:r>
      <w:bookmarkEnd w:id="65"/>
    </w:p>
    <w:bookmarkEnd w:id="14"/>
    <w:bookmarkEnd w:id="15"/>
    <w:p w14:paraId="78050760" w14:textId="514778D8" w:rsidR="0004153D" w:rsidRDefault="00AF4127" w:rsidP="000B7EBB">
      <w:r>
        <w:t xml:space="preserve">The Ingestion process provides a tenant the ability to </w:t>
      </w:r>
      <w:r w:rsidR="000B7EBB">
        <w:t>perform</w:t>
      </w:r>
      <w:r>
        <w:t xml:space="preserve"> bulk ingestion into the SDS. </w:t>
      </w:r>
      <w:r w:rsidR="000B7EBB">
        <w:t>Generally, the ingestion process allows a</w:t>
      </w:r>
      <w:r>
        <w:t xml:space="preserve"> zip file </w:t>
      </w:r>
      <w:r w:rsidR="000B7EBB">
        <w:t>to be</w:t>
      </w:r>
      <w:r>
        <w:t xml:space="preserve"> uploaded that contains xml files along with a control file. Mo</w:t>
      </w:r>
      <w:r w:rsidR="000B7EBB">
        <w:t xml:space="preserve">re details on how to perform </w:t>
      </w:r>
      <w:r>
        <w:t xml:space="preserve">ingestion can be found in the </w:t>
      </w:r>
      <w:r w:rsidRPr="000B7EBB">
        <w:rPr>
          <w:i/>
        </w:rPr>
        <w:t>Ingestion Guide</w:t>
      </w:r>
      <w:r>
        <w:t xml:space="preserve">. This </w:t>
      </w:r>
      <w:r w:rsidR="000B7EBB">
        <w:t xml:space="preserve">section </w:t>
      </w:r>
      <w:r>
        <w:t>focus</w:t>
      </w:r>
      <w:r w:rsidR="004B2280">
        <w:t>es</w:t>
      </w:r>
      <w:r>
        <w:t xml:space="preserve"> on the setup of the Ingestion process. </w:t>
      </w:r>
      <w:r w:rsidR="009B72EB" w:rsidRPr="009B72EB">
        <w:t xml:space="preserve">Ingestion and landing zone share a common </w:t>
      </w:r>
      <w:proofErr w:type="spellStart"/>
      <w:r w:rsidR="0047776F">
        <w:t>GlusterFS</w:t>
      </w:r>
      <w:proofErr w:type="spellEnd"/>
      <w:r w:rsidR="0047776F">
        <w:t xml:space="preserve"> </w:t>
      </w:r>
      <w:proofErr w:type="spellStart"/>
      <w:r w:rsidR="009B72EB" w:rsidRPr="009B72EB">
        <w:t>filesystem</w:t>
      </w:r>
      <w:proofErr w:type="spellEnd"/>
      <w:r w:rsidR="009B72EB" w:rsidRPr="009B72EB">
        <w:t xml:space="preserve">. </w:t>
      </w:r>
      <w:r w:rsidR="009B72EB">
        <w:t xml:space="preserve">It is </w:t>
      </w:r>
      <w:r w:rsidR="009B72EB" w:rsidRPr="009B72EB">
        <w:t xml:space="preserve">very important to have </w:t>
      </w:r>
      <w:r w:rsidR="004B2280">
        <w:t xml:space="preserve">the </w:t>
      </w:r>
      <w:proofErr w:type="spellStart"/>
      <w:r w:rsidR="004B2280">
        <w:t>GlusterFS</w:t>
      </w:r>
      <w:proofErr w:type="spellEnd"/>
      <w:r w:rsidR="0047776F">
        <w:t xml:space="preserve"> system</w:t>
      </w:r>
      <w:r w:rsidR="009B72EB" w:rsidRPr="009B72EB">
        <w:t xml:space="preserve"> in place before launching landing zone and ingestion services.</w:t>
      </w:r>
    </w:p>
    <w:p w14:paraId="784853A6" w14:textId="38966C1D" w:rsidR="0004153D" w:rsidRDefault="00555117" w:rsidP="00AC29B4">
      <w:pPr>
        <w:pStyle w:val="Heading3"/>
      </w:pPr>
      <w:bookmarkStart w:id="66" w:name="_Toc394492221"/>
      <w:r>
        <w:t>Requirements</w:t>
      </w:r>
      <w:bookmarkEnd w:id="66"/>
    </w:p>
    <w:p w14:paraId="6858EFF0" w14:textId="06F6118D" w:rsidR="009B72EB" w:rsidRDefault="009B72EB" w:rsidP="009B72EB">
      <w:r>
        <w:t>Ingestion requires the following</w:t>
      </w:r>
      <w:r w:rsidR="00394CBF">
        <w:t xml:space="preserve"> components</w:t>
      </w:r>
      <w:r>
        <w:t>:</w:t>
      </w:r>
    </w:p>
    <w:p w14:paraId="49451899" w14:textId="77777777" w:rsidR="009B72EB" w:rsidRPr="00ED3A74" w:rsidRDefault="009B72EB" w:rsidP="00B603AC">
      <w:pPr>
        <w:pStyle w:val="ListParagraph"/>
        <w:numPr>
          <w:ilvl w:val="0"/>
          <w:numId w:val="14"/>
        </w:numPr>
        <w:spacing w:before="0" w:after="160" w:line="259" w:lineRule="auto"/>
        <w:rPr>
          <w:sz w:val="24"/>
        </w:rPr>
      </w:pPr>
      <w:proofErr w:type="spellStart"/>
      <w:r w:rsidRPr="00ED3A74">
        <w:rPr>
          <w:sz w:val="24"/>
        </w:rPr>
        <w:t>GlusterFS</w:t>
      </w:r>
      <w:proofErr w:type="spellEnd"/>
    </w:p>
    <w:p w14:paraId="7ACD7275" w14:textId="77777777" w:rsidR="009B72EB" w:rsidRPr="00ED3A74" w:rsidRDefault="009B72EB" w:rsidP="00B603AC">
      <w:pPr>
        <w:pStyle w:val="ListParagraph"/>
        <w:numPr>
          <w:ilvl w:val="0"/>
          <w:numId w:val="14"/>
        </w:numPr>
        <w:spacing w:before="0" w:after="160" w:line="259" w:lineRule="auto"/>
        <w:rPr>
          <w:sz w:val="24"/>
        </w:rPr>
      </w:pPr>
      <w:proofErr w:type="spellStart"/>
      <w:r w:rsidRPr="00ED3A74">
        <w:rPr>
          <w:sz w:val="24"/>
        </w:rPr>
        <w:t>ActiveMQ</w:t>
      </w:r>
      <w:proofErr w:type="spellEnd"/>
    </w:p>
    <w:p w14:paraId="36ACDA48" w14:textId="77777777" w:rsidR="009B72EB" w:rsidRDefault="009B72EB" w:rsidP="00B603AC">
      <w:pPr>
        <w:pStyle w:val="ListParagraph"/>
        <w:numPr>
          <w:ilvl w:val="0"/>
          <w:numId w:val="14"/>
        </w:numPr>
        <w:spacing w:before="0" w:after="160" w:line="259" w:lineRule="auto"/>
        <w:rPr>
          <w:sz w:val="24"/>
        </w:rPr>
      </w:pPr>
      <w:r>
        <w:rPr>
          <w:sz w:val="24"/>
        </w:rPr>
        <w:t>LDAP</w:t>
      </w:r>
    </w:p>
    <w:p w14:paraId="203EC5AA" w14:textId="77777777" w:rsidR="009B72EB" w:rsidRDefault="009B72EB" w:rsidP="00B603AC">
      <w:pPr>
        <w:pStyle w:val="ListParagraph"/>
        <w:numPr>
          <w:ilvl w:val="0"/>
          <w:numId w:val="14"/>
        </w:numPr>
        <w:spacing w:before="0" w:after="160" w:line="259" w:lineRule="auto"/>
        <w:rPr>
          <w:sz w:val="24"/>
        </w:rPr>
      </w:pPr>
      <w:proofErr w:type="spellStart"/>
      <w:r>
        <w:rPr>
          <w:sz w:val="24"/>
        </w:rPr>
        <w:t>MongoDB</w:t>
      </w:r>
      <w:proofErr w:type="spellEnd"/>
    </w:p>
    <w:p w14:paraId="20BAF52B" w14:textId="1A839DA2" w:rsidR="00AF4127" w:rsidRPr="00ED3A74" w:rsidRDefault="004B2280" w:rsidP="00B603AC">
      <w:pPr>
        <w:pStyle w:val="ListParagraph"/>
        <w:numPr>
          <w:ilvl w:val="0"/>
          <w:numId w:val="14"/>
        </w:numPr>
        <w:spacing w:before="0" w:after="160" w:line="259" w:lineRule="auto"/>
        <w:rPr>
          <w:sz w:val="24"/>
        </w:rPr>
      </w:pPr>
      <w:r>
        <w:rPr>
          <w:sz w:val="24"/>
        </w:rPr>
        <w:t>Tomcat Application Server</w:t>
      </w:r>
    </w:p>
    <w:p w14:paraId="679207F6" w14:textId="0DBFA900" w:rsidR="00555117" w:rsidRDefault="00555117" w:rsidP="00AC29B4">
      <w:pPr>
        <w:pStyle w:val="Heading3"/>
      </w:pPr>
      <w:bookmarkStart w:id="67" w:name="_Toc394492222"/>
      <w:r>
        <w:t>Configuration</w:t>
      </w:r>
      <w:bookmarkEnd w:id="67"/>
    </w:p>
    <w:p w14:paraId="5AC8377C" w14:textId="77777777" w:rsidR="009B72EB" w:rsidRDefault="009B72EB" w:rsidP="009B72EB">
      <w:r>
        <w:t xml:space="preserve">The main configuration file for ingestion is the </w:t>
      </w:r>
      <w:proofErr w:type="spellStart"/>
      <w:r>
        <w:t>sli.properties</w:t>
      </w:r>
      <w:proofErr w:type="spellEnd"/>
      <w:r>
        <w:t xml:space="preserve"> file, which is kept in $TOMCAT_HOME/</w:t>
      </w:r>
      <w:proofErr w:type="spellStart"/>
      <w:r>
        <w:t>conf</w:t>
      </w:r>
      <w:proofErr w:type="spellEnd"/>
      <w:r>
        <w:t>/</w:t>
      </w:r>
      <w:proofErr w:type="spellStart"/>
      <w:r>
        <w:t>sli.properties</w:t>
      </w:r>
      <w:proofErr w:type="spellEnd"/>
      <w:r>
        <w:t xml:space="preserve">. </w:t>
      </w:r>
    </w:p>
    <w:p w14:paraId="4E057C3E" w14:textId="2252F8D2" w:rsidR="009B72EB" w:rsidRDefault="009B72EB" w:rsidP="00B603AC">
      <w:pPr>
        <w:pStyle w:val="ListParagraph"/>
        <w:numPr>
          <w:ilvl w:val="0"/>
          <w:numId w:val="50"/>
        </w:numPr>
      </w:pPr>
      <w:r>
        <w:t xml:space="preserve">Modify the contents to suit your own environment: </w:t>
      </w:r>
    </w:p>
    <w:p w14:paraId="10019E52" w14:textId="77777777" w:rsidR="009B72EB" w:rsidRDefault="009B72EB" w:rsidP="009B72EB">
      <w:pPr>
        <w:pStyle w:val="Subtitle"/>
      </w:pPr>
      <w:proofErr w:type="spellStart"/>
      <w:r>
        <w:t>sli.tenant.ingestionServers</w:t>
      </w:r>
      <w:proofErr w:type="spellEnd"/>
      <w:r>
        <w:t xml:space="preserve"> = SET_LIST_OF_INGESTION_SERVERS</w:t>
      </w:r>
    </w:p>
    <w:p w14:paraId="292366B7" w14:textId="77777777" w:rsidR="009B72EB" w:rsidRDefault="009B72EB" w:rsidP="009B72EB">
      <w:pPr>
        <w:pStyle w:val="Subtitle"/>
      </w:pPr>
      <w:proofErr w:type="spellStart"/>
      <w:r>
        <w:t>sli.tenant.landingZoneMountPoint</w:t>
      </w:r>
      <w:proofErr w:type="spellEnd"/>
      <w:r>
        <w:t xml:space="preserve"> = /ingestion/</w:t>
      </w:r>
      <w:proofErr w:type="spellStart"/>
      <w:r>
        <w:t>lz</w:t>
      </w:r>
      <w:proofErr w:type="spellEnd"/>
    </w:p>
    <w:p w14:paraId="4E28336D" w14:textId="77777777" w:rsidR="009B72EB" w:rsidRDefault="009B72EB" w:rsidP="009B72EB">
      <w:pPr>
        <w:pStyle w:val="Subtitle"/>
      </w:pPr>
      <w:proofErr w:type="spellStart"/>
      <w:r>
        <w:t>sli.ingestion.batchjob.mongodb.database</w:t>
      </w:r>
      <w:proofErr w:type="spellEnd"/>
      <w:r>
        <w:t xml:space="preserve"> = </w:t>
      </w:r>
      <w:proofErr w:type="spellStart"/>
      <w:r>
        <w:t>ingestion_batch_job</w:t>
      </w:r>
      <w:proofErr w:type="spellEnd"/>
    </w:p>
    <w:p w14:paraId="7749B83B" w14:textId="77777777" w:rsidR="009B72EB" w:rsidRDefault="009B72EB" w:rsidP="009B72EB">
      <w:pPr>
        <w:pStyle w:val="Subtitle"/>
      </w:pPr>
      <w:proofErr w:type="spellStart"/>
      <w:r>
        <w:t>sli.ingestion.batchjob.mongodb.host</w:t>
      </w:r>
      <w:proofErr w:type="spellEnd"/>
      <w:r>
        <w:t xml:space="preserve"> = SET_INGESTIONMONGO_HOST</w:t>
      </w:r>
    </w:p>
    <w:p w14:paraId="622DB541" w14:textId="77777777" w:rsidR="009B72EB" w:rsidRDefault="009B72EB" w:rsidP="009B72EB">
      <w:pPr>
        <w:pStyle w:val="Subtitle"/>
      </w:pPr>
      <w:proofErr w:type="spellStart"/>
      <w:r>
        <w:t>sli.ingestion.batchjob.mongodb.port</w:t>
      </w:r>
      <w:proofErr w:type="spellEnd"/>
      <w:r>
        <w:t xml:space="preserve"> = 27017</w:t>
      </w:r>
    </w:p>
    <w:p w14:paraId="0E8F6857" w14:textId="77777777" w:rsidR="009B72EB" w:rsidRDefault="009B72EB" w:rsidP="009B72EB">
      <w:pPr>
        <w:pStyle w:val="Subtitle"/>
      </w:pPr>
      <w:proofErr w:type="spellStart"/>
      <w:r>
        <w:lastRenderedPageBreak/>
        <w:t>sli.ingestion.errors.tracking</w:t>
      </w:r>
      <w:proofErr w:type="spellEnd"/>
      <w:r>
        <w:t xml:space="preserve"> = true</w:t>
      </w:r>
    </w:p>
    <w:p w14:paraId="2EA29066" w14:textId="77777777" w:rsidR="009B72EB" w:rsidRDefault="009B72EB" w:rsidP="009B72EB">
      <w:pPr>
        <w:pStyle w:val="Subtitle"/>
      </w:pPr>
      <w:proofErr w:type="spellStart"/>
      <w:r>
        <w:t>sli.ingestion.warnings.tracking</w:t>
      </w:r>
      <w:proofErr w:type="spellEnd"/>
      <w:r>
        <w:t xml:space="preserve"> = true</w:t>
      </w:r>
    </w:p>
    <w:p w14:paraId="2D8A54C6" w14:textId="77777777" w:rsidR="009B72EB" w:rsidRDefault="009B72EB" w:rsidP="009B72EB">
      <w:pPr>
        <w:pStyle w:val="Subtitle"/>
      </w:pPr>
      <w:proofErr w:type="spellStart"/>
      <w:r>
        <w:t>sli.ingestion.securityEvent.capSize</w:t>
      </w:r>
      <w:proofErr w:type="spellEnd"/>
      <w:r>
        <w:t xml:space="preserve"> = </w:t>
      </w:r>
    </w:p>
    <w:p w14:paraId="2EE300DB" w14:textId="77777777" w:rsidR="009B72EB" w:rsidRDefault="009B72EB" w:rsidP="009B72EB">
      <w:pPr>
        <w:pStyle w:val="Subtitle"/>
      </w:pPr>
      <w:proofErr w:type="spellStart"/>
      <w:r>
        <w:t>sli.ingestion.healthcheck.user</w:t>
      </w:r>
      <w:proofErr w:type="spellEnd"/>
      <w:r>
        <w:t xml:space="preserve"> = admin</w:t>
      </w:r>
    </w:p>
    <w:p w14:paraId="55A48BA1" w14:textId="77777777" w:rsidR="009B72EB" w:rsidRDefault="009B72EB" w:rsidP="009B72EB">
      <w:pPr>
        <w:pStyle w:val="Subtitle"/>
      </w:pPr>
      <w:proofErr w:type="spellStart"/>
      <w:r>
        <w:t>sli.ingestion.healthcheck.pass</w:t>
      </w:r>
      <w:proofErr w:type="spellEnd"/>
      <w:r>
        <w:t xml:space="preserve"> = admin</w:t>
      </w:r>
    </w:p>
    <w:p w14:paraId="248D7090" w14:textId="77777777" w:rsidR="009B72EB" w:rsidRDefault="009B72EB" w:rsidP="009B72EB">
      <w:pPr>
        <w:pStyle w:val="Subtitle"/>
      </w:pPr>
      <w:proofErr w:type="spellStart"/>
      <w:r>
        <w:t>landingzone.inbounddir</w:t>
      </w:r>
      <w:proofErr w:type="spellEnd"/>
      <w:r>
        <w:t xml:space="preserve"> = /ingestion/</w:t>
      </w:r>
      <w:proofErr w:type="spellStart"/>
      <w:r>
        <w:t>lz</w:t>
      </w:r>
      <w:proofErr w:type="spellEnd"/>
      <w:r>
        <w:t>/</w:t>
      </w:r>
    </w:p>
    <w:p w14:paraId="61240C51" w14:textId="77777777" w:rsidR="009B72EB" w:rsidRDefault="009B72EB" w:rsidP="009B72EB">
      <w:pPr>
        <w:pStyle w:val="Subtitle"/>
      </w:pPr>
      <w:proofErr w:type="spellStart"/>
      <w:r>
        <w:t>sli.ingestion.topic.command</w:t>
      </w:r>
      <w:proofErr w:type="spellEnd"/>
      <w:r>
        <w:t xml:space="preserve"> = </w:t>
      </w:r>
      <w:proofErr w:type="spellStart"/>
      <w:r>
        <w:t>activemq</w:t>
      </w:r>
      <w:proofErr w:type="gramStart"/>
      <w:r>
        <w:t>:topic:ingestion.command</w:t>
      </w:r>
      <w:proofErr w:type="spellEnd"/>
      <w:proofErr w:type="gramEnd"/>
    </w:p>
    <w:p w14:paraId="3EF96E9F" w14:textId="77777777" w:rsidR="009B72EB" w:rsidRDefault="009B72EB" w:rsidP="009B72EB">
      <w:pPr>
        <w:pStyle w:val="Subtitle"/>
      </w:pPr>
      <w:r>
        <w:t>sli.ingestion.exception.message.log = true</w:t>
      </w:r>
    </w:p>
    <w:p w14:paraId="02159285" w14:textId="77777777" w:rsidR="009B72EB" w:rsidRDefault="009B72EB" w:rsidP="009B72EB">
      <w:pPr>
        <w:pStyle w:val="Subtitle"/>
      </w:pPr>
      <w:proofErr w:type="spellStart"/>
      <w:r>
        <w:t>sli.ingestion.log.level</w:t>
      </w:r>
      <w:proofErr w:type="spellEnd"/>
      <w:r>
        <w:t xml:space="preserve"> = info</w:t>
      </w:r>
    </w:p>
    <w:p w14:paraId="10A2BA1B" w14:textId="77777777" w:rsidR="009B72EB" w:rsidRDefault="009B72EB" w:rsidP="009B72EB">
      <w:pPr>
        <w:pStyle w:val="Subtitle"/>
      </w:pPr>
      <w:proofErr w:type="spellStart"/>
      <w:r>
        <w:t>sli.ingestion.queue.workItem.host</w:t>
      </w:r>
      <w:proofErr w:type="spellEnd"/>
      <w:r>
        <w:t xml:space="preserve"> = SET_ACTIVEMQ_HOST</w:t>
      </w:r>
    </w:p>
    <w:p w14:paraId="4DCA63B8" w14:textId="77777777" w:rsidR="009B72EB" w:rsidRDefault="009B72EB" w:rsidP="009B72EB">
      <w:pPr>
        <w:pStyle w:val="Subtitle"/>
      </w:pPr>
      <w:proofErr w:type="spellStart"/>
      <w:r>
        <w:t>sli.ingestion.queue.workItem.port</w:t>
      </w:r>
      <w:proofErr w:type="spellEnd"/>
      <w:r>
        <w:t xml:space="preserve"> = 61616</w:t>
      </w:r>
    </w:p>
    <w:p w14:paraId="68606661" w14:textId="77777777" w:rsidR="009B72EB" w:rsidRDefault="009B72EB" w:rsidP="009B72EB">
      <w:pPr>
        <w:pStyle w:val="Subtitle"/>
      </w:pPr>
      <w:proofErr w:type="spellStart"/>
      <w:r>
        <w:t>sli.ingestion.queue.workItem.secondaryhost</w:t>
      </w:r>
      <w:proofErr w:type="spellEnd"/>
      <w:r>
        <w:t xml:space="preserve"> = </w:t>
      </w:r>
    </w:p>
    <w:p w14:paraId="55447D97" w14:textId="77777777" w:rsidR="009B72EB" w:rsidRDefault="009B72EB" w:rsidP="009B72EB">
      <w:pPr>
        <w:pStyle w:val="Subtitle"/>
      </w:pPr>
      <w:proofErr w:type="spellStart"/>
      <w:r>
        <w:t>sli.ingestion.queue.workItem.secondaryport</w:t>
      </w:r>
      <w:proofErr w:type="spellEnd"/>
      <w:r>
        <w:t xml:space="preserve"> = </w:t>
      </w:r>
    </w:p>
    <w:p w14:paraId="3F92E857" w14:textId="77777777" w:rsidR="009B72EB" w:rsidRDefault="009B72EB" w:rsidP="009B72EB">
      <w:pPr>
        <w:pStyle w:val="Subtitle"/>
      </w:pPr>
      <w:proofErr w:type="spellStart"/>
      <w:r>
        <w:t>sli.ingestion.queue.options</w:t>
      </w:r>
      <w:proofErr w:type="spellEnd"/>
      <w:r>
        <w:t xml:space="preserve"> = keepAlive=true&amp;jms.prefetchPolicy.queuePrefetch=0&amp;wireFormat.maxInactivityDurationInitalDelay=60000&amp;trackMessages=true</w:t>
      </w:r>
    </w:p>
    <w:p w14:paraId="01E82D52" w14:textId="77777777" w:rsidR="009B72EB" w:rsidRDefault="009B72EB" w:rsidP="009B72EB">
      <w:pPr>
        <w:pStyle w:val="Subtitle"/>
      </w:pPr>
      <w:proofErr w:type="spellStart"/>
      <w:r>
        <w:t>sli.ingestion.queue.brokerUrl</w:t>
      </w:r>
      <w:proofErr w:type="spellEnd"/>
      <w:r>
        <w:t xml:space="preserve"> = </w:t>
      </w:r>
      <w:proofErr w:type="gramStart"/>
      <w:r>
        <w:t>tcp:</w:t>
      </w:r>
      <w:proofErr w:type="gramEnd"/>
      <w:r>
        <w:t>//${sli.ingestion.queue.workItem.host}:${sli.ingestion.queue.workItem.port}?${sli.ingestion.queue.options}</w:t>
      </w:r>
    </w:p>
    <w:p w14:paraId="431F62DA" w14:textId="77777777" w:rsidR="009B72EB" w:rsidRDefault="009B72EB" w:rsidP="009B72EB">
      <w:pPr>
        <w:pStyle w:val="Subtitle"/>
      </w:pPr>
      <w:proofErr w:type="spellStart"/>
      <w:r>
        <w:t>sli.ingestion.queue.maxConnections</w:t>
      </w:r>
      <w:proofErr w:type="spellEnd"/>
      <w:r>
        <w:t xml:space="preserve"> = 25</w:t>
      </w:r>
    </w:p>
    <w:p w14:paraId="26202AA7" w14:textId="77777777" w:rsidR="009B72EB" w:rsidRDefault="009B72EB" w:rsidP="009B72EB">
      <w:pPr>
        <w:pStyle w:val="Subtitle"/>
      </w:pPr>
      <w:proofErr w:type="spellStart"/>
      <w:r>
        <w:t>sli.ingestion.queue.maximumActive</w:t>
      </w:r>
      <w:proofErr w:type="spellEnd"/>
      <w:r>
        <w:t xml:space="preserve"> = 500</w:t>
      </w:r>
    </w:p>
    <w:p w14:paraId="3B1110E6" w14:textId="77777777" w:rsidR="009B72EB" w:rsidRDefault="009B72EB" w:rsidP="009B72EB">
      <w:pPr>
        <w:pStyle w:val="Subtitle"/>
      </w:pPr>
      <w:proofErr w:type="spellStart"/>
      <w:r>
        <w:t>sli.ingestion.queue.workItem.queueURI</w:t>
      </w:r>
      <w:proofErr w:type="spellEnd"/>
      <w:r>
        <w:t xml:space="preserve"> = </w:t>
      </w:r>
      <w:proofErr w:type="spellStart"/>
      <w:r>
        <w:t>seda</w:t>
      </w:r>
      <w:proofErr w:type="gramStart"/>
      <w:r>
        <w:t>:IngestionWorkItem</w:t>
      </w:r>
      <w:proofErr w:type="spellEnd"/>
      <w:proofErr w:type="gramEnd"/>
    </w:p>
    <w:p w14:paraId="18C2254B" w14:textId="77777777" w:rsidR="009B72EB" w:rsidRDefault="009B72EB" w:rsidP="009B72EB">
      <w:pPr>
        <w:pStyle w:val="Subtitle"/>
      </w:pPr>
      <w:proofErr w:type="spellStart"/>
      <w:r>
        <w:t>sli.ingestion.queue.workItem.concurrentConsumers</w:t>
      </w:r>
      <w:proofErr w:type="spellEnd"/>
      <w:r>
        <w:t xml:space="preserve"> = 4</w:t>
      </w:r>
    </w:p>
    <w:p w14:paraId="6B1D6AA3" w14:textId="77777777" w:rsidR="009B72EB" w:rsidRDefault="009B72EB" w:rsidP="009B72EB">
      <w:pPr>
        <w:pStyle w:val="Subtitle"/>
      </w:pPr>
      <w:proofErr w:type="spellStart"/>
      <w:r>
        <w:t>sli.ingestion.queue.pit.uriOptions</w:t>
      </w:r>
      <w:proofErr w:type="spellEnd"/>
      <w:r>
        <w:t xml:space="preserve"> = &amp;</w:t>
      </w:r>
      <w:proofErr w:type="spellStart"/>
      <w:r>
        <w:t>transferExchange</w:t>
      </w:r>
      <w:proofErr w:type="spellEnd"/>
      <w:r>
        <w:t>=true</w:t>
      </w:r>
    </w:p>
    <w:p w14:paraId="6290D87D" w14:textId="77777777" w:rsidR="009B72EB" w:rsidRDefault="009B72EB" w:rsidP="009B72EB">
      <w:pPr>
        <w:pStyle w:val="Subtitle"/>
      </w:pPr>
      <w:proofErr w:type="spellStart"/>
      <w:r>
        <w:t>sli.ingestion.queue.parser.queueURI</w:t>
      </w:r>
      <w:proofErr w:type="spellEnd"/>
      <w:r>
        <w:t xml:space="preserve">: </w:t>
      </w:r>
      <w:proofErr w:type="spellStart"/>
      <w:r>
        <w:t>activemq</w:t>
      </w:r>
      <w:proofErr w:type="gramStart"/>
      <w:r>
        <w:t>:queue:IngestionParser</w:t>
      </w:r>
      <w:proofErr w:type="spellEnd"/>
      <w:proofErr w:type="gramEnd"/>
      <w:r>
        <w:t xml:space="preserve"> </w:t>
      </w:r>
    </w:p>
    <w:p w14:paraId="69CE1530" w14:textId="77777777" w:rsidR="009B72EB" w:rsidRDefault="009B72EB" w:rsidP="009B72EB">
      <w:pPr>
        <w:pStyle w:val="Subtitle"/>
      </w:pPr>
      <w:proofErr w:type="spellStart"/>
      <w:r>
        <w:t>sli.ingestion.queue.parser.concurrentConsumers</w:t>
      </w:r>
      <w:proofErr w:type="spellEnd"/>
      <w:r>
        <w:t xml:space="preserve">: 8 </w:t>
      </w:r>
    </w:p>
    <w:p w14:paraId="220FD437" w14:textId="77777777" w:rsidR="009B72EB" w:rsidRDefault="009B72EB" w:rsidP="009B72EB">
      <w:pPr>
        <w:pStyle w:val="Subtitle"/>
      </w:pPr>
      <w:proofErr w:type="spellStart"/>
      <w:r>
        <w:t>sli.ingestion.queue.parser.uriOptions</w:t>
      </w:r>
      <w:proofErr w:type="spellEnd"/>
      <w:r>
        <w:t xml:space="preserve">: </w:t>
      </w:r>
    </w:p>
    <w:p w14:paraId="544D0C89" w14:textId="77777777" w:rsidR="009B72EB" w:rsidRDefault="009B72EB" w:rsidP="009B72EB">
      <w:pPr>
        <w:pStyle w:val="Subtitle"/>
      </w:pPr>
      <w:proofErr w:type="spellStart"/>
      <w:r>
        <w:t>sli.ingestion.parser.batch.size</w:t>
      </w:r>
      <w:proofErr w:type="spellEnd"/>
      <w:r>
        <w:t xml:space="preserve"> = 1000</w:t>
      </w:r>
    </w:p>
    <w:p w14:paraId="2AE6B358" w14:textId="77777777" w:rsidR="009B72EB" w:rsidRDefault="009B72EB" w:rsidP="009B72EB">
      <w:pPr>
        <w:pStyle w:val="Subtitle"/>
      </w:pPr>
      <w:proofErr w:type="spellStart"/>
      <w:r>
        <w:t>sli.ingestion.purge.batch.size</w:t>
      </w:r>
      <w:proofErr w:type="spellEnd"/>
      <w:r>
        <w:t xml:space="preserve"> = 30000</w:t>
      </w:r>
    </w:p>
    <w:p w14:paraId="6F7B0D0F" w14:textId="77777777" w:rsidR="009B72EB" w:rsidRDefault="009B72EB" w:rsidP="009B72EB">
      <w:pPr>
        <w:pStyle w:val="Subtitle"/>
      </w:pPr>
      <w:proofErr w:type="spellStart"/>
      <w:r>
        <w:t>sli.ingestion.nodeType</w:t>
      </w:r>
      <w:proofErr w:type="spellEnd"/>
      <w:r>
        <w:t xml:space="preserve"> = standalone</w:t>
      </w:r>
    </w:p>
    <w:p w14:paraId="5EB0ED56" w14:textId="77777777" w:rsidR="009B72EB" w:rsidRDefault="009B72EB" w:rsidP="009B72EB">
      <w:pPr>
        <w:pStyle w:val="Subtitle"/>
      </w:pPr>
      <w:proofErr w:type="spellStart"/>
      <w:r>
        <w:lastRenderedPageBreak/>
        <w:t>sli.ingestion.tenant.loadDefaultTenants</w:t>
      </w:r>
      <w:proofErr w:type="spellEnd"/>
      <w:r>
        <w:t xml:space="preserve"> = true</w:t>
      </w:r>
    </w:p>
    <w:p w14:paraId="448DE3DE" w14:textId="77777777" w:rsidR="009B72EB" w:rsidRDefault="009B72EB" w:rsidP="009B72EB">
      <w:pPr>
        <w:pStyle w:val="Subtitle"/>
      </w:pPr>
      <w:proofErr w:type="spellStart"/>
      <w:r>
        <w:t>sli.ingestion.tenant.tenantPollingRepeatInterval</w:t>
      </w:r>
      <w:proofErr w:type="spellEnd"/>
      <w:r>
        <w:t xml:space="preserve"> = 5s</w:t>
      </w:r>
    </w:p>
    <w:p w14:paraId="126B9D82" w14:textId="77777777" w:rsidR="009B72EB" w:rsidRDefault="009B72EB" w:rsidP="009B72EB">
      <w:pPr>
        <w:pStyle w:val="Subtitle"/>
      </w:pPr>
      <w:proofErr w:type="spellStart"/>
      <w:r>
        <w:t>sli.ingestion.referenceSchema.referenceCheckEnabled</w:t>
      </w:r>
      <w:proofErr w:type="spellEnd"/>
      <w:r>
        <w:t xml:space="preserve"> = false</w:t>
      </w:r>
    </w:p>
    <w:p w14:paraId="4586403E" w14:textId="77777777" w:rsidR="009B72EB" w:rsidRDefault="009B72EB" w:rsidP="009B72EB">
      <w:pPr>
        <w:pStyle w:val="Subtitle"/>
      </w:pPr>
      <w:proofErr w:type="spellStart"/>
      <w:r>
        <w:t>sli.ingestion.errorsCountPerInterchange</w:t>
      </w:r>
      <w:proofErr w:type="spellEnd"/>
      <w:r>
        <w:t xml:space="preserve"> = 10000</w:t>
      </w:r>
    </w:p>
    <w:p w14:paraId="4A5B7752" w14:textId="77777777" w:rsidR="009B72EB" w:rsidRDefault="009B72EB" w:rsidP="009B72EB">
      <w:pPr>
        <w:pStyle w:val="Subtitle"/>
      </w:pPr>
      <w:proofErr w:type="spellStart"/>
      <w:r>
        <w:t>sli.ingestion.warningsCountPerInterchange</w:t>
      </w:r>
      <w:proofErr w:type="spellEnd"/>
      <w:r>
        <w:t xml:space="preserve"> = 10000</w:t>
      </w:r>
    </w:p>
    <w:p w14:paraId="31FD54BD" w14:textId="77777777" w:rsidR="009B72EB" w:rsidRDefault="009B72EB" w:rsidP="009B72EB">
      <w:pPr>
        <w:pStyle w:val="Subtitle"/>
      </w:pPr>
      <w:proofErr w:type="spellStart"/>
      <w:r>
        <w:t>sli.ingestion.totalRetries</w:t>
      </w:r>
      <w:proofErr w:type="spellEnd"/>
      <w:r>
        <w:t xml:space="preserve"> = 5</w:t>
      </w:r>
    </w:p>
    <w:p w14:paraId="5EA8A93B" w14:textId="77777777" w:rsidR="009B72EB" w:rsidRDefault="009B72EB" w:rsidP="009B72EB">
      <w:pPr>
        <w:pStyle w:val="Subtitle"/>
      </w:pPr>
      <w:proofErr w:type="spellStart"/>
      <w:r>
        <w:t>sli.ingestion.dataset.sample</w:t>
      </w:r>
      <w:proofErr w:type="spellEnd"/>
      <w:r>
        <w:t xml:space="preserve"> = {"small"</w:t>
      </w:r>
      <w:proofErr w:type="gramStart"/>
      <w:r>
        <w:t>:[</w:t>
      </w:r>
      <w:proofErr w:type="gramEnd"/>
      <w:r>
        <w:t>"SmallSampleDataSet.zip"],"medium":["MediumSampleDataSet.zip"]}</w:t>
      </w:r>
    </w:p>
    <w:p w14:paraId="07711CB8" w14:textId="77777777" w:rsidR="009B72EB" w:rsidRDefault="009B72EB" w:rsidP="009B72EB">
      <w:pPr>
        <w:pStyle w:val="Subtitle"/>
      </w:pPr>
      <w:proofErr w:type="spellStart"/>
      <w:r>
        <w:t>sli.mongodb.connections</w:t>
      </w:r>
      <w:proofErr w:type="spellEnd"/>
      <w:r>
        <w:t xml:space="preserve"> = 30 </w:t>
      </w:r>
    </w:p>
    <w:p w14:paraId="196781FB" w14:textId="77777777" w:rsidR="009B72EB" w:rsidRDefault="009B72EB" w:rsidP="009B72EB">
      <w:pPr>
        <w:pStyle w:val="Subtitle"/>
      </w:pPr>
      <w:proofErr w:type="spellStart"/>
      <w:r>
        <w:t>sli.stagingmongodb.connections</w:t>
      </w:r>
      <w:proofErr w:type="spellEnd"/>
      <w:r>
        <w:t xml:space="preserve"> = 20 </w:t>
      </w:r>
    </w:p>
    <w:p w14:paraId="32F24A6F" w14:textId="77777777" w:rsidR="009B72EB" w:rsidRDefault="009B72EB" w:rsidP="009B72EB">
      <w:pPr>
        <w:pStyle w:val="Subtitle"/>
      </w:pPr>
      <w:proofErr w:type="spellStart"/>
      <w:r>
        <w:t>sli.ingestion.batchjobmongodb.connections</w:t>
      </w:r>
      <w:proofErr w:type="spellEnd"/>
      <w:r>
        <w:t xml:space="preserve"> = 20</w:t>
      </w:r>
    </w:p>
    <w:p w14:paraId="141E4C69" w14:textId="77777777" w:rsidR="009B72EB" w:rsidRDefault="009B72EB" w:rsidP="009B72EB">
      <w:pPr>
        <w:pStyle w:val="Subtitle"/>
      </w:pPr>
      <w:proofErr w:type="spellStart"/>
      <w:r>
        <w:t>sli.mongodb.keyencoding</w:t>
      </w:r>
      <w:proofErr w:type="spellEnd"/>
      <w:r>
        <w:t>: \%:\%25,\\.:\%2E</w:t>
      </w:r>
    </w:p>
    <w:p w14:paraId="69660194" w14:textId="77777777" w:rsidR="009B72EB" w:rsidRDefault="009B72EB" w:rsidP="009B72EB">
      <w:pPr>
        <w:pStyle w:val="Subtitle"/>
      </w:pPr>
      <w:proofErr w:type="spellStart"/>
      <w:r>
        <w:t>sli.ingestion.queue.landingZone.queueURI</w:t>
      </w:r>
      <w:proofErr w:type="spellEnd"/>
      <w:r>
        <w:t xml:space="preserve">: </w:t>
      </w:r>
      <w:proofErr w:type="spellStart"/>
      <w:r>
        <w:t>activemq</w:t>
      </w:r>
      <w:proofErr w:type="gramStart"/>
      <w:r>
        <w:t>:queue:ingestion.landingZone</w:t>
      </w:r>
      <w:proofErr w:type="spellEnd"/>
      <w:proofErr w:type="gramEnd"/>
    </w:p>
    <w:p w14:paraId="7B4DA25D" w14:textId="0AC0E00E" w:rsidR="009B72EB" w:rsidRDefault="009B72EB" w:rsidP="00B603AC">
      <w:pPr>
        <w:pStyle w:val="ListParagraph"/>
        <w:numPr>
          <w:ilvl w:val="0"/>
          <w:numId w:val="50"/>
        </w:numPr>
      </w:pPr>
      <w:r>
        <w:t xml:space="preserve">Update the API configuration in the </w:t>
      </w:r>
      <w:proofErr w:type="spellStart"/>
      <w:r>
        <w:t>sli.properties</w:t>
      </w:r>
      <w:proofErr w:type="spellEnd"/>
      <w:r>
        <w:t xml:space="preserve"> file to include the following ingestion parameters. </w:t>
      </w:r>
      <w:r w:rsidR="004B2280">
        <w:t>These settings are used when a landing zone is created. The ingestion service must be configured to have -Xmx40G available.</w:t>
      </w:r>
    </w:p>
    <w:p w14:paraId="6E800935" w14:textId="77777777" w:rsidR="009B72EB" w:rsidRDefault="009B72EB" w:rsidP="009B72EB">
      <w:pPr>
        <w:pStyle w:val="Subtitle"/>
      </w:pPr>
      <w:proofErr w:type="spellStart"/>
      <w:r>
        <w:t>sli.tenant.ingestionServers</w:t>
      </w:r>
      <w:proofErr w:type="spellEnd"/>
      <w:r>
        <w:t xml:space="preserve"> = server1</w:t>
      </w:r>
      <w:proofErr w:type="gramStart"/>
      <w:r>
        <w:t>,server2,server3,server4</w:t>
      </w:r>
      <w:proofErr w:type="gramEnd"/>
    </w:p>
    <w:p w14:paraId="40EE358F" w14:textId="77777777" w:rsidR="009B72EB" w:rsidRDefault="009B72EB" w:rsidP="009B72EB">
      <w:pPr>
        <w:pStyle w:val="Subtitle"/>
      </w:pPr>
      <w:proofErr w:type="spellStart"/>
      <w:r>
        <w:t>sli.tenant.landingZoneMountPoint</w:t>
      </w:r>
      <w:proofErr w:type="spellEnd"/>
      <w:r>
        <w:t xml:space="preserve"> = /ingestion/</w:t>
      </w:r>
      <w:proofErr w:type="spellStart"/>
      <w:r>
        <w:t>lz</w:t>
      </w:r>
      <w:proofErr w:type="spellEnd"/>
    </w:p>
    <w:p w14:paraId="2F9A0F12" w14:textId="77777777" w:rsidR="009B72EB" w:rsidRDefault="009B72EB" w:rsidP="00B603AC">
      <w:pPr>
        <w:pStyle w:val="ListParagraph"/>
        <w:numPr>
          <w:ilvl w:val="0"/>
          <w:numId w:val="50"/>
        </w:numPr>
      </w:pPr>
      <w:r>
        <w:t xml:space="preserve">Edit the </w:t>
      </w:r>
      <w:r w:rsidRPr="004B2280">
        <w:rPr>
          <w:i/>
        </w:rPr>
        <w:t>catalina.sh</w:t>
      </w:r>
      <w:r>
        <w:t xml:space="preserve"> or the </w:t>
      </w:r>
      <w:r w:rsidRPr="004B2280">
        <w:rPr>
          <w:i/>
        </w:rPr>
        <w:t>setenv.sh</w:t>
      </w:r>
      <w:r>
        <w:t xml:space="preserve"> scripts located in $TOMCAT_HOME to apply certain environment variables that ingestion uses on start up. Add the following into the JAVA_OPTS string: </w:t>
      </w:r>
    </w:p>
    <w:p w14:paraId="07D2149E" w14:textId="77777777" w:rsidR="009B72EB" w:rsidRDefault="009B72EB" w:rsidP="009B72EB">
      <w:pPr>
        <w:pStyle w:val="Subtitle"/>
      </w:pPr>
      <w:r>
        <w:t>-Xms40G -Xmx40G -XX</w:t>
      </w:r>
      <w:proofErr w:type="gramStart"/>
      <w:r>
        <w:t>:+</w:t>
      </w:r>
      <w:proofErr w:type="spellStart"/>
      <w:proofErr w:type="gramEnd"/>
      <w:r>
        <w:t>UseParallelGC</w:t>
      </w:r>
      <w:proofErr w:type="spellEnd"/>
      <w:r>
        <w:t xml:space="preserve"> -</w:t>
      </w:r>
      <w:proofErr w:type="spellStart"/>
      <w:r>
        <w:t>XX:PermSize</w:t>
      </w:r>
      <w:proofErr w:type="spellEnd"/>
      <w:r>
        <w:t>=512m -</w:t>
      </w:r>
      <w:proofErr w:type="spellStart"/>
      <w:r>
        <w:t>XX:MaxPermSize</w:t>
      </w:r>
      <w:proofErr w:type="spellEnd"/>
      <w:r>
        <w:t>=512m</w:t>
      </w:r>
    </w:p>
    <w:p w14:paraId="08D07ABA" w14:textId="220A1EDE" w:rsidR="009B72EB" w:rsidRDefault="009B72EB" w:rsidP="009B72EB">
      <w:pPr>
        <w:ind w:left="720"/>
      </w:pPr>
      <w:r>
        <w:t xml:space="preserve">It should look like this: </w:t>
      </w:r>
    </w:p>
    <w:p w14:paraId="5D091061" w14:textId="77777777" w:rsidR="009B72EB" w:rsidRDefault="009B72EB" w:rsidP="009B72EB">
      <w:pPr>
        <w:pStyle w:val="Subtitle"/>
      </w:pPr>
      <w:r>
        <w:t>JAVA_OPTS="-Xms40G -Xmx40G -XX</w:t>
      </w:r>
      <w:proofErr w:type="gramStart"/>
      <w:r>
        <w:t>:+</w:t>
      </w:r>
      <w:proofErr w:type="spellStart"/>
      <w:proofErr w:type="gramEnd"/>
      <w:r>
        <w:t>UseParallelGC</w:t>
      </w:r>
      <w:proofErr w:type="spellEnd"/>
      <w:r>
        <w:t xml:space="preserve"> -</w:t>
      </w:r>
      <w:proofErr w:type="spellStart"/>
      <w:r>
        <w:t>XX:PermSize</w:t>
      </w:r>
      <w:proofErr w:type="spellEnd"/>
      <w:r>
        <w:t>=512m</w:t>
      </w:r>
    </w:p>
    <w:p w14:paraId="3FC64762" w14:textId="77777777" w:rsidR="009B72EB" w:rsidRDefault="009B72EB" w:rsidP="009B72EB">
      <w:pPr>
        <w:pStyle w:val="Subtitle"/>
      </w:pPr>
      <w:r>
        <w:t>-</w:t>
      </w:r>
      <w:proofErr w:type="spellStart"/>
      <w:r>
        <w:t>XX</w:t>
      </w:r>
      <w:proofErr w:type="gramStart"/>
      <w:r>
        <w:t>:MaxPermSize</w:t>
      </w:r>
      <w:proofErr w:type="spellEnd"/>
      <w:proofErr w:type="gramEnd"/>
      <w:r>
        <w:t>=512m -</w:t>
      </w:r>
      <w:proofErr w:type="spellStart"/>
      <w:r>
        <w:t>Dsli.env</w:t>
      </w:r>
      <w:proofErr w:type="spellEnd"/>
      <w:r>
        <w:t>=</w:t>
      </w:r>
      <w:proofErr w:type="spellStart"/>
      <w:r>
        <w:t>rc</w:t>
      </w:r>
      <w:proofErr w:type="spellEnd"/>
    </w:p>
    <w:p w14:paraId="34AD54E4" w14:textId="77777777" w:rsidR="009B72EB" w:rsidRDefault="009B72EB" w:rsidP="009B72EB">
      <w:pPr>
        <w:pStyle w:val="Subtitle"/>
      </w:pPr>
      <w:r>
        <w:t>-</w:t>
      </w:r>
      <w:proofErr w:type="spellStart"/>
      <w:r>
        <w:t>Dsli.encryption.keyStore</w:t>
      </w:r>
      <w:proofErr w:type="spellEnd"/>
      <w:r>
        <w:t>=/opt/tomcat/encryption/</w:t>
      </w:r>
      <w:proofErr w:type="spellStart"/>
      <w:r>
        <w:t>ciKeyStore.jks</w:t>
      </w:r>
      <w:proofErr w:type="spellEnd"/>
    </w:p>
    <w:p w14:paraId="789E83F2" w14:textId="77777777" w:rsidR="009B72EB" w:rsidRDefault="009B72EB" w:rsidP="009B72EB">
      <w:pPr>
        <w:pStyle w:val="Subtitle"/>
      </w:pPr>
      <w:r>
        <w:t>-</w:t>
      </w:r>
      <w:proofErr w:type="spellStart"/>
      <w:r>
        <w:t>Dsli.encryption.properties</w:t>
      </w:r>
      <w:proofErr w:type="spellEnd"/>
      <w:r>
        <w:t>=/ opt/tomcat/encryption/</w:t>
      </w:r>
      <w:proofErr w:type="spellStart"/>
      <w:r>
        <w:t>ciEncryption.properties</w:t>
      </w:r>
      <w:proofErr w:type="spellEnd"/>
    </w:p>
    <w:p w14:paraId="7438C1F0" w14:textId="77777777" w:rsidR="009B72EB" w:rsidRDefault="009B72EB" w:rsidP="009B72EB">
      <w:pPr>
        <w:pStyle w:val="Subtitle"/>
      </w:pPr>
      <w:r>
        <w:t>-</w:t>
      </w:r>
      <w:proofErr w:type="spellStart"/>
      <w:r>
        <w:t>Dsli.trust.certificates</w:t>
      </w:r>
      <w:proofErr w:type="spellEnd"/>
      <w:r>
        <w:t xml:space="preserve">=/opt/tomcat/trust/ </w:t>
      </w:r>
      <w:proofErr w:type="spellStart"/>
      <w:r>
        <w:t>trustedCertificates</w:t>
      </w:r>
      <w:proofErr w:type="spellEnd"/>
      <w:r>
        <w:t xml:space="preserve"> -</w:t>
      </w:r>
      <w:proofErr w:type="spellStart"/>
      <w:r>
        <w:t>Dsli.conf</w:t>
      </w:r>
      <w:proofErr w:type="spellEnd"/>
      <w:r>
        <w:t>=/opt/tomcat/apache-tomcat-7.0.27/</w:t>
      </w:r>
      <w:proofErr w:type="spellStart"/>
      <w:r>
        <w:t>conf</w:t>
      </w:r>
      <w:proofErr w:type="spellEnd"/>
      <w:r>
        <w:t>/</w:t>
      </w:r>
      <w:proofErr w:type="spellStart"/>
      <w:r>
        <w:t>sli.properties</w:t>
      </w:r>
      <w:proofErr w:type="spellEnd"/>
    </w:p>
    <w:p w14:paraId="40750B19" w14:textId="77777777" w:rsidR="009B72EB" w:rsidRDefault="009B72EB" w:rsidP="009B72EB">
      <w:pPr>
        <w:pStyle w:val="Subtitle"/>
      </w:pPr>
      <w:r>
        <w:t>-</w:t>
      </w:r>
      <w:proofErr w:type="spellStart"/>
      <w:r>
        <w:t>Dlogging.path</w:t>
      </w:r>
      <w:proofErr w:type="spellEnd"/>
      <w:r>
        <w:t xml:space="preserve">=/ </w:t>
      </w:r>
      <w:proofErr w:type="spellStart"/>
      <w:r>
        <w:t>var</w:t>
      </w:r>
      <w:proofErr w:type="spellEnd"/>
      <w:r>
        <w:t>/log/tomcat/ -</w:t>
      </w:r>
      <w:proofErr w:type="spellStart"/>
      <w:r>
        <w:t>Dapi.perf.log.path</w:t>
      </w:r>
      <w:proofErr w:type="spellEnd"/>
      <w:r>
        <w:t>=/</w:t>
      </w:r>
      <w:proofErr w:type="spellStart"/>
      <w:r>
        <w:t>var</w:t>
      </w:r>
      <w:proofErr w:type="spellEnd"/>
      <w:r>
        <w:t xml:space="preserve">/log/tomcat/" </w:t>
      </w:r>
    </w:p>
    <w:p w14:paraId="44383C28" w14:textId="77777777" w:rsidR="004528E3" w:rsidRPr="004528E3" w:rsidRDefault="004528E3" w:rsidP="004528E3"/>
    <w:p w14:paraId="7DBE6F45" w14:textId="705A6729" w:rsidR="00555117" w:rsidRDefault="00555117" w:rsidP="00AC29B4">
      <w:pPr>
        <w:pStyle w:val="Heading3"/>
      </w:pPr>
      <w:bookmarkStart w:id="68" w:name="_Toc394492223"/>
      <w:r>
        <w:t>Installation</w:t>
      </w:r>
      <w:bookmarkEnd w:id="68"/>
    </w:p>
    <w:p w14:paraId="694AF77A" w14:textId="77777777" w:rsidR="009B72EB" w:rsidRDefault="009B72EB" w:rsidP="009B72EB">
      <w:r>
        <w:t xml:space="preserve">Place the </w:t>
      </w:r>
      <w:proofErr w:type="spellStart"/>
      <w:r>
        <w:t>ingestion.war</w:t>
      </w:r>
      <w:proofErr w:type="spellEnd"/>
      <w:r>
        <w:t xml:space="preserve"> file in $TOMCAT_HOME/</w:t>
      </w:r>
      <w:proofErr w:type="spellStart"/>
      <w:r>
        <w:t>webapps</w:t>
      </w:r>
      <w:proofErr w:type="spellEnd"/>
      <w:r>
        <w:t xml:space="preserve">/. </w:t>
      </w:r>
    </w:p>
    <w:p w14:paraId="483159FE" w14:textId="64BB1F2E" w:rsidR="009B72EB" w:rsidRDefault="004B2280" w:rsidP="009B72EB">
      <w:r>
        <w:rPr>
          <w:b/>
        </w:rPr>
        <w:t xml:space="preserve">Note:  </w:t>
      </w:r>
      <w:r w:rsidR="009B72EB">
        <w:t xml:space="preserve">All </w:t>
      </w:r>
      <w:r w:rsidR="007368C3">
        <w:t>ESDS</w:t>
      </w:r>
      <w:r w:rsidR="009B72EB">
        <w:t xml:space="preserve"> Java web applications should be deployed to the context specified by the </w:t>
      </w:r>
      <w:r w:rsidR="009B72EB" w:rsidRPr="009B72EB">
        <w:rPr>
          <w:i/>
        </w:rPr>
        <w:t>.war</w:t>
      </w:r>
      <w:r w:rsidR="009B72EB">
        <w:t xml:space="preserve"> filename. They should not be deployed to the root context in Tomcat.</w:t>
      </w:r>
    </w:p>
    <w:p w14:paraId="3C68A4BF" w14:textId="77777777" w:rsidR="004528E3" w:rsidRPr="004B2280" w:rsidRDefault="004528E3" w:rsidP="009B72EB">
      <w:pPr>
        <w:rPr>
          <w:b/>
        </w:rPr>
      </w:pPr>
    </w:p>
    <w:p w14:paraId="0F4BF749" w14:textId="57348036" w:rsidR="00555117" w:rsidRDefault="00555117" w:rsidP="00AC29B4">
      <w:pPr>
        <w:pStyle w:val="Heading3"/>
      </w:pPr>
      <w:bookmarkStart w:id="69" w:name="_Toc394492224"/>
      <w:r>
        <w:t>Troubleshooting</w:t>
      </w:r>
      <w:bookmarkEnd w:id="69"/>
    </w:p>
    <w:p w14:paraId="00D3788D" w14:textId="094D5405" w:rsidR="00AF4127" w:rsidRDefault="00AF4127" w:rsidP="004B2280">
      <w:r>
        <w:t>If on startup you receive an error in in</w:t>
      </w:r>
      <w:r w:rsidR="004B2280">
        <w:t xml:space="preserve">gestion.log relating to indexes, </w:t>
      </w:r>
      <w:r>
        <w:t xml:space="preserve">refer to the </w:t>
      </w:r>
      <w:proofErr w:type="spellStart"/>
      <w:r>
        <w:t>MongoDB</w:t>
      </w:r>
      <w:proofErr w:type="spellEnd"/>
      <w:r>
        <w:t xml:space="preserve"> section and apply the </w:t>
      </w:r>
      <w:proofErr w:type="spellStart"/>
      <w:r>
        <w:t>ingestion_batch_job</w:t>
      </w:r>
      <w:proofErr w:type="spellEnd"/>
      <w:r>
        <w:t xml:space="preserve"> and </w:t>
      </w:r>
      <w:proofErr w:type="spellStart"/>
      <w:r>
        <w:t>sli</w:t>
      </w:r>
      <w:proofErr w:type="spellEnd"/>
      <w:r>
        <w:t xml:space="preserve"> database indexes.</w:t>
      </w:r>
    </w:p>
    <w:p w14:paraId="4B0AD70E" w14:textId="290C0E4A" w:rsidR="00CE1B73" w:rsidRDefault="00CE1B73" w:rsidP="00CE1B73"/>
    <w:p w14:paraId="436D3A78" w14:textId="77777777" w:rsidR="004528E3" w:rsidRDefault="004528E3" w:rsidP="00CE1B73"/>
    <w:p w14:paraId="36288179" w14:textId="2F152F4D" w:rsidR="00142413" w:rsidRDefault="00B0046B" w:rsidP="00555117">
      <w:pPr>
        <w:pStyle w:val="Heading2"/>
      </w:pPr>
      <w:r>
        <w:t xml:space="preserve">  </w:t>
      </w:r>
      <w:bookmarkStart w:id="70" w:name="_Toc394492225"/>
      <w:r w:rsidR="00142413">
        <w:t>Landing Zone</w:t>
      </w:r>
      <w:bookmarkEnd w:id="70"/>
    </w:p>
    <w:p w14:paraId="1E308AAA" w14:textId="2D9795F7" w:rsidR="00CE1B73" w:rsidRPr="00CE1B73" w:rsidRDefault="00AF4127" w:rsidP="00CE1B73">
      <w:r>
        <w:t>The</w:t>
      </w:r>
      <w:r w:rsidR="00CE1B73" w:rsidRPr="00CE1B73">
        <w:t xml:space="preserve"> landing zone </w:t>
      </w:r>
      <w:r w:rsidR="00CE1B73">
        <w:t xml:space="preserve">is a location that a user </w:t>
      </w:r>
      <w:r w:rsidR="00CE1B73" w:rsidRPr="00CE1B73">
        <w:t xml:space="preserve">can log into, place files for the ingestion service to process, and begin populating the database </w:t>
      </w:r>
      <w:r>
        <w:t>with</w:t>
      </w:r>
      <w:r w:rsidRPr="00CE1B73">
        <w:t xml:space="preserve"> </w:t>
      </w:r>
      <w:r w:rsidR="00CE1B73" w:rsidRPr="00CE1B73">
        <w:t>an educational organization and tenant</w:t>
      </w:r>
      <w:r w:rsidR="00D6592C">
        <w:t xml:space="preserve"> information. The SDS utilizes</w:t>
      </w:r>
      <w:r>
        <w:t xml:space="preserve"> </w:t>
      </w:r>
      <w:proofErr w:type="spellStart"/>
      <w:r>
        <w:t>ProFTPD</w:t>
      </w:r>
      <w:proofErr w:type="spellEnd"/>
      <w:r>
        <w:t xml:space="preserve"> to provide these services.</w:t>
      </w:r>
    </w:p>
    <w:p w14:paraId="4E778FF9" w14:textId="77777777" w:rsidR="00A53F19" w:rsidRDefault="00A53F19" w:rsidP="00A53F19">
      <w:pPr>
        <w:pStyle w:val="Heading3"/>
      </w:pPr>
      <w:bookmarkStart w:id="71" w:name="_Toc394492226"/>
      <w:r>
        <w:t>Requirements</w:t>
      </w:r>
      <w:bookmarkEnd w:id="71"/>
    </w:p>
    <w:p w14:paraId="5B1AD6D9" w14:textId="4E8CEBF9" w:rsidR="00CE1B73" w:rsidRDefault="00CE1B73" w:rsidP="00CE1B73">
      <w:r>
        <w:t>Landing zone requires the following</w:t>
      </w:r>
      <w:r w:rsidR="00394CBF">
        <w:t xml:space="preserve"> components</w:t>
      </w:r>
      <w:r>
        <w:t>:</w:t>
      </w:r>
    </w:p>
    <w:p w14:paraId="66F49041" w14:textId="77777777" w:rsidR="00CE1B73" w:rsidRPr="00ED3A74" w:rsidRDefault="00CE1B73" w:rsidP="00B603AC">
      <w:pPr>
        <w:pStyle w:val="ListParagraph"/>
        <w:numPr>
          <w:ilvl w:val="0"/>
          <w:numId w:val="14"/>
        </w:numPr>
        <w:spacing w:before="0" w:after="160" w:line="259" w:lineRule="auto"/>
        <w:rPr>
          <w:sz w:val="24"/>
        </w:rPr>
      </w:pPr>
      <w:proofErr w:type="spellStart"/>
      <w:r w:rsidRPr="00ED3A74">
        <w:rPr>
          <w:sz w:val="24"/>
        </w:rPr>
        <w:t>GlusterFS</w:t>
      </w:r>
      <w:proofErr w:type="spellEnd"/>
    </w:p>
    <w:p w14:paraId="4F4EEE1F" w14:textId="77777777" w:rsidR="00CE1B73" w:rsidRPr="00ED3A74" w:rsidRDefault="00CE1B73" w:rsidP="00B603AC">
      <w:pPr>
        <w:pStyle w:val="ListParagraph"/>
        <w:numPr>
          <w:ilvl w:val="0"/>
          <w:numId w:val="14"/>
        </w:numPr>
        <w:spacing w:before="0" w:after="160" w:line="259" w:lineRule="auto"/>
        <w:rPr>
          <w:sz w:val="24"/>
        </w:rPr>
      </w:pPr>
      <w:proofErr w:type="spellStart"/>
      <w:r w:rsidRPr="00ED3A74">
        <w:rPr>
          <w:sz w:val="24"/>
        </w:rPr>
        <w:t>ActiveMQ</w:t>
      </w:r>
      <w:proofErr w:type="spellEnd"/>
    </w:p>
    <w:p w14:paraId="2211F34E" w14:textId="77777777" w:rsidR="00CE1B73" w:rsidRDefault="00CE1B73" w:rsidP="00B603AC">
      <w:pPr>
        <w:pStyle w:val="ListParagraph"/>
        <w:numPr>
          <w:ilvl w:val="0"/>
          <w:numId w:val="14"/>
        </w:numPr>
        <w:spacing w:before="0" w:after="160" w:line="259" w:lineRule="auto"/>
        <w:rPr>
          <w:sz w:val="24"/>
        </w:rPr>
      </w:pPr>
      <w:r w:rsidRPr="00ED3A74">
        <w:rPr>
          <w:sz w:val="24"/>
        </w:rPr>
        <w:t>Ingestion</w:t>
      </w:r>
    </w:p>
    <w:p w14:paraId="25AFBB39" w14:textId="77777777" w:rsidR="00CE1B73" w:rsidRPr="00ED3A74" w:rsidRDefault="00CE1B73" w:rsidP="00B603AC">
      <w:pPr>
        <w:pStyle w:val="ListParagraph"/>
        <w:numPr>
          <w:ilvl w:val="0"/>
          <w:numId w:val="14"/>
        </w:numPr>
        <w:spacing w:before="0" w:after="160" w:line="259" w:lineRule="auto"/>
        <w:rPr>
          <w:sz w:val="24"/>
        </w:rPr>
      </w:pPr>
      <w:r>
        <w:rPr>
          <w:sz w:val="24"/>
        </w:rPr>
        <w:t>LDAP</w:t>
      </w:r>
    </w:p>
    <w:p w14:paraId="5BDB28F2" w14:textId="77777777" w:rsidR="00A53F19" w:rsidRDefault="00A53F19" w:rsidP="00A53F19">
      <w:pPr>
        <w:pStyle w:val="Heading3"/>
      </w:pPr>
      <w:bookmarkStart w:id="72" w:name="_Toc394492227"/>
      <w:r>
        <w:t>Configuration</w:t>
      </w:r>
      <w:bookmarkEnd w:id="72"/>
    </w:p>
    <w:p w14:paraId="54C698E5" w14:textId="05C839C7" w:rsidR="00AF4127" w:rsidRDefault="00D6592C" w:rsidP="00D6592C">
      <w:r>
        <w:t xml:space="preserve">For standard best practices and setup, </w:t>
      </w:r>
      <w:r w:rsidR="00AF4127">
        <w:t xml:space="preserve">refer to the </w:t>
      </w:r>
      <w:proofErr w:type="spellStart"/>
      <w:r w:rsidR="00AF4127">
        <w:t>ProFTPD</w:t>
      </w:r>
      <w:proofErr w:type="spellEnd"/>
      <w:r w:rsidR="00AF4127">
        <w:t xml:space="preserve"> documentation</w:t>
      </w:r>
      <w:r>
        <w:t>.</w:t>
      </w:r>
      <w:r w:rsidR="00AF4127">
        <w:t xml:space="preserve"> </w:t>
      </w:r>
      <w:r>
        <w:t>T</w:t>
      </w:r>
      <w:r w:rsidR="00AF4127">
        <w:t xml:space="preserve">he following </w:t>
      </w:r>
      <w:proofErr w:type="spellStart"/>
      <w:r w:rsidR="00AF4127">
        <w:t>ProFTPD</w:t>
      </w:r>
      <w:proofErr w:type="spellEnd"/>
      <w:r w:rsidR="00AF4127">
        <w:t xml:space="preserve"> modifications</w:t>
      </w:r>
      <w:r>
        <w:t xml:space="preserve"> are required for SDS deployment</w:t>
      </w:r>
      <w:r w:rsidR="00AF4127">
        <w:t>.</w:t>
      </w:r>
    </w:p>
    <w:p w14:paraId="46FBEC61" w14:textId="2CF4E59E" w:rsidR="00AF4127" w:rsidRDefault="00AF4127" w:rsidP="00B603AC">
      <w:pPr>
        <w:pStyle w:val="ListParagraph"/>
        <w:numPr>
          <w:ilvl w:val="0"/>
          <w:numId w:val="51"/>
        </w:numPr>
      </w:pPr>
      <w:proofErr w:type="spellStart"/>
      <w:r>
        <w:t>ProFTPD</w:t>
      </w:r>
      <w:proofErr w:type="spellEnd"/>
      <w:r>
        <w:t xml:space="preserve"> must be configured to use LDAP for authentication. </w:t>
      </w:r>
      <w:r w:rsidR="00D6592C">
        <w:t>It is recommended executing this function</w:t>
      </w:r>
      <w:r>
        <w:t xml:space="preserve"> this via </w:t>
      </w:r>
      <w:r w:rsidRPr="00D6592C">
        <w:rPr>
          <w:i/>
        </w:rPr>
        <w:t>pam-</w:t>
      </w:r>
      <w:proofErr w:type="spellStart"/>
      <w:r w:rsidRPr="00D6592C">
        <w:rPr>
          <w:i/>
        </w:rPr>
        <w:t>ldap</w:t>
      </w:r>
      <w:proofErr w:type="spellEnd"/>
      <w:r>
        <w:t>.</w:t>
      </w:r>
    </w:p>
    <w:p w14:paraId="77653542" w14:textId="4DBC3A4D" w:rsidR="00AF4127" w:rsidRDefault="00D6592C" w:rsidP="00B603AC">
      <w:pPr>
        <w:pStyle w:val="ListParagraph"/>
        <w:numPr>
          <w:ilvl w:val="0"/>
          <w:numId w:val="51"/>
        </w:numPr>
      </w:pPr>
      <w:r>
        <w:t>J</w:t>
      </w:r>
      <w:r w:rsidR="00AF4127">
        <w:t xml:space="preserve">ail users into </w:t>
      </w:r>
      <w:r>
        <w:t>their</w:t>
      </w:r>
      <w:r w:rsidR="00AF4127">
        <w:t xml:space="preserve"> home directory.</w:t>
      </w:r>
    </w:p>
    <w:p w14:paraId="3B0E1212" w14:textId="6C453C9B" w:rsidR="00AF4127" w:rsidRDefault="00D6592C" w:rsidP="00B603AC">
      <w:pPr>
        <w:pStyle w:val="ListParagraph"/>
        <w:numPr>
          <w:ilvl w:val="0"/>
          <w:numId w:val="51"/>
        </w:numPr>
      </w:pPr>
      <w:r>
        <w:t xml:space="preserve">Configure </w:t>
      </w:r>
      <w:proofErr w:type="spellStart"/>
      <w:r>
        <w:t>m</w:t>
      </w:r>
      <w:r w:rsidR="00AF4127">
        <w:t>od_exec</w:t>
      </w:r>
      <w:proofErr w:type="spellEnd"/>
      <w:r w:rsidR="00AF4127">
        <w:t xml:space="preserve"> with the following </w:t>
      </w:r>
      <w:proofErr w:type="spellStart"/>
      <w:r w:rsidR="00AF4127">
        <w:t>paramaters</w:t>
      </w:r>
      <w:proofErr w:type="spellEnd"/>
      <w:r w:rsidR="00AF4127">
        <w:t>:</w:t>
      </w:r>
    </w:p>
    <w:p w14:paraId="2C7D37FA" w14:textId="77777777" w:rsidR="00AF4127" w:rsidRDefault="00AF4127" w:rsidP="00D6592C">
      <w:pPr>
        <w:pStyle w:val="Subtitle"/>
        <w:rPr>
          <w:rFonts w:ascii="Courier" w:hAnsi="Courier" w:cs="Courier"/>
        </w:rPr>
      </w:pPr>
      <w:proofErr w:type="spellStart"/>
      <w:r>
        <w:rPr>
          <w:rFonts w:ascii="Courier" w:hAnsi="Courier" w:cs="Courier"/>
        </w:rPr>
        <w:t>LoadModule</w:t>
      </w:r>
      <w:proofErr w:type="spellEnd"/>
      <w:r>
        <w:rPr>
          <w:rFonts w:ascii="Courier" w:hAnsi="Courier" w:cs="Courier"/>
        </w:rPr>
        <w:t xml:space="preserve"> </w:t>
      </w:r>
      <w:proofErr w:type="spellStart"/>
      <w:r>
        <w:rPr>
          <w:rFonts w:ascii="Courier" w:hAnsi="Courier" w:cs="Courier"/>
        </w:rPr>
        <w:t>mod_exec.c</w:t>
      </w:r>
      <w:proofErr w:type="spellEnd"/>
    </w:p>
    <w:p w14:paraId="5AD93135" w14:textId="77777777" w:rsidR="00AF4127" w:rsidRDefault="00AF4127" w:rsidP="00D6592C">
      <w:pPr>
        <w:pStyle w:val="Subtitle"/>
        <w:rPr>
          <w:rFonts w:ascii="Courier" w:hAnsi="Courier" w:cs="Courier"/>
        </w:rPr>
      </w:pPr>
      <w:r>
        <w:rPr>
          <w:rFonts w:ascii="Courier" w:hAnsi="Courier" w:cs="Courier"/>
        </w:rPr>
        <w:t xml:space="preserve">    &lt;</w:t>
      </w:r>
      <w:proofErr w:type="spellStart"/>
      <w:r>
        <w:rPr>
          <w:rFonts w:ascii="Courier" w:hAnsi="Courier" w:cs="Courier"/>
        </w:rPr>
        <w:t>IfModule</w:t>
      </w:r>
      <w:proofErr w:type="spellEnd"/>
      <w:r>
        <w:rPr>
          <w:rFonts w:ascii="Courier" w:hAnsi="Courier" w:cs="Courier"/>
        </w:rPr>
        <w:t xml:space="preserve"> </w:t>
      </w:r>
      <w:proofErr w:type="spellStart"/>
      <w:r>
        <w:rPr>
          <w:rFonts w:ascii="Courier" w:hAnsi="Courier" w:cs="Courier"/>
        </w:rPr>
        <w:t>mod_exec.c</w:t>
      </w:r>
      <w:proofErr w:type="spellEnd"/>
      <w:r>
        <w:rPr>
          <w:rFonts w:ascii="Courier" w:hAnsi="Courier" w:cs="Courier"/>
        </w:rPr>
        <w:t>&gt;</w:t>
      </w:r>
    </w:p>
    <w:p w14:paraId="5941B1B8" w14:textId="77777777" w:rsidR="00AF4127" w:rsidRDefault="00AF4127" w:rsidP="00D6592C">
      <w:pPr>
        <w:pStyle w:val="Subtitle"/>
        <w:rPr>
          <w:rFonts w:ascii="Courier" w:hAnsi="Courier" w:cs="Courier"/>
        </w:rPr>
      </w:pPr>
      <w:r>
        <w:rPr>
          <w:rFonts w:ascii="MS Mincho" w:eastAsia="MS Mincho" w:hAnsi="MS Mincho" w:cs="MS Mincho" w:hint="eastAsia"/>
        </w:rPr>
        <w:lastRenderedPageBreak/>
        <w:t> </w:t>
      </w:r>
      <w:r>
        <w:rPr>
          <w:rFonts w:ascii="Courier" w:hAnsi="Courier" w:cs="Courier"/>
        </w:rPr>
        <w:t xml:space="preserve">      </w:t>
      </w:r>
      <w:proofErr w:type="spellStart"/>
      <w:r>
        <w:rPr>
          <w:rFonts w:ascii="Courier" w:hAnsi="Courier" w:cs="Courier"/>
        </w:rPr>
        <w:t>ExecEngine</w:t>
      </w:r>
      <w:proofErr w:type="spellEnd"/>
      <w:r>
        <w:rPr>
          <w:rFonts w:ascii="Courier" w:hAnsi="Courier" w:cs="Courier"/>
        </w:rPr>
        <w:t xml:space="preserve"> on</w:t>
      </w:r>
    </w:p>
    <w:p w14:paraId="484BB629" w14:textId="77777777" w:rsidR="00AF4127" w:rsidRDefault="00AF4127" w:rsidP="00D6592C">
      <w:pPr>
        <w:pStyle w:val="Subtitle"/>
        <w:rPr>
          <w:rFonts w:ascii="Courier" w:hAnsi="Courier" w:cs="Courier"/>
        </w:rPr>
      </w:pPr>
      <w:r>
        <w:rPr>
          <w:rFonts w:ascii="Courier" w:hAnsi="Courier" w:cs="Courier"/>
        </w:rPr>
        <w:t xml:space="preserve">      </w:t>
      </w:r>
      <w:proofErr w:type="spellStart"/>
      <w:r>
        <w:rPr>
          <w:rFonts w:ascii="Courier" w:hAnsi="Courier" w:cs="Courier"/>
        </w:rPr>
        <w:t>ExecLog</w:t>
      </w:r>
      <w:proofErr w:type="spellEnd"/>
      <w:r>
        <w:rPr>
          <w:rFonts w:ascii="Courier" w:hAnsi="Courier" w:cs="Courier"/>
        </w:rPr>
        <w:t xml:space="preserve"> /</w:t>
      </w:r>
      <w:proofErr w:type="spellStart"/>
      <w:r>
        <w:rPr>
          <w:rFonts w:ascii="Courier" w:hAnsi="Courier" w:cs="Courier"/>
        </w:rPr>
        <w:t>var</w:t>
      </w:r>
      <w:proofErr w:type="spellEnd"/>
      <w:r>
        <w:rPr>
          <w:rFonts w:ascii="Courier" w:hAnsi="Courier" w:cs="Courier"/>
        </w:rPr>
        <w:t>/log/</w:t>
      </w:r>
      <w:proofErr w:type="spellStart"/>
      <w:r>
        <w:rPr>
          <w:rFonts w:ascii="Courier" w:hAnsi="Courier" w:cs="Courier"/>
        </w:rPr>
        <w:t>proftpd</w:t>
      </w:r>
      <w:proofErr w:type="spellEnd"/>
      <w:r>
        <w:rPr>
          <w:rFonts w:ascii="Courier" w:hAnsi="Courier" w:cs="Courier"/>
        </w:rPr>
        <w:t>/mod_exec.log</w:t>
      </w:r>
    </w:p>
    <w:p w14:paraId="1B982654" w14:textId="77777777" w:rsidR="00AF4127" w:rsidRDefault="00AF4127" w:rsidP="00D6592C">
      <w:pPr>
        <w:pStyle w:val="Subtitle"/>
        <w:rPr>
          <w:rFonts w:ascii="Courier" w:hAnsi="Courier" w:cs="Courier"/>
        </w:rPr>
      </w:pPr>
      <w:r>
        <w:rPr>
          <w:rFonts w:ascii="Courier" w:hAnsi="Courier" w:cs="Courier"/>
        </w:rPr>
        <w:t xml:space="preserve">      </w:t>
      </w:r>
      <w:proofErr w:type="spellStart"/>
      <w:r>
        <w:rPr>
          <w:rFonts w:ascii="Courier" w:hAnsi="Courier" w:cs="Courier"/>
        </w:rPr>
        <w:t>ExecOnCommand</w:t>
      </w:r>
      <w:proofErr w:type="spellEnd"/>
      <w:r>
        <w:rPr>
          <w:rFonts w:ascii="Courier" w:hAnsi="Courier" w:cs="Courier"/>
        </w:rPr>
        <w:t xml:space="preserve"> STOR /opt/sli/bin/ftpwrapper.sh %U %m %f #ACTIVEMQSERVENAME#</w:t>
      </w:r>
    </w:p>
    <w:p w14:paraId="3703196A" w14:textId="77777777" w:rsidR="00AF4127" w:rsidRDefault="00AF4127" w:rsidP="00D6592C">
      <w:pPr>
        <w:pStyle w:val="Subtitle"/>
        <w:rPr>
          <w:rFonts w:ascii="Times" w:hAnsi="Times" w:cs="Times"/>
        </w:rPr>
      </w:pPr>
      <w:r>
        <w:rPr>
          <w:rFonts w:ascii="MS Mincho" w:eastAsia="MS Mincho" w:hAnsi="MS Mincho" w:cs="MS Mincho" w:hint="eastAsia"/>
        </w:rPr>
        <w:t> </w:t>
      </w:r>
      <w:r>
        <w:rPr>
          <w:rFonts w:ascii="Courier" w:hAnsi="Courier" w:cs="Courier"/>
        </w:rPr>
        <w:t>&lt;/</w:t>
      </w:r>
      <w:proofErr w:type="spellStart"/>
      <w:r>
        <w:rPr>
          <w:rFonts w:ascii="Courier" w:hAnsi="Courier" w:cs="Courier"/>
        </w:rPr>
        <w:t>IfModule</w:t>
      </w:r>
      <w:proofErr w:type="spellEnd"/>
      <w:r>
        <w:rPr>
          <w:rFonts w:ascii="Courier" w:hAnsi="Courier" w:cs="Courier"/>
        </w:rPr>
        <w:t xml:space="preserve">&gt; </w:t>
      </w:r>
    </w:p>
    <w:p w14:paraId="0CF2DA7E" w14:textId="77777777" w:rsidR="00AF4127" w:rsidRDefault="00AF4127" w:rsidP="00D6592C">
      <w:pPr>
        <w:pStyle w:val="Subtitle"/>
      </w:pPr>
      <w:proofErr w:type="spellStart"/>
      <w:proofErr w:type="gramStart"/>
      <w:r>
        <w:t>mod_rewrite</w:t>
      </w:r>
      <w:proofErr w:type="spellEnd"/>
      <w:proofErr w:type="gramEnd"/>
      <w:r>
        <w:t xml:space="preserve"> should be configured with the following parameters:</w:t>
      </w:r>
    </w:p>
    <w:p w14:paraId="40FF176A" w14:textId="77777777" w:rsidR="00AF4127" w:rsidRDefault="00AF4127" w:rsidP="00981963">
      <w:pPr>
        <w:pStyle w:val="Subtitle"/>
      </w:pPr>
    </w:p>
    <w:p w14:paraId="43430E17" w14:textId="77777777" w:rsidR="00AF4127" w:rsidRDefault="00AF4127" w:rsidP="00981963">
      <w:pPr>
        <w:pStyle w:val="Subtitle"/>
        <w:rPr>
          <w:rFonts w:ascii="Courier" w:hAnsi="Courier" w:cs="Courier"/>
        </w:rPr>
      </w:pPr>
      <w:proofErr w:type="spellStart"/>
      <w:r>
        <w:rPr>
          <w:rFonts w:ascii="Courier" w:hAnsi="Courier" w:cs="Courier"/>
        </w:rPr>
        <w:t>LoadModule</w:t>
      </w:r>
      <w:proofErr w:type="spellEnd"/>
      <w:r>
        <w:rPr>
          <w:rFonts w:ascii="Courier" w:hAnsi="Courier" w:cs="Courier"/>
        </w:rPr>
        <w:t xml:space="preserve"> </w:t>
      </w:r>
      <w:proofErr w:type="spellStart"/>
      <w:r>
        <w:rPr>
          <w:rFonts w:ascii="Courier" w:hAnsi="Courier" w:cs="Courier"/>
        </w:rPr>
        <w:t>mod_rewrite.c</w:t>
      </w:r>
      <w:proofErr w:type="spellEnd"/>
    </w:p>
    <w:p w14:paraId="7E8060EB" w14:textId="77777777" w:rsidR="00AF4127" w:rsidRDefault="00AF4127" w:rsidP="00981963">
      <w:pPr>
        <w:pStyle w:val="Subtitle"/>
        <w:rPr>
          <w:rFonts w:ascii="Courier" w:hAnsi="Courier" w:cs="Courier"/>
        </w:rPr>
      </w:pPr>
      <w:r>
        <w:rPr>
          <w:rFonts w:ascii="Courier" w:hAnsi="Courier" w:cs="Courier"/>
        </w:rPr>
        <w:t xml:space="preserve">    &lt;</w:t>
      </w:r>
      <w:proofErr w:type="spellStart"/>
      <w:r>
        <w:rPr>
          <w:rFonts w:ascii="Courier" w:hAnsi="Courier" w:cs="Courier"/>
        </w:rPr>
        <w:t>IfModule</w:t>
      </w:r>
      <w:proofErr w:type="spellEnd"/>
      <w:r>
        <w:rPr>
          <w:rFonts w:ascii="Courier" w:hAnsi="Courier" w:cs="Courier"/>
        </w:rPr>
        <w:t xml:space="preserve"> </w:t>
      </w:r>
      <w:proofErr w:type="spellStart"/>
      <w:r>
        <w:rPr>
          <w:rFonts w:ascii="Courier" w:hAnsi="Courier" w:cs="Courier"/>
        </w:rPr>
        <w:t>mod_rewrite.c</w:t>
      </w:r>
      <w:proofErr w:type="spellEnd"/>
      <w:r>
        <w:rPr>
          <w:rFonts w:ascii="Courier" w:hAnsi="Courier" w:cs="Courier"/>
        </w:rPr>
        <w:t>&gt;</w:t>
      </w:r>
    </w:p>
    <w:p w14:paraId="1E130C09" w14:textId="77777777" w:rsidR="00AF4127" w:rsidRDefault="00AF4127" w:rsidP="00981963">
      <w:pPr>
        <w:pStyle w:val="Subtitle"/>
        <w:rPr>
          <w:rFonts w:ascii="Courier" w:hAnsi="Courier" w:cs="Courier"/>
        </w:rPr>
      </w:pPr>
      <w:r>
        <w:rPr>
          <w:rFonts w:ascii="Courier" w:hAnsi="Courier" w:cs="Courier"/>
        </w:rPr>
        <w:t xml:space="preserve">        </w:t>
      </w:r>
      <w:proofErr w:type="spellStart"/>
      <w:r>
        <w:rPr>
          <w:rFonts w:ascii="Courier" w:hAnsi="Courier" w:cs="Courier"/>
        </w:rPr>
        <w:t>RewriteEngine</w:t>
      </w:r>
      <w:proofErr w:type="spellEnd"/>
      <w:r>
        <w:rPr>
          <w:rFonts w:ascii="Courier" w:hAnsi="Courier" w:cs="Courier"/>
        </w:rPr>
        <w:t xml:space="preserve"> on</w:t>
      </w:r>
    </w:p>
    <w:p w14:paraId="5BC18810" w14:textId="77777777" w:rsidR="00AF4127" w:rsidRDefault="00AF4127" w:rsidP="00981963">
      <w:pPr>
        <w:pStyle w:val="Subtitle"/>
        <w:rPr>
          <w:rFonts w:ascii="Courier" w:hAnsi="Courier" w:cs="Courier"/>
        </w:rPr>
      </w:pPr>
      <w:r>
        <w:rPr>
          <w:rFonts w:ascii="MS Mincho" w:eastAsia="MS Mincho" w:hAnsi="MS Mincho" w:cs="MS Mincho" w:hint="eastAsia"/>
        </w:rPr>
        <w:t> </w:t>
      </w:r>
      <w:r>
        <w:rPr>
          <w:rFonts w:ascii="Courier" w:hAnsi="Courier" w:cs="Courier"/>
        </w:rPr>
        <w:t xml:space="preserve">        </w:t>
      </w:r>
      <w:proofErr w:type="spellStart"/>
      <w:r>
        <w:rPr>
          <w:rFonts w:ascii="Courier" w:hAnsi="Courier" w:cs="Courier"/>
        </w:rPr>
        <w:t>RewriteCondition</w:t>
      </w:r>
      <w:proofErr w:type="spellEnd"/>
      <w:r>
        <w:rPr>
          <w:rFonts w:ascii="Courier" w:hAnsi="Courier" w:cs="Courier"/>
        </w:rPr>
        <w:t xml:space="preserve"> %m STOR</w:t>
      </w:r>
    </w:p>
    <w:p w14:paraId="2A8DC301" w14:textId="77777777" w:rsidR="00AF4127" w:rsidRDefault="00AF4127" w:rsidP="00981963">
      <w:pPr>
        <w:pStyle w:val="Subtitle"/>
        <w:rPr>
          <w:rFonts w:ascii="Courier" w:hAnsi="Courier" w:cs="Courier"/>
        </w:rPr>
      </w:pPr>
      <w:r>
        <w:rPr>
          <w:rFonts w:ascii="MS Mincho" w:eastAsia="MS Mincho" w:hAnsi="MS Mincho" w:cs="MS Mincho" w:hint="eastAsia"/>
        </w:rPr>
        <w:t> </w:t>
      </w:r>
      <w:r>
        <w:rPr>
          <w:rFonts w:ascii="Courier" w:hAnsi="Courier" w:cs="Courier"/>
        </w:rPr>
        <w:t xml:space="preserve">        </w:t>
      </w:r>
      <w:proofErr w:type="spellStart"/>
      <w:r>
        <w:rPr>
          <w:rFonts w:ascii="Courier" w:hAnsi="Courier" w:cs="Courier"/>
        </w:rPr>
        <w:t>RewriteRule</w:t>
      </w:r>
      <w:proofErr w:type="spellEnd"/>
      <w:r>
        <w:rPr>
          <w:rFonts w:ascii="Courier" w:hAnsi="Courier" w:cs="Courier"/>
        </w:rPr>
        <w:t xml:space="preserve"> </w:t>
      </w:r>
      <w:proofErr w:type="gramStart"/>
      <w:r>
        <w:rPr>
          <w:rFonts w:ascii="Courier" w:hAnsi="Courier" w:cs="Courier"/>
        </w:rPr>
        <w:t>^(</w:t>
      </w:r>
      <w:proofErr w:type="gramEnd"/>
      <w:r>
        <w:rPr>
          <w:rFonts w:ascii="Courier" w:hAnsi="Courier" w:cs="Courier"/>
        </w:rPr>
        <w:t>.*?)</w:t>
      </w:r>
      <w:proofErr w:type="gramStart"/>
      <w:r>
        <w:rPr>
          <w:rFonts w:ascii="Courier" w:hAnsi="Courier" w:cs="Courier"/>
        </w:rPr>
        <w:t>\.(</w:t>
      </w:r>
      <w:proofErr w:type="gramEnd"/>
      <w:r>
        <w:rPr>
          <w:rFonts w:ascii="Courier" w:hAnsi="Courier" w:cs="Courier"/>
        </w:rPr>
        <w:t>zip)$ $1.%t.$2</w:t>
      </w:r>
    </w:p>
    <w:p w14:paraId="1B7EB423" w14:textId="77777777" w:rsidR="00AF4127" w:rsidRDefault="00AF4127" w:rsidP="00981963">
      <w:pPr>
        <w:pStyle w:val="Subtitle"/>
        <w:rPr>
          <w:rFonts w:ascii="Courier" w:hAnsi="Courier" w:cs="Courier"/>
        </w:rPr>
      </w:pPr>
      <w:r>
        <w:rPr>
          <w:rFonts w:ascii="Courier" w:hAnsi="Courier" w:cs="Courier"/>
        </w:rPr>
        <w:t xml:space="preserve">    &lt;/</w:t>
      </w:r>
      <w:proofErr w:type="spellStart"/>
      <w:r>
        <w:rPr>
          <w:rFonts w:ascii="Courier" w:hAnsi="Courier" w:cs="Courier"/>
        </w:rPr>
        <w:t>IfModule</w:t>
      </w:r>
      <w:proofErr w:type="spellEnd"/>
      <w:r>
        <w:rPr>
          <w:rFonts w:ascii="Courier" w:hAnsi="Courier" w:cs="Courier"/>
        </w:rPr>
        <w:t>&gt;</w:t>
      </w:r>
    </w:p>
    <w:p w14:paraId="66D17416" w14:textId="77777777" w:rsidR="00AF4127" w:rsidRDefault="00AF4127" w:rsidP="00981963">
      <w:pPr>
        <w:pStyle w:val="Subtitle"/>
        <w:rPr>
          <w:rFonts w:ascii="Times" w:hAnsi="Times" w:cs="Times"/>
        </w:rPr>
      </w:pPr>
    </w:p>
    <w:p w14:paraId="0C5F53E0" w14:textId="6A2ADE5A" w:rsidR="00AF4127" w:rsidRDefault="00D6592C" w:rsidP="00B603AC">
      <w:pPr>
        <w:pStyle w:val="ListParagraph"/>
        <w:numPr>
          <w:ilvl w:val="0"/>
          <w:numId w:val="51"/>
        </w:numPr>
      </w:pPr>
      <w:r>
        <w:t>Re</w:t>
      </w:r>
      <w:r w:rsidR="00AF4127">
        <w:t>strict the types of files that to be uploaded to the following:</w:t>
      </w:r>
    </w:p>
    <w:p w14:paraId="2625040A" w14:textId="77777777" w:rsidR="00AF4127" w:rsidRDefault="00AF4127" w:rsidP="00D6592C">
      <w:pPr>
        <w:pStyle w:val="Subtitle"/>
        <w:rPr>
          <w:rFonts w:ascii="Courier" w:hAnsi="Courier" w:cs="Courier"/>
        </w:rPr>
      </w:pPr>
      <w:proofErr w:type="spellStart"/>
      <w:r>
        <w:rPr>
          <w:rFonts w:ascii="Courier" w:hAnsi="Courier" w:cs="Courier"/>
        </w:rPr>
        <w:t>PathAllowFilter</w:t>
      </w:r>
      <w:proofErr w:type="spellEnd"/>
      <w:r>
        <w:rPr>
          <w:rFonts w:ascii="Courier" w:hAnsi="Courier" w:cs="Courier"/>
        </w:rPr>
        <w:t xml:space="preserve"> \</w:t>
      </w:r>
      <w:proofErr w:type="gramStart"/>
      <w:r>
        <w:rPr>
          <w:rFonts w:ascii="Courier" w:hAnsi="Courier" w:cs="Courier"/>
        </w:rPr>
        <w:t>.(</w:t>
      </w:r>
      <w:proofErr w:type="gramEnd"/>
      <w:r>
        <w:rPr>
          <w:rFonts w:ascii="Courier" w:hAnsi="Courier" w:cs="Courier"/>
        </w:rPr>
        <w:t>zip)</w:t>
      </w:r>
    </w:p>
    <w:p w14:paraId="7518C0A8" w14:textId="77777777" w:rsidR="00AF4127" w:rsidRDefault="00AF4127" w:rsidP="00D6592C">
      <w:pPr>
        <w:pStyle w:val="Subtitle"/>
      </w:pPr>
    </w:p>
    <w:p w14:paraId="3DD2E605" w14:textId="55D0724D" w:rsidR="00B50472" w:rsidRDefault="00D6592C" w:rsidP="00D6592C">
      <w:pPr>
        <w:ind w:left="720"/>
      </w:pPr>
      <w:r>
        <w:t>Ensure</w:t>
      </w:r>
      <w:r w:rsidR="00AF4127">
        <w:t xml:space="preserve"> the filename ends with .zip. This does not prevent a user from uploading another file type ending as .zip. In the event that this </w:t>
      </w:r>
      <w:r>
        <w:t>occur</w:t>
      </w:r>
      <w:r w:rsidR="00AF4127">
        <w:t>s</w:t>
      </w:r>
      <w:r>
        <w:t>,</w:t>
      </w:r>
      <w:r w:rsidR="00AF4127">
        <w:t xml:space="preserve"> ingestion </w:t>
      </w:r>
      <w:r>
        <w:t xml:space="preserve">will </w:t>
      </w:r>
      <w:r w:rsidR="00AF4127">
        <w:t xml:space="preserve">return an error </w:t>
      </w:r>
      <w:r>
        <w:t>as</w:t>
      </w:r>
      <w:r w:rsidR="00AF4127">
        <w:t xml:space="preserve"> it </w:t>
      </w:r>
      <w:proofErr w:type="spellStart"/>
      <w:r w:rsidR="00AF4127">
        <w:t>attempt</w:t>
      </w:r>
      <w:r>
        <w:t>s</w:t>
      </w:r>
      <w:r w:rsidR="00AF4127">
        <w:t>to</w:t>
      </w:r>
      <w:proofErr w:type="spellEnd"/>
      <w:r w:rsidR="00AF4127">
        <w:t xml:space="preserve"> unzip the file.</w:t>
      </w:r>
    </w:p>
    <w:p w14:paraId="4B1A563F" w14:textId="77777777" w:rsidR="00B50472" w:rsidRDefault="00B50472" w:rsidP="00D6592C"/>
    <w:p w14:paraId="0899AF45" w14:textId="77777777" w:rsidR="0024017D" w:rsidRDefault="00B50472" w:rsidP="00B603AC">
      <w:pPr>
        <w:pStyle w:val="ListParagraph"/>
        <w:numPr>
          <w:ilvl w:val="0"/>
          <w:numId w:val="51"/>
        </w:numPr>
      </w:pPr>
      <w:r>
        <w:t xml:space="preserve">In the PAM configuration stack used by </w:t>
      </w:r>
      <w:proofErr w:type="spellStart"/>
      <w:r>
        <w:t>ProFTPD</w:t>
      </w:r>
      <w:proofErr w:type="spellEnd"/>
      <w:r>
        <w:t>, perform group membership validation to ensure that the user is a member of the "</w:t>
      </w:r>
      <w:proofErr w:type="spellStart"/>
      <w:r>
        <w:t>ingestion_user</w:t>
      </w:r>
      <w:proofErr w:type="spellEnd"/>
      <w:r>
        <w:t xml:space="preserve">" group. This can be performed via the pam_lsitfile.so mod- </w:t>
      </w:r>
      <w:proofErr w:type="spellStart"/>
      <w:r>
        <w:t>ule</w:t>
      </w:r>
      <w:proofErr w:type="spellEnd"/>
      <w:r>
        <w:t>.</w:t>
      </w:r>
    </w:p>
    <w:p w14:paraId="593AC0A5" w14:textId="0AE58F3C" w:rsidR="00B50472" w:rsidRDefault="00B50472" w:rsidP="0024017D">
      <w:pPr>
        <w:pStyle w:val="Subtitle"/>
      </w:pPr>
      <w:proofErr w:type="spellStart"/>
      <w:proofErr w:type="gramStart"/>
      <w:r>
        <w:t>auth</w:t>
      </w:r>
      <w:proofErr w:type="spellEnd"/>
      <w:proofErr w:type="gramEnd"/>
      <w:r>
        <w:t xml:space="preserve"> required pam_listfile.so </w:t>
      </w:r>
      <w:proofErr w:type="spellStart"/>
      <w:r>
        <w:t>onerr</w:t>
      </w:r>
      <w:proofErr w:type="spellEnd"/>
      <w:r>
        <w:t>=fail item=group sense=allow \ file=/</w:t>
      </w:r>
      <w:proofErr w:type="spellStart"/>
      <w:r>
        <w:t>etc</w:t>
      </w:r>
      <w:proofErr w:type="spellEnd"/>
      <w:r>
        <w:t>/</w:t>
      </w:r>
    </w:p>
    <w:p w14:paraId="3DFD62B1" w14:textId="77777777" w:rsidR="00B50472" w:rsidRDefault="00B50472" w:rsidP="0024017D">
      <w:pPr>
        <w:pStyle w:val="Subtitle"/>
      </w:pPr>
      <w:r>
        <w:t xml:space="preserve">      </w:t>
      </w:r>
      <w:proofErr w:type="spellStart"/>
      <w:r>
        <w:t>proftpd_allowed_group</w:t>
      </w:r>
      <w:proofErr w:type="spellEnd"/>
    </w:p>
    <w:p w14:paraId="3CBFF798" w14:textId="0A33B130" w:rsidR="00B50472" w:rsidRPr="003932EA" w:rsidRDefault="00B50472" w:rsidP="003932EA">
      <w:pPr>
        <w:ind w:left="720"/>
      </w:pPr>
      <w:r w:rsidRPr="003932EA">
        <w:t>The /</w:t>
      </w:r>
      <w:proofErr w:type="spellStart"/>
      <w:r w:rsidRPr="003932EA">
        <w:t>etc</w:t>
      </w:r>
      <w:proofErr w:type="spellEnd"/>
      <w:r w:rsidRPr="003932EA">
        <w:t>/</w:t>
      </w:r>
      <w:proofErr w:type="spellStart"/>
      <w:r w:rsidRPr="003932EA">
        <w:t>proftpd_allowed_group</w:t>
      </w:r>
      <w:proofErr w:type="spellEnd"/>
      <w:r w:rsidRPr="003932EA">
        <w:t xml:space="preserve"> file should contain "</w:t>
      </w:r>
      <w:proofErr w:type="spellStart"/>
      <w:r w:rsidRPr="003932EA">
        <w:t>ingestion_user</w:t>
      </w:r>
      <w:proofErr w:type="spellEnd"/>
      <w:r w:rsidRPr="003932EA">
        <w:t xml:space="preserve">", which matches the group name in LDAP. </w:t>
      </w:r>
    </w:p>
    <w:p w14:paraId="2B8A4D26" w14:textId="77777777" w:rsidR="00B50472" w:rsidRDefault="00B50472" w:rsidP="00D6592C"/>
    <w:p w14:paraId="6CE29768" w14:textId="0A693893" w:rsidR="00B50472" w:rsidRDefault="00B50472" w:rsidP="00B603AC">
      <w:pPr>
        <w:pStyle w:val="ListParagraph"/>
        <w:numPr>
          <w:ilvl w:val="0"/>
          <w:numId w:val="51"/>
        </w:numPr>
      </w:pPr>
      <w:r>
        <w:t xml:space="preserve">Depending on your </w:t>
      </w:r>
      <w:proofErr w:type="spellStart"/>
      <w:r>
        <w:t>ProFTPD</w:t>
      </w:r>
      <w:proofErr w:type="spellEnd"/>
      <w:r>
        <w:t xml:space="preserve"> configuration, you will need to add /</w:t>
      </w:r>
      <w:proofErr w:type="spellStart"/>
      <w:r>
        <w:t>sbin</w:t>
      </w:r>
      <w:proofErr w:type="spellEnd"/>
      <w:r>
        <w:t>/</w:t>
      </w:r>
      <w:proofErr w:type="spellStart"/>
      <w:r>
        <w:t>nologin</w:t>
      </w:r>
      <w:proofErr w:type="spellEnd"/>
      <w:r>
        <w:t xml:space="preserve"> to your </w:t>
      </w:r>
      <w:r w:rsidRPr="00D12B2E">
        <w:rPr>
          <w:rFonts w:ascii="Courier" w:hAnsi="Courier" w:cs="Courier"/>
        </w:rPr>
        <w:t>/</w:t>
      </w:r>
      <w:proofErr w:type="spellStart"/>
      <w:r w:rsidRPr="00D12B2E">
        <w:rPr>
          <w:rFonts w:ascii="Courier" w:hAnsi="Courier" w:cs="Courier"/>
        </w:rPr>
        <w:t>etc</w:t>
      </w:r>
      <w:proofErr w:type="spellEnd"/>
      <w:r w:rsidRPr="00D12B2E">
        <w:rPr>
          <w:rFonts w:ascii="Courier" w:hAnsi="Courier" w:cs="Courier"/>
        </w:rPr>
        <w:t xml:space="preserve">/shells </w:t>
      </w:r>
      <w:r>
        <w:t xml:space="preserve">file. Users created in the LDAP Directory get a default </w:t>
      </w:r>
      <w:proofErr w:type="spellStart"/>
      <w:r>
        <w:t>loginShell</w:t>
      </w:r>
      <w:proofErr w:type="spellEnd"/>
      <w:r>
        <w:t xml:space="preserve"> of </w:t>
      </w:r>
      <w:r w:rsidRPr="00D12B2E">
        <w:rPr>
          <w:rFonts w:ascii="Courier" w:hAnsi="Courier" w:cs="Courier"/>
        </w:rPr>
        <w:t>/</w:t>
      </w:r>
      <w:proofErr w:type="spellStart"/>
      <w:r w:rsidRPr="00D12B2E">
        <w:rPr>
          <w:rFonts w:ascii="Courier" w:hAnsi="Courier" w:cs="Courier"/>
        </w:rPr>
        <w:t>sbin</w:t>
      </w:r>
      <w:proofErr w:type="spellEnd"/>
      <w:r w:rsidRPr="00D12B2E">
        <w:rPr>
          <w:rFonts w:ascii="Courier" w:hAnsi="Courier" w:cs="Courier"/>
        </w:rPr>
        <w:t>/</w:t>
      </w:r>
      <w:proofErr w:type="spellStart"/>
      <w:r w:rsidRPr="00D12B2E">
        <w:rPr>
          <w:rFonts w:ascii="Courier" w:hAnsi="Courier" w:cs="Courier"/>
        </w:rPr>
        <w:t>nologin</w:t>
      </w:r>
      <w:proofErr w:type="spellEnd"/>
      <w:r w:rsidR="00D12B2E">
        <w:t>. This is especially impor</w:t>
      </w:r>
      <w:r>
        <w:t xml:space="preserve">tant when operating in Sandbox mode, where developer accounts have the intended ability to log in di- </w:t>
      </w:r>
      <w:proofErr w:type="spellStart"/>
      <w:r>
        <w:t>rectly</w:t>
      </w:r>
      <w:proofErr w:type="spellEnd"/>
      <w:r>
        <w:t xml:space="preserve"> for test data ingestion. </w:t>
      </w:r>
    </w:p>
    <w:p w14:paraId="185B064C" w14:textId="77777777" w:rsidR="004528E3" w:rsidRDefault="004528E3" w:rsidP="004528E3"/>
    <w:p w14:paraId="01BEBA36" w14:textId="77777777" w:rsidR="00A53F19" w:rsidRDefault="00A53F19" w:rsidP="00A53F19">
      <w:pPr>
        <w:pStyle w:val="Heading3"/>
      </w:pPr>
      <w:bookmarkStart w:id="73" w:name="_Toc394492228"/>
      <w:r>
        <w:t>Installation</w:t>
      </w:r>
      <w:bookmarkEnd w:id="73"/>
    </w:p>
    <w:p w14:paraId="5C4AACB3" w14:textId="00C50EB9" w:rsidR="00AF4127" w:rsidRDefault="00AF4127" w:rsidP="00981963">
      <w:r>
        <w:t xml:space="preserve">Install and configure </w:t>
      </w:r>
      <w:proofErr w:type="spellStart"/>
      <w:r>
        <w:t>ProFTPD</w:t>
      </w:r>
      <w:proofErr w:type="spellEnd"/>
      <w:r>
        <w:t xml:space="preserve"> using </w:t>
      </w:r>
      <w:r w:rsidR="00981963">
        <w:t>standard best practices and the</w:t>
      </w:r>
      <w:r>
        <w:t xml:space="preserve"> required configuration </w:t>
      </w:r>
      <w:proofErr w:type="spellStart"/>
      <w:r>
        <w:t>paramaters</w:t>
      </w:r>
      <w:proofErr w:type="spellEnd"/>
      <w:r>
        <w:t xml:space="preserve"> </w:t>
      </w:r>
      <w:r w:rsidR="00981963">
        <w:t>as discussed in the sections above</w:t>
      </w:r>
      <w:r>
        <w:t>.</w:t>
      </w:r>
    </w:p>
    <w:p w14:paraId="50FC0AAF" w14:textId="77777777" w:rsidR="00AF4127" w:rsidRPr="00981963" w:rsidRDefault="00AF4127" w:rsidP="00B603AC">
      <w:pPr>
        <w:pStyle w:val="ListParagraph"/>
        <w:numPr>
          <w:ilvl w:val="0"/>
          <w:numId w:val="52"/>
        </w:numPr>
        <w:rPr>
          <w:rFonts w:ascii="Times" w:hAnsi="Times" w:cs="Times"/>
        </w:rPr>
      </w:pPr>
      <w:r>
        <w:t xml:space="preserve">Create a directory located at </w:t>
      </w:r>
      <w:r w:rsidRPr="00981963">
        <w:rPr>
          <w:rFonts w:ascii="Courier" w:hAnsi="Courier" w:cs="Courier"/>
        </w:rPr>
        <w:t>/opt/</w:t>
      </w:r>
      <w:proofErr w:type="spellStart"/>
      <w:r w:rsidRPr="00981963">
        <w:rPr>
          <w:rFonts w:ascii="Courier" w:hAnsi="Courier" w:cs="Courier"/>
        </w:rPr>
        <w:t>sli</w:t>
      </w:r>
      <w:proofErr w:type="spellEnd"/>
      <w:r w:rsidRPr="00981963">
        <w:rPr>
          <w:rFonts w:ascii="Courier" w:hAnsi="Courier" w:cs="Courier"/>
        </w:rPr>
        <w:t xml:space="preserve">/bin/ </w:t>
      </w:r>
    </w:p>
    <w:p w14:paraId="23AAD8D7" w14:textId="77777777" w:rsidR="00AF4127" w:rsidRDefault="00AF4127" w:rsidP="00B603AC">
      <w:pPr>
        <w:pStyle w:val="ListParagraph"/>
        <w:numPr>
          <w:ilvl w:val="0"/>
          <w:numId w:val="52"/>
        </w:numPr>
      </w:pPr>
      <w:r>
        <w:t xml:space="preserve">Place the following two files in this directory: </w:t>
      </w:r>
    </w:p>
    <w:p w14:paraId="6FE29BC5" w14:textId="53FD43F0" w:rsidR="00AF4127" w:rsidRDefault="00AF4127" w:rsidP="00981963">
      <w:pPr>
        <w:pStyle w:val="Subtitle"/>
      </w:pPr>
      <w:proofErr w:type="spellStart"/>
      <w:r>
        <w:t>opstools</w:t>
      </w:r>
      <w:proofErr w:type="spellEnd"/>
      <w:r>
        <w:t>/</w:t>
      </w:r>
      <w:proofErr w:type="spellStart"/>
      <w:r>
        <w:t>ingestion_trigger</w:t>
      </w:r>
      <w:proofErr w:type="spellEnd"/>
      <w:r>
        <w:t>/</w:t>
      </w:r>
      <w:proofErr w:type="spellStart"/>
      <w:r>
        <w:t>publish_file_uploaded.rb</w:t>
      </w:r>
      <w:proofErr w:type="spellEnd"/>
    </w:p>
    <w:p w14:paraId="637EDA29" w14:textId="201CD430" w:rsidR="00AF4127" w:rsidRDefault="00AF4127" w:rsidP="00981963">
      <w:pPr>
        <w:pStyle w:val="Subtitle"/>
      </w:pPr>
      <w:r>
        <w:t>opstools/ingestion_trigger/ftpwrapper.sh</w:t>
      </w:r>
    </w:p>
    <w:p w14:paraId="14845201" w14:textId="77777777" w:rsidR="00AF4127" w:rsidRDefault="00AF4127" w:rsidP="00D12B2E">
      <w:pPr>
        <w:widowControl w:val="0"/>
        <w:tabs>
          <w:tab w:val="left" w:pos="220"/>
          <w:tab w:val="left" w:pos="720"/>
        </w:tabs>
        <w:autoSpaceDE w:val="0"/>
        <w:autoSpaceDN w:val="0"/>
        <w:adjustRightInd w:val="0"/>
        <w:spacing w:before="0" w:after="0" w:line="240" w:lineRule="auto"/>
        <w:rPr>
          <w:rFonts w:ascii="Times" w:hAnsi="Times" w:cs="Times"/>
          <w:sz w:val="24"/>
        </w:rPr>
      </w:pPr>
    </w:p>
    <w:p w14:paraId="0F9A38AD" w14:textId="77777777" w:rsidR="00981963" w:rsidRDefault="00981963" w:rsidP="00B603AC">
      <w:pPr>
        <w:pStyle w:val="ListParagraph"/>
        <w:numPr>
          <w:ilvl w:val="0"/>
          <w:numId w:val="52"/>
        </w:numPr>
      </w:pPr>
      <w:r>
        <w:t>I</w:t>
      </w:r>
      <w:r w:rsidR="00AF4127">
        <w:t xml:space="preserve">nstall the stomp gem: </w:t>
      </w:r>
    </w:p>
    <w:p w14:paraId="24514405" w14:textId="2A7D0596" w:rsidR="00AF4127" w:rsidRDefault="00AF4127" w:rsidP="00981963">
      <w:pPr>
        <w:pStyle w:val="Subtitle"/>
      </w:pPr>
      <w:proofErr w:type="gramStart"/>
      <w:r>
        <w:t>gem</w:t>
      </w:r>
      <w:proofErr w:type="gramEnd"/>
      <w:r>
        <w:t xml:space="preserve"> install stomp</w:t>
      </w:r>
    </w:p>
    <w:p w14:paraId="21B1D555" w14:textId="29913375" w:rsidR="00B50472" w:rsidRPr="00981963" w:rsidRDefault="00981963" w:rsidP="00981963">
      <w:pPr>
        <w:rPr>
          <w:color w:val="FF0000"/>
        </w:rPr>
      </w:pPr>
      <w:r w:rsidRPr="00981963">
        <w:rPr>
          <w:color w:val="FF0000"/>
          <w:highlight w:val="yellow"/>
        </w:rPr>
        <w:t>M</w:t>
      </w:r>
      <w:r w:rsidR="00C24AF5" w:rsidRPr="00981963">
        <w:rPr>
          <w:color w:val="FF0000"/>
          <w:highlight w:val="yellow"/>
        </w:rPr>
        <w:t xml:space="preserve">ove some of the </w:t>
      </w:r>
      <w:proofErr w:type="spellStart"/>
      <w:r w:rsidR="00C24AF5" w:rsidRPr="00981963">
        <w:rPr>
          <w:color w:val="FF0000"/>
          <w:highlight w:val="yellow"/>
        </w:rPr>
        <w:t>config</w:t>
      </w:r>
      <w:proofErr w:type="spellEnd"/>
      <w:r w:rsidR="00C24AF5" w:rsidRPr="00981963">
        <w:rPr>
          <w:color w:val="FF0000"/>
          <w:highlight w:val="yellow"/>
        </w:rPr>
        <w:t xml:space="preserve"> </w:t>
      </w:r>
      <w:r>
        <w:rPr>
          <w:color w:val="FF0000"/>
          <w:highlight w:val="yellow"/>
        </w:rPr>
        <w:t>info from</w:t>
      </w:r>
      <w:r w:rsidR="00232A08">
        <w:rPr>
          <w:color w:val="FF0000"/>
          <w:highlight w:val="yellow"/>
        </w:rPr>
        <w:t xml:space="preserve"> above</w:t>
      </w:r>
      <w:r w:rsidR="00C24AF5" w:rsidRPr="00981963">
        <w:rPr>
          <w:color w:val="FF0000"/>
          <w:highlight w:val="yellow"/>
        </w:rPr>
        <w:t xml:space="preserve"> here?</w:t>
      </w:r>
    </w:p>
    <w:p w14:paraId="2DFDCF2F" w14:textId="77777777" w:rsidR="00AF4127" w:rsidRDefault="00AF4127" w:rsidP="00D12B2E">
      <w:pPr>
        <w:widowControl w:val="0"/>
        <w:tabs>
          <w:tab w:val="left" w:pos="220"/>
          <w:tab w:val="left" w:pos="720"/>
        </w:tabs>
        <w:autoSpaceDE w:val="0"/>
        <w:autoSpaceDN w:val="0"/>
        <w:adjustRightInd w:val="0"/>
        <w:spacing w:before="0" w:after="0" w:line="240" w:lineRule="auto"/>
        <w:rPr>
          <w:rFonts w:ascii="Times" w:hAnsi="Times" w:cs="Times"/>
          <w:sz w:val="24"/>
        </w:rPr>
      </w:pPr>
    </w:p>
    <w:p w14:paraId="0CFA6B7C" w14:textId="77777777" w:rsidR="00A53F19" w:rsidRDefault="00A53F19" w:rsidP="00A53F19">
      <w:pPr>
        <w:pStyle w:val="Heading3"/>
      </w:pPr>
      <w:bookmarkStart w:id="74" w:name="_Toc394492229"/>
      <w:r>
        <w:t>Troubleshooting</w:t>
      </w:r>
      <w:bookmarkEnd w:id="74"/>
    </w:p>
    <w:p w14:paraId="55405803" w14:textId="77777777" w:rsidR="009E0D15" w:rsidRDefault="009E0D15" w:rsidP="009E0D15">
      <w:r>
        <w:t xml:space="preserve">Troubleshooting the landing zone will primarily be an exercise in ensuring that the following statements are true. </w:t>
      </w:r>
    </w:p>
    <w:p w14:paraId="207D3C2A" w14:textId="286C6E84" w:rsidR="009E0D15" w:rsidRDefault="009E0D15" w:rsidP="00B603AC">
      <w:pPr>
        <w:pStyle w:val="ListParagraph"/>
        <w:numPr>
          <w:ilvl w:val="0"/>
          <w:numId w:val="15"/>
        </w:numPr>
      </w:pPr>
      <w:r>
        <w:t xml:space="preserve">A shared </w:t>
      </w:r>
      <w:proofErr w:type="spellStart"/>
      <w:r>
        <w:t>filesystem</w:t>
      </w:r>
      <w:proofErr w:type="spellEnd"/>
      <w:r>
        <w:t xml:space="preserve"> (</w:t>
      </w:r>
      <w:proofErr w:type="spellStart"/>
      <w:r>
        <w:t>GlusterFS</w:t>
      </w:r>
      <w:proofErr w:type="spellEnd"/>
      <w:r>
        <w:t xml:space="preserve">) is mounted and is allowing the same folder path to </w:t>
      </w:r>
      <w:r w:rsidR="006B3D49">
        <w:t>be visible between the servers.</w:t>
      </w:r>
    </w:p>
    <w:p w14:paraId="7F79DF43" w14:textId="1B7B033B" w:rsidR="009E0D15" w:rsidRDefault="009E0D15" w:rsidP="00B603AC">
      <w:pPr>
        <w:pStyle w:val="ListParagraph"/>
        <w:numPr>
          <w:ilvl w:val="0"/>
          <w:numId w:val="15"/>
        </w:numPr>
      </w:pPr>
      <w:r>
        <w:t>A landing zone use</w:t>
      </w:r>
      <w:r w:rsidR="006B3D49">
        <w:t>r can be authenticated via the A</w:t>
      </w:r>
      <w:r>
        <w:t xml:space="preserve">dmin application's LDAP server, can log in via the </w:t>
      </w:r>
      <w:proofErr w:type="spellStart"/>
      <w:r>
        <w:t>ProFTPD</w:t>
      </w:r>
      <w:proofErr w:type="spellEnd"/>
      <w:r>
        <w:t xml:space="preserve"> daemon operating in SFTP mode, and can access a home directory that re</w:t>
      </w:r>
      <w:r w:rsidR="006B3D49">
        <w:t xml:space="preserve">sides on the shared </w:t>
      </w:r>
      <w:proofErr w:type="spellStart"/>
      <w:r w:rsidR="006B3D49">
        <w:t>filesystem</w:t>
      </w:r>
      <w:proofErr w:type="spellEnd"/>
      <w:r w:rsidR="006B3D49">
        <w:t>.</w:t>
      </w:r>
    </w:p>
    <w:p w14:paraId="1EACD5C7" w14:textId="608EA140" w:rsidR="00555117" w:rsidRDefault="009E0D15" w:rsidP="00B603AC">
      <w:pPr>
        <w:pStyle w:val="ListParagraph"/>
        <w:numPr>
          <w:ilvl w:val="0"/>
          <w:numId w:val="15"/>
        </w:numPr>
      </w:pPr>
      <w:r>
        <w:t xml:space="preserve">Application and User operating </w:t>
      </w:r>
      <w:proofErr w:type="spellStart"/>
      <w:r>
        <w:t>umasks</w:t>
      </w:r>
      <w:proofErr w:type="spellEnd"/>
      <w:r>
        <w:t xml:space="preserve">, as well as group memberships are </w:t>
      </w:r>
      <w:r w:rsidR="006B3D49">
        <w:t>established so</w:t>
      </w:r>
      <w:r>
        <w:t xml:space="preserve"> that a file written to the l</w:t>
      </w:r>
      <w:r w:rsidR="006B3D49">
        <w:t>anding zone server can be read</w:t>
      </w:r>
      <w:r>
        <w:t xml:space="preserve"> and written to by the user running the ingestion ser</w:t>
      </w:r>
      <w:r w:rsidR="006B3D49">
        <w:t>v</w:t>
      </w:r>
      <w:r>
        <w:t>ice.</w:t>
      </w:r>
    </w:p>
    <w:p w14:paraId="1E599D71" w14:textId="77777777" w:rsidR="0054270A" w:rsidRPr="00555117" w:rsidRDefault="0054270A" w:rsidP="009E0D15"/>
    <w:p w14:paraId="4AFBD1D4" w14:textId="00A333A9" w:rsidR="00142413" w:rsidRDefault="00D12B2E" w:rsidP="00A53F19">
      <w:pPr>
        <w:pStyle w:val="Heading2"/>
      </w:pPr>
      <w:r>
        <w:t xml:space="preserve">  </w:t>
      </w:r>
      <w:bookmarkStart w:id="75" w:name="_Toc394492230"/>
      <w:r w:rsidR="00142413">
        <w:t>LDAP</w:t>
      </w:r>
      <w:bookmarkEnd w:id="75"/>
    </w:p>
    <w:p w14:paraId="236E6614" w14:textId="7D214534" w:rsidR="00C1173E" w:rsidRDefault="0054270A" w:rsidP="0054270A">
      <w:proofErr w:type="spellStart"/>
      <w:r>
        <w:t>SimpleIDP</w:t>
      </w:r>
      <w:proofErr w:type="spellEnd"/>
      <w:r>
        <w:t xml:space="preserve"> uses </w:t>
      </w:r>
      <w:proofErr w:type="spellStart"/>
      <w:r>
        <w:t>OpenLDAP</w:t>
      </w:r>
      <w:proofErr w:type="spellEnd"/>
      <w:r w:rsidR="00C1173E">
        <w:t xml:space="preserve"> for storage of administrative accounts. Only accounts such as SEA Administrators, LEA Administrators, Operators, and Ingestion Users are stored in </w:t>
      </w:r>
      <w:r w:rsidR="007B77C3">
        <w:t>LDAP. Tenant-</w:t>
      </w:r>
      <w:r w:rsidR="00C1173E">
        <w:t>specific accounts for teachers and staff would reside in that tenants IDP.</w:t>
      </w:r>
      <w:r>
        <w:t xml:space="preserve"> </w:t>
      </w:r>
      <w:r w:rsidR="0049207B">
        <w:t>Password Policy is managed by the policy overlay.</w:t>
      </w:r>
    </w:p>
    <w:p w14:paraId="4C04CCDA" w14:textId="29D8266D" w:rsidR="0054270A" w:rsidRDefault="0054270A" w:rsidP="0054270A">
      <w:r>
        <w:t xml:space="preserve">An installation of at least two </w:t>
      </w:r>
      <w:proofErr w:type="spellStart"/>
      <w:r>
        <w:t>OpenLDAP</w:t>
      </w:r>
      <w:proofErr w:type="spellEnd"/>
      <w:r>
        <w:t xml:space="preserve"> servers is recommended with N-Way Multi-Master Replication. </w:t>
      </w:r>
    </w:p>
    <w:p w14:paraId="6F33A2D4" w14:textId="774A6840" w:rsidR="0054270A" w:rsidRDefault="0054270A" w:rsidP="0054270A">
      <w:proofErr w:type="spellStart"/>
      <w:r>
        <w:lastRenderedPageBreak/>
        <w:t>OpenLDAP</w:t>
      </w:r>
      <w:proofErr w:type="spellEnd"/>
      <w:r>
        <w:t xml:space="preserve"> installation documentation can be found at: </w:t>
      </w:r>
      <w:hyperlink r:id="rId27" w:history="1">
        <w:r w:rsidRPr="00685345">
          <w:rPr>
            <w:rStyle w:val="Hyperlink"/>
          </w:rPr>
          <w:t>http://www.openldap.org/doc/admin24/install.html</w:t>
        </w:r>
      </w:hyperlink>
      <w:r>
        <w:t xml:space="preserve"> </w:t>
      </w:r>
    </w:p>
    <w:p w14:paraId="2AFAA4D7" w14:textId="6284E2D6" w:rsidR="0054270A" w:rsidRDefault="0054270A" w:rsidP="0054270A">
      <w:proofErr w:type="spellStart"/>
      <w:r>
        <w:t>OpenLDAP</w:t>
      </w:r>
      <w:proofErr w:type="spellEnd"/>
      <w:r>
        <w:t xml:space="preserve"> documentation on replication can be found at: </w:t>
      </w:r>
      <w:hyperlink r:id="rId28" w:history="1">
        <w:r w:rsidRPr="00685345">
          <w:rPr>
            <w:rStyle w:val="Hyperlink"/>
          </w:rPr>
          <w:t>http://www.openldap.org/doc/admin24/replication.html</w:t>
        </w:r>
      </w:hyperlink>
      <w:r>
        <w:t xml:space="preserve"> </w:t>
      </w:r>
    </w:p>
    <w:p w14:paraId="6C928F77" w14:textId="5EF9F42D" w:rsidR="0054270A" w:rsidRDefault="0054270A" w:rsidP="0054270A">
      <w:proofErr w:type="spellStart"/>
      <w:r>
        <w:t>OpenLDAP</w:t>
      </w:r>
      <w:proofErr w:type="spellEnd"/>
      <w:r>
        <w:t xml:space="preserve"> documentation on password policy controls can be found in the </w:t>
      </w:r>
      <w:proofErr w:type="spellStart"/>
      <w:r>
        <w:t>OpenLDAP</w:t>
      </w:r>
      <w:proofErr w:type="spellEnd"/>
      <w:r>
        <w:t xml:space="preserve"> Administration Guide. The specific </w:t>
      </w:r>
      <w:r w:rsidR="00685345">
        <w:t>information</w:t>
      </w:r>
      <w:r>
        <w:t xml:space="preserve"> can be found here: </w:t>
      </w:r>
      <w:hyperlink r:id="rId29" w:history="1">
        <w:r w:rsidRPr="00685345">
          <w:rPr>
            <w:rStyle w:val="Hyperlink"/>
          </w:rPr>
          <w:t>http://www.openldap.org/doc/admin24/overlays.html#Password Policies</w:t>
        </w:r>
      </w:hyperlink>
      <w:r>
        <w:t xml:space="preserve"> </w:t>
      </w:r>
    </w:p>
    <w:p w14:paraId="4D96AD62" w14:textId="4A58FE8E" w:rsidR="0054270A" w:rsidRDefault="0054270A" w:rsidP="0054270A">
      <w:r>
        <w:t xml:space="preserve"> </w:t>
      </w:r>
      <w:proofErr w:type="spellStart"/>
      <w:r>
        <w:t>OpenLDAP</w:t>
      </w:r>
      <w:proofErr w:type="spellEnd"/>
      <w:r>
        <w:t xml:space="preserve"> documentation on SSL setup can be found at: </w:t>
      </w:r>
      <w:hyperlink r:id="rId30" w:history="1">
        <w:r w:rsidRPr="00685345">
          <w:rPr>
            <w:rStyle w:val="Hyperlink"/>
          </w:rPr>
          <w:t>http://www.openldap.org/doc/admin24/tls.html</w:t>
        </w:r>
      </w:hyperlink>
      <w:r>
        <w:t xml:space="preserve"> </w:t>
      </w:r>
    </w:p>
    <w:p w14:paraId="05881FC0" w14:textId="532A689F" w:rsidR="00C1173E" w:rsidRDefault="00C1173E" w:rsidP="0054270A"/>
    <w:p w14:paraId="781ED04B" w14:textId="33526EC4" w:rsidR="0054270A" w:rsidRDefault="00685345" w:rsidP="0054270A">
      <w:r w:rsidRPr="00685345">
        <w:rPr>
          <w:b/>
          <w:i/>
        </w:rPr>
        <w:t>Important!</w:t>
      </w:r>
      <w:r>
        <w:t xml:space="preserve">  </w:t>
      </w:r>
      <w:r w:rsidR="0054270A">
        <w:t xml:space="preserve">A non-manager account MUST be utilized for all interaction between the software and the LDAP directory because the </w:t>
      </w:r>
      <w:proofErr w:type="spellStart"/>
      <w:r w:rsidR="0054270A">
        <w:t>OpenLDAP</w:t>
      </w:r>
      <w:proofErr w:type="spellEnd"/>
      <w:r w:rsidR="0054270A">
        <w:t xml:space="preserve"> Manager </w:t>
      </w:r>
      <w:proofErr w:type="gramStart"/>
      <w:r w:rsidR="0054270A">
        <w:t>account</w:t>
      </w:r>
      <w:proofErr w:type="gramEnd"/>
      <w:r w:rsidR="0054270A">
        <w:t xml:space="preserve"> does not have the "</w:t>
      </w:r>
      <w:proofErr w:type="spellStart"/>
      <w:r w:rsidR="0054270A">
        <w:t>ppolicy</w:t>
      </w:r>
      <w:proofErr w:type="spellEnd"/>
      <w:r w:rsidR="0054270A">
        <w:t>" overla</w:t>
      </w:r>
      <w:r w:rsidR="00123E51">
        <w:t xml:space="preserve">y applied to its interactions. </w:t>
      </w:r>
      <w:r w:rsidR="0054270A">
        <w:t xml:space="preserve">Therefore. </w:t>
      </w:r>
      <w:proofErr w:type="gramStart"/>
      <w:r w:rsidR="0054270A">
        <w:t>a</w:t>
      </w:r>
      <w:proofErr w:type="gramEnd"/>
      <w:r w:rsidR="0054270A">
        <w:t xml:space="preserve"> generic account object must be created a</w:t>
      </w:r>
      <w:r w:rsidR="00123E51">
        <w:t xml:space="preserve">nd granted elevated privileges </w:t>
      </w:r>
      <w:r w:rsidR="0054270A">
        <w:t>through the Access/</w:t>
      </w:r>
      <w:proofErr w:type="spellStart"/>
      <w:r w:rsidR="0054270A">
        <w:t>olcAccess</w:t>
      </w:r>
      <w:proofErr w:type="spellEnd"/>
      <w:r w:rsidR="0054270A">
        <w:t xml:space="preserve"> method. This allows </w:t>
      </w:r>
      <w:r w:rsidR="00123E51">
        <w:t xml:space="preserve">the </w:t>
      </w:r>
      <w:r w:rsidR="0054270A">
        <w:t>non-manager account to Read/Write across the Organizational Unit that the sof</w:t>
      </w:r>
      <w:r w:rsidR="00123E51">
        <w:t>tware is configured to utilize.</w:t>
      </w:r>
    </w:p>
    <w:p w14:paraId="73C26DC7" w14:textId="0016BBF3" w:rsidR="00C1173E" w:rsidRDefault="00C1173E" w:rsidP="00C1173E">
      <w:r>
        <w:t xml:space="preserve">The default </w:t>
      </w:r>
      <w:proofErr w:type="spellStart"/>
      <w:r>
        <w:t>OpenLDAP</w:t>
      </w:r>
      <w:proofErr w:type="spellEnd"/>
      <w:r>
        <w:t xml:space="preserve"> query size limit </w:t>
      </w:r>
      <w:r w:rsidR="00123E51">
        <w:t>(</w:t>
      </w:r>
      <w:proofErr w:type="spellStart"/>
      <w:r w:rsidR="00123E51">
        <w:t>olcSizeLimit</w:t>
      </w:r>
      <w:proofErr w:type="spellEnd"/>
      <w:r w:rsidR="00123E51">
        <w:t>) of 500 must be relaxed. The s</w:t>
      </w:r>
      <w:r>
        <w:t xml:space="preserve">uggested value for this option is "unlimited". Two functions of the system </w:t>
      </w:r>
      <w:r w:rsidR="00123E51">
        <w:t>(</w:t>
      </w:r>
      <w:r w:rsidR="007368C3">
        <w:t>ESDS</w:t>
      </w:r>
      <w:r w:rsidR="00123E51">
        <w:t xml:space="preserve"> Operator's account management tool and the developer account registration) </w:t>
      </w:r>
      <w:r>
        <w:t xml:space="preserve">may be impacted if the number of </w:t>
      </w:r>
      <w:r w:rsidR="007368C3">
        <w:t>ESDS</w:t>
      </w:r>
      <w:r>
        <w:t xml:space="preserve"> Hosted Users (including Operators, SEA Administrators, LEA Administrators, Ingestion Users, and Application Developers) exceeds this value:.</w:t>
      </w:r>
    </w:p>
    <w:p w14:paraId="3FD3E26D" w14:textId="77777777" w:rsidR="00A53F19" w:rsidRPr="00A53F19" w:rsidRDefault="00A53F19" w:rsidP="00A53F19"/>
    <w:p w14:paraId="39AD87CF" w14:textId="66FB7AB4" w:rsidR="00142413" w:rsidRDefault="00685345" w:rsidP="00A53F19">
      <w:pPr>
        <w:pStyle w:val="Heading2"/>
      </w:pPr>
      <w:r>
        <w:t xml:space="preserve">  </w:t>
      </w:r>
      <w:bookmarkStart w:id="76" w:name="_Toc394492231"/>
      <w:proofErr w:type="spellStart"/>
      <w:r w:rsidR="00142413">
        <w:t>SimpleIDP</w:t>
      </w:r>
      <w:bookmarkEnd w:id="76"/>
      <w:proofErr w:type="spellEnd"/>
    </w:p>
    <w:p w14:paraId="79578DF1" w14:textId="748E7698" w:rsidR="0054270A" w:rsidRDefault="0054270A" w:rsidP="0054270A">
      <w:proofErr w:type="spellStart"/>
      <w:r>
        <w:t>SimpleIDP</w:t>
      </w:r>
      <w:proofErr w:type="spellEnd"/>
      <w:r>
        <w:t xml:space="preserve"> is an identity provider that speaks the Security Assertion Markup Language (SAML). </w:t>
      </w:r>
      <w:proofErr w:type="spellStart"/>
      <w:r>
        <w:t>SimpleIDP</w:t>
      </w:r>
      <w:proofErr w:type="spellEnd"/>
      <w:r>
        <w:t xml:space="preserve"> </w:t>
      </w:r>
      <w:r w:rsidR="00CB11AE">
        <w:t xml:space="preserve">handles admin account authentication using </w:t>
      </w:r>
      <w:r>
        <w:t xml:space="preserve">LDAP </w:t>
      </w:r>
      <w:r w:rsidR="00CB11AE">
        <w:t xml:space="preserve">for account storage. </w:t>
      </w:r>
      <w:r>
        <w:t xml:space="preserve">Prior to deployment, you should be aware of the following points about </w:t>
      </w:r>
      <w:proofErr w:type="spellStart"/>
      <w:r>
        <w:t>SimpleIDP</w:t>
      </w:r>
      <w:proofErr w:type="spellEnd"/>
      <w:r>
        <w:t xml:space="preserve">: </w:t>
      </w:r>
    </w:p>
    <w:p w14:paraId="2EED4BD1" w14:textId="23B5EB1E" w:rsidR="0054270A" w:rsidRDefault="0054270A" w:rsidP="00B603AC">
      <w:pPr>
        <w:pStyle w:val="ListParagraph"/>
        <w:numPr>
          <w:ilvl w:val="0"/>
          <w:numId w:val="16"/>
        </w:numPr>
      </w:pPr>
      <w:proofErr w:type="spellStart"/>
      <w:r>
        <w:t>SimpleIDP</w:t>
      </w:r>
      <w:proofErr w:type="spellEnd"/>
      <w:r>
        <w:t xml:space="preserve"> provides </w:t>
      </w:r>
      <w:r w:rsidR="006B735C">
        <w:t xml:space="preserve">Web authentication for </w:t>
      </w:r>
      <w:r w:rsidR="007368C3">
        <w:t>ESDS</w:t>
      </w:r>
      <w:r w:rsidR="006B735C">
        <w:t xml:space="preserve"> o</w:t>
      </w:r>
      <w:r>
        <w:t>perators and other administrators when they use SDS administrative applications.</w:t>
      </w:r>
    </w:p>
    <w:p w14:paraId="5B591B19" w14:textId="7F576C28" w:rsidR="0054270A" w:rsidRDefault="0054270A" w:rsidP="00B603AC">
      <w:pPr>
        <w:pStyle w:val="ListParagraph"/>
        <w:numPr>
          <w:ilvl w:val="0"/>
          <w:numId w:val="16"/>
        </w:numPr>
      </w:pPr>
      <w:r>
        <w:t xml:space="preserve">All back-end authentication and authorization membership storage for </w:t>
      </w:r>
      <w:proofErr w:type="spellStart"/>
      <w:r>
        <w:t>SimpleIDP</w:t>
      </w:r>
      <w:proofErr w:type="spellEnd"/>
      <w:r>
        <w:t xml:space="preserve"> must be supplied by </w:t>
      </w:r>
      <w:proofErr w:type="spellStart"/>
      <w:r w:rsidR="00CB11AE">
        <w:t>OpenLDAP</w:t>
      </w:r>
      <w:proofErr w:type="spellEnd"/>
      <w:r w:rsidR="00CB11AE">
        <w:t>.</w:t>
      </w:r>
    </w:p>
    <w:p w14:paraId="248EE608" w14:textId="77777777" w:rsidR="006B735C" w:rsidRDefault="006B735C" w:rsidP="006B735C"/>
    <w:p w14:paraId="7EF20903" w14:textId="77777777" w:rsidR="00AB4DB2" w:rsidRDefault="00AB4DB2" w:rsidP="00AB4DB2">
      <w:pPr>
        <w:pStyle w:val="Heading3"/>
      </w:pPr>
      <w:bookmarkStart w:id="77" w:name="_Toc394492232"/>
      <w:r>
        <w:t>Requirements</w:t>
      </w:r>
      <w:bookmarkEnd w:id="77"/>
    </w:p>
    <w:p w14:paraId="6C87DD77" w14:textId="4FD534CF" w:rsidR="0054270A" w:rsidRDefault="0054270A" w:rsidP="0054270A">
      <w:r>
        <w:t xml:space="preserve">The following components are required for </w:t>
      </w:r>
      <w:proofErr w:type="spellStart"/>
      <w:r>
        <w:t>SimpleIDP</w:t>
      </w:r>
      <w:proofErr w:type="spellEnd"/>
    </w:p>
    <w:p w14:paraId="61D90629" w14:textId="191B8CA9" w:rsidR="0054270A" w:rsidRPr="0084485B" w:rsidRDefault="0054270A" w:rsidP="00B603AC">
      <w:pPr>
        <w:pStyle w:val="ListParagraph"/>
        <w:numPr>
          <w:ilvl w:val="0"/>
          <w:numId w:val="17"/>
        </w:numPr>
        <w:spacing w:before="0" w:after="160" w:line="259" w:lineRule="auto"/>
        <w:rPr>
          <w:sz w:val="24"/>
        </w:rPr>
      </w:pPr>
      <w:r w:rsidRPr="0084485B">
        <w:rPr>
          <w:sz w:val="24"/>
        </w:rPr>
        <w:t>Tomcat</w:t>
      </w:r>
    </w:p>
    <w:p w14:paraId="5DCE44DC" w14:textId="50EFFB5F" w:rsidR="0054270A" w:rsidRPr="0084485B" w:rsidRDefault="0054270A" w:rsidP="00B603AC">
      <w:pPr>
        <w:pStyle w:val="ListParagraph"/>
        <w:numPr>
          <w:ilvl w:val="0"/>
          <w:numId w:val="17"/>
        </w:numPr>
        <w:spacing w:before="0" w:after="160" w:line="259" w:lineRule="auto"/>
        <w:rPr>
          <w:sz w:val="24"/>
        </w:rPr>
      </w:pPr>
      <w:proofErr w:type="spellStart"/>
      <w:r w:rsidRPr="0084485B">
        <w:rPr>
          <w:sz w:val="24"/>
        </w:rPr>
        <w:t>Mong</w:t>
      </w:r>
      <w:r w:rsidR="00095412">
        <w:rPr>
          <w:sz w:val="24"/>
        </w:rPr>
        <w:t>o</w:t>
      </w:r>
      <w:r w:rsidRPr="0084485B">
        <w:rPr>
          <w:sz w:val="24"/>
        </w:rPr>
        <w:t>DB</w:t>
      </w:r>
      <w:proofErr w:type="spellEnd"/>
    </w:p>
    <w:p w14:paraId="4D349053" w14:textId="218B4C65" w:rsidR="0054270A" w:rsidRDefault="0054270A" w:rsidP="00B603AC">
      <w:pPr>
        <w:pStyle w:val="ListParagraph"/>
        <w:numPr>
          <w:ilvl w:val="0"/>
          <w:numId w:val="17"/>
        </w:numPr>
        <w:spacing w:before="0" w:after="160" w:line="259" w:lineRule="auto"/>
        <w:rPr>
          <w:sz w:val="24"/>
        </w:rPr>
      </w:pPr>
      <w:proofErr w:type="spellStart"/>
      <w:r w:rsidRPr="0084485B">
        <w:rPr>
          <w:sz w:val="24"/>
        </w:rPr>
        <w:t>OpenLDAP</w:t>
      </w:r>
      <w:proofErr w:type="spellEnd"/>
    </w:p>
    <w:p w14:paraId="2B5A01B9" w14:textId="3700E5C8" w:rsidR="00095412" w:rsidRDefault="00095412" w:rsidP="00B603AC">
      <w:pPr>
        <w:pStyle w:val="ListParagraph"/>
        <w:numPr>
          <w:ilvl w:val="0"/>
          <w:numId w:val="17"/>
        </w:numPr>
        <w:spacing w:before="0" w:after="160" w:line="259" w:lineRule="auto"/>
        <w:rPr>
          <w:sz w:val="24"/>
        </w:rPr>
      </w:pPr>
      <w:r>
        <w:rPr>
          <w:sz w:val="24"/>
        </w:rPr>
        <w:t>API</w:t>
      </w:r>
    </w:p>
    <w:p w14:paraId="2B06D1B8" w14:textId="77FE9335" w:rsidR="00614984" w:rsidRPr="00450300" w:rsidRDefault="0054270A" w:rsidP="00B603AC">
      <w:pPr>
        <w:pStyle w:val="ListParagraph"/>
        <w:numPr>
          <w:ilvl w:val="0"/>
          <w:numId w:val="7"/>
        </w:numPr>
        <w:rPr>
          <w:sz w:val="24"/>
        </w:rPr>
      </w:pPr>
      <w:proofErr w:type="spellStart"/>
      <w:proofErr w:type="gramStart"/>
      <w:r>
        <w:rPr>
          <w:sz w:val="24"/>
        </w:rPr>
        <w:lastRenderedPageBreak/>
        <w:t>sli.properties</w:t>
      </w:r>
      <w:proofErr w:type="spellEnd"/>
      <w:proofErr w:type="gramEnd"/>
      <w:r>
        <w:rPr>
          <w:sz w:val="24"/>
        </w:rPr>
        <w:t xml:space="preserve"> file</w:t>
      </w:r>
      <w:r w:rsidR="006B735C">
        <w:rPr>
          <w:sz w:val="24"/>
        </w:rPr>
        <w:t xml:space="preserve"> </w:t>
      </w:r>
      <w:r w:rsidR="00614984">
        <w:rPr>
          <w:sz w:val="24"/>
        </w:rPr>
        <w:t>(For more information, refer to the Configuration</w:t>
      </w:r>
      <w:r w:rsidR="00614984" w:rsidRPr="00450300">
        <w:rPr>
          <w:sz w:val="24"/>
        </w:rPr>
        <w:t xml:space="preserve"> section.</w:t>
      </w:r>
      <w:r w:rsidR="00614984">
        <w:rPr>
          <w:sz w:val="24"/>
        </w:rPr>
        <w:t>)</w:t>
      </w:r>
    </w:p>
    <w:p w14:paraId="7491A946" w14:textId="3823A4A5" w:rsidR="0054270A" w:rsidRDefault="00614984" w:rsidP="00B603AC">
      <w:pPr>
        <w:pStyle w:val="ListParagraph"/>
        <w:numPr>
          <w:ilvl w:val="0"/>
          <w:numId w:val="17"/>
        </w:numPr>
        <w:spacing w:before="0" w:after="160" w:line="259" w:lineRule="auto"/>
        <w:rPr>
          <w:sz w:val="24"/>
        </w:rPr>
      </w:pPr>
      <w:proofErr w:type="spellStart"/>
      <w:r>
        <w:rPr>
          <w:sz w:val="24"/>
        </w:rPr>
        <w:t>Keystore</w:t>
      </w:r>
      <w:proofErr w:type="spellEnd"/>
      <w:r>
        <w:rPr>
          <w:sz w:val="24"/>
        </w:rPr>
        <w:t xml:space="preserve"> and </w:t>
      </w:r>
      <w:proofErr w:type="spellStart"/>
      <w:r>
        <w:rPr>
          <w:sz w:val="24"/>
        </w:rPr>
        <w:t>trust</w:t>
      </w:r>
      <w:r w:rsidRPr="00450300">
        <w:rPr>
          <w:sz w:val="24"/>
        </w:rPr>
        <w:t>store</w:t>
      </w:r>
      <w:proofErr w:type="spellEnd"/>
      <w:r w:rsidRPr="00450300">
        <w:rPr>
          <w:sz w:val="24"/>
        </w:rPr>
        <w:t xml:space="preserve"> </w:t>
      </w:r>
      <w:r>
        <w:rPr>
          <w:sz w:val="24"/>
        </w:rPr>
        <w:t xml:space="preserve">(For more information, refer to </w:t>
      </w:r>
      <w:r w:rsidRPr="00450300">
        <w:rPr>
          <w:sz w:val="24"/>
        </w:rPr>
        <w:t>Crypto</w:t>
      </w:r>
      <w:r>
        <w:rPr>
          <w:sz w:val="24"/>
        </w:rPr>
        <w:t>graphic Keys section</w:t>
      </w:r>
      <w:r w:rsidRPr="00450300">
        <w:rPr>
          <w:sz w:val="24"/>
        </w:rPr>
        <w:t>.</w:t>
      </w:r>
      <w:r>
        <w:rPr>
          <w:sz w:val="24"/>
        </w:rPr>
        <w:t>)</w:t>
      </w:r>
    </w:p>
    <w:p w14:paraId="2650B7D8" w14:textId="77777777" w:rsidR="00AB4DB2" w:rsidRDefault="00AB4DB2" w:rsidP="00AB4DB2">
      <w:pPr>
        <w:pStyle w:val="Heading3"/>
      </w:pPr>
      <w:bookmarkStart w:id="78" w:name="_Toc394492233"/>
      <w:r>
        <w:t>Configuration</w:t>
      </w:r>
      <w:bookmarkEnd w:id="78"/>
    </w:p>
    <w:p w14:paraId="12793A84" w14:textId="6347597E" w:rsidR="00614984" w:rsidRDefault="00614984" w:rsidP="00614984">
      <w:r>
        <w:t xml:space="preserve">The </w:t>
      </w:r>
      <w:proofErr w:type="spellStart"/>
      <w:r>
        <w:t>SimpleIDP</w:t>
      </w:r>
      <w:proofErr w:type="spellEnd"/>
      <w:r>
        <w:t xml:space="preserve"> is configured using the common </w:t>
      </w:r>
      <w:proofErr w:type="spellStart"/>
      <w:r>
        <w:t>sli.properties</w:t>
      </w:r>
      <w:proofErr w:type="spellEnd"/>
      <w:r>
        <w:t xml:space="preserve"> file. The following table </w:t>
      </w:r>
      <w:r w:rsidR="006B735C">
        <w:t>define</w:t>
      </w:r>
      <w:r>
        <w:t xml:space="preserve">s the configuration properties that are used. </w:t>
      </w:r>
    </w:p>
    <w:p w14:paraId="3255EF21" w14:textId="77777777" w:rsidR="006E7702" w:rsidRDefault="006E7702" w:rsidP="00614984"/>
    <w:p w14:paraId="4FC68290" w14:textId="77777777" w:rsidR="00614984" w:rsidRPr="00614984" w:rsidRDefault="00614984" w:rsidP="00614984">
      <w:pPr>
        <w:rPr>
          <w:b/>
        </w:rPr>
      </w:pPr>
      <w:proofErr w:type="spellStart"/>
      <w:r w:rsidRPr="00614984">
        <w:rPr>
          <w:b/>
        </w:rPr>
        <w:t>SimpleIDP</w:t>
      </w:r>
      <w:proofErr w:type="spellEnd"/>
      <w:r w:rsidRPr="00614984">
        <w:rPr>
          <w:b/>
        </w:rPr>
        <w:t xml:space="preserve"> Configuration Properties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6570"/>
      </w:tblGrid>
      <w:tr w:rsidR="00EB7E64" w:rsidRPr="00EB7E64" w14:paraId="465F7E00" w14:textId="77777777" w:rsidTr="004528E3">
        <w:trPr>
          <w:tblHeader/>
        </w:trPr>
        <w:tc>
          <w:tcPr>
            <w:tcW w:w="2520" w:type="dxa"/>
            <w:shd w:val="clear" w:color="auto" w:fill="BFBFBF" w:themeFill="background1" w:themeFillShade="BF"/>
          </w:tcPr>
          <w:p w14:paraId="38B503CA" w14:textId="77777777" w:rsidR="00EB7E64" w:rsidRPr="00EB7E64" w:rsidRDefault="00EB7E64" w:rsidP="007E4CC9">
            <w:pPr>
              <w:rPr>
                <w:rFonts w:cs="Arial"/>
                <w:b/>
                <w:sz w:val="20"/>
                <w:szCs w:val="20"/>
              </w:rPr>
            </w:pPr>
            <w:r w:rsidRPr="00EB7E64">
              <w:rPr>
                <w:rFonts w:cs="Arial"/>
                <w:b/>
                <w:sz w:val="20"/>
                <w:szCs w:val="20"/>
              </w:rPr>
              <w:t>Property</w:t>
            </w:r>
          </w:p>
        </w:tc>
        <w:tc>
          <w:tcPr>
            <w:tcW w:w="6570" w:type="dxa"/>
            <w:shd w:val="clear" w:color="auto" w:fill="BFBFBF" w:themeFill="background1" w:themeFillShade="BF"/>
          </w:tcPr>
          <w:p w14:paraId="135F3420" w14:textId="77777777" w:rsidR="00EB7E64" w:rsidRPr="00EB7E64" w:rsidRDefault="00EB7E64" w:rsidP="007E4CC9">
            <w:pPr>
              <w:rPr>
                <w:rFonts w:cs="Arial"/>
                <w:b/>
                <w:sz w:val="20"/>
                <w:szCs w:val="20"/>
              </w:rPr>
            </w:pPr>
            <w:r w:rsidRPr="00EB7E64">
              <w:rPr>
                <w:rFonts w:cs="Arial"/>
                <w:b/>
                <w:sz w:val="20"/>
                <w:szCs w:val="20"/>
              </w:rPr>
              <w:t>Description &amp; Example</w:t>
            </w:r>
          </w:p>
        </w:tc>
      </w:tr>
      <w:tr w:rsidR="00EB7E64" w:rsidRPr="00EB7E64" w14:paraId="41E8F3E7" w14:textId="77777777" w:rsidTr="004528E3">
        <w:tc>
          <w:tcPr>
            <w:tcW w:w="2520" w:type="dxa"/>
          </w:tcPr>
          <w:p w14:paraId="58719FB0" w14:textId="77777777" w:rsidR="00EB7E64" w:rsidRPr="00EB7E64" w:rsidRDefault="00EB7E64" w:rsidP="007E4CC9">
            <w:pPr>
              <w:rPr>
                <w:rFonts w:cs="Arial"/>
                <w:sz w:val="20"/>
                <w:szCs w:val="20"/>
              </w:rPr>
            </w:pPr>
            <w:proofErr w:type="spellStart"/>
            <w:r w:rsidRPr="00EB7E64">
              <w:rPr>
                <w:rFonts w:cs="Arial"/>
                <w:sz w:val="20"/>
                <w:szCs w:val="20"/>
              </w:rPr>
              <w:t>sli.simple</w:t>
            </w:r>
            <w:proofErr w:type="spellEnd"/>
            <w:r w:rsidRPr="00EB7E64">
              <w:rPr>
                <w:rFonts w:cs="Arial"/>
                <w:sz w:val="20"/>
                <w:szCs w:val="20"/>
              </w:rPr>
              <w:t>-</w:t>
            </w:r>
            <w:proofErr w:type="spellStart"/>
            <w:r w:rsidRPr="00EB7E64">
              <w:rPr>
                <w:rFonts w:cs="Arial"/>
                <w:sz w:val="20"/>
                <w:szCs w:val="20"/>
              </w:rPr>
              <w:t>idp.issuer</w:t>
            </w:r>
            <w:proofErr w:type="spellEnd"/>
            <w:r w:rsidRPr="00EB7E64">
              <w:rPr>
                <w:rFonts w:cs="Arial"/>
                <w:sz w:val="20"/>
                <w:szCs w:val="20"/>
              </w:rPr>
              <w:t>-base</w:t>
            </w:r>
          </w:p>
        </w:tc>
        <w:tc>
          <w:tcPr>
            <w:tcW w:w="6570" w:type="dxa"/>
          </w:tcPr>
          <w:p w14:paraId="0F399F5C" w14:textId="77777777" w:rsidR="00EB7E64" w:rsidRDefault="00EB7E64" w:rsidP="007E4CC9">
            <w:pPr>
              <w:rPr>
                <w:rFonts w:cs="Arial"/>
                <w:sz w:val="20"/>
                <w:szCs w:val="20"/>
              </w:rPr>
            </w:pPr>
            <w:r w:rsidRPr="00EB7E64">
              <w:rPr>
                <w:rFonts w:cs="Arial"/>
                <w:sz w:val="20"/>
                <w:szCs w:val="20"/>
              </w:rPr>
              <w:t xml:space="preserve">Corresponds to the idp.id in the API. This is the identifier of the </w:t>
            </w:r>
            <w:proofErr w:type="spellStart"/>
            <w:r w:rsidRPr="00EB7E64">
              <w:rPr>
                <w:rFonts w:cs="Arial"/>
                <w:sz w:val="20"/>
                <w:szCs w:val="20"/>
              </w:rPr>
              <w:t>SimpleIDP</w:t>
            </w:r>
            <w:proofErr w:type="spellEnd"/>
            <w:r w:rsidRPr="00EB7E64">
              <w:rPr>
                <w:rFonts w:cs="Arial"/>
                <w:sz w:val="20"/>
                <w:szCs w:val="20"/>
              </w:rPr>
              <w:t xml:space="preserve"> (as a SAML identity provider) that the API (as a SAML service provider) needs to trust. </w:t>
            </w:r>
          </w:p>
          <w:p w14:paraId="1A080D0A" w14:textId="30A34B4A" w:rsidR="00EB7E64" w:rsidRPr="00EB7E64" w:rsidRDefault="00EB7E64" w:rsidP="007E4CC9">
            <w:pPr>
              <w:rPr>
                <w:rFonts w:cs="Arial"/>
                <w:sz w:val="20"/>
                <w:szCs w:val="20"/>
              </w:rPr>
            </w:pPr>
            <w:r w:rsidRPr="00EB7E64">
              <w:rPr>
                <w:rFonts w:cs="Arial"/>
                <w:sz w:val="20"/>
                <w:szCs w:val="20"/>
              </w:rPr>
              <w:t xml:space="preserve">Example: https://idp-server.example.com/simple-idp </w:t>
            </w:r>
          </w:p>
        </w:tc>
      </w:tr>
      <w:tr w:rsidR="00EB7E64" w:rsidRPr="00EB7E64" w14:paraId="5A444D3C" w14:textId="77777777" w:rsidTr="004528E3">
        <w:tc>
          <w:tcPr>
            <w:tcW w:w="2520" w:type="dxa"/>
          </w:tcPr>
          <w:p w14:paraId="20E1B265" w14:textId="75CD2008" w:rsidR="00EB7E64" w:rsidRPr="00EB7E64" w:rsidRDefault="00EB7E64" w:rsidP="007E4CC9">
            <w:pPr>
              <w:rPr>
                <w:rFonts w:cs="Arial"/>
                <w:sz w:val="20"/>
                <w:szCs w:val="20"/>
              </w:rPr>
            </w:pPr>
            <w:proofErr w:type="spellStart"/>
            <w:r w:rsidRPr="00EB7E64">
              <w:rPr>
                <w:rFonts w:cs="Arial"/>
                <w:sz w:val="20"/>
                <w:szCs w:val="20"/>
              </w:rPr>
              <w:t>sli.simple-idp.cot</w:t>
            </w:r>
            <w:proofErr w:type="spellEnd"/>
            <w:r w:rsidRPr="00EB7E64">
              <w:rPr>
                <w:rFonts w:cs="Arial"/>
                <w:sz w:val="20"/>
                <w:szCs w:val="20"/>
              </w:rPr>
              <w:t xml:space="preserve"> </w:t>
            </w:r>
          </w:p>
        </w:tc>
        <w:tc>
          <w:tcPr>
            <w:tcW w:w="6570" w:type="dxa"/>
          </w:tcPr>
          <w:p w14:paraId="274B4920" w14:textId="77777777" w:rsidR="00EB7E64" w:rsidRDefault="00EB7E64" w:rsidP="00EB7E64">
            <w:pPr>
              <w:rPr>
                <w:rFonts w:cs="Arial"/>
                <w:sz w:val="20"/>
                <w:szCs w:val="20"/>
              </w:rPr>
            </w:pPr>
            <w:r>
              <w:rPr>
                <w:rFonts w:cs="Arial"/>
                <w:sz w:val="20"/>
                <w:szCs w:val="20"/>
              </w:rPr>
              <w:t>D</w:t>
            </w:r>
            <w:r w:rsidRPr="00EB7E64">
              <w:rPr>
                <w:rFonts w:cs="Arial"/>
                <w:sz w:val="20"/>
                <w:szCs w:val="20"/>
              </w:rPr>
              <w:t xml:space="preserve">efines </w:t>
            </w:r>
            <w:r>
              <w:rPr>
                <w:rFonts w:cs="Arial"/>
                <w:sz w:val="20"/>
                <w:szCs w:val="20"/>
              </w:rPr>
              <w:t>the</w:t>
            </w:r>
            <w:r w:rsidRPr="00EB7E64">
              <w:rPr>
                <w:rFonts w:cs="Arial"/>
                <w:sz w:val="20"/>
                <w:szCs w:val="20"/>
              </w:rPr>
              <w:t xml:space="preserve"> Service Providers this </w:t>
            </w:r>
            <w:proofErr w:type="spellStart"/>
            <w:r w:rsidRPr="00EB7E64">
              <w:rPr>
                <w:rFonts w:cs="Arial"/>
                <w:sz w:val="20"/>
                <w:szCs w:val="20"/>
              </w:rPr>
              <w:t>SimpleIDP</w:t>
            </w:r>
            <w:proofErr w:type="spellEnd"/>
            <w:r w:rsidRPr="00EB7E64">
              <w:rPr>
                <w:rFonts w:cs="Arial"/>
                <w:sz w:val="20"/>
                <w:szCs w:val="20"/>
              </w:rPr>
              <w:t xml:space="preserve"> will trust. The value is a comma separated list of key=va</w:t>
            </w:r>
            <w:r>
              <w:rPr>
                <w:rFonts w:cs="Arial"/>
                <w:sz w:val="20"/>
                <w:szCs w:val="20"/>
              </w:rPr>
              <w:t>lue pairs where the key is the i</w:t>
            </w:r>
            <w:r w:rsidRPr="00EB7E64">
              <w:rPr>
                <w:rFonts w:cs="Arial"/>
                <w:sz w:val="20"/>
                <w:szCs w:val="20"/>
              </w:rPr>
              <w:t xml:space="preserve">ssuer and value is the redirect endpoint URI. If this simple </w:t>
            </w:r>
            <w:proofErr w:type="spellStart"/>
            <w:r w:rsidRPr="00EB7E64">
              <w:rPr>
                <w:rFonts w:cs="Arial"/>
                <w:sz w:val="20"/>
                <w:szCs w:val="20"/>
              </w:rPr>
              <w:t>idp</w:t>
            </w:r>
            <w:proofErr w:type="spellEnd"/>
            <w:r w:rsidRPr="00EB7E64">
              <w:rPr>
                <w:rFonts w:cs="Arial"/>
                <w:sz w:val="20"/>
                <w:szCs w:val="20"/>
              </w:rPr>
              <w:t xml:space="preserve"> instance is running in Sandbox mode, it needs to add Production API service.  </w:t>
            </w:r>
          </w:p>
          <w:p w14:paraId="0D859F7E" w14:textId="0E4120A7" w:rsidR="00EB7E64" w:rsidRPr="00EB7E64" w:rsidRDefault="00EB7E64" w:rsidP="00EB7E64">
            <w:pPr>
              <w:rPr>
                <w:rFonts w:cs="Arial"/>
                <w:sz w:val="20"/>
                <w:szCs w:val="20"/>
              </w:rPr>
            </w:pPr>
            <w:r w:rsidRPr="00EB7E64">
              <w:rPr>
                <w:rFonts w:cs="Arial"/>
                <w:sz w:val="20"/>
                <w:szCs w:val="20"/>
              </w:rPr>
              <w:t>Example: https://api.example.com=http://api.example.com/api/rest/saml/sso/post</w:t>
            </w:r>
          </w:p>
        </w:tc>
      </w:tr>
      <w:tr w:rsidR="00EB7E64" w:rsidRPr="00EB7E64" w14:paraId="5662E70B" w14:textId="77777777" w:rsidTr="004528E3">
        <w:tc>
          <w:tcPr>
            <w:tcW w:w="2520" w:type="dxa"/>
          </w:tcPr>
          <w:p w14:paraId="0953D3F0" w14:textId="5952BF1A" w:rsidR="00EB7E64" w:rsidRPr="00EB7E64" w:rsidRDefault="00EB7E64" w:rsidP="007E4CC9">
            <w:pPr>
              <w:rPr>
                <w:rFonts w:cs="Arial"/>
                <w:sz w:val="20"/>
                <w:szCs w:val="20"/>
              </w:rPr>
            </w:pPr>
            <w:proofErr w:type="spellStart"/>
            <w:r w:rsidRPr="00EB7E64">
              <w:rPr>
                <w:rFonts w:cs="Arial"/>
                <w:sz w:val="20"/>
                <w:szCs w:val="20"/>
              </w:rPr>
              <w:t>sli.simple-idp.userSearchAttribute</w:t>
            </w:r>
            <w:proofErr w:type="spellEnd"/>
          </w:p>
        </w:tc>
        <w:tc>
          <w:tcPr>
            <w:tcW w:w="6570" w:type="dxa"/>
          </w:tcPr>
          <w:p w14:paraId="6FF64932" w14:textId="77777777" w:rsidR="00EB7E64" w:rsidRPr="00EB7E64" w:rsidRDefault="00EB7E64" w:rsidP="007E4CC9">
            <w:pPr>
              <w:rPr>
                <w:rFonts w:cs="Arial"/>
                <w:sz w:val="20"/>
                <w:szCs w:val="20"/>
              </w:rPr>
            </w:pPr>
            <w:r w:rsidRPr="00EB7E64">
              <w:rPr>
                <w:rFonts w:cs="Arial"/>
                <w:sz w:val="20"/>
                <w:szCs w:val="20"/>
              </w:rPr>
              <w:t xml:space="preserve">LDAP attribute used to uniquely search for and authenticate users. Example: </w:t>
            </w:r>
            <w:proofErr w:type="spellStart"/>
            <w:r w:rsidRPr="00EB7E64">
              <w:rPr>
                <w:rFonts w:cs="Arial"/>
                <w:sz w:val="20"/>
                <w:szCs w:val="20"/>
              </w:rPr>
              <w:t>uid</w:t>
            </w:r>
            <w:proofErr w:type="spellEnd"/>
            <w:r w:rsidRPr="00EB7E64">
              <w:rPr>
                <w:rFonts w:cs="Arial"/>
                <w:sz w:val="20"/>
                <w:szCs w:val="20"/>
              </w:rPr>
              <w:t xml:space="preserve"> </w:t>
            </w:r>
          </w:p>
        </w:tc>
      </w:tr>
      <w:tr w:rsidR="00EB7E64" w:rsidRPr="00EB7E64" w14:paraId="1ECFB9AF" w14:textId="77777777" w:rsidTr="004528E3">
        <w:tc>
          <w:tcPr>
            <w:tcW w:w="2520" w:type="dxa"/>
          </w:tcPr>
          <w:p w14:paraId="2B466FC8" w14:textId="567A2D5F" w:rsidR="00EB7E64" w:rsidRPr="00EB7E64" w:rsidRDefault="00EB7E64" w:rsidP="007E4CC9">
            <w:pPr>
              <w:rPr>
                <w:rFonts w:cs="Arial"/>
                <w:sz w:val="20"/>
                <w:szCs w:val="20"/>
              </w:rPr>
            </w:pPr>
            <w:proofErr w:type="spellStart"/>
            <w:r w:rsidRPr="00EB7E64">
              <w:rPr>
                <w:rFonts w:cs="Arial"/>
                <w:sz w:val="20"/>
                <w:szCs w:val="20"/>
              </w:rPr>
              <w:t>sli.simple-idp.userObjectClass</w:t>
            </w:r>
            <w:proofErr w:type="spellEnd"/>
            <w:r w:rsidRPr="00EB7E64">
              <w:rPr>
                <w:rFonts w:cs="Arial"/>
                <w:sz w:val="20"/>
                <w:szCs w:val="20"/>
              </w:rPr>
              <w:t xml:space="preserve"> </w:t>
            </w:r>
          </w:p>
        </w:tc>
        <w:tc>
          <w:tcPr>
            <w:tcW w:w="6570" w:type="dxa"/>
          </w:tcPr>
          <w:p w14:paraId="483B1CE1" w14:textId="77777777" w:rsidR="00EB7E64" w:rsidRPr="00EB7E64" w:rsidRDefault="00EB7E64" w:rsidP="007E4CC9">
            <w:pPr>
              <w:rPr>
                <w:rFonts w:cs="Arial"/>
                <w:sz w:val="20"/>
                <w:szCs w:val="20"/>
              </w:rPr>
            </w:pPr>
            <w:r w:rsidRPr="00EB7E64">
              <w:rPr>
                <w:rFonts w:cs="Arial"/>
                <w:sz w:val="20"/>
                <w:szCs w:val="20"/>
              </w:rPr>
              <w:t xml:space="preserve">LDAP class used to uniquely search for and authenticate users.  Example: </w:t>
            </w:r>
            <w:proofErr w:type="spellStart"/>
            <w:r w:rsidRPr="00EB7E64">
              <w:rPr>
                <w:rFonts w:cs="Arial"/>
                <w:sz w:val="20"/>
                <w:szCs w:val="20"/>
              </w:rPr>
              <w:t>inetOrgPerson</w:t>
            </w:r>
            <w:proofErr w:type="spellEnd"/>
          </w:p>
        </w:tc>
      </w:tr>
      <w:tr w:rsidR="00EB7E64" w:rsidRPr="00EB7E64" w14:paraId="41D344F2" w14:textId="77777777" w:rsidTr="004528E3">
        <w:tc>
          <w:tcPr>
            <w:tcW w:w="2520" w:type="dxa"/>
          </w:tcPr>
          <w:p w14:paraId="22132F2A" w14:textId="282B890E" w:rsidR="00EB7E64" w:rsidRPr="00EB7E64" w:rsidRDefault="00EB7E64" w:rsidP="007E4CC9">
            <w:pPr>
              <w:rPr>
                <w:rFonts w:cs="Arial"/>
                <w:sz w:val="20"/>
                <w:szCs w:val="20"/>
              </w:rPr>
            </w:pPr>
            <w:proofErr w:type="spellStart"/>
            <w:r w:rsidRPr="00EB7E64">
              <w:rPr>
                <w:rFonts w:cs="Arial"/>
                <w:sz w:val="20"/>
                <w:szCs w:val="20"/>
              </w:rPr>
              <w:t>sli.simple-idp.groupSearchAttribute</w:t>
            </w:r>
            <w:proofErr w:type="spellEnd"/>
            <w:r w:rsidRPr="00EB7E64">
              <w:rPr>
                <w:rFonts w:cs="Arial"/>
                <w:sz w:val="20"/>
                <w:szCs w:val="20"/>
              </w:rPr>
              <w:t xml:space="preserve"> </w:t>
            </w:r>
          </w:p>
        </w:tc>
        <w:tc>
          <w:tcPr>
            <w:tcW w:w="6570" w:type="dxa"/>
          </w:tcPr>
          <w:p w14:paraId="550527C3" w14:textId="78722DE7" w:rsidR="00EB7E64" w:rsidRPr="00EB7E64" w:rsidRDefault="00EB7E64" w:rsidP="007E4CC9">
            <w:pPr>
              <w:rPr>
                <w:rFonts w:cs="Arial"/>
                <w:sz w:val="20"/>
                <w:szCs w:val="20"/>
              </w:rPr>
            </w:pPr>
            <w:r>
              <w:rPr>
                <w:rFonts w:cs="Arial"/>
                <w:sz w:val="20"/>
                <w:szCs w:val="20"/>
              </w:rPr>
              <w:t xml:space="preserve">LDAP attribute used </w:t>
            </w:r>
            <w:r w:rsidRPr="00EB7E64">
              <w:rPr>
                <w:rFonts w:cs="Arial"/>
                <w:sz w:val="20"/>
                <w:szCs w:val="20"/>
              </w:rPr>
              <w:t xml:space="preserve">to uniquely search for a user's group membership. Example: </w:t>
            </w:r>
            <w:proofErr w:type="spellStart"/>
            <w:r w:rsidRPr="00EB7E64">
              <w:rPr>
                <w:rFonts w:cs="Arial"/>
                <w:sz w:val="20"/>
                <w:szCs w:val="20"/>
              </w:rPr>
              <w:t>memberUid</w:t>
            </w:r>
            <w:proofErr w:type="spellEnd"/>
            <w:r w:rsidRPr="00EB7E64">
              <w:rPr>
                <w:rFonts w:cs="Arial"/>
                <w:sz w:val="20"/>
                <w:szCs w:val="20"/>
              </w:rPr>
              <w:t xml:space="preserve"> </w:t>
            </w:r>
          </w:p>
        </w:tc>
      </w:tr>
      <w:tr w:rsidR="00EB7E64" w:rsidRPr="00EB7E64" w14:paraId="65D1C3AA" w14:textId="77777777" w:rsidTr="004528E3">
        <w:tc>
          <w:tcPr>
            <w:tcW w:w="2520" w:type="dxa"/>
          </w:tcPr>
          <w:p w14:paraId="6108E156" w14:textId="4F57FCBD" w:rsidR="00EB7E64" w:rsidRPr="00EB7E64" w:rsidRDefault="00EB7E64" w:rsidP="007E4CC9">
            <w:pPr>
              <w:rPr>
                <w:rFonts w:cs="Arial"/>
                <w:sz w:val="20"/>
                <w:szCs w:val="20"/>
              </w:rPr>
            </w:pPr>
            <w:proofErr w:type="spellStart"/>
            <w:r w:rsidRPr="00EB7E64">
              <w:rPr>
                <w:rFonts w:cs="Arial"/>
                <w:sz w:val="20"/>
                <w:szCs w:val="20"/>
              </w:rPr>
              <w:t>sli.simple-idp.groupObjectClass</w:t>
            </w:r>
            <w:proofErr w:type="spellEnd"/>
            <w:r w:rsidRPr="00EB7E64">
              <w:rPr>
                <w:rFonts w:cs="Arial"/>
                <w:sz w:val="20"/>
                <w:szCs w:val="20"/>
              </w:rPr>
              <w:t xml:space="preserve"> </w:t>
            </w:r>
          </w:p>
        </w:tc>
        <w:tc>
          <w:tcPr>
            <w:tcW w:w="6570" w:type="dxa"/>
          </w:tcPr>
          <w:p w14:paraId="2CB98FE3" w14:textId="5D1F3CC1" w:rsidR="00EB7E64" w:rsidRPr="00EB7E64" w:rsidRDefault="00EB7E64" w:rsidP="007E4CC9">
            <w:pPr>
              <w:rPr>
                <w:rFonts w:cs="Arial"/>
                <w:sz w:val="20"/>
                <w:szCs w:val="20"/>
              </w:rPr>
            </w:pPr>
            <w:r>
              <w:rPr>
                <w:rFonts w:cs="Arial"/>
                <w:sz w:val="20"/>
                <w:szCs w:val="20"/>
              </w:rPr>
              <w:t xml:space="preserve">LDAP class used </w:t>
            </w:r>
            <w:r w:rsidRPr="00EB7E64">
              <w:rPr>
                <w:rFonts w:cs="Arial"/>
                <w:sz w:val="20"/>
                <w:szCs w:val="20"/>
              </w:rPr>
              <w:t xml:space="preserve">to uniquely search for a user's group membership Example: </w:t>
            </w:r>
            <w:proofErr w:type="spellStart"/>
            <w:r w:rsidRPr="00EB7E64">
              <w:rPr>
                <w:rFonts w:cs="Arial"/>
                <w:sz w:val="20"/>
                <w:szCs w:val="20"/>
              </w:rPr>
              <w:t>posixGroup</w:t>
            </w:r>
            <w:proofErr w:type="spellEnd"/>
            <w:r w:rsidRPr="00EB7E64">
              <w:rPr>
                <w:rFonts w:cs="Arial"/>
                <w:sz w:val="20"/>
                <w:szCs w:val="20"/>
              </w:rPr>
              <w:t xml:space="preserve"> </w:t>
            </w:r>
          </w:p>
        </w:tc>
      </w:tr>
      <w:tr w:rsidR="00EB7E64" w:rsidRPr="00EB7E64" w14:paraId="11D43D39" w14:textId="77777777" w:rsidTr="004528E3">
        <w:tc>
          <w:tcPr>
            <w:tcW w:w="2520" w:type="dxa"/>
          </w:tcPr>
          <w:p w14:paraId="3B4C468C" w14:textId="126A9A59" w:rsidR="00EB7E64" w:rsidRPr="00EB7E64" w:rsidRDefault="00EB7E64" w:rsidP="007E4CC9">
            <w:pPr>
              <w:rPr>
                <w:rFonts w:cs="Arial"/>
                <w:sz w:val="20"/>
                <w:szCs w:val="20"/>
              </w:rPr>
            </w:pPr>
            <w:proofErr w:type="spellStart"/>
            <w:r w:rsidRPr="00EB7E64">
              <w:rPr>
                <w:rFonts w:cs="Arial"/>
                <w:sz w:val="20"/>
                <w:szCs w:val="20"/>
              </w:rPr>
              <w:t>sli.simple-idp.sandboxImpersonationEnabled</w:t>
            </w:r>
            <w:proofErr w:type="spellEnd"/>
            <w:r w:rsidRPr="00EB7E64">
              <w:rPr>
                <w:rFonts w:cs="Arial"/>
                <w:sz w:val="20"/>
                <w:szCs w:val="20"/>
              </w:rPr>
              <w:t xml:space="preserve"> </w:t>
            </w:r>
          </w:p>
        </w:tc>
        <w:tc>
          <w:tcPr>
            <w:tcW w:w="6570" w:type="dxa"/>
          </w:tcPr>
          <w:p w14:paraId="611C9D34" w14:textId="08ECDC3B" w:rsidR="00EB7E64" w:rsidRDefault="00EB7E64" w:rsidP="007E4CC9">
            <w:pPr>
              <w:rPr>
                <w:rFonts w:cs="Arial"/>
                <w:sz w:val="20"/>
                <w:szCs w:val="20"/>
              </w:rPr>
            </w:pPr>
            <w:r w:rsidRPr="00EB7E64">
              <w:rPr>
                <w:rFonts w:cs="Arial"/>
                <w:sz w:val="20"/>
                <w:szCs w:val="20"/>
              </w:rPr>
              <w:t xml:space="preserve">Used when switching to Sandbox mode as described in </w:t>
            </w:r>
            <w:r>
              <w:rPr>
                <w:rFonts w:cs="Arial"/>
                <w:sz w:val="20"/>
                <w:szCs w:val="20"/>
              </w:rPr>
              <w:t>the Appendix</w:t>
            </w:r>
            <w:r w:rsidRPr="00EB7E64">
              <w:rPr>
                <w:rFonts w:cs="Arial"/>
                <w:sz w:val="20"/>
                <w:szCs w:val="20"/>
              </w:rPr>
              <w:t xml:space="preserve">. Should always be false in Production mode.  </w:t>
            </w:r>
          </w:p>
          <w:p w14:paraId="783B3103" w14:textId="21C7CC14" w:rsidR="00EB7E64" w:rsidRPr="00EB7E64" w:rsidRDefault="00EB7E64" w:rsidP="007E4CC9">
            <w:pPr>
              <w:rPr>
                <w:rFonts w:cs="Arial"/>
                <w:sz w:val="20"/>
                <w:szCs w:val="20"/>
              </w:rPr>
            </w:pPr>
            <w:r w:rsidRPr="00EB7E64">
              <w:rPr>
                <w:rFonts w:cs="Arial"/>
                <w:sz w:val="20"/>
                <w:szCs w:val="20"/>
              </w:rPr>
              <w:t xml:space="preserve">Example: false </w:t>
            </w:r>
          </w:p>
        </w:tc>
      </w:tr>
      <w:tr w:rsidR="00EB7E64" w:rsidRPr="00EB7E64" w14:paraId="58B21088" w14:textId="77777777" w:rsidTr="004528E3">
        <w:tc>
          <w:tcPr>
            <w:tcW w:w="2520" w:type="dxa"/>
          </w:tcPr>
          <w:p w14:paraId="163D745F" w14:textId="77777777" w:rsidR="00EB7E64" w:rsidRPr="00EB7E64" w:rsidRDefault="00EB7E64" w:rsidP="007E4CC9">
            <w:pPr>
              <w:rPr>
                <w:rFonts w:cs="Arial"/>
                <w:sz w:val="20"/>
                <w:szCs w:val="20"/>
              </w:rPr>
            </w:pPr>
            <w:proofErr w:type="spellStart"/>
            <w:r w:rsidRPr="00EB7E64">
              <w:rPr>
                <w:rFonts w:cs="Arial"/>
                <w:sz w:val="20"/>
                <w:szCs w:val="20"/>
              </w:rPr>
              <w:t>sli.simple-idp.sandbox.users</w:t>
            </w:r>
            <w:proofErr w:type="spellEnd"/>
          </w:p>
        </w:tc>
        <w:tc>
          <w:tcPr>
            <w:tcW w:w="6570" w:type="dxa"/>
          </w:tcPr>
          <w:p w14:paraId="4EA630FC" w14:textId="77777777" w:rsidR="00EB7E64" w:rsidRPr="00EB7E64" w:rsidRDefault="00EB7E64" w:rsidP="007E4CC9">
            <w:pPr>
              <w:rPr>
                <w:rFonts w:cs="Arial"/>
                <w:sz w:val="20"/>
                <w:szCs w:val="20"/>
              </w:rPr>
            </w:pPr>
            <w:proofErr w:type="spellStart"/>
            <w:r w:rsidRPr="00EB7E64">
              <w:rPr>
                <w:rFonts w:cs="Arial"/>
                <w:sz w:val="20"/>
                <w:szCs w:val="20"/>
              </w:rPr>
              <w:t>SmallDatasetUsers,Small</w:t>
            </w:r>
            <w:proofErr w:type="spellEnd"/>
            <w:r w:rsidRPr="00EB7E64">
              <w:rPr>
                <w:rFonts w:cs="Arial"/>
                <w:sz w:val="20"/>
                <w:szCs w:val="20"/>
              </w:rPr>
              <w:t xml:space="preserve"> Sample </w:t>
            </w:r>
            <w:proofErr w:type="spellStart"/>
            <w:r w:rsidRPr="00EB7E64">
              <w:rPr>
                <w:rFonts w:cs="Arial"/>
                <w:sz w:val="20"/>
                <w:szCs w:val="20"/>
              </w:rPr>
              <w:t>Dataset,MediumDatasetUsers,Medium</w:t>
            </w:r>
            <w:proofErr w:type="spellEnd"/>
            <w:r w:rsidRPr="00EB7E64">
              <w:rPr>
                <w:rFonts w:cs="Arial"/>
                <w:sz w:val="20"/>
                <w:szCs w:val="20"/>
              </w:rPr>
              <w:t xml:space="preserve"> Sample Dataset</w:t>
            </w:r>
          </w:p>
        </w:tc>
      </w:tr>
      <w:tr w:rsidR="00EB7E64" w:rsidRPr="00EB7E64" w14:paraId="633AFF0C" w14:textId="77777777" w:rsidTr="004528E3">
        <w:tc>
          <w:tcPr>
            <w:tcW w:w="2520" w:type="dxa"/>
          </w:tcPr>
          <w:p w14:paraId="42311B35" w14:textId="01C9896C" w:rsidR="00EB7E64" w:rsidRPr="00EB7E64" w:rsidRDefault="00EB7E64" w:rsidP="007E4CC9">
            <w:pPr>
              <w:rPr>
                <w:rFonts w:cs="Arial"/>
                <w:sz w:val="20"/>
                <w:szCs w:val="20"/>
              </w:rPr>
            </w:pPr>
            <w:proofErr w:type="spellStart"/>
            <w:r w:rsidRPr="00EB7E64">
              <w:rPr>
                <w:rFonts w:cs="Arial"/>
                <w:sz w:val="20"/>
                <w:szCs w:val="20"/>
              </w:rPr>
              <w:lastRenderedPageBreak/>
              <w:t>sli.simple-idp.ldap.urls</w:t>
            </w:r>
            <w:proofErr w:type="spellEnd"/>
            <w:r w:rsidRPr="00EB7E64">
              <w:rPr>
                <w:rFonts w:cs="Arial"/>
                <w:sz w:val="20"/>
                <w:szCs w:val="20"/>
              </w:rPr>
              <w:t xml:space="preserve"> </w:t>
            </w:r>
          </w:p>
        </w:tc>
        <w:tc>
          <w:tcPr>
            <w:tcW w:w="6570" w:type="dxa"/>
          </w:tcPr>
          <w:p w14:paraId="2BA99A60" w14:textId="77777777" w:rsidR="00EB7E64" w:rsidRDefault="00EB7E64" w:rsidP="007E4CC9">
            <w:pPr>
              <w:rPr>
                <w:rFonts w:cs="Arial"/>
                <w:sz w:val="20"/>
                <w:szCs w:val="20"/>
              </w:rPr>
            </w:pPr>
            <w:r w:rsidRPr="00EB7E64">
              <w:rPr>
                <w:rFonts w:cs="Arial"/>
                <w:sz w:val="20"/>
                <w:szCs w:val="20"/>
              </w:rPr>
              <w:t xml:space="preserve"> A list of LDAP URLs for the available LDAP servers that can be used to authenticate against. </w:t>
            </w:r>
          </w:p>
          <w:p w14:paraId="70ED8602" w14:textId="249419D0" w:rsidR="00EB7E64" w:rsidRPr="00EB7E64" w:rsidRDefault="00EB7E64" w:rsidP="007E4CC9">
            <w:pPr>
              <w:rPr>
                <w:rFonts w:cs="Arial"/>
                <w:sz w:val="20"/>
                <w:szCs w:val="20"/>
              </w:rPr>
            </w:pPr>
            <w:r w:rsidRPr="00EB7E64">
              <w:rPr>
                <w:rFonts w:cs="Arial"/>
                <w:sz w:val="20"/>
                <w:szCs w:val="20"/>
              </w:rPr>
              <w:t xml:space="preserve">Example: ldaps://ldap01.example.com:636,ldaps://ldap02.example.com:636 </w:t>
            </w:r>
          </w:p>
        </w:tc>
      </w:tr>
      <w:tr w:rsidR="00EB7E64" w:rsidRPr="00EB7E64" w14:paraId="667A212E" w14:textId="77777777" w:rsidTr="004528E3">
        <w:tc>
          <w:tcPr>
            <w:tcW w:w="2520" w:type="dxa"/>
          </w:tcPr>
          <w:p w14:paraId="6957672B" w14:textId="60AF0F3C" w:rsidR="00EB7E64" w:rsidRPr="00EB7E64" w:rsidRDefault="00EB7E64" w:rsidP="007E4CC9">
            <w:pPr>
              <w:rPr>
                <w:rFonts w:cs="Arial"/>
                <w:sz w:val="20"/>
                <w:szCs w:val="20"/>
              </w:rPr>
            </w:pPr>
            <w:proofErr w:type="spellStart"/>
            <w:r w:rsidRPr="00EB7E64">
              <w:rPr>
                <w:rFonts w:cs="Arial"/>
                <w:sz w:val="20"/>
                <w:szCs w:val="20"/>
              </w:rPr>
              <w:t>sli.simple-idp.ldap.base</w:t>
            </w:r>
            <w:proofErr w:type="spellEnd"/>
            <w:r w:rsidRPr="00EB7E64">
              <w:rPr>
                <w:rFonts w:cs="Arial"/>
                <w:sz w:val="20"/>
                <w:szCs w:val="20"/>
              </w:rPr>
              <w:t xml:space="preserve"> </w:t>
            </w:r>
          </w:p>
        </w:tc>
        <w:tc>
          <w:tcPr>
            <w:tcW w:w="6570" w:type="dxa"/>
          </w:tcPr>
          <w:p w14:paraId="36E8665C" w14:textId="77777777" w:rsidR="00EB7E64" w:rsidRDefault="00EB7E64" w:rsidP="007E4CC9">
            <w:pPr>
              <w:rPr>
                <w:rFonts w:cs="Arial"/>
                <w:sz w:val="20"/>
                <w:szCs w:val="20"/>
              </w:rPr>
            </w:pPr>
            <w:r w:rsidRPr="00EB7E64">
              <w:rPr>
                <w:rFonts w:cs="Arial"/>
                <w:sz w:val="20"/>
                <w:szCs w:val="20"/>
              </w:rPr>
              <w:t xml:space="preserve"> Base DN for the LDAP server which defines where the </w:t>
            </w:r>
            <w:proofErr w:type="spellStart"/>
            <w:r w:rsidRPr="00EB7E64">
              <w:rPr>
                <w:rFonts w:cs="Arial"/>
                <w:sz w:val="20"/>
                <w:szCs w:val="20"/>
              </w:rPr>
              <w:t>SimpleIDP</w:t>
            </w:r>
            <w:proofErr w:type="spellEnd"/>
            <w:r w:rsidRPr="00EB7E64">
              <w:rPr>
                <w:rFonts w:cs="Arial"/>
                <w:sz w:val="20"/>
                <w:szCs w:val="20"/>
              </w:rPr>
              <w:t xml:space="preserve"> will be looking for the various structures that it requires.  </w:t>
            </w:r>
          </w:p>
          <w:p w14:paraId="591DC778" w14:textId="0CABB10A" w:rsidR="00EB7E64" w:rsidRPr="00EB7E64" w:rsidRDefault="00EB7E64" w:rsidP="007E4CC9">
            <w:pPr>
              <w:rPr>
                <w:rFonts w:cs="Arial"/>
                <w:sz w:val="20"/>
                <w:szCs w:val="20"/>
              </w:rPr>
            </w:pPr>
            <w:r w:rsidRPr="00EB7E64">
              <w:rPr>
                <w:rFonts w:cs="Arial"/>
                <w:sz w:val="20"/>
                <w:szCs w:val="20"/>
              </w:rPr>
              <w:t>Example: dc=</w:t>
            </w:r>
            <w:proofErr w:type="spellStart"/>
            <w:r w:rsidRPr="00EB7E64">
              <w:rPr>
                <w:rFonts w:cs="Arial"/>
                <w:sz w:val="20"/>
                <w:szCs w:val="20"/>
              </w:rPr>
              <w:t>domain,dc</w:t>
            </w:r>
            <w:proofErr w:type="spellEnd"/>
            <w:r w:rsidRPr="00EB7E64">
              <w:rPr>
                <w:rFonts w:cs="Arial"/>
                <w:sz w:val="20"/>
                <w:szCs w:val="20"/>
              </w:rPr>
              <w:t>=</w:t>
            </w:r>
            <w:proofErr w:type="spellStart"/>
            <w:r w:rsidRPr="00EB7E64">
              <w:rPr>
                <w:rFonts w:cs="Arial"/>
                <w:sz w:val="20"/>
                <w:szCs w:val="20"/>
              </w:rPr>
              <w:t>tld</w:t>
            </w:r>
            <w:proofErr w:type="spellEnd"/>
            <w:r w:rsidRPr="00EB7E64">
              <w:rPr>
                <w:rFonts w:cs="Arial"/>
                <w:sz w:val="20"/>
                <w:szCs w:val="20"/>
              </w:rPr>
              <w:t xml:space="preserve"> </w:t>
            </w:r>
          </w:p>
        </w:tc>
      </w:tr>
      <w:tr w:rsidR="00EB7E64" w:rsidRPr="00EB7E64" w14:paraId="505EB7DF" w14:textId="77777777" w:rsidTr="004528E3">
        <w:tc>
          <w:tcPr>
            <w:tcW w:w="2520" w:type="dxa"/>
          </w:tcPr>
          <w:p w14:paraId="7657D2B3" w14:textId="31B38967" w:rsidR="00EB7E64" w:rsidRPr="00EB7E64" w:rsidRDefault="00EB7E64" w:rsidP="007E4CC9">
            <w:pPr>
              <w:rPr>
                <w:rFonts w:cs="Arial"/>
                <w:sz w:val="20"/>
                <w:szCs w:val="20"/>
              </w:rPr>
            </w:pPr>
            <w:proofErr w:type="spellStart"/>
            <w:r w:rsidRPr="00EB7E64">
              <w:rPr>
                <w:rFonts w:cs="Arial"/>
                <w:sz w:val="20"/>
                <w:szCs w:val="20"/>
              </w:rPr>
              <w:t>log.path</w:t>
            </w:r>
            <w:proofErr w:type="spellEnd"/>
            <w:r w:rsidRPr="00EB7E64">
              <w:rPr>
                <w:rFonts w:cs="Arial"/>
                <w:sz w:val="20"/>
                <w:szCs w:val="20"/>
              </w:rPr>
              <w:t xml:space="preserve"> </w:t>
            </w:r>
          </w:p>
        </w:tc>
        <w:tc>
          <w:tcPr>
            <w:tcW w:w="6570" w:type="dxa"/>
          </w:tcPr>
          <w:p w14:paraId="6C58194C" w14:textId="37CA163E" w:rsidR="00EB7E64" w:rsidRDefault="00EB7E64" w:rsidP="007E4CC9">
            <w:pPr>
              <w:rPr>
                <w:rFonts w:cs="Arial"/>
                <w:sz w:val="20"/>
                <w:szCs w:val="20"/>
              </w:rPr>
            </w:pPr>
            <w:r w:rsidRPr="00EB7E64">
              <w:rPr>
                <w:rFonts w:cs="Arial"/>
                <w:sz w:val="20"/>
                <w:szCs w:val="20"/>
              </w:rPr>
              <w:t xml:space="preserve">Location </w:t>
            </w:r>
            <w:r>
              <w:rPr>
                <w:rFonts w:cs="Arial"/>
                <w:sz w:val="20"/>
                <w:szCs w:val="20"/>
              </w:rPr>
              <w:t>where log files are written.</w:t>
            </w:r>
          </w:p>
          <w:p w14:paraId="223B19EF" w14:textId="0ACF754B" w:rsidR="00EB7E64" w:rsidRPr="00EB7E64" w:rsidRDefault="00EB7E64" w:rsidP="007E4CC9">
            <w:pPr>
              <w:rPr>
                <w:rFonts w:cs="Arial"/>
                <w:sz w:val="20"/>
                <w:szCs w:val="20"/>
              </w:rPr>
            </w:pPr>
            <w:r w:rsidRPr="00EB7E64">
              <w:rPr>
                <w:rFonts w:cs="Arial"/>
                <w:sz w:val="20"/>
                <w:szCs w:val="20"/>
              </w:rPr>
              <w:t>Example: /</w:t>
            </w:r>
            <w:proofErr w:type="spellStart"/>
            <w:r w:rsidRPr="00EB7E64">
              <w:rPr>
                <w:rFonts w:cs="Arial"/>
                <w:sz w:val="20"/>
                <w:szCs w:val="20"/>
              </w:rPr>
              <w:t>var</w:t>
            </w:r>
            <w:proofErr w:type="spellEnd"/>
            <w:r w:rsidRPr="00EB7E64">
              <w:rPr>
                <w:rFonts w:cs="Arial"/>
                <w:sz w:val="20"/>
                <w:szCs w:val="20"/>
              </w:rPr>
              <w:t xml:space="preserve">/log/tomcat </w:t>
            </w:r>
          </w:p>
        </w:tc>
      </w:tr>
      <w:tr w:rsidR="00EB7E64" w:rsidRPr="00EB7E64" w14:paraId="07E134D6" w14:textId="77777777" w:rsidTr="004528E3">
        <w:tc>
          <w:tcPr>
            <w:tcW w:w="2520" w:type="dxa"/>
          </w:tcPr>
          <w:p w14:paraId="5CC0BBE1" w14:textId="75238ACC" w:rsidR="00EB7E64" w:rsidRPr="00EB7E64" w:rsidRDefault="00EB7E64" w:rsidP="007E4CC9">
            <w:pPr>
              <w:rPr>
                <w:rFonts w:cs="Arial"/>
                <w:sz w:val="20"/>
                <w:szCs w:val="20"/>
              </w:rPr>
            </w:pPr>
            <w:proofErr w:type="spellStart"/>
            <w:r w:rsidRPr="00EB7E64">
              <w:rPr>
                <w:rFonts w:cs="Arial"/>
                <w:sz w:val="20"/>
                <w:szCs w:val="20"/>
              </w:rPr>
              <w:t>sli.mongodb.host</w:t>
            </w:r>
            <w:proofErr w:type="spellEnd"/>
            <w:r w:rsidRPr="00EB7E64">
              <w:rPr>
                <w:rFonts w:cs="Arial"/>
                <w:sz w:val="20"/>
                <w:szCs w:val="20"/>
              </w:rPr>
              <w:t xml:space="preserve"> </w:t>
            </w:r>
          </w:p>
        </w:tc>
        <w:tc>
          <w:tcPr>
            <w:tcW w:w="6570" w:type="dxa"/>
          </w:tcPr>
          <w:p w14:paraId="36A8D749" w14:textId="77777777" w:rsidR="00EB7E64" w:rsidRDefault="00EB7E64" w:rsidP="007E4CC9">
            <w:pPr>
              <w:rPr>
                <w:rFonts w:cs="Arial"/>
                <w:sz w:val="20"/>
                <w:szCs w:val="20"/>
              </w:rPr>
            </w:pPr>
            <w:r w:rsidRPr="00EB7E64">
              <w:rPr>
                <w:rFonts w:cs="Arial"/>
                <w:sz w:val="20"/>
                <w:szCs w:val="20"/>
              </w:rPr>
              <w:t xml:space="preserve">Server hosting the mongo </w:t>
            </w:r>
            <w:proofErr w:type="spellStart"/>
            <w:r w:rsidRPr="00EB7E64">
              <w:rPr>
                <w:rFonts w:cs="Arial"/>
                <w:sz w:val="20"/>
                <w:szCs w:val="20"/>
              </w:rPr>
              <w:t>db</w:t>
            </w:r>
            <w:proofErr w:type="spellEnd"/>
            <w:r w:rsidRPr="00EB7E64">
              <w:rPr>
                <w:rFonts w:cs="Arial"/>
                <w:sz w:val="20"/>
                <w:szCs w:val="20"/>
              </w:rPr>
              <w:t xml:space="preserve"> instance and port used to connect to the host </w:t>
            </w:r>
            <w:r>
              <w:rPr>
                <w:rFonts w:cs="Arial"/>
                <w:sz w:val="20"/>
                <w:szCs w:val="20"/>
              </w:rPr>
              <w:t>used to persist security events.</w:t>
            </w:r>
            <w:r w:rsidRPr="00EB7E64">
              <w:rPr>
                <w:rFonts w:cs="Arial"/>
                <w:sz w:val="20"/>
                <w:szCs w:val="20"/>
              </w:rPr>
              <w:t xml:space="preserve">  </w:t>
            </w:r>
          </w:p>
          <w:p w14:paraId="68F486B8" w14:textId="0657E61D" w:rsidR="00EB7E64" w:rsidRPr="00EB7E64" w:rsidRDefault="00EB7E64" w:rsidP="007E4CC9">
            <w:pPr>
              <w:rPr>
                <w:rFonts w:cs="Arial"/>
                <w:sz w:val="20"/>
                <w:szCs w:val="20"/>
              </w:rPr>
            </w:pPr>
            <w:r w:rsidRPr="00EB7E64">
              <w:rPr>
                <w:rFonts w:cs="Arial"/>
                <w:sz w:val="20"/>
                <w:szCs w:val="20"/>
              </w:rPr>
              <w:t xml:space="preserve">Example: localhost:27017 </w:t>
            </w:r>
          </w:p>
        </w:tc>
      </w:tr>
      <w:tr w:rsidR="00EB7E64" w:rsidRPr="00EB7E64" w14:paraId="0BB1CFC9" w14:textId="77777777" w:rsidTr="004528E3">
        <w:tc>
          <w:tcPr>
            <w:tcW w:w="2520" w:type="dxa"/>
          </w:tcPr>
          <w:p w14:paraId="65B4B01C" w14:textId="1CE3B881" w:rsidR="00EB7E64" w:rsidRPr="00EB7E64" w:rsidRDefault="00EB7E64" w:rsidP="007E4CC9">
            <w:pPr>
              <w:rPr>
                <w:rFonts w:cs="Arial"/>
                <w:sz w:val="20"/>
                <w:szCs w:val="20"/>
              </w:rPr>
            </w:pPr>
            <w:proofErr w:type="spellStart"/>
            <w:r w:rsidRPr="00EB7E64">
              <w:rPr>
                <w:rFonts w:cs="Arial"/>
                <w:sz w:val="20"/>
                <w:szCs w:val="20"/>
              </w:rPr>
              <w:t>sli.mongodb.database</w:t>
            </w:r>
            <w:proofErr w:type="spellEnd"/>
            <w:r w:rsidRPr="00EB7E64">
              <w:rPr>
                <w:rFonts w:cs="Arial"/>
                <w:sz w:val="20"/>
                <w:szCs w:val="20"/>
              </w:rPr>
              <w:t xml:space="preserve"> </w:t>
            </w:r>
          </w:p>
        </w:tc>
        <w:tc>
          <w:tcPr>
            <w:tcW w:w="6570" w:type="dxa"/>
          </w:tcPr>
          <w:p w14:paraId="6729DC71" w14:textId="77777777" w:rsidR="00EB7E64" w:rsidRDefault="00EB7E64" w:rsidP="007E4CC9">
            <w:pPr>
              <w:rPr>
                <w:rFonts w:cs="Arial"/>
                <w:sz w:val="20"/>
                <w:szCs w:val="20"/>
              </w:rPr>
            </w:pPr>
            <w:r w:rsidRPr="00EB7E64">
              <w:rPr>
                <w:rFonts w:cs="Arial"/>
                <w:sz w:val="20"/>
                <w:szCs w:val="20"/>
              </w:rPr>
              <w:t xml:space="preserve">Database where security events are persisted.  </w:t>
            </w:r>
          </w:p>
          <w:p w14:paraId="5FD50F1E" w14:textId="4BFAC200" w:rsidR="00EB7E64" w:rsidRPr="00EB7E64" w:rsidRDefault="00EB7E64" w:rsidP="007E4CC9">
            <w:pPr>
              <w:rPr>
                <w:rFonts w:cs="Arial"/>
                <w:sz w:val="20"/>
                <w:szCs w:val="20"/>
              </w:rPr>
            </w:pPr>
            <w:r w:rsidRPr="00EB7E64">
              <w:rPr>
                <w:rFonts w:cs="Arial"/>
                <w:sz w:val="20"/>
                <w:szCs w:val="20"/>
              </w:rPr>
              <w:t xml:space="preserve">Example: </w:t>
            </w:r>
            <w:proofErr w:type="spellStart"/>
            <w:r w:rsidRPr="00EB7E64">
              <w:rPr>
                <w:rFonts w:cs="Arial"/>
                <w:sz w:val="20"/>
                <w:szCs w:val="20"/>
              </w:rPr>
              <w:t>sli</w:t>
            </w:r>
            <w:proofErr w:type="spellEnd"/>
            <w:r w:rsidRPr="00EB7E64">
              <w:rPr>
                <w:rFonts w:cs="Arial"/>
                <w:sz w:val="20"/>
                <w:szCs w:val="20"/>
              </w:rPr>
              <w:t xml:space="preserve"> </w:t>
            </w:r>
          </w:p>
        </w:tc>
      </w:tr>
      <w:tr w:rsidR="00EB7E64" w:rsidRPr="00EB7E64" w14:paraId="72B1C93D" w14:textId="77777777" w:rsidTr="004528E3">
        <w:tc>
          <w:tcPr>
            <w:tcW w:w="2520" w:type="dxa"/>
          </w:tcPr>
          <w:p w14:paraId="3F7D1C59" w14:textId="77777777" w:rsidR="00EB7E64" w:rsidRPr="00EB7E64" w:rsidRDefault="00EB7E64" w:rsidP="007E4CC9">
            <w:pPr>
              <w:rPr>
                <w:rFonts w:cs="Arial"/>
                <w:sz w:val="20"/>
                <w:szCs w:val="20"/>
              </w:rPr>
            </w:pPr>
            <w:proofErr w:type="spellStart"/>
            <w:r w:rsidRPr="00EB7E64">
              <w:rPr>
                <w:rFonts w:cs="Arial"/>
                <w:sz w:val="20"/>
                <w:szCs w:val="20"/>
              </w:rPr>
              <w:t>sli.mongodb.keyencoding</w:t>
            </w:r>
            <w:proofErr w:type="spellEnd"/>
            <w:r w:rsidRPr="00EB7E64">
              <w:rPr>
                <w:rFonts w:cs="Arial"/>
                <w:sz w:val="20"/>
                <w:szCs w:val="20"/>
              </w:rPr>
              <w:t xml:space="preserve"> </w:t>
            </w:r>
          </w:p>
        </w:tc>
        <w:tc>
          <w:tcPr>
            <w:tcW w:w="6570" w:type="dxa"/>
          </w:tcPr>
          <w:p w14:paraId="7D3CF269" w14:textId="77777777" w:rsidR="00EB7E64" w:rsidRDefault="00EB7E64" w:rsidP="00EB7E64">
            <w:pPr>
              <w:rPr>
                <w:rFonts w:cs="Arial"/>
                <w:sz w:val="20"/>
                <w:szCs w:val="20"/>
              </w:rPr>
            </w:pPr>
            <w:r w:rsidRPr="00EB7E64">
              <w:rPr>
                <w:rFonts w:cs="Arial"/>
                <w:sz w:val="20"/>
                <w:szCs w:val="20"/>
              </w:rPr>
              <w:t xml:space="preserve">Tells </w:t>
            </w:r>
            <w:r>
              <w:rPr>
                <w:rFonts w:cs="Arial"/>
                <w:sz w:val="20"/>
                <w:szCs w:val="20"/>
              </w:rPr>
              <w:t xml:space="preserve">the </w:t>
            </w:r>
            <w:proofErr w:type="spellStart"/>
            <w:r>
              <w:rPr>
                <w:rFonts w:cs="Arial"/>
                <w:sz w:val="20"/>
                <w:szCs w:val="20"/>
              </w:rPr>
              <w:t>MongoDB</w:t>
            </w:r>
            <w:proofErr w:type="spellEnd"/>
            <w:r w:rsidRPr="00EB7E64">
              <w:rPr>
                <w:rFonts w:cs="Arial"/>
                <w:sz w:val="20"/>
                <w:szCs w:val="20"/>
              </w:rPr>
              <w:t xml:space="preserve"> layer to replace the given patterns found in keys with the replace string. </w:t>
            </w:r>
          </w:p>
          <w:p w14:paraId="3DB5635D" w14:textId="262C98B6" w:rsidR="00EB7E64" w:rsidRPr="00EB7E64" w:rsidRDefault="00EB7E64" w:rsidP="00EB7E64">
            <w:pPr>
              <w:rPr>
                <w:rFonts w:cs="Arial"/>
                <w:sz w:val="20"/>
                <w:szCs w:val="20"/>
              </w:rPr>
            </w:pPr>
            <w:r w:rsidRPr="00EB7E64">
              <w:rPr>
                <w:rFonts w:cs="Arial"/>
                <w:sz w:val="20"/>
                <w:szCs w:val="20"/>
              </w:rPr>
              <w:t xml:space="preserve">Example: </w:t>
            </w:r>
            <w:proofErr w:type="spellStart"/>
            <w:r w:rsidRPr="00EB7E64">
              <w:rPr>
                <w:rFonts w:cs="Arial"/>
                <w:sz w:val="20"/>
                <w:szCs w:val="20"/>
              </w:rPr>
              <w:t>sli.mongodb.keyencoding</w:t>
            </w:r>
            <w:proofErr w:type="spellEnd"/>
            <w:r w:rsidRPr="00EB7E64">
              <w:rPr>
                <w:rFonts w:cs="Arial"/>
                <w:sz w:val="20"/>
                <w:szCs w:val="20"/>
              </w:rPr>
              <w:t xml:space="preserve">: \%:\%25,\\.:\%2E </w:t>
            </w:r>
          </w:p>
        </w:tc>
      </w:tr>
      <w:tr w:rsidR="00EB7E64" w:rsidRPr="00EB7E64" w14:paraId="314DE5EA" w14:textId="77777777" w:rsidTr="004528E3">
        <w:tc>
          <w:tcPr>
            <w:tcW w:w="2520" w:type="dxa"/>
          </w:tcPr>
          <w:p w14:paraId="29821CED" w14:textId="17EB4D9E" w:rsidR="00EB7E64" w:rsidRPr="00EB7E64" w:rsidRDefault="00EB7E64" w:rsidP="007E4CC9">
            <w:pPr>
              <w:rPr>
                <w:rFonts w:cs="Arial"/>
                <w:sz w:val="20"/>
                <w:szCs w:val="20"/>
              </w:rPr>
            </w:pPr>
            <w:proofErr w:type="spellStart"/>
            <w:r w:rsidRPr="00EB7E64">
              <w:rPr>
                <w:rFonts w:cs="Arial"/>
                <w:sz w:val="20"/>
                <w:szCs w:val="20"/>
              </w:rPr>
              <w:t>sli.api.ldap.user</w:t>
            </w:r>
            <w:proofErr w:type="spellEnd"/>
            <w:r w:rsidRPr="00EB7E64">
              <w:rPr>
                <w:rFonts w:cs="Arial"/>
                <w:sz w:val="20"/>
                <w:szCs w:val="20"/>
              </w:rPr>
              <w:t xml:space="preserve"> </w:t>
            </w:r>
          </w:p>
        </w:tc>
        <w:tc>
          <w:tcPr>
            <w:tcW w:w="6570" w:type="dxa"/>
          </w:tcPr>
          <w:p w14:paraId="54626853" w14:textId="77777777" w:rsidR="00EB7E64" w:rsidRDefault="00EB7E64" w:rsidP="007E4CC9">
            <w:pPr>
              <w:rPr>
                <w:rFonts w:cs="Arial"/>
                <w:sz w:val="20"/>
                <w:szCs w:val="20"/>
              </w:rPr>
            </w:pPr>
            <w:r w:rsidRPr="00EB7E64">
              <w:rPr>
                <w:rFonts w:cs="Arial"/>
                <w:sz w:val="20"/>
                <w:szCs w:val="20"/>
              </w:rPr>
              <w:t xml:space="preserve">User account in the LDAP directory that has sufficient privileges to create and modify accounts.  </w:t>
            </w:r>
          </w:p>
          <w:p w14:paraId="7F9C7BFF" w14:textId="5E491F67" w:rsidR="00EB7E64" w:rsidRPr="00EB7E64" w:rsidRDefault="00EB7E64" w:rsidP="007E4CC9">
            <w:pPr>
              <w:rPr>
                <w:rFonts w:cs="Arial"/>
                <w:sz w:val="20"/>
                <w:szCs w:val="20"/>
              </w:rPr>
            </w:pPr>
            <w:r w:rsidRPr="00EB7E64">
              <w:rPr>
                <w:rFonts w:cs="Arial"/>
                <w:sz w:val="20"/>
                <w:szCs w:val="20"/>
              </w:rPr>
              <w:t xml:space="preserve">Example: </w:t>
            </w:r>
            <w:proofErr w:type="spellStart"/>
            <w:r w:rsidRPr="00EB7E64">
              <w:rPr>
                <w:rFonts w:cs="Arial"/>
                <w:sz w:val="20"/>
                <w:szCs w:val="20"/>
              </w:rPr>
              <w:t>cn</w:t>
            </w:r>
            <w:proofErr w:type="spellEnd"/>
            <w:r w:rsidRPr="00EB7E64">
              <w:rPr>
                <w:rFonts w:cs="Arial"/>
                <w:sz w:val="20"/>
                <w:szCs w:val="20"/>
              </w:rPr>
              <w:t>=</w:t>
            </w:r>
            <w:proofErr w:type="spellStart"/>
            <w:r w:rsidRPr="00EB7E64">
              <w:rPr>
                <w:rFonts w:cs="Arial"/>
                <w:sz w:val="20"/>
                <w:szCs w:val="20"/>
              </w:rPr>
              <w:t>Admin_User,dc</w:t>
            </w:r>
            <w:proofErr w:type="spellEnd"/>
            <w:r w:rsidRPr="00EB7E64">
              <w:rPr>
                <w:rFonts w:cs="Arial"/>
                <w:sz w:val="20"/>
                <w:szCs w:val="20"/>
              </w:rPr>
              <w:t>=</w:t>
            </w:r>
            <w:proofErr w:type="spellStart"/>
            <w:r w:rsidRPr="00EB7E64">
              <w:rPr>
                <w:rFonts w:cs="Arial"/>
                <w:sz w:val="20"/>
                <w:szCs w:val="20"/>
              </w:rPr>
              <w:t>domain,dc</w:t>
            </w:r>
            <w:proofErr w:type="spellEnd"/>
            <w:r w:rsidRPr="00EB7E64">
              <w:rPr>
                <w:rFonts w:cs="Arial"/>
                <w:sz w:val="20"/>
                <w:szCs w:val="20"/>
              </w:rPr>
              <w:t>=</w:t>
            </w:r>
            <w:proofErr w:type="spellStart"/>
            <w:r w:rsidRPr="00EB7E64">
              <w:rPr>
                <w:rFonts w:cs="Arial"/>
                <w:sz w:val="20"/>
                <w:szCs w:val="20"/>
              </w:rPr>
              <w:t>tld</w:t>
            </w:r>
            <w:proofErr w:type="spellEnd"/>
            <w:r w:rsidRPr="00EB7E64">
              <w:rPr>
                <w:rFonts w:cs="Arial"/>
                <w:sz w:val="20"/>
                <w:szCs w:val="20"/>
              </w:rPr>
              <w:t xml:space="preserve"> </w:t>
            </w:r>
          </w:p>
        </w:tc>
      </w:tr>
      <w:tr w:rsidR="00EB7E64" w:rsidRPr="00EB7E64" w14:paraId="2FC40101" w14:textId="77777777" w:rsidTr="004528E3">
        <w:tc>
          <w:tcPr>
            <w:tcW w:w="2520" w:type="dxa"/>
          </w:tcPr>
          <w:p w14:paraId="147A1AA7" w14:textId="364697CC" w:rsidR="00EB7E64" w:rsidRPr="00EB7E64" w:rsidRDefault="00EB7E64" w:rsidP="007E4CC9">
            <w:pPr>
              <w:rPr>
                <w:rFonts w:cs="Arial"/>
                <w:sz w:val="20"/>
                <w:szCs w:val="20"/>
              </w:rPr>
            </w:pPr>
            <w:proofErr w:type="spellStart"/>
            <w:r w:rsidRPr="00EB7E64">
              <w:rPr>
                <w:rFonts w:cs="Arial"/>
                <w:sz w:val="20"/>
                <w:szCs w:val="20"/>
              </w:rPr>
              <w:t>sli.api.ldap.pass</w:t>
            </w:r>
            <w:proofErr w:type="spellEnd"/>
            <w:r w:rsidRPr="00EB7E64">
              <w:rPr>
                <w:rFonts w:cs="Arial"/>
                <w:sz w:val="20"/>
                <w:szCs w:val="20"/>
              </w:rPr>
              <w:t xml:space="preserve"> </w:t>
            </w:r>
          </w:p>
        </w:tc>
        <w:tc>
          <w:tcPr>
            <w:tcW w:w="6570" w:type="dxa"/>
          </w:tcPr>
          <w:p w14:paraId="316FC81E" w14:textId="77777777" w:rsidR="00EB7E64" w:rsidRDefault="00EB7E64" w:rsidP="007E4CC9">
            <w:pPr>
              <w:rPr>
                <w:rFonts w:cs="Arial"/>
                <w:sz w:val="20"/>
                <w:szCs w:val="20"/>
              </w:rPr>
            </w:pPr>
            <w:r w:rsidRPr="00EB7E64">
              <w:rPr>
                <w:rFonts w:cs="Arial"/>
                <w:sz w:val="20"/>
                <w:szCs w:val="20"/>
              </w:rPr>
              <w:t xml:space="preserve">Password for the LDAP user </w:t>
            </w:r>
            <w:r>
              <w:rPr>
                <w:rFonts w:cs="Arial"/>
                <w:sz w:val="20"/>
                <w:szCs w:val="20"/>
              </w:rPr>
              <w:t xml:space="preserve">indicated </w:t>
            </w:r>
            <w:r w:rsidRPr="00EB7E64">
              <w:rPr>
                <w:rFonts w:cs="Arial"/>
                <w:sz w:val="20"/>
                <w:szCs w:val="20"/>
              </w:rPr>
              <w:t xml:space="preserve">above that has permission to create and modify LDAP users.  </w:t>
            </w:r>
          </w:p>
          <w:p w14:paraId="100C85B4" w14:textId="77777777" w:rsidR="00EB7E64" w:rsidRDefault="00EB7E64" w:rsidP="007E4CC9">
            <w:pPr>
              <w:rPr>
                <w:rFonts w:cs="Arial"/>
                <w:sz w:val="20"/>
                <w:szCs w:val="20"/>
              </w:rPr>
            </w:pPr>
            <w:r w:rsidRPr="00EB7E64">
              <w:rPr>
                <w:rFonts w:cs="Arial"/>
                <w:sz w:val="20"/>
                <w:szCs w:val="20"/>
              </w:rPr>
              <w:t xml:space="preserve">Example: 76F2FD74E0CEF4808FFD476EC604CFB4  </w:t>
            </w:r>
          </w:p>
          <w:p w14:paraId="2B5D2793" w14:textId="4B71F27A" w:rsidR="00EB7E64" w:rsidRPr="00EB7E64" w:rsidRDefault="00EB7E64" w:rsidP="007E4CC9">
            <w:pPr>
              <w:rPr>
                <w:rFonts w:cs="Arial"/>
                <w:sz w:val="20"/>
                <w:szCs w:val="20"/>
              </w:rPr>
            </w:pPr>
            <w:r w:rsidRPr="00EB7E64">
              <w:rPr>
                <w:rFonts w:cs="Arial"/>
                <w:sz w:val="20"/>
                <w:szCs w:val="20"/>
              </w:rPr>
              <w:t>Refer to the Cryptographic Keys section for details.</w:t>
            </w:r>
          </w:p>
        </w:tc>
      </w:tr>
      <w:tr w:rsidR="00EB7E64" w:rsidRPr="00EB7E64" w14:paraId="7EF4EA65" w14:textId="77777777" w:rsidTr="004528E3">
        <w:tc>
          <w:tcPr>
            <w:tcW w:w="2520" w:type="dxa"/>
          </w:tcPr>
          <w:p w14:paraId="0D674B99" w14:textId="77777777" w:rsidR="00EB7E64" w:rsidRPr="00EB7E64" w:rsidRDefault="00EB7E64" w:rsidP="007E4CC9">
            <w:pPr>
              <w:rPr>
                <w:rFonts w:cs="Arial"/>
                <w:sz w:val="20"/>
                <w:szCs w:val="20"/>
              </w:rPr>
            </w:pPr>
            <w:proofErr w:type="spellStart"/>
            <w:r w:rsidRPr="00EB7E64">
              <w:rPr>
                <w:rFonts w:cs="Arial"/>
                <w:sz w:val="20"/>
                <w:szCs w:val="20"/>
              </w:rPr>
              <w:t>sli.encryption.ldapKeyAlias</w:t>
            </w:r>
            <w:proofErr w:type="spellEnd"/>
          </w:p>
        </w:tc>
        <w:tc>
          <w:tcPr>
            <w:tcW w:w="6570" w:type="dxa"/>
          </w:tcPr>
          <w:p w14:paraId="752868EE" w14:textId="77777777" w:rsidR="00EB7E64" w:rsidRDefault="00EB7E64" w:rsidP="007E4CC9">
            <w:pPr>
              <w:rPr>
                <w:rFonts w:cs="Arial"/>
                <w:sz w:val="20"/>
                <w:szCs w:val="20"/>
              </w:rPr>
            </w:pPr>
            <w:r w:rsidRPr="00EB7E64">
              <w:rPr>
                <w:rFonts w:cs="Arial"/>
                <w:sz w:val="20"/>
                <w:szCs w:val="20"/>
              </w:rPr>
              <w:t xml:space="preserve"> The alias used in the </w:t>
            </w:r>
            <w:proofErr w:type="spellStart"/>
            <w:r w:rsidRPr="00EB7E64">
              <w:rPr>
                <w:rFonts w:cs="Arial"/>
                <w:sz w:val="20"/>
                <w:szCs w:val="20"/>
              </w:rPr>
              <w:t>keystore</w:t>
            </w:r>
            <w:proofErr w:type="spellEnd"/>
            <w:r w:rsidRPr="00EB7E64">
              <w:rPr>
                <w:rFonts w:cs="Arial"/>
                <w:sz w:val="20"/>
                <w:szCs w:val="20"/>
              </w:rPr>
              <w:t xml:space="preserve"> to retrieve the key used for encryption and decryption</w:t>
            </w:r>
            <w:r>
              <w:rPr>
                <w:rFonts w:cs="Arial"/>
                <w:sz w:val="20"/>
                <w:szCs w:val="20"/>
              </w:rPr>
              <w:t>.</w:t>
            </w:r>
            <w:r w:rsidRPr="00EB7E64">
              <w:rPr>
                <w:rFonts w:cs="Arial"/>
                <w:sz w:val="20"/>
                <w:szCs w:val="20"/>
              </w:rPr>
              <w:t xml:space="preserve">  </w:t>
            </w:r>
          </w:p>
          <w:p w14:paraId="51384A07" w14:textId="77777777" w:rsidR="00EB7E64" w:rsidRDefault="00EB7E64" w:rsidP="007E4CC9">
            <w:pPr>
              <w:rPr>
                <w:rFonts w:cs="Arial"/>
                <w:sz w:val="20"/>
                <w:szCs w:val="20"/>
              </w:rPr>
            </w:pPr>
            <w:r w:rsidRPr="00EB7E64">
              <w:rPr>
                <w:rFonts w:cs="Arial"/>
                <w:sz w:val="20"/>
                <w:szCs w:val="20"/>
              </w:rPr>
              <w:t xml:space="preserve">Example: This value should match what </w:t>
            </w:r>
            <w:r>
              <w:rPr>
                <w:rFonts w:cs="Arial"/>
                <w:sz w:val="20"/>
                <w:szCs w:val="20"/>
              </w:rPr>
              <w:t xml:space="preserve">was configured in the </w:t>
            </w:r>
            <w:proofErr w:type="spellStart"/>
            <w:r>
              <w:rPr>
                <w:rFonts w:cs="Arial"/>
                <w:sz w:val="20"/>
                <w:szCs w:val="20"/>
              </w:rPr>
              <w:t>keystore</w:t>
            </w:r>
            <w:proofErr w:type="spellEnd"/>
            <w:r>
              <w:rPr>
                <w:rFonts w:cs="Arial"/>
                <w:sz w:val="20"/>
                <w:szCs w:val="20"/>
              </w:rPr>
              <w:t>.</w:t>
            </w:r>
          </w:p>
          <w:p w14:paraId="4ECBE3F4" w14:textId="1D5B4379" w:rsidR="00EB7E64" w:rsidRPr="00EB7E64" w:rsidRDefault="00EB7E64" w:rsidP="007E4CC9">
            <w:pPr>
              <w:rPr>
                <w:rFonts w:cs="Arial"/>
                <w:sz w:val="20"/>
                <w:szCs w:val="20"/>
              </w:rPr>
            </w:pPr>
            <w:r w:rsidRPr="00EB7E64">
              <w:rPr>
                <w:rFonts w:cs="Arial"/>
                <w:sz w:val="20"/>
                <w:szCs w:val="20"/>
              </w:rPr>
              <w:t>Refer to the Cryptographic Keys section for details.</w:t>
            </w:r>
          </w:p>
        </w:tc>
      </w:tr>
      <w:tr w:rsidR="00EB7E64" w:rsidRPr="00EB7E64" w14:paraId="45FAE301" w14:textId="77777777" w:rsidTr="004528E3">
        <w:tc>
          <w:tcPr>
            <w:tcW w:w="2520" w:type="dxa"/>
          </w:tcPr>
          <w:p w14:paraId="14D10DF8" w14:textId="777CDCE9" w:rsidR="00EB7E64" w:rsidRPr="00EB7E64" w:rsidRDefault="00EB7E64" w:rsidP="007E4CC9">
            <w:pPr>
              <w:rPr>
                <w:rFonts w:cs="Arial"/>
                <w:sz w:val="20"/>
                <w:szCs w:val="20"/>
              </w:rPr>
            </w:pPr>
            <w:proofErr w:type="spellStart"/>
            <w:r w:rsidRPr="00EB7E64">
              <w:rPr>
                <w:rFonts w:cs="Arial"/>
                <w:sz w:val="20"/>
                <w:szCs w:val="20"/>
              </w:rPr>
              <w:t>sli.encryption.ldapKeyPass</w:t>
            </w:r>
            <w:proofErr w:type="spellEnd"/>
          </w:p>
        </w:tc>
        <w:tc>
          <w:tcPr>
            <w:tcW w:w="6570" w:type="dxa"/>
          </w:tcPr>
          <w:p w14:paraId="0C33C5D7" w14:textId="77777777" w:rsidR="00EB7E64" w:rsidRDefault="00EB7E64" w:rsidP="007E4CC9">
            <w:pPr>
              <w:rPr>
                <w:rFonts w:cs="Arial"/>
                <w:sz w:val="20"/>
                <w:szCs w:val="20"/>
              </w:rPr>
            </w:pPr>
            <w:r w:rsidRPr="00EB7E64">
              <w:rPr>
                <w:rFonts w:cs="Arial"/>
                <w:sz w:val="20"/>
                <w:szCs w:val="20"/>
              </w:rPr>
              <w:t xml:space="preserve">The corresponding password of the alias. </w:t>
            </w:r>
          </w:p>
          <w:p w14:paraId="6739D7CF" w14:textId="77777777" w:rsidR="00EB7E64" w:rsidRDefault="00EB7E64" w:rsidP="007E4CC9">
            <w:pPr>
              <w:rPr>
                <w:rFonts w:cs="Arial"/>
                <w:sz w:val="20"/>
                <w:szCs w:val="20"/>
              </w:rPr>
            </w:pPr>
            <w:r w:rsidRPr="00EB7E64">
              <w:rPr>
                <w:rFonts w:cs="Arial"/>
                <w:sz w:val="20"/>
                <w:szCs w:val="20"/>
              </w:rPr>
              <w:t xml:space="preserve">Example: This value should match what was configured in the </w:t>
            </w:r>
            <w:proofErr w:type="spellStart"/>
            <w:r w:rsidRPr="00EB7E64">
              <w:rPr>
                <w:rFonts w:cs="Arial"/>
                <w:sz w:val="20"/>
                <w:szCs w:val="20"/>
              </w:rPr>
              <w:t>keystore</w:t>
            </w:r>
            <w:proofErr w:type="spellEnd"/>
            <w:r w:rsidRPr="00EB7E64">
              <w:rPr>
                <w:rFonts w:cs="Arial"/>
                <w:sz w:val="20"/>
                <w:szCs w:val="20"/>
              </w:rPr>
              <w:t>.</w:t>
            </w:r>
          </w:p>
          <w:p w14:paraId="33119E83" w14:textId="31190C2C" w:rsidR="00EB7E64" w:rsidRPr="00EB7E64" w:rsidRDefault="00EB7E64" w:rsidP="007E4CC9">
            <w:pPr>
              <w:rPr>
                <w:rFonts w:cs="Arial"/>
                <w:sz w:val="20"/>
                <w:szCs w:val="20"/>
              </w:rPr>
            </w:pPr>
            <w:r w:rsidRPr="00EB7E64">
              <w:rPr>
                <w:rFonts w:cs="Arial"/>
                <w:sz w:val="20"/>
                <w:szCs w:val="20"/>
              </w:rPr>
              <w:lastRenderedPageBreak/>
              <w:t>Refer to the Cryptographic Keys section for details.</w:t>
            </w:r>
          </w:p>
        </w:tc>
      </w:tr>
    </w:tbl>
    <w:p w14:paraId="500A8AD9" w14:textId="029D6341" w:rsidR="00EB7E64" w:rsidRPr="006B735C" w:rsidRDefault="006B735C" w:rsidP="00614984">
      <w:pPr>
        <w:rPr>
          <w:b/>
        </w:rPr>
      </w:pPr>
      <w:r>
        <w:rPr>
          <w:b/>
        </w:rPr>
        <w:lastRenderedPageBreak/>
        <w:t>Note:</w:t>
      </w:r>
      <w:r>
        <w:t xml:space="preserve">  </w:t>
      </w:r>
      <w:r w:rsidR="00614984">
        <w:t xml:space="preserve">The </w:t>
      </w:r>
      <w:proofErr w:type="spellStart"/>
      <w:r w:rsidR="00614984">
        <w:t>SimpleIDP</w:t>
      </w:r>
      <w:proofErr w:type="spellEnd"/>
      <w:r w:rsidR="00614984">
        <w:t xml:space="preserve"> can service multiple LDAP structures at the same level of </w:t>
      </w:r>
      <w:proofErr w:type="spellStart"/>
      <w:r w:rsidR="00614984">
        <w:t>ou</w:t>
      </w:r>
      <w:proofErr w:type="spellEnd"/>
      <w:r w:rsidR="00614984">
        <w:t>=</w:t>
      </w:r>
      <w:proofErr w:type="spellStart"/>
      <w:r w:rsidR="00614984">
        <w:t>SLIAdmin</w:t>
      </w:r>
      <w:proofErr w:type="spellEnd"/>
      <w:r w:rsidR="00614984">
        <w:t>, and provide authentication for additional unique organization</w:t>
      </w:r>
      <w:r w:rsidR="00EB7E64">
        <w:t>al</w:t>
      </w:r>
      <w:r w:rsidR="00614984">
        <w:t xml:space="preserve"> units </w:t>
      </w:r>
      <w:r w:rsidR="00EB7E64">
        <w:t>as</w:t>
      </w:r>
      <w:r w:rsidR="00614984">
        <w:t xml:space="preserve"> need</w:t>
      </w:r>
      <w:r w:rsidR="00EB7E64">
        <w:t>ed</w:t>
      </w:r>
      <w:r w:rsidR="00614984">
        <w:t xml:space="preserve"> for </w:t>
      </w:r>
      <w:r w:rsidR="00EB7E64">
        <w:t>testing.</w:t>
      </w:r>
      <w:r w:rsidR="00095412">
        <w:t xml:space="preserve"> This can be helpful if </w:t>
      </w:r>
      <w:r>
        <w:t>you want</w:t>
      </w:r>
      <w:r w:rsidR="00095412">
        <w:t xml:space="preserve"> to run a test tenant in production</w:t>
      </w:r>
      <w:r w:rsidR="00614984">
        <w:t xml:space="preserve"> The IDP URL </w:t>
      </w:r>
      <w:r w:rsidR="00EB7E64">
        <w:t xml:space="preserve">used </w:t>
      </w:r>
      <w:r w:rsidR="00614984">
        <w:t>to</w:t>
      </w:r>
      <w:r w:rsidR="00EB7E64">
        <w:t xml:space="preserve"> leverage this is:</w:t>
      </w:r>
    </w:p>
    <w:p w14:paraId="4EC0AC78" w14:textId="1B221532" w:rsidR="00EB7E64" w:rsidRDefault="00614984" w:rsidP="00614984">
      <w:r>
        <w:t>https://&lt;IDP FQDN&gt;/</w:t>
      </w:r>
      <w:proofErr w:type="spellStart"/>
      <w:r>
        <w:t>simple-idp</w:t>
      </w:r>
      <w:proofErr w:type="gramStart"/>
      <w:r>
        <w:t>?realm</w:t>
      </w:r>
      <w:proofErr w:type="spellEnd"/>
      <w:proofErr w:type="gramEnd"/>
      <w:r>
        <w:t>=&lt;unique LDAP organizat</w:t>
      </w:r>
      <w:r w:rsidR="00EB7E64">
        <w:t>ional unit common name&gt;</w:t>
      </w:r>
    </w:p>
    <w:p w14:paraId="217DBB18" w14:textId="0593E407" w:rsidR="00EB7E64" w:rsidRDefault="00EB7E64" w:rsidP="00614984">
      <w:r>
        <w:t xml:space="preserve">For example: </w:t>
      </w:r>
      <w:r w:rsidR="00614984">
        <w:t>https://&lt;IDP FQDN&gt;/</w:t>
      </w:r>
      <w:proofErr w:type="spellStart"/>
      <w:r w:rsidR="00614984">
        <w:t>simple-idp</w:t>
      </w:r>
      <w:proofErr w:type="gramStart"/>
      <w:r w:rsidR="00614984">
        <w:t>?realm</w:t>
      </w:r>
      <w:proofErr w:type="spellEnd"/>
      <w:proofErr w:type="gramEnd"/>
      <w:r w:rsidR="00614984">
        <w:t>=</w:t>
      </w:r>
      <w:proofErr w:type="spellStart"/>
      <w:r w:rsidR="00614984">
        <w:t>SLIAdmin</w:t>
      </w:r>
      <w:proofErr w:type="spellEnd"/>
      <w:r w:rsidR="00614984">
        <w:t xml:space="preserve">. </w:t>
      </w:r>
    </w:p>
    <w:p w14:paraId="4A7019FE" w14:textId="77F4611C" w:rsidR="00614984" w:rsidRDefault="00614984" w:rsidP="00614984">
      <w:r w:rsidRPr="00A42D48">
        <w:rPr>
          <w:highlight w:val="yellow"/>
        </w:rPr>
        <w:t xml:space="preserve">For </w:t>
      </w:r>
      <w:r w:rsidR="00EB7E64" w:rsidRPr="00A42D48">
        <w:rPr>
          <w:highlight w:val="yellow"/>
        </w:rPr>
        <w:t xml:space="preserve">more </w:t>
      </w:r>
      <w:r w:rsidRPr="00A42D48">
        <w:rPr>
          <w:highlight w:val="yellow"/>
        </w:rPr>
        <w:t>information</w:t>
      </w:r>
      <w:r w:rsidR="00EB7E64" w:rsidRPr="00A42D48">
        <w:rPr>
          <w:highlight w:val="yellow"/>
        </w:rPr>
        <w:t xml:space="preserve">, refer to </w:t>
      </w:r>
      <w:r w:rsidR="00EB7E64" w:rsidRPr="00A42D48">
        <w:rPr>
          <w:i/>
          <w:highlight w:val="yellow"/>
        </w:rPr>
        <w:t>Creating and Managing Realms</w:t>
      </w:r>
      <w:r w:rsidR="00EB7E64" w:rsidRPr="00A42D48">
        <w:rPr>
          <w:highlight w:val="yellow"/>
        </w:rPr>
        <w:t xml:space="preserve"> in</w:t>
      </w:r>
      <w:r w:rsidRPr="00A42D48">
        <w:rPr>
          <w:highlight w:val="yellow"/>
        </w:rPr>
        <w:t xml:space="preserve"> the A</w:t>
      </w:r>
      <w:r w:rsidR="00EB7E64" w:rsidRPr="00A42D48">
        <w:rPr>
          <w:highlight w:val="yellow"/>
        </w:rPr>
        <w:t>dministration Guide</w:t>
      </w:r>
      <w:r w:rsidRPr="00A42D48">
        <w:rPr>
          <w:highlight w:val="yellow"/>
        </w:rPr>
        <w:t>.</w:t>
      </w:r>
    </w:p>
    <w:p w14:paraId="01A9A7C6" w14:textId="6AF5720D" w:rsidR="00AB4DB2" w:rsidRDefault="006B735C" w:rsidP="00AB4DB2">
      <w:pPr>
        <w:pStyle w:val="Heading3"/>
      </w:pPr>
      <w:r>
        <w:t xml:space="preserve"> </w:t>
      </w:r>
      <w:bookmarkStart w:id="79" w:name="_Toc394492234"/>
      <w:r w:rsidR="00AB4DB2">
        <w:t>Installation</w:t>
      </w:r>
      <w:bookmarkEnd w:id="79"/>
    </w:p>
    <w:p w14:paraId="2A752E67" w14:textId="54FC6DB4" w:rsidR="00294A04" w:rsidRDefault="00294A04" w:rsidP="00294A04">
      <w:r>
        <w:t xml:space="preserve">Use the following procedure to install the </w:t>
      </w:r>
      <w:proofErr w:type="spellStart"/>
      <w:r>
        <w:t>SimpleIDP</w:t>
      </w:r>
      <w:proofErr w:type="spellEnd"/>
      <w:r>
        <w:t xml:space="preserve"> service for the SDS: </w:t>
      </w:r>
    </w:p>
    <w:p w14:paraId="6C81F630" w14:textId="3914A77A" w:rsidR="00294A04" w:rsidRDefault="00294A04" w:rsidP="00B603AC">
      <w:pPr>
        <w:pStyle w:val="ListParagraph"/>
        <w:numPr>
          <w:ilvl w:val="0"/>
          <w:numId w:val="18"/>
        </w:numPr>
      </w:pPr>
      <w:r>
        <w:t xml:space="preserve">Ensure that </w:t>
      </w:r>
      <w:proofErr w:type="gramStart"/>
      <w:r>
        <w:t>an</w:t>
      </w:r>
      <w:proofErr w:type="gramEnd"/>
      <w:r>
        <w:t xml:space="preserve"> </w:t>
      </w:r>
      <w:proofErr w:type="spellStart"/>
      <w:r>
        <w:t>sli.properties</w:t>
      </w:r>
      <w:proofErr w:type="spellEnd"/>
      <w:r>
        <w:t xml:space="preserve"> file is in the location matching the location defined as </w:t>
      </w:r>
      <w:proofErr w:type="spellStart"/>
      <w:r>
        <w:t>sli.conf</w:t>
      </w:r>
      <w:proofErr w:type="spellEnd"/>
      <w:r>
        <w:t xml:space="preserve"> within your Tomcat installation.</w:t>
      </w:r>
    </w:p>
    <w:p w14:paraId="40194347" w14:textId="77777777" w:rsidR="00A05BA3" w:rsidRDefault="00294A04" w:rsidP="00B603AC">
      <w:pPr>
        <w:pStyle w:val="ListParagraph"/>
        <w:numPr>
          <w:ilvl w:val="0"/>
          <w:numId w:val="18"/>
        </w:numPr>
      </w:pPr>
      <w:r>
        <w:t>Copy the simple-</w:t>
      </w:r>
      <w:proofErr w:type="spellStart"/>
      <w:r>
        <w:t>idp.war</w:t>
      </w:r>
      <w:proofErr w:type="spellEnd"/>
      <w:r>
        <w:t xml:space="preserve"> file that is provided into the Tomcat </w:t>
      </w:r>
      <w:proofErr w:type="spellStart"/>
      <w:r>
        <w:t>webapps</w:t>
      </w:r>
      <w:proofErr w:type="spellEnd"/>
      <w:r>
        <w:t xml:space="preserve"> folder. </w:t>
      </w:r>
      <w:r>
        <w:br/>
      </w:r>
    </w:p>
    <w:p w14:paraId="3F575F51" w14:textId="2F5A289D" w:rsidR="006B735C" w:rsidRDefault="006B735C" w:rsidP="004528E3">
      <w:pPr>
        <w:pStyle w:val="ListParagraph"/>
      </w:pPr>
      <w:r w:rsidRPr="006B735C">
        <w:rPr>
          <w:b/>
          <w:i/>
        </w:rPr>
        <w:t>Important!</w:t>
      </w:r>
      <w:r>
        <w:t xml:space="preserve">  </w:t>
      </w:r>
      <w:r w:rsidR="00294A04">
        <w:t xml:space="preserve">All </w:t>
      </w:r>
      <w:r w:rsidR="007368C3">
        <w:t>ESDS</w:t>
      </w:r>
      <w:r w:rsidR="00294A04">
        <w:t xml:space="preserve"> java web applications should be deployed to the context specified by the .war filename. They should </w:t>
      </w:r>
      <w:r w:rsidR="00294A04" w:rsidRPr="00294A04">
        <w:rPr>
          <w:u w:val="single"/>
        </w:rPr>
        <w:t>not</w:t>
      </w:r>
      <w:r w:rsidR="00294A04">
        <w:t xml:space="preserve"> be deployed to the root context in Tomcat. </w:t>
      </w:r>
      <w:r w:rsidR="00294A04">
        <w:br/>
      </w:r>
      <w:r w:rsidR="00294A04">
        <w:br/>
        <w:t xml:space="preserve">The </w:t>
      </w:r>
      <w:proofErr w:type="spellStart"/>
      <w:r w:rsidR="00294A04">
        <w:t>SimpleIDP</w:t>
      </w:r>
      <w:proofErr w:type="spellEnd"/>
      <w:r w:rsidR="00294A04">
        <w:t xml:space="preserve"> service should auto-deploy and be available within a few minutes.</w:t>
      </w:r>
    </w:p>
    <w:p w14:paraId="64960349" w14:textId="77777777" w:rsidR="00AB4DB2" w:rsidRDefault="00AB4DB2" w:rsidP="004528E3">
      <w:pPr>
        <w:pStyle w:val="Heading3"/>
        <w:spacing w:after="0"/>
      </w:pPr>
      <w:bookmarkStart w:id="80" w:name="_Toc394492235"/>
      <w:r>
        <w:t>Troubleshooting</w:t>
      </w:r>
      <w:bookmarkEnd w:id="80"/>
    </w:p>
    <w:p w14:paraId="0614474D" w14:textId="77777777" w:rsidR="00294A04" w:rsidRDefault="00294A04" w:rsidP="00294A04">
      <w:r>
        <w:t xml:space="preserve">If you have issues during </w:t>
      </w:r>
      <w:proofErr w:type="spellStart"/>
      <w:r>
        <w:t>SimpleIDP</w:t>
      </w:r>
      <w:proofErr w:type="spellEnd"/>
      <w:r>
        <w:t xml:space="preserve"> deployment, check the following troubleshooting points: </w:t>
      </w:r>
    </w:p>
    <w:p w14:paraId="53001B2E" w14:textId="5F3FE564" w:rsidR="00294A04" w:rsidRDefault="00294A04" w:rsidP="00B603AC">
      <w:pPr>
        <w:pStyle w:val="ListParagraph"/>
        <w:numPr>
          <w:ilvl w:val="0"/>
          <w:numId w:val="7"/>
        </w:numPr>
      </w:pPr>
      <w:r>
        <w:t>Ensure that the .war file is readable by the Tomcat user, and that the Tomcat user is able to extract the .war file, creating a folder matching the first pa</w:t>
      </w:r>
      <w:r w:rsidR="00221EF5">
        <w:t>rt of the name of the war file.</w:t>
      </w:r>
    </w:p>
    <w:p w14:paraId="461F951E" w14:textId="69E183BE" w:rsidR="00294A04" w:rsidRDefault="00294A04" w:rsidP="00B603AC">
      <w:pPr>
        <w:pStyle w:val="ListParagraph"/>
        <w:numPr>
          <w:ilvl w:val="0"/>
          <w:numId w:val="7"/>
        </w:numPr>
      </w:pPr>
      <w:r>
        <w:t xml:space="preserve">Review the Tomcat </w:t>
      </w:r>
      <w:proofErr w:type="spellStart"/>
      <w:r>
        <w:t>catalina.out</w:t>
      </w:r>
      <w:proofErr w:type="spellEnd"/>
      <w:r>
        <w:t xml:space="preserve"> file to determine if the </w:t>
      </w:r>
      <w:proofErr w:type="spellStart"/>
      <w:r>
        <w:t>SimpleIDP</w:t>
      </w:r>
      <w:proofErr w:type="spellEnd"/>
      <w:r>
        <w:t xml:space="preserve"> a</w:t>
      </w:r>
      <w:r w:rsidR="00221EF5">
        <w:t>pplication is failing to start.</w:t>
      </w:r>
    </w:p>
    <w:p w14:paraId="277CEF38" w14:textId="62588249" w:rsidR="00AB4DB2" w:rsidRDefault="00294A04" w:rsidP="00B603AC">
      <w:pPr>
        <w:pStyle w:val="ListParagraph"/>
        <w:numPr>
          <w:ilvl w:val="0"/>
          <w:numId w:val="7"/>
        </w:numPr>
      </w:pPr>
      <w:r>
        <w:t xml:space="preserve">If the </w:t>
      </w:r>
      <w:proofErr w:type="spellStart"/>
      <w:r>
        <w:t>SimpleIDP</w:t>
      </w:r>
      <w:proofErr w:type="spellEnd"/>
      <w:r>
        <w:t xml:space="preserve"> </w:t>
      </w:r>
      <w:r w:rsidR="00221EF5">
        <w:t>successfully starts</w:t>
      </w:r>
      <w:r>
        <w:t xml:space="preserve">, but fails to recognize users by prompting them with appropriate login window when the users are re-directed to it, then a misconfiguration of the </w:t>
      </w:r>
      <w:r w:rsidR="00221EF5">
        <w:t>trust</w:t>
      </w:r>
      <w:r>
        <w:t xml:space="preserve"> variable is likely. Review your conf</w:t>
      </w:r>
      <w:r w:rsidR="00FE576E">
        <w:t>iguration</w:t>
      </w:r>
      <w:r>
        <w:t xml:space="preserve"> and ensure that your API name matches the name that is configured within the circle of trust.</w:t>
      </w:r>
    </w:p>
    <w:p w14:paraId="7FEA08BB" w14:textId="426FE200" w:rsidR="004528E3" w:rsidRDefault="004528E3" w:rsidP="004528E3"/>
    <w:p w14:paraId="513FE937" w14:textId="505DF8DA" w:rsidR="00142413" w:rsidRDefault="00FE576E" w:rsidP="00A53F19">
      <w:pPr>
        <w:pStyle w:val="Heading2"/>
      </w:pPr>
      <w:r>
        <w:lastRenderedPageBreak/>
        <w:t xml:space="preserve"> </w:t>
      </w:r>
      <w:bookmarkStart w:id="81" w:name="_Toc394492236"/>
      <w:r w:rsidR="00142413">
        <w:t>Admin</w:t>
      </w:r>
      <w:r w:rsidR="00322555">
        <w:t xml:space="preserve"> Tool</w:t>
      </w:r>
      <w:bookmarkEnd w:id="81"/>
    </w:p>
    <w:p w14:paraId="6B6834A3" w14:textId="4C8F62D6" w:rsidR="00E809E5" w:rsidRDefault="00E809E5" w:rsidP="00FE576E">
      <w:r>
        <w:t xml:space="preserve">The Admin Tool provides a number of management functions. This tool provides functions such as </w:t>
      </w:r>
      <w:r w:rsidR="00A05BA3">
        <w:t>admin account</w:t>
      </w:r>
      <w:r>
        <w:t xml:space="preserve"> management, tenant creation, and tenant management.</w:t>
      </w:r>
    </w:p>
    <w:p w14:paraId="74C84061" w14:textId="77777777" w:rsidR="00AB4DB2" w:rsidRDefault="00AB4DB2" w:rsidP="00AB4DB2">
      <w:pPr>
        <w:pStyle w:val="Heading3"/>
      </w:pPr>
      <w:bookmarkStart w:id="82" w:name="_Toc394492237"/>
      <w:r>
        <w:t>Requirements</w:t>
      </w:r>
      <w:bookmarkEnd w:id="82"/>
    </w:p>
    <w:p w14:paraId="078732AD" w14:textId="19A06E63" w:rsidR="00E809E5" w:rsidRDefault="0021142B" w:rsidP="00E809E5">
      <w:r>
        <w:t>The components required for the Admin tool are:</w:t>
      </w:r>
    </w:p>
    <w:p w14:paraId="549B1789" w14:textId="77777777" w:rsidR="0021142B" w:rsidRPr="001005EC" w:rsidRDefault="0021142B" w:rsidP="00B603AC">
      <w:pPr>
        <w:pStyle w:val="ListParagraph"/>
        <w:numPr>
          <w:ilvl w:val="0"/>
          <w:numId w:val="19"/>
        </w:numPr>
        <w:spacing w:before="0" w:after="160" w:line="259" w:lineRule="auto"/>
        <w:rPr>
          <w:sz w:val="24"/>
        </w:rPr>
      </w:pPr>
      <w:r w:rsidRPr="001005EC">
        <w:rPr>
          <w:sz w:val="24"/>
        </w:rPr>
        <w:t>Rails</w:t>
      </w:r>
    </w:p>
    <w:p w14:paraId="5CE2D376" w14:textId="77777777" w:rsidR="0021142B" w:rsidRPr="001005EC" w:rsidRDefault="0021142B" w:rsidP="00B603AC">
      <w:pPr>
        <w:pStyle w:val="ListParagraph"/>
        <w:numPr>
          <w:ilvl w:val="0"/>
          <w:numId w:val="19"/>
        </w:numPr>
        <w:spacing w:before="0" w:after="160" w:line="259" w:lineRule="auto"/>
        <w:rPr>
          <w:sz w:val="24"/>
        </w:rPr>
      </w:pPr>
      <w:r w:rsidRPr="001005EC">
        <w:rPr>
          <w:sz w:val="24"/>
        </w:rPr>
        <w:t>API</w:t>
      </w:r>
    </w:p>
    <w:p w14:paraId="04D736E7" w14:textId="77777777" w:rsidR="0021142B" w:rsidRPr="001005EC" w:rsidRDefault="0021142B" w:rsidP="00B603AC">
      <w:pPr>
        <w:pStyle w:val="ListParagraph"/>
        <w:numPr>
          <w:ilvl w:val="0"/>
          <w:numId w:val="19"/>
        </w:numPr>
        <w:spacing w:before="0" w:after="160" w:line="259" w:lineRule="auto"/>
        <w:rPr>
          <w:sz w:val="24"/>
        </w:rPr>
      </w:pPr>
      <w:proofErr w:type="spellStart"/>
      <w:r w:rsidRPr="001005EC">
        <w:rPr>
          <w:sz w:val="24"/>
        </w:rPr>
        <w:t>SimpleIDP</w:t>
      </w:r>
      <w:proofErr w:type="spellEnd"/>
    </w:p>
    <w:p w14:paraId="415AB895" w14:textId="77777777" w:rsidR="00AB4DB2" w:rsidRDefault="00AB4DB2" w:rsidP="00AB4DB2">
      <w:pPr>
        <w:pStyle w:val="Heading3"/>
      </w:pPr>
      <w:bookmarkStart w:id="83" w:name="_Toc394492238"/>
      <w:r>
        <w:t>Configuration</w:t>
      </w:r>
      <w:bookmarkEnd w:id="83"/>
    </w:p>
    <w:p w14:paraId="4F61F803" w14:textId="6DA4D7E3" w:rsidR="0021142B" w:rsidRDefault="0021142B" w:rsidP="0021142B">
      <w:r>
        <w:t>To configure the Admin tool, you must perform the following steps:</w:t>
      </w:r>
    </w:p>
    <w:p w14:paraId="48FBED68" w14:textId="03CF93B7" w:rsidR="0021142B" w:rsidRPr="0021142B" w:rsidRDefault="0021142B" w:rsidP="0021142B">
      <w:pPr>
        <w:rPr>
          <w:b/>
        </w:rPr>
      </w:pPr>
      <w:r w:rsidRPr="0021142B">
        <w:rPr>
          <w:b/>
        </w:rPr>
        <w:t>Encryption Keys</w:t>
      </w:r>
    </w:p>
    <w:p w14:paraId="7E5C63BD" w14:textId="77777777" w:rsidR="0021142B" w:rsidRDefault="0021142B" w:rsidP="00B603AC">
      <w:pPr>
        <w:pStyle w:val="ListParagraph"/>
        <w:numPr>
          <w:ilvl w:val="0"/>
          <w:numId w:val="20"/>
        </w:numPr>
      </w:pPr>
      <w:r>
        <w:t xml:space="preserve">Generate a key file with the script </w:t>
      </w:r>
      <w:proofErr w:type="spellStart"/>
      <w:r>
        <w:t>generateRailsKey.rb</w:t>
      </w:r>
      <w:proofErr w:type="spellEnd"/>
      <w:r>
        <w:t xml:space="preserve">. </w:t>
      </w:r>
    </w:p>
    <w:p w14:paraId="396B52EE" w14:textId="257F431D" w:rsidR="0021142B" w:rsidRDefault="0021142B" w:rsidP="00B603AC">
      <w:pPr>
        <w:pStyle w:val="ListParagraph"/>
        <w:numPr>
          <w:ilvl w:val="0"/>
          <w:numId w:val="20"/>
        </w:numPr>
      </w:pPr>
      <w:r>
        <w:t xml:space="preserve">Generate encrypted LDAP password by using the </w:t>
      </w:r>
      <w:proofErr w:type="spellStart"/>
      <w:r>
        <w:t>keyfile</w:t>
      </w:r>
      <w:proofErr w:type="spellEnd"/>
      <w:r>
        <w:t xml:space="preserve"> generated in the previous step. </w:t>
      </w:r>
    </w:p>
    <w:p w14:paraId="6559454E" w14:textId="6302E25C" w:rsidR="0021142B" w:rsidRDefault="0021142B" w:rsidP="00B603AC">
      <w:pPr>
        <w:pStyle w:val="ListParagraph"/>
        <w:numPr>
          <w:ilvl w:val="0"/>
          <w:numId w:val="20"/>
        </w:numPr>
      </w:pPr>
      <w:r>
        <w:t xml:space="preserve">Generate encrypted SMTP password by using the </w:t>
      </w:r>
      <w:proofErr w:type="spellStart"/>
      <w:r>
        <w:t>keyfile</w:t>
      </w:r>
      <w:proofErr w:type="spellEnd"/>
      <w:r>
        <w:t xml:space="preserve"> generated in step 1. </w:t>
      </w:r>
    </w:p>
    <w:p w14:paraId="2CC4C12A" w14:textId="00B2BDA4" w:rsidR="0021142B" w:rsidRDefault="0021142B" w:rsidP="00B603AC">
      <w:pPr>
        <w:pStyle w:val="ListParagraph"/>
        <w:numPr>
          <w:ilvl w:val="0"/>
          <w:numId w:val="20"/>
        </w:numPr>
      </w:pPr>
      <w:r>
        <w:t xml:space="preserve">Set the key file read permissions to the rails apps only. </w:t>
      </w:r>
    </w:p>
    <w:p w14:paraId="13333D74" w14:textId="6421E45D" w:rsidR="0021142B" w:rsidRDefault="0021142B" w:rsidP="00B603AC">
      <w:pPr>
        <w:pStyle w:val="ListParagraph"/>
        <w:numPr>
          <w:ilvl w:val="0"/>
          <w:numId w:val="20"/>
        </w:numPr>
      </w:pPr>
      <w:r>
        <w:t>Add the properties generated by the script to the relevant profile in $RAILS_HOME/</w:t>
      </w:r>
      <w:proofErr w:type="spellStart"/>
      <w:r>
        <w:t>config</w:t>
      </w:r>
      <w:proofErr w:type="spellEnd"/>
      <w:r>
        <w:t>/</w:t>
      </w:r>
      <w:proofErr w:type="spellStart"/>
      <w:r>
        <w:t>config.yml</w:t>
      </w:r>
      <w:proofErr w:type="spellEnd"/>
      <w:r>
        <w:t xml:space="preserve">: </w:t>
      </w:r>
    </w:p>
    <w:p w14:paraId="2FC952C6" w14:textId="77777777" w:rsidR="0021142B" w:rsidRDefault="0021142B" w:rsidP="00B603AC">
      <w:pPr>
        <w:pStyle w:val="ListParagraph"/>
        <w:numPr>
          <w:ilvl w:val="0"/>
          <w:numId w:val="21"/>
        </w:numPr>
        <w:ind w:left="1260"/>
      </w:pPr>
      <w:proofErr w:type="spellStart"/>
      <w:r>
        <w:t>encryption_keyfile</w:t>
      </w:r>
      <w:proofErr w:type="spellEnd"/>
    </w:p>
    <w:p w14:paraId="1673A59B" w14:textId="59794248" w:rsidR="0021142B" w:rsidRDefault="0021142B" w:rsidP="00B603AC">
      <w:pPr>
        <w:pStyle w:val="ListParagraph"/>
        <w:numPr>
          <w:ilvl w:val="0"/>
          <w:numId w:val="21"/>
        </w:numPr>
        <w:ind w:left="1260"/>
      </w:pPr>
      <w:proofErr w:type="spellStart"/>
      <w:r>
        <w:t>encryption_iv</w:t>
      </w:r>
      <w:proofErr w:type="spellEnd"/>
    </w:p>
    <w:p w14:paraId="19A57695" w14:textId="77777777" w:rsidR="00FE576E" w:rsidRDefault="00FE576E" w:rsidP="00FE576E"/>
    <w:p w14:paraId="3D2FFFA1" w14:textId="341D2A12" w:rsidR="00394A25" w:rsidRPr="00394A25" w:rsidRDefault="00394A25" w:rsidP="00394A25">
      <w:pPr>
        <w:rPr>
          <w:b/>
        </w:rPr>
      </w:pPr>
      <w:r w:rsidRPr="00394A25">
        <w:rPr>
          <w:b/>
        </w:rPr>
        <w:t>Application Configuration</w:t>
      </w:r>
    </w:p>
    <w:p w14:paraId="49B361A7" w14:textId="77777777" w:rsidR="00E23AC7" w:rsidRDefault="00E23AC7" w:rsidP="00B603AC">
      <w:pPr>
        <w:pStyle w:val="ListParagraph"/>
        <w:numPr>
          <w:ilvl w:val="0"/>
          <w:numId w:val="22"/>
        </w:numPr>
      </w:pPr>
      <w:r>
        <w:t xml:space="preserve">Update </w:t>
      </w:r>
      <w:proofErr w:type="spellStart"/>
      <w:r>
        <w:t>ldap_pass</w:t>
      </w:r>
      <w:proofErr w:type="spellEnd"/>
      <w:r>
        <w:t xml:space="preserve"> in $RAILS_HOME/</w:t>
      </w:r>
      <w:proofErr w:type="spellStart"/>
      <w:r>
        <w:t>config</w:t>
      </w:r>
      <w:proofErr w:type="spellEnd"/>
      <w:r>
        <w:t>/</w:t>
      </w:r>
      <w:proofErr w:type="spellStart"/>
      <w:r>
        <w:t>config.yml</w:t>
      </w:r>
      <w:proofErr w:type="spellEnd"/>
      <w:r>
        <w:t xml:space="preserve">. </w:t>
      </w:r>
    </w:p>
    <w:p w14:paraId="01B61319" w14:textId="5B5F62B8" w:rsidR="00E23AC7" w:rsidRDefault="00E23AC7" w:rsidP="00B603AC">
      <w:pPr>
        <w:pStyle w:val="ListParagraph"/>
        <w:numPr>
          <w:ilvl w:val="0"/>
          <w:numId w:val="22"/>
        </w:numPr>
      </w:pPr>
      <w:r>
        <w:t xml:space="preserve">Update the </w:t>
      </w:r>
      <w:proofErr w:type="spellStart"/>
      <w:r>
        <w:t>email_password</w:t>
      </w:r>
      <w:proofErr w:type="spellEnd"/>
      <w:r>
        <w:t xml:space="preserve"> field in $RAILS_HOME/</w:t>
      </w:r>
      <w:proofErr w:type="spellStart"/>
      <w:r>
        <w:t>config</w:t>
      </w:r>
      <w:proofErr w:type="spellEnd"/>
      <w:r>
        <w:t>/</w:t>
      </w:r>
      <w:proofErr w:type="spellStart"/>
      <w:r>
        <w:t>config.yml</w:t>
      </w:r>
      <w:proofErr w:type="spellEnd"/>
      <w:r>
        <w:t xml:space="preserve">. </w:t>
      </w:r>
    </w:p>
    <w:p w14:paraId="410747E0" w14:textId="2BBD2F08" w:rsidR="00E23AC7" w:rsidRDefault="00E23AC7" w:rsidP="00B603AC">
      <w:pPr>
        <w:pStyle w:val="ListParagraph"/>
        <w:numPr>
          <w:ilvl w:val="0"/>
          <w:numId w:val="22"/>
        </w:numPr>
      </w:pPr>
      <w:r>
        <w:t>Next, you will need to have a configuration file that represents your environment placed on top of $RAILS_HOME/</w:t>
      </w:r>
      <w:proofErr w:type="spellStart"/>
      <w:r>
        <w:t>config</w:t>
      </w:r>
      <w:proofErr w:type="spellEnd"/>
      <w:r>
        <w:t>/</w:t>
      </w:r>
      <w:proofErr w:type="spellStart"/>
      <w:r>
        <w:t>config.yml</w:t>
      </w:r>
      <w:proofErr w:type="spellEnd"/>
      <w:r>
        <w:t xml:space="preserve">. </w:t>
      </w:r>
      <w:r w:rsidR="00C1460E">
        <w:br/>
      </w:r>
      <w:r w:rsidR="00FE576E">
        <w:rPr>
          <w:b/>
        </w:rPr>
        <w:t>Note:</w:t>
      </w:r>
      <w:r w:rsidR="00FE576E">
        <w:t xml:space="preserve">  P</w:t>
      </w:r>
      <w:r w:rsidR="00C1460E">
        <w:t>re-deployment verification is always recommended.</w:t>
      </w:r>
    </w:p>
    <w:p w14:paraId="0F699B42" w14:textId="50A79DB9" w:rsidR="00C1460E" w:rsidRDefault="00C1460E" w:rsidP="00B603AC">
      <w:pPr>
        <w:pStyle w:val="ListParagraph"/>
        <w:numPr>
          <w:ilvl w:val="0"/>
          <w:numId w:val="22"/>
        </w:numPr>
      </w:pPr>
      <w:r>
        <w:t>Ensure that your configuration matches that of the API configuration file, which should be bootstrapped into the Mongo database upon API startup if no previous application entries are found in the database. Once the API has been started, and the application entry has been created in the Mongo database, you are ready to proceed.</w:t>
      </w:r>
    </w:p>
    <w:p w14:paraId="495AB0A7" w14:textId="030A9042" w:rsidR="00C1460E" w:rsidRDefault="00C1460E" w:rsidP="00B603AC">
      <w:pPr>
        <w:pStyle w:val="ListParagraph"/>
        <w:numPr>
          <w:ilvl w:val="0"/>
          <w:numId w:val="22"/>
        </w:numPr>
      </w:pPr>
      <w:r>
        <w:t xml:space="preserve">Access the server </w:t>
      </w:r>
      <w:proofErr w:type="spellStart"/>
      <w:r>
        <w:t>webroot</w:t>
      </w:r>
      <w:proofErr w:type="spellEnd"/>
      <w:r>
        <w:t xml:space="preserve"> with a web browser. You will be re-directed to the API, which will re-direct you to the configured IDP. If validated correctly, you will then be redirected back to the API, and then back to the admin web application.</w:t>
      </w:r>
    </w:p>
    <w:p w14:paraId="6C6A656E" w14:textId="6A48B9BE" w:rsidR="00394A25" w:rsidRDefault="00394A25" w:rsidP="00110286"/>
    <w:p w14:paraId="6914DB0F" w14:textId="77777777" w:rsidR="004528E3" w:rsidRDefault="004528E3" w:rsidP="00110286"/>
    <w:p w14:paraId="506802F8" w14:textId="77777777" w:rsidR="00AB4DB2" w:rsidRDefault="00AB4DB2" w:rsidP="00AB4DB2">
      <w:pPr>
        <w:pStyle w:val="Heading3"/>
      </w:pPr>
      <w:bookmarkStart w:id="84" w:name="_Toc394492239"/>
      <w:r>
        <w:lastRenderedPageBreak/>
        <w:t>Installation</w:t>
      </w:r>
      <w:bookmarkEnd w:id="84"/>
    </w:p>
    <w:p w14:paraId="5B93B1B7" w14:textId="77777777" w:rsidR="00E5213F" w:rsidRDefault="00E5213F" w:rsidP="00E5213F">
      <w:r>
        <w:t>Follow the steps below to install the Admin Tool:</w:t>
      </w:r>
    </w:p>
    <w:p w14:paraId="4894C844" w14:textId="720DAF3D" w:rsidR="00E5213F" w:rsidRDefault="00E5213F" w:rsidP="00B603AC">
      <w:pPr>
        <w:pStyle w:val="ListParagraph"/>
        <w:numPr>
          <w:ilvl w:val="0"/>
          <w:numId w:val="53"/>
        </w:numPr>
      </w:pPr>
      <w:r>
        <w:t xml:space="preserve">Extract the Admin software package to $RAILS_HOME. </w:t>
      </w:r>
    </w:p>
    <w:p w14:paraId="6D552F0F" w14:textId="77777777" w:rsidR="00E5213F" w:rsidRPr="00FE576E" w:rsidRDefault="00E5213F" w:rsidP="00FE576E">
      <w:pPr>
        <w:pStyle w:val="Subtitle"/>
      </w:pPr>
      <w:proofErr w:type="gramStart"/>
      <w:r w:rsidRPr="00FE576E">
        <w:t>tar</w:t>
      </w:r>
      <w:proofErr w:type="gramEnd"/>
      <w:r w:rsidRPr="00FE576E">
        <w:t xml:space="preserve"> </w:t>
      </w:r>
      <w:proofErr w:type="spellStart"/>
      <w:r w:rsidRPr="00FE576E">
        <w:t>xvzf</w:t>
      </w:r>
      <w:proofErr w:type="spellEnd"/>
      <w:r w:rsidRPr="00FE576E">
        <w:t xml:space="preserve"> -C $RAILS_HOME admin-package.tgz</w:t>
      </w:r>
    </w:p>
    <w:p w14:paraId="7CAD844B" w14:textId="289AF14A" w:rsidR="00E5213F" w:rsidRPr="00FE576E" w:rsidRDefault="00E5213F" w:rsidP="00FE576E">
      <w:pPr>
        <w:pStyle w:val="Subtitle"/>
      </w:pPr>
      <w:r w:rsidRPr="00FE576E">
        <w:t xml:space="preserve">Change your current directory to $RAILS_HOME. </w:t>
      </w:r>
    </w:p>
    <w:p w14:paraId="27B93D97" w14:textId="0A1ADB3D" w:rsidR="00E5213F" w:rsidRDefault="00E5213F" w:rsidP="00B603AC">
      <w:pPr>
        <w:pStyle w:val="ListParagraph"/>
        <w:numPr>
          <w:ilvl w:val="0"/>
          <w:numId w:val="23"/>
        </w:numPr>
      </w:pPr>
      <w:r>
        <w:t>Execute the following com</w:t>
      </w:r>
      <w:r w:rsidR="00E35242">
        <w:t xml:space="preserve">mands to install all of the </w:t>
      </w:r>
      <w:r>
        <w:t xml:space="preserve">prerequisite Ruby Gems and compile the assets: </w:t>
      </w:r>
    </w:p>
    <w:p w14:paraId="2C1D2954" w14:textId="77777777" w:rsidR="00E5213F" w:rsidRPr="00E35242" w:rsidRDefault="00E5213F" w:rsidP="00E35242">
      <w:pPr>
        <w:pStyle w:val="Subtitle"/>
      </w:pPr>
      <w:proofErr w:type="gramStart"/>
      <w:r w:rsidRPr="00E35242">
        <w:t>bundle</w:t>
      </w:r>
      <w:proofErr w:type="gramEnd"/>
      <w:r w:rsidRPr="00E35242">
        <w:t xml:space="preserve"> install --deployment</w:t>
      </w:r>
    </w:p>
    <w:p w14:paraId="75C73595" w14:textId="77777777" w:rsidR="00E5213F" w:rsidRPr="00E35242" w:rsidRDefault="00E5213F" w:rsidP="00E35242">
      <w:pPr>
        <w:pStyle w:val="Subtitle"/>
      </w:pPr>
      <w:proofErr w:type="gramStart"/>
      <w:r w:rsidRPr="00E35242">
        <w:t>bundle</w:t>
      </w:r>
      <w:proofErr w:type="gramEnd"/>
      <w:r w:rsidRPr="00E35242">
        <w:t xml:space="preserve"> exec rake </w:t>
      </w:r>
      <w:proofErr w:type="spellStart"/>
      <w:r w:rsidRPr="00E35242">
        <w:t>assets:precompile</w:t>
      </w:r>
      <w:proofErr w:type="spellEnd"/>
    </w:p>
    <w:p w14:paraId="4AA05ED5" w14:textId="48922F61" w:rsidR="00E5213F" w:rsidRDefault="00E5213F" w:rsidP="00B603AC">
      <w:pPr>
        <w:pStyle w:val="ListParagraph"/>
        <w:numPr>
          <w:ilvl w:val="0"/>
          <w:numId w:val="23"/>
        </w:numPr>
      </w:pPr>
      <w:r>
        <w:t>Modify the $RAILS_HOME/</w:t>
      </w:r>
      <w:proofErr w:type="spellStart"/>
      <w:r>
        <w:t>config</w:t>
      </w:r>
      <w:proofErr w:type="spellEnd"/>
      <w:r>
        <w:t>/deploy/</w:t>
      </w:r>
      <w:proofErr w:type="spellStart"/>
      <w:r>
        <w:t>team.rb</w:t>
      </w:r>
      <w:proofErr w:type="spellEnd"/>
      <w:r>
        <w:t xml:space="preserve"> file to define the name of the environment. This will allow multiple configurations to be placed in the </w:t>
      </w:r>
      <w:proofErr w:type="spellStart"/>
      <w:r>
        <w:t>config.yml</w:t>
      </w:r>
      <w:proofErr w:type="spellEnd"/>
      <w:r>
        <w:t xml:space="preserve"> file, although only one configuration can be used at a time. </w:t>
      </w:r>
    </w:p>
    <w:p w14:paraId="3E739A30" w14:textId="77777777" w:rsidR="00E5213F" w:rsidRDefault="00E5213F" w:rsidP="00E5213F">
      <w:pPr>
        <w:pStyle w:val="Subtitle"/>
      </w:pPr>
      <w:proofErr w:type="gramStart"/>
      <w:r>
        <w:t>server</w:t>
      </w:r>
      <w:proofErr w:type="gramEnd"/>
      <w:r>
        <w:t xml:space="preserve"> "admin.example.com", :app, :web, :</w:t>
      </w:r>
      <w:proofErr w:type="spellStart"/>
      <w:r>
        <w:t>db</w:t>
      </w:r>
      <w:proofErr w:type="spellEnd"/>
      <w:r>
        <w:t>, :primary =&gt; true</w:t>
      </w:r>
    </w:p>
    <w:p w14:paraId="73EF0837" w14:textId="77777777" w:rsidR="00E5213F" w:rsidRDefault="00E5213F" w:rsidP="00E5213F">
      <w:pPr>
        <w:pStyle w:val="Subtitle"/>
      </w:pPr>
      <w:proofErr w:type="gramStart"/>
      <w:r>
        <w:t>set</w:t>
      </w:r>
      <w:proofErr w:type="gramEnd"/>
      <w:r>
        <w:t xml:space="preserve"> :</w:t>
      </w:r>
      <w:proofErr w:type="spellStart"/>
      <w:r>
        <w:t>rails_env</w:t>
      </w:r>
      <w:proofErr w:type="spellEnd"/>
      <w:r>
        <w:t>, "production"</w:t>
      </w:r>
    </w:p>
    <w:p w14:paraId="08388861" w14:textId="77777777" w:rsidR="00E5213F" w:rsidRDefault="00E5213F" w:rsidP="00E5213F"/>
    <w:p w14:paraId="4146D1F0" w14:textId="77777777" w:rsidR="00AB4DB2" w:rsidRDefault="00AB4DB2" w:rsidP="00AB4DB2">
      <w:pPr>
        <w:pStyle w:val="Heading3"/>
      </w:pPr>
      <w:bookmarkStart w:id="85" w:name="_Toc394492240"/>
      <w:r>
        <w:t>Troubleshooting</w:t>
      </w:r>
      <w:bookmarkEnd w:id="85"/>
    </w:p>
    <w:p w14:paraId="6A08F5BD" w14:textId="21609649" w:rsidR="00AB4DB2" w:rsidRDefault="00565817" w:rsidP="00E35242">
      <w:r>
        <w:t>If you encounter any internal server errors look at the production.log file in the admin-rails directory.</w:t>
      </w:r>
    </w:p>
    <w:p w14:paraId="435972C6" w14:textId="77777777" w:rsidR="00E35242" w:rsidRPr="00AB4DB2" w:rsidRDefault="00E35242" w:rsidP="00E35242"/>
    <w:p w14:paraId="1BE2B4BB" w14:textId="51BF55A2" w:rsidR="00142413" w:rsidRDefault="00565817" w:rsidP="00A53F19">
      <w:pPr>
        <w:pStyle w:val="Heading2"/>
      </w:pPr>
      <w:r>
        <w:t xml:space="preserve"> </w:t>
      </w:r>
      <w:r w:rsidR="00E35242">
        <w:t xml:space="preserve"> </w:t>
      </w:r>
      <w:bookmarkStart w:id="86" w:name="_Toc394492241"/>
      <w:r w:rsidR="00142413">
        <w:t>Dashboard</w:t>
      </w:r>
      <w:bookmarkEnd w:id="86"/>
    </w:p>
    <w:p w14:paraId="394976F5" w14:textId="6EFFF8B2" w:rsidR="00931F0C" w:rsidRPr="00931F0C" w:rsidRDefault="00394CBF" w:rsidP="00931F0C">
      <w:r>
        <w:t xml:space="preserve">The </w:t>
      </w:r>
      <w:r w:rsidR="00BF4F85" w:rsidRPr="00BF4F85">
        <w:t xml:space="preserve">Dashboard is a proof-of-concept application that leverages the rich </w:t>
      </w:r>
      <w:r w:rsidR="007368C3">
        <w:t>ESDS</w:t>
      </w:r>
      <w:r w:rsidR="00BF4F85" w:rsidRPr="00BF4F85">
        <w:t xml:space="preserve"> </w:t>
      </w:r>
      <w:proofErr w:type="spellStart"/>
      <w:r w:rsidR="00BF4F85" w:rsidRPr="00BF4F85">
        <w:t>RESTful</w:t>
      </w:r>
      <w:proofErr w:type="spellEnd"/>
      <w:r w:rsidR="00BF4F85" w:rsidRPr="00BF4F85">
        <w:t xml:space="preserve"> API to demonstrate educator access to a broad range of student information. The Dashboard is implemented as a Java web application</w:t>
      </w:r>
      <w:r w:rsidR="00565817">
        <w:t>.</w:t>
      </w:r>
    </w:p>
    <w:p w14:paraId="345A9156" w14:textId="77777777" w:rsidR="00AB4DB2" w:rsidRDefault="00AB4DB2" w:rsidP="00AB4DB2">
      <w:pPr>
        <w:pStyle w:val="Heading3"/>
      </w:pPr>
      <w:bookmarkStart w:id="87" w:name="_Toc394492242"/>
      <w:r>
        <w:t>Requirements</w:t>
      </w:r>
      <w:bookmarkEnd w:id="87"/>
    </w:p>
    <w:p w14:paraId="52655883" w14:textId="3A1BE0EA" w:rsidR="00931F0C" w:rsidRDefault="00BF4F85" w:rsidP="00931F0C">
      <w:r>
        <w:t>The components required for Dashboard are:</w:t>
      </w:r>
    </w:p>
    <w:p w14:paraId="5A90405B" w14:textId="77777777" w:rsidR="00BF4F85" w:rsidRPr="009375D0" w:rsidRDefault="00BF4F85" w:rsidP="00B603AC">
      <w:pPr>
        <w:pStyle w:val="ListParagraph"/>
        <w:numPr>
          <w:ilvl w:val="0"/>
          <w:numId w:val="24"/>
        </w:numPr>
        <w:spacing w:before="0" w:after="160" w:line="259" w:lineRule="auto"/>
        <w:rPr>
          <w:sz w:val="24"/>
        </w:rPr>
      </w:pPr>
      <w:proofErr w:type="spellStart"/>
      <w:r w:rsidRPr="009375D0">
        <w:rPr>
          <w:sz w:val="24"/>
        </w:rPr>
        <w:t>TomCat</w:t>
      </w:r>
      <w:proofErr w:type="spellEnd"/>
    </w:p>
    <w:p w14:paraId="0BB4E80C" w14:textId="7AECD2C5" w:rsidR="002B25AD" w:rsidRPr="00E35242" w:rsidRDefault="00BF4F85" w:rsidP="00B603AC">
      <w:pPr>
        <w:pStyle w:val="ListParagraph"/>
        <w:numPr>
          <w:ilvl w:val="0"/>
          <w:numId w:val="24"/>
        </w:numPr>
        <w:spacing w:before="0" w:after="160" w:line="259" w:lineRule="auto"/>
        <w:rPr>
          <w:sz w:val="24"/>
        </w:rPr>
      </w:pPr>
      <w:r w:rsidRPr="009375D0">
        <w:rPr>
          <w:sz w:val="24"/>
        </w:rPr>
        <w:t>API</w:t>
      </w:r>
    </w:p>
    <w:p w14:paraId="511BFF3E" w14:textId="77777777" w:rsidR="00BF4F85" w:rsidRDefault="00BF4F85" w:rsidP="00931F0C"/>
    <w:p w14:paraId="6024BC71" w14:textId="77777777" w:rsidR="004528E3" w:rsidRDefault="004528E3" w:rsidP="00931F0C"/>
    <w:p w14:paraId="11864F69" w14:textId="77777777" w:rsidR="00AB4DB2" w:rsidRDefault="00AB4DB2" w:rsidP="00AB4DB2">
      <w:pPr>
        <w:pStyle w:val="Heading3"/>
      </w:pPr>
      <w:bookmarkStart w:id="88" w:name="_Toc394492243"/>
      <w:r>
        <w:lastRenderedPageBreak/>
        <w:t>Configuration</w:t>
      </w:r>
      <w:bookmarkEnd w:id="88"/>
    </w:p>
    <w:p w14:paraId="687A61DB" w14:textId="05145F07" w:rsidR="002B25AD" w:rsidRDefault="002D4EDA" w:rsidP="00931F0C">
      <w:r w:rsidRPr="002D4EDA">
        <w:t>Dashbo</w:t>
      </w:r>
      <w:r w:rsidR="00E35242">
        <w:t>ard configuration is driven by</w:t>
      </w:r>
      <w:r w:rsidRPr="002D4EDA">
        <w:t xml:space="preserve"> the </w:t>
      </w:r>
      <w:proofErr w:type="spellStart"/>
      <w:r w:rsidRPr="002D4EDA">
        <w:t>sli.properties</w:t>
      </w:r>
      <w:proofErr w:type="spellEnd"/>
      <w:r w:rsidRPr="002D4EDA">
        <w:t xml:space="preserve"> configuration. Tomcat finds the </w:t>
      </w:r>
      <w:proofErr w:type="spellStart"/>
      <w:r w:rsidRPr="002D4EDA">
        <w:t>sli.properties</w:t>
      </w:r>
      <w:proofErr w:type="spellEnd"/>
      <w:r w:rsidRPr="002D4EDA">
        <w:t xml:space="preserve"> configuration file through the </w:t>
      </w:r>
      <w:proofErr w:type="spellStart"/>
      <w:r w:rsidRPr="002D4EDA">
        <w:t>sli.conf</w:t>
      </w:r>
      <w:proofErr w:type="spellEnd"/>
      <w:r w:rsidRPr="002D4EDA">
        <w:t xml:space="preserve"> environment variable.</w:t>
      </w:r>
    </w:p>
    <w:p w14:paraId="08A7BF18" w14:textId="77777777" w:rsidR="002B25AD" w:rsidRDefault="002B25AD" w:rsidP="00931F0C"/>
    <w:p w14:paraId="55F3C965" w14:textId="61BF27B6" w:rsidR="00931F0C" w:rsidRDefault="002B25AD" w:rsidP="00931F0C">
      <w:pPr>
        <w:rPr>
          <w:color w:val="FF0000"/>
        </w:rPr>
      </w:pPr>
      <w:r w:rsidRPr="00E35242">
        <w:rPr>
          <w:color w:val="FF0000"/>
          <w:highlight w:val="yellow"/>
        </w:rPr>
        <w:t>Need to add d</w:t>
      </w:r>
      <w:r w:rsidR="00E35242" w:rsidRPr="00E35242">
        <w:rPr>
          <w:color w:val="FF0000"/>
          <w:highlight w:val="yellow"/>
        </w:rPr>
        <w:t>etails about the different parame</w:t>
      </w:r>
      <w:r w:rsidRPr="00E35242">
        <w:rPr>
          <w:color w:val="FF0000"/>
          <w:highlight w:val="yellow"/>
        </w:rPr>
        <w:t>ters</w:t>
      </w:r>
    </w:p>
    <w:p w14:paraId="7E8C9BBC" w14:textId="77777777" w:rsidR="004528E3" w:rsidRPr="00E35242" w:rsidRDefault="004528E3" w:rsidP="004528E3"/>
    <w:p w14:paraId="68A12757" w14:textId="77777777" w:rsidR="00AB4DB2" w:rsidRDefault="00AB4DB2" w:rsidP="00AB4DB2">
      <w:pPr>
        <w:pStyle w:val="Heading3"/>
      </w:pPr>
      <w:bookmarkStart w:id="89" w:name="_Toc394492244"/>
      <w:r>
        <w:t>Installation</w:t>
      </w:r>
      <w:bookmarkEnd w:id="89"/>
    </w:p>
    <w:p w14:paraId="1300F1E3" w14:textId="679E2038" w:rsidR="007C4BC5" w:rsidRDefault="00865E2A" w:rsidP="007C4BC5">
      <w:r>
        <w:t>To install the Dashboard, p</w:t>
      </w:r>
      <w:r w:rsidR="007C4BC5">
        <w:t xml:space="preserve">lace the </w:t>
      </w:r>
      <w:proofErr w:type="spellStart"/>
      <w:r w:rsidR="007C4BC5">
        <w:t>dashboard.war</w:t>
      </w:r>
      <w:proofErr w:type="spellEnd"/>
      <w:r w:rsidR="007C4BC5">
        <w:t xml:space="preserve"> file into the $TOMCAT_HOME/</w:t>
      </w:r>
      <w:proofErr w:type="spellStart"/>
      <w:r w:rsidR="007C4BC5">
        <w:t>webapps</w:t>
      </w:r>
      <w:proofErr w:type="spellEnd"/>
      <w:r w:rsidR="007C4BC5">
        <w:t xml:space="preserve"> folder. If Tomcat is configured for hot deployment, replacing this file will update the application. If so, Tomcat should be restarted p</w:t>
      </w:r>
      <w:r>
        <w:t>eriodically or post-deployment.</w:t>
      </w:r>
    </w:p>
    <w:p w14:paraId="1C2D371D" w14:textId="04AA3067" w:rsidR="007C4BC5" w:rsidRDefault="00E35242" w:rsidP="007C4BC5">
      <w:r>
        <w:rPr>
          <w:b/>
        </w:rPr>
        <w:t>Note:</w:t>
      </w:r>
      <w:r>
        <w:t xml:space="preserve">  </w:t>
      </w:r>
      <w:r w:rsidR="007C4BC5">
        <w:t xml:space="preserve">All </w:t>
      </w:r>
      <w:r w:rsidR="007368C3">
        <w:t>ESDS</w:t>
      </w:r>
      <w:r w:rsidR="007C4BC5">
        <w:t xml:space="preserve"> java web applications should be deployed to the context specified by the .war filename. They should not be deployed to the root context in Tomcat.</w:t>
      </w:r>
    </w:p>
    <w:p w14:paraId="51C0E5C2" w14:textId="77777777" w:rsidR="00E35242" w:rsidRDefault="00E35242" w:rsidP="007C4BC5"/>
    <w:p w14:paraId="096F174A" w14:textId="77777777" w:rsidR="00AB4DB2" w:rsidRDefault="00AB4DB2" w:rsidP="00AB4DB2">
      <w:pPr>
        <w:pStyle w:val="Heading3"/>
      </w:pPr>
      <w:bookmarkStart w:id="90" w:name="_Toc394492245"/>
      <w:r>
        <w:t>Troubleshooting</w:t>
      </w:r>
      <w:bookmarkEnd w:id="90"/>
    </w:p>
    <w:p w14:paraId="3D3AF981" w14:textId="65A929A0" w:rsidR="00C02FBA" w:rsidRDefault="00C02FBA" w:rsidP="00C02FBA">
      <w:r>
        <w:t xml:space="preserve">There are two variables in the </w:t>
      </w:r>
      <w:proofErr w:type="spellStart"/>
      <w:r>
        <w:t>sli.properties</w:t>
      </w:r>
      <w:proofErr w:type="spellEnd"/>
      <w:r>
        <w:t xml:space="preserve"> file that are used by Dashboard for logging purposes:</w:t>
      </w:r>
    </w:p>
    <w:p w14:paraId="1A82959E" w14:textId="2F8F68C9" w:rsidR="00C02FBA" w:rsidRDefault="00C02FBA" w:rsidP="00B603AC">
      <w:pPr>
        <w:pStyle w:val="ListParagraph"/>
        <w:numPr>
          <w:ilvl w:val="0"/>
          <w:numId w:val="25"/>
        </w:numPr>
      </w:pPr>
      <w:proofErr w:type="spellStart"/>
      <w:proofErr w:type="gramStart"/>
      <w:r>
        <w:t>log.path</w:t>
      </w:r>
      <w:proofErr w:type="spellEnd"/>
      <w:proofErr w:type="gramEnd"/>
      <w:r>
        <w:t xml:space="preserve"> is used to specify where the Dashboard log file (dashboard.log) </w:t>
      </w:r>
      <w:r w:rsidR="00E35242">
        <w:t>resid</w:t>
      </w:r>
      <w:r>
        <w:t xml:space="preserve">es. </w:t>
      </w:r>
    </w:p>
    <w:p w14:paraId="1EB29A61" w14:textId="00F01D63" w:rsidR="00C02FBA" w:rsidRDefault="00C02FBA" w:rsidP="00B603AC">
      <w:pPr>
        <w:pStyle w:val="ListParagraph"/>
        <w:numPr>
          <w:ilvl w:val="0"/>
          <w:numId w:val="25"/>
        </w:numPr>
      </w:pPr>
      <w:proofErr w:type="spellStart"/>
      <w:proofErr w:type="gramStart"/>
      <w:r>
        <w:t>log.level</w:t>
      </w:r>
      <w:proofErr w:type="spellEnd"/>
      <w:proofErr w:type="gramEnd"/>
      <w:r>
        <w:t xml:space="preserve"> is used to set the log level of slf4j logger used by </w:t>
      </w:r>
      <w:r w:rsidR="00E35242">
        <w:t xml:space="preserve">the </w:t>
      </w:r>
      <w:r>
        <w:t xml:space="preserve">Dashboard. </w:t>
      </w:r>
    </w:p>
    <w:p w14:paraId="44D935C2" w14:textId="40F7F0B4" w:rsidR="00C02FBA" w:rsidRDefault="00E35242" w:rsidP="00C02FBA">
      <w:r>
        <w:t xml:space="preserve">The </w:t>
      </w:r>
      <w:r w:rsidR="00C02FBA">
        <w:t>Dashboard creates a dashboard.log file in t</w:t>
      </w:r>
      <w:r>
        <w:t xml:space="preserve">he location defined by </w:t>
      </w:r>
      <w:proofErr w:type="spellStart"/>
      <w:r>
        <w:t>log.path</w:t>
      </w:r>
      <w:proofErr w:type="spellEnd"/>
      <w:r w:rsidR="00C02FBA">
        <w:t xml:space="preserve"> and that file's contents can be reviewed to identify problems. </w:t>
      </w:r>
      <w:r w:rsidR="00A62E62">
        <w:t>Ensure</w:t>
      </w:r>
      <w:r w:rsidR="00C02FBA">
        <w:t xml:space="preserve"> the Dashboard application is able to access the API. </w:t>
      </w:r>
    </w:p>
    <w:p w14:paraId="09C4DBD2" w14:textId="77777777" w:rsidR="007E4CC9" w:rsidRDefault="007E4CC9" w:rsidP="00C02FBA"/>
    <w:p w14:paraId="633C23ED" w14:textId="39EABE6D" w:rsidR="00142413" w:rsidRDefault="005104C9" w:rsidP="00A53F19">
      <w:pPr>
        <w:pStyle w:val="Heading2"/>
      </w:pPr>
      <w:r>
        <w:t xml:space="preserve"> </w:t>
      </w:r>
      <w:bookmarkStart w:id="91" w:name="_Toc394492246"/>
      <w:r w:rsidR="00142413">
        <w:t>Data Browser</w:t>
      </w:r>
      <w:bookmarkEnd w:id="91"/>
    </w:p>
    <w:p w14:paraId="36CFBA0F" w14:textId="0E0ECC3C" w:rsidR="00187A7C" w:rsidRDefault="00187A7C" w:rsidP="00187A7C">
      <w:r>
        <w:t xml:space="preserve">The Data Browser is a web application that allows the end user to traverse data that is available through the </w:t>
      </w:r>
      <w:proofErr w:type="spellStart"/>
      <w:r>
        <w:t>RESTful</w:t>
      </w:r>
      <w:proofErr w:type="spellEnd"/>
      <w:r>
        <w:t xml:space="preserve"> API. The Data Browser is a read-only application, meaning that it cannot be used to modify any of the data viewed.</w:t>
      </w:r>
    </w:p>
    <w:p w14:paraId="3BD3A139" w14:textId="61F34620" w:rsidR="00187A7C" w:rsidRDefault="00187A7C" w:rsidP="00187A7C">
      <w:r>
        <w:t xml:space="preserve">Designated administrators for education organizations will likely use the Data Browser to validate ingested data. As described in </w:t>
      </w:r>
      <w:r w:rsidR="00E35242">
        <w:t xml:space="preserve">detail the </w:t>
      </w:r>
      <w:r w:rsidR="007368C3">
        <w:t>ESDS</w:t>
      </w:r>
      <w:r>
        <w:t xml:space="preserve"> </w:t>
      </w:r>
      <w:r w:rsidR="00E35242">
        <w:t>Administration Guide, the Data Browser is</w:t>
      </w:r>
      <w:r>
        <w:t xml:space="preserve"> one of the available applications from the administrator home page for users with permission to use it. Data Browser users are part of the </w:t>
      </w:r>
      <w:r w:rsidR="007368C3">
        <w:t>ESDS</w:t>
      </w:r>
      <w:r>
        <w:t xml:space="preserve"> hosted user directory and in the federated directories for state and local education agencies.</w:t>
      </w:r>
    </w:p>
    <w:p w14:paraId="1A01E13F" w14:textId="77777777" w:rsidR="004528E3" w:rsidRDefault="004528E3" w:rsidP="00187A7C"/>
    <w:p w14:paraId="054BCBF3" w14:textId="77777777" w:rsidR="004528E3" w:rsidRPr="00187A7C" w:rsidRDefault="004528E3" w:rsidP="00187A7C"/>
    <w:p w14:paraId="1133DD7C" w14:textId="77777777" w:rsidR="00AB4DB2" w:rsidRDefault="00AB4DB2" w:rsidP="00AB4DB2">
      <w:pPr>
        <w:pStyle w:val="Heading3"/>
      </w:pPr>
      <w:bookmarkStart w:id="92" w:name="_Toc394492247"/>
      <w:r>
        <w:lastRenderedPageBreak/>
        <w:t>Requirements</w:t>
      </w:r>
      <w:bookmarkEnd w:id="92"/>
    </w:p>
    <w:p w14:paraId="4518FB27" w14:textId="3479F23E" w:rsidR="00FB10DD" w:rsidRDefault="00FB10DD" w:rsidP="00FB10DD">
      <w:r>
        <w:t>The Data Browser requires the following components:</w:t>
      </w:r>
    </w:p>
    <w:p w14:paraId="52125679" w14:textId="77777777" w:rsidR="00FB10DD" w:rsidRPr="009375D0" w:rsidRDefault="00FB10DD" w:rsidP="00B603AC">
      <w:pPr>
        <w:pStyle w:val="ListParagraph"/>
        <w:numPr>
          <w:ilvl w:val="0"/>
          <w:numId w:val="26"/>
        </w:numPr>
        <w:spacing w:before="0" w:after="160" w:line="259" w:lineRule="auto"/>
        <w:rPr>
          <w:sz w:val="24"/>
        </w:rPr>
      </w:pPr>
      <w:r w:rsidRPr="009375D0">
        <w:rPr>
          <w:sz w:val="24"/>
        </w:rPr>
        <w:t>Rails</w:t>
      </w:r>
    </w:p>
    <w:p w14:paraId="248C4B08" w14:textId="77777777" w:rsidR="00FB10DD" w:rsidRPr="009375D0" w:rsidRDefault="00FB10DD" w:rsidP="00B603AC">
      <w:pPr>
        <w:pStyle w:val="ListParagraph"/>
        <w:numPr>
          <w:ilvl w:val="0"/>
          <w:numId w:val="26"/>
        </w:numPr>
        <w:spacing w:before="0" w:after="160" w:line="259" w:lineRule="auto"/>
        <w:rPr>
          <w:sz w:val="24"/>
        </w:rPr>
      </w:pPr>
      <w:r w:rsidRPr="009375D0">
        <w:rPr>
          <w:sz w:val="24"/>
        </w:rPr>
        <w:t>API</w:t>
      </w:r>
    </w:p>
    <w:p w14:paraId="0DC48BC2" w14:textId="77777777" w:rsidR="00AB4DB2" w:rsidRDefault="00AB4DB2" w:rsidP="00AB4DB2">
      <w:pPr>
        <w:pStyle w:val="Heading3"/>
      </w:pPr>
      <w:bookmarkStart w:id="93" w:name="_Toc394492248"/>
      <w:r>
        <w:t>Configuration</w:t>
      </w:r>
      <w:bookmarkEnd w:id="93"/>
    </w:p>
    <w:p w14:paraId="5EFF609C" w14:textId="77777777" w:rsidR="00FB10DD" w:rsidRDefault="00FB10DD" w:rsidP="00FB10DD">
      <w:r>
        <w:t>Follow the steps below to configure the Data Browser:</w:t>
      </w:r>
    </w:p>
    <w:p w14:paraId="359C3A38" w14:textId="773594B4" w:rsidR="00F33A87" w:rsidRDefault="00F33A87" w:rsidP="00B603AC">
      <w:pPr>
        <w:pStyle w:val="ListParagraph"/>
        <w:numPr>
          <w:ilvl w:val="0"/>
          <w:numId w:val="28"/>
        </w:numPr>
      </w:pPr>
      <w:r>
        <w:t>Create a configuration file that represents your environment, named $RAILS_HOME/</w:t>
      </w:r>
      <w:proofErr w:type="spellStart"/>
      <w:r>
        <w:t>config</w:t>
      </w:r>
      <w:proofErr w:type="spellEnd"/>
      <w:r>
        <w:t>/</w:t>
      </w:r>
      <w:proofErr w:type="spellStart"/>
      <w:r>
        <w:t>config.yml</w:t>
      </w:r>
      <w:proofErr w:type="spellEnd"/>
      <w:r>
        <w:t xml:space="preserve">. Use the following example as a guide. </w:t>
      </w:r>
    </w:p>
    <w:p w14:paraId="4A44D1BC" w14:textId="77777777" w:rsidR="00F33A87" w:rsidRDefault="00F33A87" w:rsidP="00F33A87">
      <w:pPr>
        <w:pStyle w:val="Subtitle"/>
      </w:pPr>
      <w:proofErr w:type="gramStart"/>
      <w:r>
        <w:t>production</w:t>
      </w:r>
      <w:proofErr w:type="gramEnd"/>
      <w:r>
        <w:t>:</w:t>
      </w:r>
    </w:p>
    <w:p w14:paraId="4D2EE80C" w14:textId="77777777" w:rsidR="00F33A87" w:rsidRDefault="00F33A87" w:rsidP="00F33A87">
      <w:pPr>
        <w:pStyle w:val="Subtitle"/>
      </w:pPr>
      <w:proofErr w:type="spellStart"/>
      <w:r>
        <w:t>api_base</w:t>
      </w:r>
      <w:proofErr w:type="spellEnd"/>
      <w:r>
        <w:t>: https://api.example.com/api/rest</w:t>
      </w:r>
    </w:p>
    <w:p w14:paraId="1B88EA88" w14:textId="77777777" w:rsidR="00F33A87" w:rsidRDefault="00F33A87" w:rsidP="00F33A87">
      <w:pPr>
        <w:pStyle w:val="Subtitle"/>
      </w:pPr>
      <w:proofErr w:type="spellStart"/>
      <w:r>
        <w:t>redirect_uri</w:t>
      </w:r>
      <w:proofErr w:type="spellEnd"/>
      <w:r>
        <w:t>: https://databrowser.example.com/callback</w:t>
      </w:r>
    </w:p>
    <w:p w14:paraId="6E9A1289" w14:textId="77777777" w:rsidR="00F33A87" w:rsidRDefault="00F33A87" w:rsidP="00F33A87">
      <w:pPr>
        <w:pStyle w:val="Subtitle"/>
      </w:pPr>
      <w:proofErr w:type="spellStart"/>
      <w:r>
        <w:t>portal_url</w:t>
      </w:r>
      <w:proofErr w:type="spellEnd"/>
      <w:r>
        <w:t>: https://portal.example.com/headerfooter-portlet/api/secure/jsonws/headerfooter</w:t>
      </w:r>
    </w:p>
    <w:p w14:paraId="27C5F547" w14:textId="77777777" w:rsidR="00F33A87" w:rsidRDefault="00F33A87" w:rsidP="00F33A87">
      <w:pPr>
        <w:pStyle w:val="Subtitle"/>
      </w:pPr>
      <w:proofErr w:type="spellStart"/>
      <w:r>
        <w:t>client_id</w:t>
      </w:r>
      <w:proofErr w:type="spellEnd"/>
      <w:r>
        <w:t>: 10CharIden</w:t>
      </w:r>
    </w:p>
    <w:p w14:paraId="705F60A8" w14:textId="77777777" w:rsidR="00F33A87" w:rsidRDefault="00F33A87" w:rsidP="00F33A87">
      <w:pPr>
        <w:pStyle w:val="Subtitle"/>
      </w:pPr>
      <w:proofErr w:type="spellStart"/>
      <w:r>
        <w:t>client_secret</w:t>
      </w:r>
      <w:proofErr w:type="spellEnd"/>
      <w:r>
        <w:t>: 48CharacterRandomSecret</w:t>
      </w:r>
    </w:p>
    <w:p w14:paraId="68251FF4" w14:textId="664C778E" w:rsidR="00F33A87" w:rsidRDefault="00F33A87" w:rsidP="00B603AC">
      <w:pPr>
        <w:pStyle w:val="ListParagraph"/>
        <w:numPr>
          <w:ilvl w:val="0"/>
          <w:numId w:val="29"/>
        </w:numPr>
        <w:ind w:left="1440"/>
      </w:pPr>
      <w:proofErr w:type="spellStart"/>
      <w:r>
        <w:t>api_base</w:t>
      </w:r>
      <w:proofErr w:type="spellEnd"/>
      <w:r>
        <w:t xml:space="preserve"> - The URL where the application will nee</w:t>
      </w:r>
      <w:r w:rsidR="00E35242">
        <w:t>d to connect</w:t>
      </w:r>
      <w:r>
        <w:t xml:space="preserve"> in order to work with the API, as well as direct the user for authentication. </w:t>
      </w:r>
    </w:p>
    <w:p w14:paraId="0C1AB082" w14:textId="466587AA" w:rsidR="002B25AD" w:rsidRDefault="002B25AD" w:rsidP="00B603AC">
      <w:pPr>
        <w:pStyle w:val="ListParagraph"/>
        <w:numPr>
          <w:ilvl w:val="0"/>
          <w:numId w:val="29"/>
        </w:numPr>
        <w:ind w:left="1440"/>
      </w:pPr>
      <w:r>
        <w:t xml:space="preserve">The below can be </w:t>
      </w:r>
    </w:p>
    <w:p w14:paraId="7347B365" w14:textId="1ED1689D" w:rsidR="00F33A87" w:rsidRDefault="00E35242" w:rsidP="00B603AC">
      <w:pPr>
        <w:pStyle w:val="ListParagraph"/>
        <w:numPr>
          <w:ilvl w:val="0"/>
          <w:numId w:val="29"/>
        </w:numPr>
        <w:ind w:left="1440"/>
      </w:pPr>
      <w:proofErr w:type="spellStart"/>
      <w:r>
        <w:t>client_id</w:t>
      </w:r>
      <w:proofErr w:type="spellEnd"/>
      <w:r>
        <w:t xml:space="preserve"> - A 10</w:t>
      </w:r>
      <w:r w:rsidR="00F33A87">
        <w:t xml:space="preserve"> character random string [a-z|A-Z|0-9] that represents the application for authentication to the API service. Be sure to use the encrypted </w:t>
      </w:r>
      <w:proofErr w:type="spellStart"/>
      <w:r w:rsidR="00F33A87">
        <w:t>client_id</w:t>
      </w:r>
      <w:proofErr w:type="spellEnd"/>
      <w:r w:rsidR="00F33A87">
        <w:t xml:space="preserve">. </w:t>
      </w:r>
      <w:r>
        <w:t xml:space="preserve">This can be generated using the </w:t>
      </w:r>
      <w:proofErr w:type="spellStart"/>
      <w:r>
        <w:t>genAppKeys.rb</w:t>
      </w:r>
      <w:proofErr w:type="spellEnd"/>
      <w:r>
        <w:t xml:space="preserve"> script located in the </w:t>
      </w:r>
      <w:proofErr w:type="spellStart"/>
      <w:r>
        <w:t>opstools</w:t>
      </w:r>
      <w:proofErr w:type="spellEnd"/>
      <w:r>
        <w:t xml:space="preserve"> package.</w:t>
      </w:r>
    </w:p>
    <w:p w14:paraId="18F190D4" w14:textId="3E45D42C" w:rsidR="00F33A87" w:rsidRDefault="00F33A87" w:rsidP="00B603AC">
      <w:pPr>
        <w:pStyle w:val="ListParagraph"/>
        <w:numPr>
          <w:ilvl w:val="0"/>
          <w:numId w:val="29"/>
        </w:numPr>
        <w:ind w:left="1440"/>
      </w:pPr>
      <w:proofErr w:type="spellStart"/>
      <w:r>
        <w:t>client_secret</w:t>
      </w:r>
      <w:proofErr w:type="spellEnd"/>
      <w:r>
        <w:t xml:space="preserve"> - A </w:t>
      </w:r>
      <w:r w:rsidR="00E35242">
        <w:t>48</w:t>
      </w:r>
      <w:r>
        <w:t xml:space="preserve"> character random string [a-z|A-Z|0-9] that is used as a shared secret between the API and the application. Be sure to use the encrypted </w:t>
      </w:r>
      <w:proofErr w:type="spellStart"/>
      <w:r>
        <w:t>client_secret</w:t>
      </w:r>
      <w:proofErr w:type="spellEnd"/>
      <w:r>
        <w:t>.</w:t>
      </w:r>
      <w:r w:rsidR="00E35242">
        <w:t xml:space="preserve"> This can be generated using the </w:t>
      </w:r>
      <w:proofErr w:type="spellStart"/>
      <w:r w:rsidR="00E35242">
        <w:t>genAppKeys.rb</w:t>
      </w:r>
      <w:proofErr w:type="spellEnd"/>
      <w:r w:rsidR="00E35242">
        <w:t xml:space="preserve"> script located in the </w:t>
      </w:r>
      <w:proofErr w:type="spellStart"/>
      <w:r w:rsidR="00E35242">
        <w:t>opstools</w:t>
      </w:r>
      <w:proofErr w:type="spellEnd"/>
      <w:r w:rsidR="00E35242">
        <w:t xml:space="preserve"> package.</w:t>
      </w:r>
    </w:p>
    <w:p w14:paraId="72D94DDA" w14:textId="77777777" w:rsidR="00F33A87" w:rsidRDefault="00F33A87" w:rsidP="00F33A87"/>
    <w:p w14:paraId="48323D4F" w14:textId="77777777" w:rsidR="00AB4DB2" w:rsidRDefault="00AB4DB2" w:rsidP="00AB4DB2">
      <w:pPr>
        <w:pStyle w:val="Heading3"/>
      </w:pPr>
      <w:bookmarkStart w:id="94" w:name="_Toc394492249"/>
      <w:r>
        <w:t>Installation</w:t>
      </w:r>
      <w:bookmarkEnd w:id="94"/>
    </w:p>
    <w:p w14:paraId="510A1CB4" w14:textId="5031EDB9" w:rsidR="006012CB" w:rsidRDefault="006012CB" w:rsidP="006012CB">
      <w:r>
        <w:t>To install the Data Browser:</w:t>
      </w:r>
    </w:p>
    <w:p w14:paraId="0231A572" w14:textId="1B4E6C31" w:rsidR="00F33A87" w:rsidRDefault="00F33A87" w:rsidP="00E35242">
      <w:pPr>
        <w:pStyle w:val="ListParagraph"/>
        <w:numPr>
          <w:ilvl w:val="0"/>
          <w:numId w:val="54"/>
        </w:numPr>
      </w:pPr>
      <w:r>
        <w:t xml:space="preserve">Extract the admin software package to $RAILS_HOME. </w:t>
      </w:r>
    </w:p>
    <w:p w14:paraId="5B511371" w14:textId="77777777" w:rsidR="00F33A87" w:rsidRDefault="00F33A87" w:rsidP="00F33A87">
      <w:pPr>
        <w:pStyle w:val="Subtitle"/>
      </w:pPr>
      <w:proofErr w:type="gramStart"/>
      <w:r>
        <w:t>tar</w:t>
      </w:r>
      <w:proofErr w:type="gramEnd"/>
      <w:r>
        <w:t xml:space="preserve"> </w:t>
      </w:r>
      <w:proofErr w:type="spellStart"/>
      <w:r>
        <w:t>xvzf</w:t>
      </w:r>
      <w:proofErr w:type="spellEnd"/>
      <w:r>
        <w:t xml:space="preserve"> -C $RAILS_HOME databrowser-package.tgz</w:t>
      </w:r>
    </w:p>
    <w:p w14:paraId="4025D615" w14:textId="36E6FD0F" w:rsidR="00F33A87" w:rsidRDefault="00F33A87" w:rsidP="00E35242">
      <w:pPr>
        <w:pStyle w:val="ListParagraph"/>
        <w:numPr>
          <w:ilvl w:val="0"/>
          <w:numId w:val="54"/>
        </w:numPr>
      </w:pPr>
      <w:r w:rsidRPr="00F33A87">
        <w:t xml:space="preserve">Change your current directory to $RAILS_HOME. </w:t>
      </w:r>
    </w:p>
    <w:p w14:paraId="2C1F2BBD" w14:textId="7E049948" w:rsidR="00F33A87" w:rsidRDefault="00F33A87" w:rsidP="00E35242">
      <w:pPr>
        <w:pStyle w:val="ListParagraph"/>
        <w:numPr>
          <w:ilvl w:val="0"/>
          <w:numId w:val="54"/>
        </w:numPr>
      </w:pPr>
      <w:r>
        <w:lastRenderedPageBreak/>
        <w:t xml:space="preserve">Execute the following commands to install all of the pre-requisite Ruby gems and compile the assets: </w:t>
      </w:r>
    </w:p>
    <w:p w14:paraId="5011737A" w14:textId="77777777" w:rsidR="00F33A87" w:rsidRDefault="00F33A87" w:rsidP="00F33A87">
      <w:pPr>
        <w:pStyle w:val="Subtitle"/>
      </w:pPr>
      <w:proofErr w:type="gramStart"/>
      <w:r>
        <w:t>bundle</w:t>
      </w:r>
      <w:proofErr w:type="gramEnd"/>
      <w:r>
        <w:t xml:space="preserve"> install --deployment</w:t>
      </w:r>
    </w:p>
    <w:p w14:paraId="4887E38A" w14:textId="77777777" w:rsidR="00F33A87" w:rsidRDefault="00F33A87" w:rsidP="00F33A87">
      <w:pPr>
        <w:pStyle w:val="Subtitle"/>
      </w:pPr>
      <w:proofErr w:type="gramStart"/>
      <w:r>
        <w:t>bundle</w:t>
      </w:r>
      <w:proofErr w:type="gramEnd"/>
      <w:r>
        <w:t xml:space="preserve"> exec rake </w:t>
      </w:r>
      <w:proofErr w:type="spellStart"/>
      <w:r>
        <w:t>assets:precompile</w:t>
      </w:r>
      <w:proofErr w:type="spellEnd"/>
    </w:p>
    <w:p w14:paraId="0BA27B2C" w14:textId="77777777" w:rsidR="00E35242" w:rsidRPr="00E35242" w:rsidRDefault="00E35242" w:rsidP="00E35242"/>
    <w:p w14:paraId="4A66E381" w14:textId="110DE501" w:rsidR="00AB4DB2" w:rsidRDefault="00E35242" w:rsidP="00AB4DB2">
      <w:pPr>
        <w:pStyle w:val="Heading3"/>
      </w:pPr>
      <w:r>
        <w:t xml:space="preserve"> </w:t>
      </w:r>
      <w:bookmarkStart w:id="95" w:name="_Toc394492250"/>
      <w:r w:rsidR="00AB4DB2">
        <w:t>Troubleshooting</w:t>
      </w:r>
      <w:bookmarkEnd w:id="95"/>
    </w:p>
    <w:p w14:paraId="0752B139" w14:textId="0AE8B443" w:rsidR="00627228" w:rsidRPr="00E35242" w:rsidRDefault="00627228" w:rsidP="00E35242">
      <w:pPr>
        <w:pStyle w:val="ListParagraph"/>
        <w:numPr>
          <w:ilvl w:val="0"/>
          <w:numId w:val="8"/>
        </w:numPr>
        <w:spacing w:before="0" w:after="160" w:line="259" w:lineRule="auto"/>
        <w:ind w:left="900"/>
        <w:rPr>
          <w:color w:val="FF0000"/>
          <w:sz w:val="24"/>
          <w:highlight w:val="yellow"/>
        </w:rPr>
      </w:pPr>
      <w:r w:rsidRPr="00E35242">
        <w:rPr>
          <w:color w:val="FF0000"/>
          <w:sz w:val="24"/>
          <w:highlight w:val="yellow"/>
        </w:rPr>
        <w:t>Chris to provide content.</w:t>
      </w:r>
    </w:p>
    <w:p w14:paraId="2D0B6649" w14:textId="0869F7B0" w:rsidR="003B7192" w:rsidRDefault="003B7192" w:rsidP="003B7192"/>
    <w:p w14:paraId="5D171EB2" w14:textId="216EE74F" w:rsidR="00E35242" w:rsidRDefault="00E35242" w:rsidP="003B7192">
      <w:r>
        <w:br w:type="page"/>
      </w:r>
      <w:r w:rsidR="009D49A3">
        <w:rPr>
          <w:rFonts w:ascii="Helvetica Neue" w:eastAsia="Calibri" w:hAnsi="Helvetica Neue" w:cs="Arial"/>
          <w:b/>
          <w:bCs/>
          <w:noProof/>
          <w:color w:val="676767"/>
          <w:sz w:val="24"/>
        </w:rPr>
        <w:lastRenderedPageBreak/>
        <w:drawing>
          <wp:anchor distT="0" distB="0" distL="114300" distR="114300" simplePos="0" relativeHeight="251631104" behindDoc="1" locked="1" layoutInCell="1" allowOverlap="1" wp14:anchorId="36AC8DD4" wp14:editId="6744B29D">
            <wp:simplePos x="0" y="0"/>
            <wp:positionH relativeFrom="column">
              <wp:posOffset>-514350</wp:posOffset>
            </wp:positionH>
            <wp:positionV relativeFrom="page">
              <wp:posOffset>1390650</wp:posOffset>
            </wp:positionV>
            <wp:extent cx="448056" cy="292608"/>
            <wp:effectExtent l="0" t="0" r="0" b="0"/>
            <wp:wrapThrough wrapText="bothSides">
              <wp:wrapPolygon edited="0">
                <wp:start x="0" y="0"/>
                <wp:lineTo x="0" y="19722"/>
                <wp:lineTo x="20221" y="19722"/>
                <wp:lineTo x="202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loom_logo.png"/>
                    <pic:cNvPicPr/>
                  </pic:nvPicPr>
                  <pic:blipFill rotWithShape="1">
                    <a:blip r:embed="rId9">
                      <a:extLst>
                        <a:ext uri="{28A0092B-C50C-407E-A947-70E740481C1C}">
                          <a14:useLocalDpi xmlns:a14="http://schemas.microsoft.com/office/drawing/2010/main" val="0"/>
                        </a:ext>
                      </a:extLst>
                    </a:blip>
                    <a:srcRect l="45988" t="29539" r="25926" b="3554"/>
                    <a:stretch/>
                  </pic:blipFill>
                  <pic:spPr bwMode="auto">
                    <a:xfrm>
                      <a:off x="0" y="0"/>
                      <a:ext cx="448056" cy="2926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14:sizeRelH relativeFrom="page">
              <wp14:pctWidth>0</wp14:pctWidth>
            </wp14:sizeRelH>
            <wp14:sizeRelV relativeFrom="page">
              <wp14:pctHeight>0</wp14:pctHeight>
            </wp14:sizeRelV>
          </wp:anchor>
        </w:drawing>
      </w:r>
    </w:p>
    <w:p w14:paraId="05DD2DD4" w14:textId="79BB3FAE" w:rsidR="00AB4DB2" w:rsidRDefault="00AB4DB2" w:rsidP="00AB4DB2">
      <w:pPr>
        <w:pStyle w:val="Heading1"/>
      </w:pPr>
      <w:bookmarkStart w:id="96" w:name="_Toc394492251"/>
      <w:r>
        <w:t>Appendix</w:t>
      </w:r>
      <w:bookmarkEnd w:id="96"/>
    </w:p>
    <w:p w14:paraId="5EA42441" w14:textId="77777777" w:rsidR="00E35242" w:rsidRPr="00E35242" w:rsidRDefault="00E35242" w:rsidP="00E35242">
      <w:bookmarkStart w:id="97" w:name="_GoBack"/>
      <w:bookmarkEnd w:id="97"/>
    </w:p>
    <w:p w14:paraId="6832A39A" w14:textId="12F2C2B4" w:rsidR="00AB4DB2" w:rsidRPr="00AB4DB2" w:rsidRDefault="00AB4DB2" w:rsidP="00AB4DB2">
      <w:pPr>
        <w:pStyle w:val="Heading2"/>
      </w:pPr>
      <w:bookmarkStart w:id="98" w:name="_Toc394492252"/>
      <w:r>
        <w:t>Sandbox</w:t>
      </w:r>
      <w:bookmarkEnd w:id="98"/>
    </w:p>
    <w:p w14:paraId="6695D2D7" w14:textId="57A1C986" w:rsidR="009D66D2" w:rsidRDefault="009D66D2" w:rsidP="009D66D2">
      <w:r>
        <w:t xml:space="preserve">The Sandbox environment is a Production-like environment for use by application developers. It contains the same infrastructure as the Production environment with minor changes to the runtime configuration. </w:t>
      </w:r>
    </w:p>
    <w:p w14:paraId="5A0FB02C" w14:textId="77777777" w:rsidR="00E35242" w:rsidRDefault="00E35242" w:rsidP="009D66D2"/>
    <w:p w14:paraId="1CC67BB7" w14:textId="77777777" w:rsidR="009D66D2" w:rsidRPr="003442B2" w:rsidRDefault="009D66D2" w:rsidP="009D66D2">
      <w:pPr>
        <w:rPr>
          <w:b/>
        </w:rPr>
      </w:pPr>
      <w:r w:rsidRPr="003442B2">
        <w:rPr>
          <w:b/>
        </w:rPr>
        <w:t>Sandbox Mode vs. the Sandbox Environment</w:t>
      </w:r>
    </w:p>
    <w:p w14:paraId="4233F8D5" w14:textId="2C6C0F33" w:rsidR="0004153D" w:rsidRDefault="009D66D2" w:rsidP="009D66D2">
      <w:r>
        <w:t xml:space="preserve">The SDS can run in two modes: Production and Sandbox. The Sandbox environment is a separate deployment that replicates the resources used in Production. This separate environment is deployed in Sandbox mode, and it remains in Sandbox mode throughout its existence. By using this </w:t>
      </w:r>
      <w:r w:rsidR="004D5D49">
        <w:t>isolated</w:t>
      </w:r>
      <w:r>
        <w:t xml:space="preserve"> Sandbox environment, you can keep the Production environment operating separately and securely while still offering Sandbox services to application developers.</w:t>
      </w:r>
      <w:r w:rsidR="00EB71B7">
        <w:t xml:space="preserve"> When operated in sandbox mode</w:t>
      </w:r>
      <w:r w:rsidR="00E35242">
        <w:t>,</w:t>
      </w:r>
      <w:r w:rsidR="00EB71B7">
        <w:t xml:space="preserve"> users will be able to register and create </w:t>
      </w:r>
      <w:r w:rsidR="00E35242">
        <w:t>their own</w:t>
      </w:r>
      <w:r w:rsidR="00EB71B7">
        <w:t xml:space="preserve"> tenant. They can also choose to ingest </w:t>
      </w:r>
      <w:r w:rsidR="004D5D49">
        <w:t>a sample data set automatically</w:t>
      </w:r>
      <w:r w:rsidR="00EB71B7">
        <w:t xml:space="preserve"> or upload one manually. </w:t>
      </w:r>
      <w:r w:rsidR="004D5D49">
        <w:t xml:space="preserve">Additionally, the </w:t>
      </w:r>
      <w:r w:rsidR="00EB71B7">
        <w:t>Sandbox mode provides impersonation functionality.</w:t>
      </w:r>
    </w:p>
    <w:p w14:paraId="5E09FF56" w14:textId="40956387" w:rsidR="003442B2" w:rsidRDefault="003442B2" w:rsidP="003442B2">
      <w:pPr>
        <w:pStyle w:val="Heading3"/>
        <w:rPr>
          <w:rFonts w:eastAsia="Calibri"/>
          <w:lang w:val="en-GB"/>
        </w:rPr>
      </w:pPr>
      <w:bookmarkStart w:id="99" w:name="_Toc394492253"/>
      <w:r>
        <w:rPr>
          <w:rFonts w:eastAsia="Calibri"/>
          <w:lang w:val="en-GB"/>
        </w:rPr>
        <w:t>Requirements</w:t>
      </w:r>
      <w:bookmarkEnd w:id="99"/>
    </w:p>
    <w:p w14:paraId="6CC25A67" w14:textId="50C4A784" w:rsidR="003442B2" w:rsidRPr="003442B2" w:rsidRDefault="003442B2" w:rsidP="003442B2">
      <w:pPr>
        <w:rPr>
          <w:rFonts w:eastAsia="Calibri"/>
          <w:lang w:val="en-GB"/>
        </w:rPr>
      </w:pPr>
      <w:r>
        <w:rPr>
          <w:rFonts w:eastAsia="Calibri"/>
          <w:lang w:val="en-GB"/>
        </w:rPr>
        <w:t>Th</w:t>
      </w:r>
      <w:r w:rsidR="004C2FF9">
        <w:rPr>
          <w:rFonts w:eastAsia="Calibri"/>
          <w:lang w:val="en-GB"/>
        </w:rPr>
        <w:t>e</w:t>
      </w:r>
      <w:r w:rsidRPr="003442B2">
        <w:rPr>
          <w:rFonts w:eastAsia="Calibri"/>
          <w:lang w:val="en-GB"/>
        </w:rPr>
        <w:t xml:space="preserve"> environment should be hosted on separate hardware to prevent interactions between Production and Sandbox systems. </w:t>
      </w:r>
    </w:p>
    <w:p w14:paraId="60C12F78" w14:textId="504A5923" w:rsidR="0004153D" w:rsidRDefault="003442B2" w:rsidP="003442B2">
      <w:pPr>
        <w:rPr>
          <w:rFonts w:eastAsia="Calibri"/>
          <w:lang w:val="en-GB"/>
        </w:rPr>
      </w:pPr>
      <w:r w:rsidRPr="003442B2">
        <w:rPr>
          <w:rFonts w:eastAsia="Calibri"/>
          <w:lang w:val="en-GB"/>
        </w:rPr>
        <w:t xml:space="preserve">Software requirements are also similar to that of Production. Specifically, the Sandbox environment needs Tomcat with </w:t>
      </w:r>
      <w:r w:rsidR="007368C3">
        <w:rPr>
          <w:rFonts w:eastAsia="Calibri"/>
          <w:lang w:val="en-GB"/>
        </w:rPr>
        <w:t>ESDS</w:t>
      </w:r>
      <w:r w:rsidRPr="003442B2">
        <w:rPr>
          <w:rFonts w:eastAsia="Calibri"/>
          <w:lang w:val="en-GB"/>
        </w:rPr>
        <w:t xml:space="preserve"> applications runnin</w:t>
      </w:r>
      <w:r>
        <w:rPr>
          <w:rFonts w:eastAsia="Calibri"/>
          <w:lang w:val="en-GB"/>
        </w:rPr>
        <w:t>g, Rails running the Admin tool</w:t>
      </w:r>
      <w:r w:rsidRPr="003442B2">
        <w:rPr>
          <w:rFonts w:eastAsia="Calibri"/>
          <w:lang w:val="en-GB"/>
        </w:rPr>
        <w:t xml:space="preserve"> and Data Browser, a </w:t>
      </w:r>
      <w:proofErr w:type="spellStart"/>
      <w:r w:rsidRPr="003442B2">
        <w:rPr>
          <w:rFonts w:eastAsia="Calibri"/>
          <w:lang w:val="en-GB"/>
        </w:rPr>
        <w:t>MongoDB</w:t>
      </w:r>
      <w:proofErr w:type="spellEnd"/>
      <w:r w:rsidRPr="003442B2">
        <w:rPr>
          <w:rFonts w:eastAsia="Calibri"/>
          <w:lang w:val="en-GB"/>
        </w:rPr>
        <w:t xml:space="preserve"> </w:t>
      </w:r>
      <w:proofErr w:type="spellStart"/>
      <w:r w:rsidRPr="003442B2">
        <w:rPr>
          <w:rFonts w:eastAsia="Calibri"/>
          <w:lang w:val="en-GB"/>
        </w:rPr>
        <w:t>sharded</w:t>
      </w:r>
      <w:proofErr w:type="spellEnd"/>
      <w:r w:rsidRPr="003442B2">
        <w:rPr>
          <w:rFonts w:eastAsia="Calibri"/>
          <w:lang w:val="en-GB"/>
        </w:rPr>
        <w:t xml:space="preserve"> cluster, and an </w:t>
      </w:r>
      <w:proofErr w:type="spellStart"/>
      <w:r w:rsidRPr="003442B2">
        <w:rPr>
          <w:rFonts w:eastAsia="Calibri"/>
          <w:lang w:val="en-GB"/>
        </w:rPr>
        <w:t>OpenLDAP</w:t>
      </w:r>
      <w:proofErr w:type="spellEnd"/>
      <w:r w:rsidRPr="003442B2">
        <w:rPr>
          <w:rFonts w:eastAsia="Calibri"/>
          <w:lang w:val="en-GB"/>
        </w:rPr>
        <w:t xml:space="preserve"> instance. These should be separate instances from Production.</w:t>
      </w:r>
    </w:p>
    <w:p w14:paraId="3E18115A" w14:textId="7FDB5A24" w:rsidR="003442B2" w:rsidRDefault="003442B2" w:rsidP="003442B2">
      <w:pPr>
        <w:pStyle w:val="Heading3"/>
        <w:rPr>
          <w:rFonts w:eastAsia="Calibri"/>
          <w:lang w:val="en-GB"/>
        </w:rPr>
      </w:pPr>
      <w:bookmarkStart w:id="100" w:name="_Toc394492254"/>
      <w:r>
        <w:rPr>
          <w:rFonts w:eastAsia="Calibri"/>
          <w:lang w:val="en-GB"/>
        </w:rPr>
        <w:t>Installation</w:t>
      </w:r>
      <w:bookmarkEnd w:id="100"/>
    </w:p>
    <w:bookmarkEnd w:id="16"/>
    <w:p w14:paraId="36EFE776" w14:textId="764567A6" w:rsidR="003442B2" w:rsidRPr="003442B2" w:rsidRDefault="003442B2" w:rsidP="003442B2">
      <w:pPr>
        <w:rPr>
          <w:rFonts w:eastAsia="Calibri"/>
          <w:lang w:val="en-GB"/>
        </w:rPr>
      </w:pPr>
      <w:r w:rsidRPr="003442B2">
        <w:rPr>
          <w:rFonts w:eastAsia="Calibri"/>
          <w:lang w:val="en-GB"/>
        </w:rPr>
        <w:t xml:space="preserve">To install the </w:t>
      </w:r>
      <w:r w:rsidR="007368C3">
        <w:rPr>
          <w:rFonts w:eastAsia="Calibri"/>
          <w:lang w:val="en-GB"/>
        </w:rPr>
        <w:t>ESDS</w:t>
      </w:r>
      <w:r w:rsidRPr="003442B2">
        <w:rPr>
          <w:rFonts w:eastAsia="Calibri"/>
          <w:lang w:val="en-GB"/>
        </w:rPr>
        <w:t xml:space="preserve"> Sandbox environment, follow the same procedures as the Production environment installation with the following configuration differences: </w:t>
      </w:r>
    </w:p>
    <w:p w14:paraId="2C8F68FE" w14:textId="634EF8C7" w:rsidR="003442B2" w:rsidRPr="003442B2" w:rsidRDefault="003442B2" w:rsidP="00B603AC">
      <w:pPr>
        <w:pStyle w:val="ListParagraph"/>
        <w:numPr>
          <w:ilvl w:val="0"/>
          <w:numId w:val="30"/>
        </w:numPr>
        <w:rPr>
          <w:rFonts w:eastAsia="Calibri"/>
          <w:lang w:val="en-GB"/>
        </w:rPr>
      </w:pPr>
      <w:r w:rsidRPr="003442B2">
        <w:rPr>
          <w:rFonts w:eastAsia="Calibri"/>
          <w:lang w:val="en-GB"/>
        </w:rPr>
        <w:t xml:space="preserve">In the API node </w:t>
      </w:r>
      <w:proofErr w:type="spellStart"/>
      <w:r w:rsidRPr="003442B2">
        <w:rPr>
          <w:rFonts w:eastAsia="Calibri"/>
          <w:lang w:val="en-GB"/>
        </w:rPr>
        <w:t>sli.properties</w:t>
      </w:r>
      <w:proofErr w:type="spellEnd"/>
      <w:r w:rsidRPr="003442B2">
        <w:rPr>
          <w:rFonts w:eastAsia="Calibri"/>
          <w:lang w:val="en-GB"/>
        </w:rPr>
        <w:t xml:space="preserve">: </w:t>
      </w:r>
    </w:p>
    <w:p w14:paraId="7E98E09E" w14:textId="77777777" w:rsidR="003442B2" w:rsidRPr="003442B2" w:rsidRDefault="003442B2" w:rsidP="003442B2">
      <w:pPr>
        <w:pStyle w:val="Subtitle"/>
        <w:rPr>
          <w:lang w:val="en-GB"/>
        </w:rPr>
      </w:pPr>
      <w:proofErr w:type="spellStart"/>
      <w:r w:rsidRPr="003442B2">
        <w:rPr>
          <w:lang w:val="en-GB"/>
        </w:rPr>
        <w:t>sli.sandbox.enabled</w:t>
      </w:r>
      <w:proofErr w:type="spellEnd"/>
      <w:r w:rsidRPr="003442B2">
        <w:rPr>
          <w:lang w:val="en-GB"/>
        </w:rPr>
        <w:t>=true</w:t>
      </w:r>
    </w:p>
    <w:p w14:paraId="49EE1924" w14:textId="77777777" w:rsidR="003442B2" w:rsidRPr="003442B2" w:rsidRDefault="003442B2" w:rsidP="003442B2">
      <w:pPr>
        <w:pStyle w:val="Subtitle"/>
        <w:rPr>
          <w:lang w:val="en-GB"/>
        </w:rPr>
      </w:pPr>
      <w:proofErr w:type="spellStart"/>
      <w:r w:rsidRPr="003442B2">
        <w:rPr>
          <w:lang w:val="en-GB"/>
        </w:rPr>
        <w:t>sli.autoRegisterApps</w:t>
      </w:r>
      <w:proofErr w:type="spellEnd"/>
      <w:r w:rsidRPr="003442B2">
        <w:rPr>
          <w:lang w:val="en-GB"/>
        </w:rPr>
        <w:t>=true</w:t>
      </w:r>
    </w:p>
    <w:p w14:paraId="4E474AC6" w14:textId="77777777" w:rsidR="003442B2" w:rsidRDefault="003442B2" w:rsidP="003442B2">
      <w:pPr>
        <w:pStyle w:val="Subtitle"/>
        <w:rPr>
          <w:lang w:val="en-GB"/>
        </w:rPr>
      </w:pPr>
      <w:proofErr w:type="spellStart"/>
      <w:r w:rsidRPr="003442B2">
        <w:rPr>
          <w:lang w:val="en-GB"/>
        </w:rPr>
        <w:t>bootstrap.sandbox.createSandboxRealm</w:t>
      </w:r>
      <w:proofErr w:type="spellEnd"/>
      <w:r w:rsidRPr="003442B2">
        <w:rPr>
          <w:lang w:val="en-GB"/>
        </w:rPr>
        <w:t>=true</w:t>
      </w:r>
    </w:p>
    <w:p w14:paraId="012D92F5" w14:textId="77777777" w:rsidR="004D5D49" w:rsidRPr="004D5D49" w:rsidRDefault="004D5D49" w:rsidP="004D5D49">
      <w:pPr>
        <w:rPr>
          <w:lang w:val="en-GB"/>
        </w:rPr>
      </w:pPr>
    </w:p>
    <w:p w14:paraId="33743E74" w14:textId="24921843" w:rsidR="003442B2" w:rsidRPr="003442B2" w:rsidRDefault="003442B2" w:rsidP="00B603AC">
      <w:pPr>
        <w:pStyle w:val="ListParagraph"/>
        <w:numPr>
          <w:ilvl w:val="0"/>
          <w:numId w:val="30"/>
        </w:numPr>
        <w:rPr>
          <w:rFonts w:eastAsia="Calibri"/>
          <w:lang w:val="en-GB"/>
        </w:rPr>
      </w:pPr>
      <w:r w:rsidRPr="003442B2">
        <w:rPr>
          <w:rFonts w:eastAsia="Calibri"/>
          <w:lang w:val="en-GB"/>
        </w:rPr>
        <w:lastRenderedPageBreak/>
        <w:t xml:space="preserve">In the admin application node </w:t>
      </w:r>
      <w:proofErr w:type="spellStart"/>
      <w:r w:rsidRPr="003442B2">
        <w:rPr>
          <w:rFonts w:eastAsia="Calibri"/>
          <w:lang w:val="en-GB"/>
        </w:rPr>
        <w:t>config.yml</w:t>
      </w:r>
      <w:proofErr w:type="spellEnd"/>
      <w:r w:rsidRPr="003442B2">
        <w:rPr>
          <w:rFonts w:eastAsia="Calibri"/>
          <w:lang w:val="en-GB"/>
        </w:rPr>
        <w:t xml:space="preserve">: </w:t>
      </w:r>
    </w:p>
    <w:p w14:paraId="6B0356FA" w14:textId="37F91968" w:rsidR="003442B2" w:rsidRPr="003442B2" w:rsidRDefault="003442B2" w:rsidP="003442B2">
      <w:pPr>
        <w:pStyle w:val="Subtitle"/>
        <w:ind w:left="810"/>
        <w:rPr>
          <w:lang w:val="en-GB"/>
        </w:rPr>
      </w:pPr>
      <w:proofErr w:type="spellStart"/>
      <w:r>
        <w:rPr>
          <w:lang w:val="en-GB"/>
        </w:rPr>
        <w:t>is_sandbox</w:t>
      </w:r>
      <w:proofErr w:type="spellEnd"/>
      <w:r>
        <w:rPr>
          <w:lang w:val="en-GB"/>
        </w:rPr>
        <w:t>: true</w:t>
      </w:r>
    </w:p>
    <w:p w14:paraId="7A2C9759" w14:textId="6A50867E" w:rsidR="003442B2" w:rsidRPr="003442B2" w:rsidRDefault="003442B2" w:rsidP="003442B2">
      <w:pPr>
        <w:pStyle w:val="Subtitle"/>
        <w:ind w:left="810"/>
        <w:rPr>
          <w:lang w:val="en-GB"/>
        </w:rPr>
      </w:pPr>
    </w:p>
    <w:p w14:paraId="2C5452D0" w14:textId="0B3AF261" w:rsidR="003442B2" w:rsidRPr="003442B2" w:rsidRDefault="003442B2" w:rsidP="00B603AC">
      <w:pPr>
        <w:pStyle w:val="ListParagraph"/>
        <w:numPr>
          <w:ilvl w:val="0"/>
          <w:numId w:val="30"/>
        </w:numPr>
        <w:rPr>
          <w:rFonts w:eastAsia="Calibri"/>
          <w:lang w:val="en-GB"/>
        </w:rPr>
      </w:pPr>
      <w:r w:rsidRPr="003442B2">
        <w:rPr>
          <w:rFonts w:eastAsia="Calibri"/>
          <w:lang w:val="en-GB"/>
        </w:rPr>
        <w:t xml:space="preserve">In the IDP server node </w:t>
      </w:r>
      <w:proofErr w:type="spellStart"/>
      <w:r w:rsidRPr="003442B2">
        <w:rPr>
          <w:rFonts w:eastAsia="Calibri"/>
          <w:lang w:val="en-GB"/>
        </w:rPr>
        <w:t>sli.properties</w:t>
      </w:r>
      <w:proofErr w:type="spellEnd"/>
      <w:r w:rsidRPr="003442B2">
        <w:rPr>
          <w:rFonts w:eastAsia="Calibri"/>
          <w:lang w:val="en-GB"/>
        </w:rPr>
        <w:t xml:space="preserve">: </w:t>
      </w:r>
    </w:p>
    <w:p w14:paraId="3FB8F28A" w14:textId="77777777" w:rsidR="003442B2" w:rsidRPr="003442B2" w:rsidRDefault="003442B2" w:rsidP="003442B2">
      <w:pPr>
        <w:pStyle w:val="Subtitle"/>
        <w:rPr>
          <w:lang w:val="en-GB"/>
        </w:rPr>
      </w:pPr>
      <w:proofErr w:type="spellStart"/>
      <w:proofErr w:type="gramStart"/>
      <w:r w:rsidRPr="003442B2">
        <w:rPr>
          <w:lang w:val="en-GB"/>
        </w:rPr>
        <w:t>sli.simple-idp.sandboxImpersonationEnabled</w:t>
      </w:r>
      <w:proofErr w:type="spellEnd"/>
      <w:r w:rsidRPr="003442B2">
        <w:rPr>
          <w:lang w:val="en-GB"/>
        </w:rPr>
        <w:t>=</w:t>
      </w:r>
      <w:proofErr w:type="gramEnd"/>
      <w:r w:rsidRPr="003442B2">
        <w:rPr>
          <w:lang w:val="en-GB"/>
        </w:rPr>
        <w:t xml:space="preserve">true </w:t>
      </w:r>
    </w:p>
    <w:p w14:paraId="370B80D2" w14:textId="160F6A5B" w:rsidR="0004153D" w:rsidRDefault="0004153D" w:rsidP="003442B2">
      <w:pPr>
        <w:pStyle w:val="Subtitle"/>
        <w:rPr>
          <w:lang w:val="en-GB"/>
        </w:rPr>
      </w:pPr>
    </w:p>
    <w:sectPr w:rsidR="0004153D" w:rsidSect="00FB57C9">
      <w:footerReference w:type="default" r:id="rId31"/>
      <w:footerReference w:type="first" r:id="rId32"/>
      <w:pgSz w:w="12240" w:h="15840" w:code="1"/>
      <w:pgMar w:top="720" w:right="1440" w:bottom="360" w:left="2070" w:header="691" w:footer="288" w:gutter="0"/>
      <w:pgNumType w:start="1"/>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97BB4" w14:textId="77777777" w:rsidR="00047031" w:rsidRDefault="00047031">
      <w:r>
        <w:separator/>
      </w:r>
    </w:p>
  </w:endnote>
  <w:endnote w:type="continuationSeparator" w:id="0">
    <w:p w14:paraId="4ADD8A04" w14:textId="77777777" w:rsidR="00047031" w:rsidRDefault="0004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Helvetica Neue">
    <w:altName w:val="Malgun Gothic"/>
    <w:charset w:val="00"/>
    <w:family w:val="auto"/>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PT Sans">
    <w:altName w:val="Corbel"/>
    <w:charset w:val="00"/>
    <w:family w:val="auto"/>
    <w:pitch w:val="variable"/>
    <w:sig w:usb0="00000001" w:usb1="5000204B" w:usb2="00000000" w:usb3="00000000" w:csb0="00000097"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28C79" w14:textId="11324DD8" w:rsidR="007368C3" w:rsidRDefault="007368C3" w:rsidP="007368C3">
    <w:pPr>
      <w:pStyle w:val="Footer"/>
      <w:tabs>
        <w:tab w:val="clear" w:pos="1582"/>
        <w:tab w:val="clear" w:pos="2552"/>
        <w:tab w:val="clear" w:pos="3612"/>
        <w:tab w:val="clear" w:pos="5007"/>
        <w:tab w:val="left" w:pos="3330"/>
      </w:tabs>
      <w:rPr>
        <w:sz w:val="18"/>
        <w:szCs w:val="18"/>
      </w:rPr>
    </w:pPr>
    <w:sdt>
      <w:sdtPr>
        <w:id w:val="-1809380689"/>
        <w:docPartObj>
          <w:docPartGallery w:val="Page Numbers (Bottom of Page)"/>
          <w:docPartUnique/>
        </w:docPartObj>
      </w:sdtPr>
      <w:sdtEndPr>
        <w:rPr>
          <w:noProof/>
          <w:sz w:val="18"/>
          <w:szCs w:val="18"/>
        </w:rPr>
      </w:sdtEndPr>
      <w:sdtContent>
        <w:r w:rsidRPr="00FB57C9">
          <w:rPr>
            <w:sz w:val="18"/>
            <w:szCs w:val="18"/>
          </w:rPr>
          <w:fldChar w:fldCharType="begin"/>
        </w:r>
        <w:r w:rsidRPr="00FB57C9">
          <w:rPr>
            <w:sz w:val="18"/>
            <w:szCs w:val="18"/>
          </w:rPr>
          <w:instrText xml:space="preserve"> PAGE   \* MERGEFORMAT </w:instrText>
        </w:r>
        <w:r w:rsidRPr="00FB57C9">
          <w:rPr>
            <w:sz w:val="18"/>
            <w:szCs w:val="18"/>
          </w:rPr>
          <w:fldChar w:fldCharType="separate"/>
        </w:r>
        <w:r w:rsidR="006E7702">
          <w:rPr>
            <w:noProof/>
            <w:sz w:val="18"/>
            <w:szCs w:val="18"/>
          </w:rPr>
          <w:t>50</w:t>
        </w:r>
        <w:r w:rsidRPr="00FB57C9">
          <w:rPr>
            <w:noProof/>
            <w:sz w:val="18"/>
            <w:szCs w:val="18"/>
          </w:rPr>
          <w:fldChar w:fldCharType="end"/>
        </w:r>
      </w:sdtContent>
    </w:sdt>
    <w:r>
      <w:rPr>
        <w:sz w:val="18"/>
        <w:szCs w:val="18"/>
      </w:rPr>
      <w:tab/>
    </w:r>
    <w:proofErr w:type="spellStart"/>
    <w:r>
      <w:rPr>
        <w:sz w:val="18"/>
        <w:szCs w:val="18"/>
      </w:rPr>
      <w:t>Runbook</w:t>
    </w:r>
    <w:proofErr w:type="spellEnd"/>
    <w:r w:rsidRPr="00FB57C9">
      <w:rPr>
        <w:sz w:val="18"/>
        <w:szCs w:val="18"/>
      </w:rPr>
      <w:ptab w:relativeTo="margin" w:alignment="right" w:leader="none"/>
    </w:r>
    <w:r>
      <w:rPr>
        <w:sz w:val="18"/>
        <w:szCs w:val="18"/>
      </w:rPr>
      <w:t>July 31, 2014</w:t>
    </w:r>
  </w:p>
  <w:p w14:paraId="0F6D5FE8" w14:textId="77777777" w:rsidR="007368C3" w:rsidRPr="00FB57C9" w:rsidRDefault="007368C3" w:rsidP="00FB57C9">
    <w:pPr>
      <w:pStyle w:val="Footer"/>
      <w:tabs>
        <w:tab w:val="clear" w:pos="1582"/>
        <w:tab w:val="clear" w:pos="2552"/>
      </w:tabs>
      <w:rPr>
        <w:noProof/>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C407" w14:textId="77777777" w:rsidR="007368C3" w:rsidRDefault="007368C3" w:rsidP="006D1249">
    <w:pPr>
      <w:pStyle w:val="Footer"/>
      <w:ind w:left="-720"/>
      <w:rPr>
        <w:rFonts w:cs="Arial"/>
        <w:sz w:val="18"/>
        <w:szCs w:val="18"/>
      </w:rPr>
    </w:pPr>
  </w:p>
  <w:p w14:paraId="4F00B31D" w14:textId="114381B0" w:rsidR="007368C3" w:rsidRPr="00877F11" w:rsidRDefault="007368C3" w:rsidP="00877F11">
    <w:pPr>
      <w:pStyle w:val="Footer"/>
      <w:ind w:left="-720"/>
      <w:rPr>
        <w:noProof/>
        <w:sz w:val="18"/>
        <w:szCs w:val="18"/>
      </w:rPr>
    </w:pPr>
    <w:r>
      <w:rPr>
        <w:rFonts w:cs="Arial"/>
        <w:sz w:val="18"/>
        <w:szCs w:val="18"/>
      </w:rPr>
      <w:t>July 31, 2014</w:t>
    </w:r>
    <w:r w:rsidRPr="00FB57C9">
      <w:rPr>
        <w:rFonts w:cs="Arial"/>
        <w:sz w:val="18"/>
        <w:szCs w:val="18"/>
      </w:rPr>
      <w:ptab w:relativeTo="margin" w:alignment="center" w:leader="none"/>
    </w:r>
    <w:r>
      <w:rPr>
        <w:rFonts w:cs="Arial"/>
        <w:sz w:val="18"/>
        <w:szCs w:val="18"/>
      </w:rPr>
      <w:t xml:space="preserve">ESDS </w:t>
    </w:r>
    <w:proofErr w:type="spellStart"/>
    <w:r>
      <w:rPr>
        <w:rFonts w:cs="Arial"/>
        <w:sz w:val="18"/>
        <w:szCs w:val="18"/>
      </w:rPr>
      <w:t>Runbook</w:t>
    </w:r>
    <w:proofErr w:type="spellEnd"/>
    <w:r w:rsidRPr="00FB57C9">
      <w:rPr>
        <w:rFonts w:cs="Arial"/>
        <w:sz w:val="18"/>
        <w:szCs w:val="18"/>
      </w:rPr>
      <w:ptab w:relativeTo="margin" w:alignment="right" w:leader="none"/>
    </w:r>
    <w:sdt>
      <w:sdtPr>
        <w:id w:val="-1170026507"/>
        <w:docPartObj>
          <w:docPartGallery w:val="Page Numbers (Bottom of Page)"/>
          <w:docPartUnique/>
        </w:docPartObj>
      </w:sdtPr>
      <w:sdtEndPr>
        <w:rPr>
          <w:noProof/>
          <w:sz w:val="18"/>
          <w:szCs w:val="18"/>
        </w:rPr>
      </w:sdtEndPr>
      <w:sdtContent>
        <w:r w:rsidRPr="00FB57C9">
          <w:rPr>
            <w:sz w:val="18"/>
            <w:szCs w:val="18"/>
          </w:rPr>
          <w:fldChar w:fldCharType="begin"/>
        </w:r>
        <w:r w:rsidRPr="00FB57C9">
          <w:rPr>
            <w:sz w:val="18"/>
            <w:szCs w:val="18"/>
          </w:rPr>
          <w:instrText xml:space="preserve"> PAGE   \* MERGEFORMAT </w:instrText>
        </w:r>
        <w:r w:rsidRPr="00FB57C9">
          <w:rPr>
            <w:sz w:val="18"/>
            <w:szCs w:val="18"/>
          </w:rPr>
          <w:fldChar w:fldCharType="separate"/>
        </w:r>
        <w:r w:rsidR="006E7702">
          <w:rPr>
            <w:noProof/>
            <w:sz w:val="18"/>
            <w:szCs w:val="18"/>
          </w:rPr>
          <w:t>v</w:t>
        </w:r>
        <w:r w:rsidRPr="00FB57C9">
          <w:rPr>
            <w:noProof/>
            <w:sz w:val="18"/>
            <w:szCs w:val="18"/>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175DF" w14:textId="1146F91B" w:rsidR="007368C3" w:rsidRPr="00523520" w:rsidRDefault="007368C3" w:rsidP="00523520">
    <w:pPr>
      <w:pStyle w:val="Footer"/>
      <w:jc w:val="right"/>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 w:val="18"/>
        <w:szCs w:val="18"/>
      </w:rPr>
      <w:id w:val="-4366328"/>
      <w:docPartObj>
        <w:docPartGallery w:val="Page Numbers (Bottom of Page)"/>
        <w:docPartUnique/>
      </w:docPartObj>
    </w:sdtPr>
    <w:sdtEndPr>
      <w:rPr>
        <w:rFonts w:cs="Times New Roman"/>
        <w:noProof/>
        <w:sz w:val="20"/>
        <w:szCs w:val="20"/>
      </w:rPr>
    </w:sdtEndPr>
    <w:sdtContent>
      <w:p w14:paraId="2C37DE83" w14:textId="77777777" w:rsidR="007368C3" w:rsidRDefault="007368C3" w:rsidP="00937D2C">
        <w:pPr>
          <w:pStyle w:val="Footer"/>
          <w:tabs>
            <w:tab w:val="clear" w:pos="3612"/>
            <w:tab w:val="center" w:pos="3960"/>
            <w:tab w:val="right" w:pos="8640"/>
          </w:tabs>
          <w:ind w:left="-720"/>
          <w:rPr>
            <w:rFonts w:cs="Arial"/>
            <w:sz w:val="18"/>
            <w:szCs w:val="18"/>
          </w:rPr>
        </w:pPr>
      </w:p>
      <w:p w14:paraId="1FD61BFF" w14:textId="573DBDBC" w:rsidR="007368C3" w:rsidRPr="00937D2C" w:rsidRDefault="007368C3" w:rsidP="00937D2C">
        <w:pPr>
          <w:pStyle w:val="Footer"/>
          <w:tabs>
            <w:tab w:val="clear" w:pos="1582"/>
            <w:tab w:val="clear" w:pos="2552"/>
            <w:tab w:val="clear" w:pos="3612"/>
            <w:tab w:val="clear" w:pos="5007"/>
            <w:tab w:val="center" w:pos="3960"/>
            <w:tab w:val="right" w:pos="8640"/>
          </w:tabs>
          <w:ind w:left="-720"/>
          <w:rPr>
            <w:rFonts w:cs="Arial"/>
            <w:sz w:val="18"/>
            <w:szCs w:val="18"/>
          </w:rPr>
        </w:pPr>
        <w:r>
          <w:rPr>
            <w:rFonts w:cs="Arial"/>
            <w:sz w:val="18"/>
            <w:szCs w:val="18"/>
          </w:rPr>
          <w:t>July 31, 2014</w:t>
        </w:r>
        <w:r w:rsidRPr="00C61CD5">
          <w:rPr>
            <w:rFonts w:cs="Arial"/>
            <w:sz w:val="18"/>
            <w:szCs w:val="18"/>
          </w:rPr>
          <w:tab/>
        </w:r>
        <w:proofErr w:type="spellStart"/>
        <w:r>
          <w:rPr>
            <w:rFonts w:cs="Arial"/>
            <w:sz w:val="18"/>
            <w:szCs w:val="18"/>
          </w:rPr>
          <w:t>Runbook</w:t>
        </w:r>
        <w:proofErr w:type="spellEnd"/>
        <w:r w:rsidRPr="00C61CD5">
          <w:rPr>
            <w:rFonts w:cs="Arial"/>
            <w:sz w:val="18"/>
            <w:szCs w:val="18"/>
          </w:rPr>
          <w:tab/>
        </w:r>
        <w:r w:rsidRPr="00AE6B43">
          <w:rPr>
            <w:rFonts w:cs="Arial"/>
            <w:sz w:val="18"/>
            <w:szCs w:val="18"/>
          </w:rPr>
          <w:fldChar w:fldCharType="begin"/>
        </w:r>
        <w:r w:rsidRPr="00AE6B43">
          <w:rPr>
            <w:rFonts w:cs="Arial"/>
            <w:sz w:val="18"/>
            <w:szCs w:val="18"/>
          </w:rPr>
          <w:instrText xml:space="preserve"> PAGE   \* MERGEFORMAT </w:instrText>
        </w:r>
        <w:r w:rsidRPr="00AE6B43">
          <w:rPr>
            <w:rFonts w:cs="Arial"/>
            <w:sz w:val="18"/>
            <w:szCs w:val="18"/>
          </w:rPr>
          <w:fldChar w:fldCharType="separate"/>
        </w:r>
        <w:r w:rsidR="006E7702">
          <w:rPr>
            <w:rFonts w:cs="Arial"/>
            <w:noProof/>
            <w:sz w:val="18"/>
            <w:szCs w:val="18"/>
          </w:rPr>
          <w:t>51</w:t>
        </w:r>
        <w:r w:rsidRPr="00AE6B43">
          <w:rPr>
            <w:rFonts w:cs="Arial"/>
            <w:noProof/>
            <w:sz w:val="18"/>
            <w:szCs w:val="18"/>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 w:val="18"/>
        <w:szCs w:val="18"/>
      </w:rPr>
      <w:id w:val="-1507588945"/>
      <w:docPartObj>
        <w:docPartGallery w:val="Page Numbers (Bottom of Page)"/>
        <w:docPartUnique/>
      </w:docPartObj>
    </w:sdtPr>
    <w:sdtEndPr>
      <w:rPr>
        <w:rFonts w:cs="Times New Roman"/>
        <w:noProof/>
        <w:sz w:val="20"/>
        <w:szCs w:val="20"/>
      </w:rPr>
    </w:sdtEndPr>
    <w:sdtContent>
      <w:p w14:paraId="74553DF8" w14:textId="77777777" w:rsidR="007368C3" w:rsidRDefault="007368C3" w:rsidP="006D1249">
        <w:pPr>
          <w:pStyle w:val="Footer"/>
          <w:tabs>
            <w:tab w:val="clear" w:pos="3612"/>
            <w:tab w:val="center" w:pos="3960"/>
            <w:tab w:val="right" w:pos="8640"/>
          </w:tabs>
          <w:ind w:left="-720"/>
          <w:rPr>
            <w:rFonts w:cs="Arial"/>
            <w:sz w:val="18"/>
            <w:szCs w:val="18"/>
          </w:rPr>
        </w:pPr>
      </w:p>
      <w:p w14:paraId="75FE6F35" w14:textId="0B986227" w:rsidR="007368C3" w:rsidRPr="00C61CD5" w:rsidRDefault="007368C3" w:rsidP="00937D2C">
        <w:pPr>
          <w:pStyle w:val="Footer"/>
          <w:tabs>
            <w:tab w:val="clear" w:pos="1582"/>
            <w:tab w:val="clear" w:pos="2552"/>
            <w:tab w:val="clear" w:pos="3612"/>
            <w:tab w:val="clear" w:pos="5007"/>
            <w:tab w:val="center" w:pos="3960"/>
            <w:tab w:val="right" w:pos="8640"/>
          </w:tabs>
          <w:ind w:left="-720"/>
          <w:rPr>
            <w:rFonts w:cs="Arial"/>
            <w:sz w:val="18"/>
            <w:szCs w:val="18"/>
          </w:rPr>
        </w:pPr>
        <w:r>
          <w:rPr>
            <w:rFonts w:cs="Arial"/>
            <w:sz w:val="18"/>
            <w:szCs w:val="18"/>
          </w:rPr>
          <w:t>July 31, 2014</w:t>
        </w:r>
        <w:r w:rsidRPr="00C61CD5">
          <w:rPr>
            <w:rFonts w:cs="Arial"/>
            <w:sz w:val="18"/>
            <w:szCs w:val="18"/>
          </w:rPr>
          <w:tab/>
        </w:r>
        <w:r>
          <w:rPr>
            <w:rFonts w:cs="Arial"/>
            <w:sz w:val="18"/>
            <w:szCs w:val="18"/>
          </w:rPr>
          <w:t xml:space="preserve">ESDS </w:t>
        </w:r>
        <w:proofErr w:type="spellStart"/>
        <w:r>
          <w:rPr>
            <w:rFonts w:cs="Arial"/>
            <w:sz w:val="18"/>
            <w:szCs w:val="18"/>
          </w:rPr>
          <w:t>Runbook</w:t>
        </w:r>
        <w:proofErr w:type="spellEnd"/>
        <w:r w:rsidRPr="00C61CD5">
          <w:rPr>
            <w:rFonts w:cs="Arial"/>
            <w:sz w:val="18"/>
            <w:szCs w:val="18"/>
          </w:rPr>
          <w:tab/>
        </w:r>
        <w:r w:rsidRPr="00AE6B43">
          <w:rPr>
            <w:rFonts w:cs="Arial"/>
            <w:sz w:val="18"/>
            <w:szCs w:val="18"/>
          </w:rPr>
          <w:fldChar w:fldCharType="begin"/>
        </w:r>
        <w:r w:rsidRPr="00AE6B43">
          <w:rPr>
            <w:rFonts w:cs="Arial"/>
            <w:sz w:val="18"/>
            <w:szCs w:val="18"/>
          </w:rPr>
          <w:instrText xml:space="preserve"> PAGE   \* MERGEFORMAT </w:instrText>
        </w:r>
        <w:r w:rsidRPr="00AE6B43">
          <w:rPr>
            <w:rFonts w:cs="Arial"/>
            <w:sz w:val="18"/>
            <w:szCs w:val="18"/>
          </w:rPr>
          <w:fldChar w:fldCharType="separate"/>
        </w:r>
        <w:r w:rsidR="006E7702">
          <w:rPr>
            <w:rFonts w:cs="Arial"/>
            <w:noProof/>
            <w:sz w:val="18"/>
            <w:szCs w:val="18"/>
          </w:rPr>
          <w:t>1</w:t>
        </w:r>
        <w:r w:rsidRPr="00AE6B43">
          <w:rPr>
            <w:rFonts w:cs="Arial"/>
            <w:noProof/>
            <w:sz w:val="18"/>
            <w:szCs w:val="18"/>
          </w:rPr>
          <w:fldChar w:fldCharType="end"/>
        </w:r>
      </w:p>
      <w:p w14:paraId="0E4A4DCB" w14:textId="51BC5C49" w:rsidR="007368C3" w:rsidRPr="00387729" w:rsidRDefault="007368C3" w:rsidP="006D1249">
        <w:pPr>
          <w:pStyle w:val="Footer"/>
          <w:tabs>
            <w:tab w:val="clear" w:pos="5007"/>
            <w:tab w:val="left" w:pos="8460"/>
          </w:tabs>
          <w:ind w:left="-720"/>
          <w:rPr>
            <w:rFonts w:ascii="Helvetica Neue" w:hAnsi="Helvetica Neue"/>
            <w:b/>
            <w:sz w:val="20"/>
            <w:szCs w:val="2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DE2CA" w14:textId="77777777" w:rsidR="00047031" w:rsidRDefault="00047031">
      <w:r>
        <w:separator/>
      </w:r>
    </w:p>
  </w:footnote>
  <w:footnote w:type="continuationSeparator" w:id="0">
    <w:p w14:paraId="32002C65" w14:textId="77777777" w:rsidR="00047031" w:rsidRDefault="00047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48454" w14:textId="2BC040D2" w:rsidR="007368C3" w:rsidRDefault="007368C3">
    <w:pPr>
      <w:pStyle w:val="Header"/>
    </w:pPr>
    <w:r w:rsidRPr="00500E18">
      <w:rPr>
        <w:noProof/>
      </w:rPr>
      <w:drawing>
        <wp:anchor distT="0" distB="0" distL="114300" distR="114300" simplePos="0" relativeHeight="251660288" behindDoc="0" locked="0" layoutInCell="1" allowOverlap="1" wp14:anchorId="1DA995C2" wp14:editId="47E2EE39">
          <wp:simplePos x="0" y="0"/>
          <wp:positionH relativeFrom="column">
            <wp:posOffset>-1314450</wp:posOffset>
          </wp:positionH>
          <wp:positionV relativeFrom="paragraph">
            <wp:posOffset>-381000</wp:posOffset>
          </wp:positionV>
          <wp:extent cx="7776210" cy="112501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tif"/>
                  <pic:cNvPicPr/>
                </pic:nvPicPr>
                <pic:blipFill>
                  <a:blip r:embed="rId1">
                    <a:extLst>
                      <a:ext uri="{28A0092B-C50C-407E-A947-70E740481C1C}">
                        <a14:useLocalDpi xmlns:a14="http://schemas.microsoft.com/office/drawing/2010/main" val="0"/>
                      </a:ext>
                    </a:extLst>
                  </a:blip>
                  <a:stretch>
                    <a:fillRect/>
                  </a:stretch>
                </pic:blipFill>
                <pic:spPr>
                  <a:xfrm>
                    <a:off x="0" y="0"/>
                    <a:ext cx="7776210" cy="1125011"/>
                  </a:xfrm>
                  <a:prstGeom prst="rect">
                    <a:avLst/>
                  </a:prstGeom>
                </pic:spPr>
              </pic:pic>
            </a:graphicData>
          </a:graphic>
          <wp14:sizeRelH relativeFrom="page">
            <wp14:pctWidth>0</wp14:pctWidth>
          </wp14:sizeRelH>
          <wp14:sizeRelV relativeFrom="page">
            <wp14:pctHeight>0</wp14:pctHeight>
          </wp14:sizeRelV>
        </wp:anchor>
      </w:drawing>
    </w:r>
  </w:p>
  <w:p w14:paraId="483CB625" w14:textId="5E1D7938" w:rsidR="007368C3" w:rsidRDefault="007368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CB5BC" w14:textId="2F66C334" w:rsidR="007368C3" w:rsidRDefault="007368C3">
    <w:pPr>
      <w:pStyle w:val="Header"/>
    </w:pPr>
    <w:r w:rsidRPr="00500E18">
      <w:rPr>
        <w:noProof/>
      </w:rPr>
      <w:drawing>
        <wp:anchor distT="0" distB="0" distL="114300" distR="114300" simplePos="0" relativeHeight="251658240" behindDoc="0" locked="0" layoutInCell="1" allowOverlap="1" wp14:anchorId="3E326C9F" wp14:editId="7AEFDDB3">
          <wp:simplePos x="0" y="0"/>
          <wp:positionH relativeFrom="column">
            <wp:posOffset>-1318260</wp:posOffset>
          </wp:positionH>
          <wp:positionV relativeFrom="paragraph">
            <wp:posOffset>-456565</wp:posOffset>
          </wp:positionV>
          <wp:extent cx="7776210" cy="112501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tif"/>
                  <pic:cNvPicPr/>
                </pic:nvPicPr>
                <pic:blipFill>
                  <a:blip r:embed="rId1">
                    <a:extLst>
                      <a:ext uri="{28A0092B-C50C-407E-A947-70E740481C1C}">
                        <a14:useLocalDpi xmlns:a14="http://schemas.microsoft.com/office/drawing/2010/main" val="0"/>
                      </a:ext>
                    </a:extLst>
                  </a:blip>
                  <a:stretch>
                    <a:fillRect/>
                  </a:stretch>
                </pic:blipFill>
                <pic:spPr>
                  <a:xfrm>
                    <a:off x="0" y="0"/>
                    <a:ext cx="7776210" cy="1125011"/>
                  </a:xfrm>
                  <a:prstGeom prst="rect">
                    <a:avLst/>
                  </a:prstGeom>
                </pic:spPr>
              </pic:pic>
            </a:graphicData>
          </a:graphic>
          <wp14:sizeRelH relativeFrom="page">
            <wp14:pctWidth>0</wp14:pctWidth>
          </wp14:sizeRelH>
          <wp14:sizeRelV relativeFrom="page">
            <wp14:pctHeight>0</wp14:pctHeight>
          </wp14:sizeRelV>
        </wp:anchor>
      </w:drawing>
    </w:r>
  </w:p>
  <w:p w14:paraId="6936A61B" w14:textId="7CFBF0B4" w:rsidR="007368C3" w:rsidRDefault="007368C3">
    <w:pPr>
      <w:pStyle w:val="Header"/>
    </w:pPr>
  </w:p>
  <w:p w14:paraId="30DC76B6" w14:textId="77777777" w:rsidR="007368C3" w:rsidRDefault="007368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817A" w14:textId="3D1F4C7A" w:rsidR="007368C3" w:rsidRDefault="007368C3" w:rsidP="00192392">
    <w:pPr>
      <w:tabs>
        <w:tab w:val="center" w:pos="4680"/>
        <w:tab w:val="right" w:pos="9360"/>
      </w:tabs>
      <w:spacing w:line="240" w:lineRule="auto"/>
      <w:jc w:val="right"/>
      <w:rPr>
        <w:rFonts w:asciiTheme="minorHAnsi" w:eastAsiaTheme="minorHAnsi" w:hAnsiTheme="minorHAnsi" w:cstheme="minorBidi"/>
        <w:noProof/>
        <w:szCs w:val="22"/>
      </w:rPr>
    </w:pPr>
    <w:r w:rsidRPr="00500E18">
      <w:rPr>
        <w:noProof/>
      </w:rPr>
      <w:drawing>
        <wp:anchor distT="0" distB="0" distL="114300" distR="114300" simplePos="0" relativeHeight="251656192" behindDoc="0" locked="0" layoutInCell="1" allowOverlap="1" wp14:anchorId="6594F73B" wp14:editId="171F707B">
          <wp:simplePos x="0" y="0"/>
          <wp:positionH relativeFrom="column">
            <wp:posOffset>-1314450</wp:posOffset>
          </wp:positionH>
          <wp:positionV relativeFrom="paragraph">
            <wp:posOffset>-390525</wp:posOffset>
          </wp:positionV>
          <wp:extent cx="7776210" cy="1125011"/>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tif"/>
                  <pic:cNvPicPr/>
                </pic:nvPicPr>
                <pic:blipFill>
                  <a:blip r:embed="rId1">
                    <a:extLst>
                      <a:ext uri="{28A0092B-C50C-407E-A947-70E740481C1C}">
                        <a14:useLocalDpi xmlns:a14="http://schemas.microsoft.com/office/drawing/2010/main" val="0"/>
                      </a:ext>
                    </a:extLst>
                  </a:blip>
                  <a:stretch>
                    <a:fillRect/>
                  </a:stretch>
                </pic:blipFill>
                <pic:spPr>
                  <a:xfrm>
                    <a:off x="0" y="0"/>
                    <a:ext cx="7776210" cy="112501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1" locked="0" layoutInCell="1" allowOverlap="1" wp14:anchorId="7DA5F6F1" wp14:editId="09E1697D">
          <wp:simplePos x="0" y="0"/>
          <wp:positionH relativeFrom="column">
            <wp:posOffset>-1314450</wp:posOffset>
          </wp:positionH>
          <wp:positionV relativeFrom="paragraph">
            <wp:posOffset>9741535</wp:posOffset>
          </wp:positionV>
          <wp:extent cx="7778750" cy="11258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_header.png"/>
                  <pic:cNvPicPr/>
                </pic:nvPicPr>
                <pic:blipFill>
                  <a:blip r:embed="rId2">
                    <a:extLst>
                      <a:ext uri="{28A0092B-C50C-407E-A947-70E740481C1C}">
                        <a14:useLocalDpi xmlns:a14="http://schemas.microsoft.com/office/drawing/2010/main" val="0"/>
                      </a:ext>
                    </a:extLst>
                  </a:blip>
                  <a:stretch>
                    <a:fillRect/>
                  </a:stretch>
                </pic:blipFill>
                <pic:spPr>
                  <a:xfrm>
                    <a:off x="0" y="0"/>
                    <a:ext cx="7778750" cy="11258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3430"/>
    <w:multiLevelType w:val="hybridMultilevel"/>
    <w:tmpl w:val="B4281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93E98"/>
    <w:multiLevelType w:val="hybridMultilevel"/>
    <w:tmpl w:val="E52C544E"/>
    <w:lvl w:ilvl="0" w:tplc="FE92B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C2EF1"/>
    <w:multiLevelType w:val="hybridMultilevel"/>
    <w:tmpl w:val="9536AE08"/>
    <w:lvl w:ilvl="0" w:tplc="1C3ED6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873AA"/>
    <w:multiLevelType w:val="hybridMultilevel"/>
    <w:tmpl w:val="711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16B71"/>
    <w:multiLevelType w:val="hybridMultilevel"/>
    <w:tmpl w:val="8A1C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B49FB"/>
    <w:multiLevelType w:val="hybridMultilevel"/>
    <w:tmpl w:val="BDEA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C69AD"/>
    <w:multiLevelType w:val="hybridMultilevel"/>
    <w:tmpl w:val="E190F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B4C58"/>
    <w:multiLevelType w:val="hybridMultilevel"/>
    <w:tmpl w:val="3A92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B32CE"/>
    <w:multiLevelType w:val="hybridMultilevel"/>
    <w:tmpl w:val="A39A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169A9"/>
    <w:multiLevelType w:val="hybridMultilevel"/>
    <w:tmpl w:val="B3F0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EE3F96"/>
    <w:multiLevelType w:val="hybridMultilevel"/>
    <w:tmpl w:val="4236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CD2C2D"/>
    <w:multiLevelType w:val="hybridMultilevel"/>
    <w:tmpl w:val="E646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3E3E13"/>
    <w:multiLevelType w:val="hybridMultilevel"/>
    <w:tmpl w:val="396A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C32BA"/>
    <w:multiLevelType w:val="hybridMultilevel"/>
    <w:tmpl w:val="6F94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FB6227"/>
    <w:multiLevelType w:val="hybridMultilevel"/>
    <w:tmpl w:val="91F25BDC"/>
    <w:lvl w:ilvl="0" w:tplc="8C0AE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542F8D"/>
    <w:multiLevelType w:val="hybridMultilevel"/>
    <w:tmpl w:val="C14E7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B96ADD"/>
    <w:multiLevelType w:val="multilevel"/>
    <w:tmpl w:val="04090025"/>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2673398C"/>
    <w:multiLevelType w:val="hybridMultilevel"/>
    <w:tmpl w:val="73AC192C"/>
    <w:lvl w:ilvl="0" w:tplc="B2FE3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930F54"/>
    <w:multiLevelType w:val="hybridMultilevel"/>
    <w:tmpl w:val="8BD6F4F0"/>
    <w:lvl w:ilvl="0" w:tplc="38A81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D60763"/>
    <w:multiLevelType w:val="hybridMultilevel"/>
    <w:tmpl w:val="3F6C66DE"/>
    <w:lvl w:ilvl="0" w:tplc="B2FE3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9288B"/>
    <w:multiLevelType w:val="hybridMultilevel"/>
    <w:tmpl w:val="50BE09A2"/>
    <w:lvl w:ilvl="0" w:tplc="0CFC8D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27D13256"/>
    <w:multiLevelType w:val="hybridMultilevel"/>
    <w:tmpl w:val="9EF6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F03069"/>
    <w:multiLevelType w:val="hybridMultilevel"/>
    <w:tmpl w:val="873A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794795"/>
    <w:multiLevelType w:val="hybridMultilevel"/>
    <w:tmpl w:val="F9A84BD8"/>
    <w:lvl w:ilvl="0" w:tplc="38A810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9856DF"/>
    <w:multiLevelType w:val="hybridMultilevel"/>
    <w:tmpl w:val="C1B2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B07C4A"/>
    <w:multiLevelType w:val="hybridMultilevel"/>
    <w:tmpl w:val="0E08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E72243"/>
    <w:multiLevelType w:val="hybridMultilevel"/>
    <w:tmpl w:val="71625D96"/>
    <w:lvl w:ilvl="0" w:tplc="5EF8CF2C">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E23FDD"/>
    <w:multiLevelType w:val="hybridMultilevel"/>
    <w:tmpl w:val="9E3E51A4"/>
    <w:lvl w:ilvl="0" w:tplc="04090017">
      <w:start w:val="1"/>
      <w:numFmt w:val="lowerLetter"/>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285B49"/>
    <w:multiLevelType w:val="multilevel"/>
    <w:tmpl w:val="757EE8AA"/>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2F31170B"/>
    <w:multiLevelType w:val="hybridMultilevel"/>
    <w:tmpl w:val="EB8A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360764"/>
    <w:multiLevelType w:val="hybridMultilevel"/>
    <w:tmpl w:val="8D98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666431"/>
    <w:multiLevelType w:val="hybridMultilevel"/>
    <w:tmpl w:val="F63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756DA1"/>
    <w:multiLevelType w:val="hybridMultilevel"/>
    <w:tmpl w:val="88C0C1D6"/>
    <w:lvl w:ilvl="0" w:tplc="0409000B">
      <w:start w:val="1"/>
      <w:numFmt w:val="bullet"/>
      <w:lvlText w:val=""/>
      <w:lvlJc w:val="left"/>
      <w:pPr>
        <w:ind w:left="34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CF3030"/>
    <w:multiLevelType w:val="hybridMultilevel"/>
    <w:tmpl w:val="CF881740"/>
    <w:lvl w:ilvl="0" w:tplc="0286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55A60DC"/>
    <w:multiLevelType w:val="hybridMultilevel"/>
    <w:tmpl w:val="53F2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F51BBB"/>
    <w:multiLevelType w:val="hybridMultilevel"/>
    <w:tmpl w:val="25904DF4"/>
    <w:lvl w:ilvl="0" w:tplc="A788A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C337D76"/>
    <w:multiLevelType w:val="hybridMultilevel"/>
    <w:tmpl w:val="C0FE8672"/>
    <w:lvl w:ilvl="0" w:tplc="0CFC8D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AD0E5C"/>
    <w:multiLevelType w:val="hybridMultilevel"/>
    <w:tmpl w:val="19D4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161D01"/>
    <w:multiLevelType w:val="hybridMultilevel"/>
    <w:tmpl w:val="32DEB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16074C"/>
    <w:multiLevelType w:val="hybridMultilevel"/>
    <w:tmpl w:val="31201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4C4834"/>
    <w:multiLevelType w:val="hybridMultilevel"/>
    <w:tmpl w:val="7F266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25544B"/>
    <w:multiLevelType w:val="hybridMultilevel"/>
    <w:tmpl w:val="6E647228"/>
    <w:lvl w:ilvl="0" w:tplc="99CCD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F704C7"/>
    <w:multiLevelType w:val="hybridMultilevel"/>
    <w:tmpl w:val="E430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5B63DB"/>
    <w:multiLevelType w:val="hybridMultilevel"/>
    <w:tmpl w:val="1878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3BB35FF"/>
    <w:multiLevelType w:val="hybridMultilevel"/>
    <w:tmpl w:val="628CFD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7AA1EF9"/>
    <w:multiLevelType w:val="hybridMultilevel"/>
    <w:tmpl w:val="D0DE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222E8D"/>
    <w:multiLevelType w:val="hybridMultilevel"/>
    <w:tmpl w:val="2FE8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A7290B"/>
    <w:multiLevelType w:val="hybridMultilevel"/>
    <w:tmpl w:val="9E68834E"/>
    <w:lvl w:ilvl="0" w:tplc="F7620ED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6C334F"/>
    <w:multiLevelType w:val="hybridMultilevel"/>
    <w:tmpl w:val="4036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B380797"/>
    <w:multiLevelType w:val="hybridMultilevel"/>
    <w:tmpl w:val="B124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51329AB"/>
    <w:multiLevelType w:val="hybridMultilevel"/>
    <w:tmpl w:val="931C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C907C7B"/>
    <w:multiLevelType w:val="hybridMultilevel"/>
    <w:tmpl w:val="EB72FB32"/>
    <w:lvl w:ilvl="0" w:tplc="CB70F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D3412D2"/>
    <w:multiLevelType w:val="hybridMultilevel"/>
    <w:tmpl w:val="6FD0182E"/>
    <w:lvl w:ilvl="0" w:tplc="04090019">
      <w:start w:val="1"/>
      <w:numFmt w:val="lowerLetter"/>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DEB7EC8"/>
    <w:multiLevelType w:val="hybridMultilevel"/>
    <w:tmpl w:val="2234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F8E50FF"/>
    <w:multiLevelType w:val="hybridMultilevel"/>
    <w:tmpl w:val="FD30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7"/>
  </w:num>
  <w:num w:numId="3">
    <w:abstractNumId w:val="12"/>
  </w:num>
  <w:num w:numId="4">
    <w:abstractNumId w:val="31"/>
  </w:num>
  <w:num w:numId="5">
    <w:abstractNumId w:val="10"/>
  </w:num>
  <w:num w:numId="6">
    <w:abstractNumId w:val="13"/>
  </w:num>
  <w:num w:numId="7">
    <w:abstractNumId w:val="9"/>
  </w:num>
  <w:num w:numId="8">
    <w:abstractNumId w:val="32"/>
  </w:num>
  <w:num w:numId="9">
    <w:abstractNumId w:val="50"/>
  </w:num>
  <w:num w:numId="10">
    <w:abstractNumId w:val="5"/>
  </w:num>
  <w:num w:numId="11">
    <w:abstractNumId w:val="14"/>
  </w:num>
  <w:num w:numId="12">
    <w:abstractNumId w:val="6"/>
  </w:num>
  <w:num w:numId="13">
    <w:abstractNumId w:val="47"/>
  </w:num>
  <w:num w:numId="14">
    <w:abstractNumId w:val="21"/>
  </w:num>
  <w:num w:numId="15">
    <w:abstractNumId w:val="7"/>
  </w:num>
  <w:num w:numId="16">
    <w:abstractNumId w:val="53"/>
  </w:num>
  <w:num w:numId="17">
    <w:abstractNumId w:val="28"/>
  </w:num>
  <w:num w:numId="18">
    <w:abstractNumId w:val="40"/>
  </w:num>
  <w:num w:numId="19">
    <w:abstractNumId w:val="46"/>
  </w:num>
  <w:num w:numId="20">
    <w:abstractNumId w:val="15"/>
  </w:num>
  <w:num w:numId="21">
    <w:abstractNumId w:val="39"/>
  </w:num>
  <w:num w:numId="22">
    <w:abstractNumId w:val="42"/>
  </w:num>
  <w:num w:numId="23">
    <w:abstractNumId w:val="3"/>
  </w:num>
  <w:num w:numId="24">
    <w:abstractNumId w:val="29"/>
  </w:num>
  <w:num w:numId="25">
    <w:abstractNumId w:val="11"/>
  </w:num>
  <w:num w:numId="26">
    <w:abstractNumId w:val="43"/>
  </w:num>
  <w:num w:numId="27">
    <w:abstractNumId w:val="24"/>
  </w:num>
  <w:num w:numId="28">
    <w:abstractNumId w:val="38"/>
  </w:num>
  <w:num w:numId="29">
    <w:abstractNumId w:val="48"/>
  </w:num>
  <w:num w:numId="30">
    <w:abstractNumId w:val="45"/>
  </w:num>
  <w:num w:numId="31">
    <w:abstractNumId w:val="33"/>
  </w:num>
  <w:num w:numId="32">
    <w:abstractNumId w:val="25"/>
  </w:num>
  <w:num w:numId="33">
    <w:abstractNumId w:val="30"/>
  </w:num>
  <w:num w:numId="34">
    <w:abstractNumId w:val="0"/>
  </w:num>
  <w:num w:numId="35">
    <w:abstractNumId w:val="23"/>
  </w:num>
  <w:num w:numId="36">
    <w:abstractNumId w:val="34"/>
  </w:num>
  <w:num w:numId="37">
    <w:abstractNumId w:val="49"/>
  </w:num>
  <w:num w:numId="38">
    <w:abstractNumId w:val="18"/>
  </w:num>
  <w:num w:numId="39">
    <w:abstractNumId w:val="4"/>
  </w:num>
  <w:num w:numId="40">
    <w:abstractNumId w:val="22"/>
  </w:num>
  <w:num w:numId="41">
    <w:abstractNumId w:val="44"/>
  </w:num>
  <w:num w:numId="42">
    <w:abstractNumId w:val="19"/>
  </w:num>
  <w:num w:numId="43">
    <w:abstractNumId w:val="17"/>
  </w:num>
  <w:num w:numId="44">
    <w:abstractNumId w:val="8"/>
  </w:num>
  <w:num w:numId="45">
    <w:abstractNumId w:val="36"/>
  </w:num>
  <w:num w:numId="46">
    <w:abstractNumId w:val="20"/>
  </w:num>
  <w:num w:numId="47">
    <w:abstractNumId w:val="26"/>
  </w:num>
  <w:num w:numId="48">
    <w:abstractNumId w:val="27"/>
  </w:num>
  <w:num w:numId="49">
    <w:abstractNumId w:val="2"/>
  </w:num>
  <w:num w:numId="50">
    <w:abstractNumId w:val="41"/>
  </w:num>
  <w:num w:numId="51">
    <w:abstractNumId w:val="51"/>
  </w:num>
  <w:num w:numId="52">
    <w:abstractNumId w:val="1"/>
  </w:num>
  <w:num w:numId="53">
    <w:abstractNumId w:val="35"/>
  </w:num>
  <w:num w:numId="54">
    <w:abstractNumId w:val="54"/>
  </w:num>
  <w:num w:numId="55">
    <w:abstractNumId w:val="5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73"/>
  <w:drawingGridVerticalSpacing w:val="187"/>
  <w:displayHorizontalDrawingGridEvery w:val="2"/>
  <w:displayVerticalDrawingGridEvery w:val="0"/>
  <w:noPunctuationKerning/>
  <w:characterSpacingControl w:val="doNotCompress"/>
  <w:hdrShapeDefaults>
    <o:shapedefaults v:ext="edit" spidmax="2049">
      <o:colormru v:ext="edit" colors="#063f8b,#00237e"/>
    </o:shapedefaults>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1513B6"/>
    <w:rsid w:val="000009AB"/>
    <w:rsid w:val="00002036"/>
    <w:rsid w:val="00004E17"/>
    <w:rsid w:val="00005C95"/>
    <w:rsid w:val="00006EC2"/>
    <w:rsid w:val="00012478"/>
    <w:rsid w:val="000170C9"/>
    <w:rsid w:val="000205DC"/>
    <w:rsid w:val="000211D1"/>
    <w:rsid w:val="00025640"/>
    <w:rsid w:val="00026260"/>
    <w:rsid w:val="000271E6"/>
    <w:rsid w:val="00027469"/>
    <w:rsid w:val="000329B3"/>
    <w:rsid w:val="000332C5"/>
    <w:rsid w:val="00034FD7"/>
    <w:rsid w:val="00040FA2"/>
    <w:rsid w:val="0004153D"/>
    <w:rsid w:val="00045DEE"/>
    <w:rsid w:val="00047031"/>
    <w:rsid w:val="00050EFF"/>
    <w:rsid w:val="00051139"/>
    <w:rsid w:val="00052164"/>
    <w:rsid w:val="00053896"/>
    <w:rsid w:val="00060223"/>
    <w:rsid w:val="0006523B"/>
    <w:rsid w:val="0006586F"/>
    <w:rsid w:val="00066D7F"/>
    <w:rsid w:val="00070C64"/>
    <w:rsid w:val="00072619"/>
    <w:rsid w:val="00073C2F"/>
    <w:rsid w:val="0007765F"/>
    <w:rsid w:val="00083E36"/>
    <w:rsid w:val="0008408F"/>
    <w:rsid w:val="000911FB"/>
    <w:rsid w:val="00095412"/>
    <w:rsid w:val="000A5A6E"/>
    <w:rsid w:val="000A7702"/>
    <w:rsid w:val="000B0DBD"/>
    <w:rsid w:val="000B5EF3"/>
    <w:rsid w:val="000B7EBB"/>
    <w:rsid w:val="000C54E7"/>
    <w:rsid w:val="000C6C15"/>
    <w:rsid w:val="000D0BEF"/>
    <w:rsid w:val="000D4118"/>
    <w:rsid w:val="000D6EB3"/>
    <w:rsid w:val="000E462A"/>
    <w:rsid w:val="000E732B"/>
    <w:rsid w:val="000E7407"/>
    <w:rsid w:val="000F0EFC"/>
    <w:rsid w:val="000F1904"/>
    <w:rsid w:val="000F4709"/>
    <w:rsid w:val="00101EF8"/>
    <w:rsid w:val="0010409C"/>
    <w:rsid w:val="00105509"/>
    <w:rsid w:val="00110286"/>
    <w:rsid w:val="00110B92"/>
    <w:rsid w:val="00111196"/>
    <w:rsid w:val="0011132F"/>
    <w:rsid w:val="001114D4"/>
    <w:rsid w:val="0011178E"/>
    <w:rsid w:val="00111798"/>
    <w:rsid w:val="001135A5"/>
    <w:rsid w:val="00113FFA"/>
    <w:rsid w:val="00116B4A"/>
    <w:rsid w:val="00120876"/>
    <w:rsid w:val="00121EE3"/>
    <w:rsid w:val="00122F33"/>
    <w:rsid w:val="00123E51"/>
    <w:rsid w:val="00126CDB"/>
    <w:rsid w:val="0013085D"/>
    <w:rsid w:val="00132543"/>
    <w:rsid w:val="00133CA5"/>
    <w:rsid w:val="00133E1E"/>
    <w:rsid w:val="00140260"/>
    <w:rsid w:val="00142413"/>
    <w:rsid w:val="00142E03"/>
    <w:rsid w:val="0014355E"/>
    <w:rsid w:val="0014399F"/>
    <w:rsid w:val="00143B01"/>
    <w:rsid w:val="001445F0"/>
    <w:rsid w:val="00147975"/>
    <w:rsid w:val="001513B6"/>
    <w:rsid w:val="00155B13"/>
    <w:rsid w:val="00155DC2"/>
    <w:rsid w:val="00157265"/>
    <w:rsid w:val="001577DB"/>
    <w:rsid w:val="00160C5E"/>
    <w:rsid w:val="00160D01"/>
    <w:rsid w:val="00162A26"/>
    <w:rsid w:val="001636F5"/>
    <w:rsid w:val="001642CE"/>
    <w:rsid w:val="00171349"/>
    <w:rsid w:val="00173231"/>
    <w:rsid w:val="00187A7C"/>
    <w:rsid w:val="001916AE"/>
    <w:rsid w:val="00192392"/>
    <w:rsid w:val="001A145D"/>
    <w:rsid w:val="001A196C"/>
    <w:rsid w:val="001A278B"/>
    <w:rsid w:val="001A4653"/>
    <w:rsid w:val="001A5B35"/>
    <w:rsid w:val="001B16B3"/>
    <w:rsid w:val="001B5268"/>
    <w:rsid w:val="001B5AF3"/>
    <w:rsid w:val="001B6BAF"/>
    <w:rsid w:val="001B716E"/>
    <w:rsid w:val="001C46D2"/>
    <w:rsid w:val="001C49B6"/>
    <w:rsid w:val="001D188A"/>
    <w:rsid w:val="001D1946"/>
    <w:rsid w:val="001D5936"/>
    <w:rsid w:val="001D79EA"/>
    <w:rsid w:val="001E03CD"/>
    <w:rsid w:val="001E06F9"/>
    <w:rsid w:val="001E0B5A"/>
    <w:rsid w:val="001E37DD"/>
    <w:rsid w:val="001E55A8"/>
    <w:rsid w:val="001E76BB"/>
    <w:rsid w:val="001F1B18"/>
    <w:rsid w:val="001F43FE"/>
    <w:rsid w:val="001F57BE"/>
    <w:rsid w:val="001F67EC"/>
    <w:rsid w:val="001F6F34"/>
    <w:rsid w:val="001F7DFD"/>
    <w:rsid w:val="00201F5B"/>
    <w:rsid w:val="00202521"/>
    <w:rsid w:val="0020266C"/>
    <w:rsid w:val="00203D0F"/>
    <w:rsid w:val="00210101"/>
    <w:rsid w:val="0021142B"/>
    <w:rsid w:val="002122D2"/>
    <w:rsid w:val="00214B03"/>
    <w:rsid w:val="00216904"/>
    <w:rsid w:val="00217F33"/>
    <w:rsid w:val="0022097F"/>
    <w:rsid w:val="00221EF5"/>
    <w:rsid w:val="00226CD5"/>
    <w:rsid w:val="002278DC"/>
    <w:rsid w:val="00232A08"/>
    <w:rsid w:val="0024017D"/>
    <w:rsid w:val="00240F28"/>
    <w:rsid w:val="00241ECB"/>
    <w:rsid w:val="00241F76"/>
    <w:rsid w:val="0024638E"/>
    <w:rsid w:val="00254BC3"/>
    <w:rsid w:val="00256B7F"/>
    <w:rsid w:val="002637C5"/>
    <w:rsid w:val="00272877"/>
    <w:rsid w:val="002842AE"/>
    <w:rsid w:val="00294A04"/>
    <w:rsid w:val="002974AF"/>
    <w:rsid w:val="002A3775"/>
    <w:rsid w:val="002A6C0A"/>
    <w:rsid w:val="002B02F9"/>
    <w:rsid w:val="002B1EF5"/>
    <w:rsid w:val="002B25AD"/>
    <w:rsid w:val="002B2D68"/>
    <w:rsid w:val="002B328B"/>
    <w:rsid w:val="002B4ADB"/>
    <w:rsid w:val="002B50DB"/>
    <w:rsid w:val="002B7162"/>
    <w:rsid w:val="002B7232"/>
    <w:rsid w:val="002B7B76"/>
    <w:rsid w:val="002C5EA4"/>
    <w:rsid w:val="002C7DB9"/>
    <w:rsid w:val="002D05C4"/>
    <w:rsid w:val="002D1322"/>
    <w:rsid w:val="002D483F"/>
    <w:rsid w:val="002D4EDA"/>
    <w:rsid w:val="002D7001"/>
    <w:rsid w:val="002E4CF8"/>
    <w:rsid w:val="002E4DD5"/>
    <w:rsid w:val="002F041C"/>
    <w:rsid w:val="002F0B37"/>
    <w:rsid w:val="002F2EA9"/>
    <w:rsid w:val="002F32DF"/>
    <w:rsid w:val="002F33FD"/>
    <w:rsid w:val="002F5C9C"/>
    <w:rsid w:val="003065F2"/>
    <w:rsid w:val="00306AAD"/>
    <w:rsid w:val="0031108B"/>
    <w:rsid w:val="0031410E"/>
    <w:rsid w:val="00314E3E"/>
    <w:rsid w:val="00316310"/>
    <w:rsid w:val="00320AF9"/>
    <w:rsid w:val="003224D2"/>
    <w:rsid w:val="00322555"/>
    <w:rsid w:val="00323A12"/>
    <w:rsid w:val="00323D0F"/>
    <w:rsid w:val="003240C0"/>
    <w:rsid w:val="00332030"/>
    <w:rsid w:val="003359D1"/>
    <w:rsid w:val="003418FC"/>
    <w:rsid w:val="0034328D"/>
    <w:rsid w:val="00343971"/>
    <w:rsid w:val="003442B2"/>
    <w:rsid w:val="00352A3A"/>
    <w:rsid w:val="003604E4"/>
    <w:rsid w:val="00360C66"/>
    <w:rsid w:val="003616B9"/>
    <w:rsid w:val="0036212E"/>
    <w:rsid w:val="00362E0C"/>
    <w:rsid w:val="00365EF1"/>
    <w:rsid w:val="003670D5"/>
    <w:rsid w:val="003713F1"/>
    <w:rsid w:val="00372A82"/>
    <w:rsid w:val="00372F56"/>
    <w:rsid w:val="00373540"/>
    <w:rsid w:val="003772CA"/>
    <w:rsid w:val="0038311F"/>
    <w:rsid w:val="00387729"/>
    <w:rsid w:val="003908EE"/>
    <w:rsid w:val="00391039"/>
    <w:rsid w:val="0039261E"/>
    <w:rsid w:val="00392992"/>
    <w:rsid w:val="00392D41"/>
    <w:rsid w:val="003932EA"/>
    <w:rsid w:val="00394A25"/>
    <w:rsid w:val="00394CBF"/>
    <w:rsid w:val="003A3EBC"/>
    <w:rsid w:val="003A477E"/>
    <w:rsid w:val="003A4AD7"/>
    <w:rsid w:val="003A4F2C"/>
    <w:rsid w:val="003B0DC0"/>
    <w:rsid w:val="003B7192"/>
    <w:rsid w:val="003C016F"/>
    <w:rsid w:val="003C0950"/>
    <w:rsid w:val="003C1945"/>
    <w:rsid w:val="003C1AC9"/>
    <w:rsid w:val="003C6625"/>
    <w:rsid w:val="003C6D1F"/>
    <w:rsid w:val="003C7574"/>
    <w:rsid w:val="003D1876"/>
    <w:rsid w:val="003D1FC3"/>
    <w:rsid w:val="003D3E55"/>
    <w:rsid w:val="003D48FC"/>
    <w:rsid w:val="003D5210"/>
    <w:rsid w:val="003D5D9C"/>
    <w:rsid w:val="003D688B"/>
    <w:rsid w:val="003E412D"/>
    <w:rsid w:val="003E5DFA"/>
    <w:rsid w:val="003E7A84"/>
    <w:rsid w:val="003F7060"/>
    <w:rsid w:val="00412825"/>
    <w:rsid w:val="00412AFD"/>
    <w:rsid w:val="00413637"/>
    <w:rsid w:val="00421736"/>
    <w:rsid w:val="00424C35"/>
    <w:rsid w:val="004318D4"/>
    <w:rsid w:val="004407E4"/>
    <w:rsid w:val="0044282E"/>
    <w:rsid w:val="00450300"/>
    <w:rsid w:val="00451C8F"/>
    <w:rsid w:val="004523CB"/>
    <w:rsid w:val="004528E3"/>
    <w:rsid w:val="004606E9"/>
    <w:rsid w:val="00460D10"/>
    <w:rsid w:val="00462830"/>
    <w:rsid w:val="00473B65"/>
    <w:rsid w:val="00473EB1"/>
    <w:rsid w:val="0047776F"/>
    <w:rsid w:val="00483203"/>
    <w:rsid w:val="00485616"/>
    <w:rsid w:val="004902F0"/>
    <w:rsid w:val="00491354"/>
    <w:rsid w:val="0049207B"/>
    <w:rsid w:val="00492653"/>
    <w:rsid w:val="004A0C34"/>
    <w:rsid w:val="004A37E1"/>
    <w:rsid w:val="004A46E1"/>
    <w:rsid w:val="004B079E"/>
    <w:rsid w:val="004B2280"/>
    <w:rsid w:val="004B3247"/>
    <w:rsid w:val="004B42EC"/>
    <w:rsid w:val="004B496F"/>
    <w:rsid w:val="004C0F46"/>
    <w:rsid w:val="004C2FF9"/>
    <w:rsid w:val="004C56B6"/>
    <w:rsid w:val="004D2199"/>
    <w:rsid w:val="004D3A91"/>
    <w:rsid w:val="004D5D49"/>
    <w:rsid w:val="004E0B97"/>
    <w:rsid w:val="004E10EC"/>
    <w:rsid w:val="004E19DC"/>
    <w:rsid w:val="004E2ECE"/>
    <w:rsid w:val="004E5BD2"/>
    <w:rsid w:val="004E6A4B"/>
    <w:rsid w:val="004F264A"/>
    <w:rsid w:val="004F28C9"/>
    <w:rsid w:val="004F7052"/>
    <w:rsid w:val="004F7150"/>
    <w:rsid w:val="004F7751"/>
    <w:rsid w:val="00500E18"/>
    <w:rsid w:val="00502B09"/>
    <w:rsid w:val="00505115"/>
    <w:rsid w:val="005104C9"/>
    <w:rsid w:val="00514E6E"/>
    <w:rsid w:val="00520155"/>
    <w:rsid w:val="005212AB"/>
    <w:rsid w:val="00523485"/>
    <w:rsid w:val="00523520"/>
    <w:rsid w:val="00523660"/>
    <w:rsid w:val="005246B6"/>
    <w:rsid w:val="00524727"/>
    <w:rsid w:val="00531159"/>
    <w:rsid w:val="00536734"/>
    <w:rsid w:val="00537DD9"/>
    <w:rsid w:val="0054270A"/>
    <w:rsid w:val="00542ABB"/>
    <w:rsid w:val="00546733"/>
    <w:rsid w:val="00554871"/>
    <w:rsid w:val="00555117"/>
    <w:rsid w:val="00556BF3"/>
    <w:rsid w:val="005602AF"/>
    <w:rsid w:val="00565817"/>
    <w:rsid w:val="00572BC2"/>
    <w:rsid w:val="0057710F"/>
    <w:rsid w:val="00582F54"/>
    <w:rsid w:val="00584C48"/>
    <w:rsid w:val="0059244C"/>
    <w:rsid w:val="00592A7E"/>
    <w:rsid w:val="00592D14"/>
    <w:rsid w:val="0059367D"/>
    <w:rsid w:val="00595E8A"/>
    <w:rsid w:val="00597F02"/>
    <w:rsid w:val="005A58DF"/>
    <w:rsid w:val="005B2AEC"/>
    <w:rsid w:val="005B2B16"/>
    <w:rsid w:val="005B5915"/>
    <w:rsid w:val="005B78CA"/>
    <w:rsid w:val="005C4AD9"/>
    <w:rsid w:val="005C5B42"/>
    <w:rsid w:val="005C5CA2"/>
    <w:rsid w:val="005C7387"/>
    <w:rsid w:val="005D5928"/>
    <w:rsid w:val="005E0834"/>
    <w:rsid w:val="005E34DB"/>
    <w:rsid w:val="005E4117"/>
    <w:rsid w:val="005E63AF"/>
    <w:rsid w:val="005F0121"/>
    <w:rsid w:val="005F6330"/>
    <w:rsid w:val="005F7CFE"/>
    <w:rsid w:val="006012CB"/>
    <w:rsid w:val="00605F99"/>
    <w:rsid w:val="00614984"/>
    <w:rsid w:val="006179DA"/>
    <w:rsid w:val="00617CEA"/>
    <w:rsid w:val="00620B1E"/>
    <w:rsid w:val="00622DEE"/>
    <w:rsid w:val="00627228"/>
    <w:rsid w:val="00630273"/>
    <w:rsid w:val="0063044E"/>
    <w:rsid w:val="00633911"/>
    <w:rsid w:val="00634BF9"/>
    <w:rsid w:val="006357EE"/>
    <w:rsid w:val="006441C7"/>
    <w:rsid w:val="00645074"/>
    <w:rsid w:val="00645613"/>
    <w:rsid w:val="006466E1"/>
    <w:rsid w:val="006471FD"/>
    <w:rsid w:val="0065226F"/>
    <w:rsid w:val="00652456"/>
    <w:rsid w:val="0065482A"/>
    <w:rsid w:val="0065545A"/>
    <w:rsid w:val="006558CD"/>
    <w:rsid w:val="00665C18"/>
    <w:rsid w:val="00667C77"/>
    <w:rsid w:val="006713E0"/>
    <w:rsid w:val="006750FA"/>
    <w:rsid w:val="00677E5C"/>
    <w:rsid w:val="00681CB0"/>
    <w:rsid w:val="00682388"/>
    <w:rsid w:val="00685345"/>
    <w:rsid w:val="00686387"/>
    <w:rsid w:val="00690619"/>
    <w:rsid w:val="006A14D6"/>
    <w:rsid w:val="006A3F01"/>
    <w:rsid w:val="006A4A28"/>
    <w:rsid w:val="006A6638"/>
    <w:rsid w:val="006B1E59"/>
    <w:rsid w:val="006B3D49"/>
    <w:rsid w:val="006B591E"/>
    <w:rsid w:val="006B735C"/>
    <w:rsid w:val="006C31E7"/>
    <w:rsid w:val="006C4BDA"/>
    <w:rsid w:val="006C5D9F"/>
    <w:rsid w:val="006C78CD"/>
    <w:rsid w:val="006D02D5"/>
    <w:rsid w:val="006D10EE"/>
    <w:rsid w:val="006D1249"/>
    <w:rsid w:val="006D2E6F"/>
    <w:rsid w:val="006E0F08"/>
    <w:rsid w:val="006E66C3"/>
    <w:rsid w:val="006E7702"/>
    <w:rsid w:val="006F0BA8"/>
    <w:rsid w:val="006F184C"/>
    <w:rsid w:val="006F1C38"/>
    <w:rsid w:val="006F4C42"/>
    <w:rsid w:val="006F6933"/>
    <w:rsid w:val="00700D0F"/>
    <w:rsid w:val="007074F5"/>
    <w:rsid w:val="00710CC4"/>
    <w:rsid w:val="0071321C"/>
    <w:rsid w:val="00714CBD"/>
    <w:rsid w:val="00716C90"/>
    <w:rsid w:val="00722DDA"/>
    <w:rsid w:val="007252A0"/>
    <w:rsid w:val="00726468"/>
    <w:rsid w:val="007267B7"/>
    <w:rsid w:val="007273D0"/>
    <w:rsid w:val="00727E0F"/>
    <w:rsid w:val="00732F43"/>
    <w:rsid w:val="007368C3"/>
    <w:rsid w:val="00736E95"/>
    <w:rsid w:val="00737292"/>
    <w:rsid w:val="007411BB"/>
    <w:rsid w:val="00745DB1"/>
    <w:rsid w:val="00750F9F"/>
    <w:rsid w:val="007528FD"/>
    <w:rsid w:val="007533FB"/>
    <w:rsid w:val="0076631A"/>
    <w:rsid w:val="007665CF"/>
    <w:rsid w:val="007804F2"/>
    <w:rsid w:val="00783E66"/>
    <w:rsid w:val="00784FE2"/>
    <w:rsid w:val="00790C8C"/>
    <w:rsid w:val="007A2B19"/>
    <w:rsid w:val="007A355D"/>
    <w:rsid w:val="007A5AD5"/>
    <w:rsid w:val="007A6858"/>
    <w:rsid w:val="007A6EC6"/>
    <w:rsid w:val="007A786D"/>
    <w:rsid w:val="007A7E6A"/>
    <w:rsid w:val="007B122E"/>
    <w:rsid w:val="007B44F5"/>
    <w:rsid w:val="007B77C3"/>
    <w:rsid w:val="007C0B62"/>
    <w:rsid w:val="007C0E50"/>
    <w:rsid w:val="007C37C6"/>
    <w:rsid w:val="007C3E2A"/>
    <w:rsid w:val="007C4BC5"/>
    <w:rsid w:val="007D2579"/>
    <w:rsid w:val="007D2E8D"/>
    <w:rsid w:val="007E1F54"/>
    <w:rsid w:val="007E437A"/>
    <w:rsid w:val="007E4CC9"/>
    <w:rsid w:val="007F2A3E"/>
    <w:rsid w:val="00812D06"/>
    <w:rsid w:val="008166B4"/>
    <w:rsid w:val="008226A5"/>
    <w:rsid w:val="00823035"/>
    <w:rsid w:val="00825BCD"/>
    <w:rsid w:val="00833169"/>
    <w:rsid w:val="00833171"/>
    <w:rsid w:val="00836764"/>
    <w:rsid w:val="00836827"/>
    <w:rsid w:val="00843BB7"/>
    <w:rsid w:val="008441B8"/>
    <w:rsid w:val="00857E86"/>
    <w:rsid w:val="008613FC"/>
    <w:rsid w:val="00863AC7"/>
    <w:rsid w:val="0086481F"/>
    <w:rsid w:val="008655D2"/>
    <w:rsid w:val="00865E2A"/>
    <w:rsid w:val="00872F14"/>
    <w:rsid w:val="008759C3"/>
    <w:rsid w:val="00877F11"/>
    <w:rsid w:val="0088232D"/>
    <w:rsid w:val="0088724B"/>
    <w:rsid w:val="00887A40"/>
    <w:rsid w:val="008906BC"/>
    <w:rsid w:val="00892356"/>
    <w:rsid w:val="00895EC0"/>
    <w:rsid w:val="008A1C37"/>
    <w:rsid w:val="008A50D9"/>
    <w:rsid w:val="008A5811"/>
    <w:rsid w:val="008A61B8"/>
    <w:rsid w:val="008A6A2F"/>
    <w:rsid w:val="008A7230"/>
    <w:rsid w:val="008B1B63"/>
    <w:rsid w:val="008B2C34"/>
    <w:rsid w:val="008B3962"/>
    <w:rsid w:val="008B4C11"/>
    <w:rsid w:val="008B58AD"/>
    <w:rsid w:val="008C07DB"/>
    <w:rsid w:val="008C4192"/>
    <w:rsid w:val="008C47C7"/>
    <w:rsid w:val="008C6205"/>
    <w:rsid w:val="008C7B41"/>
    <w:rsid w:val="008D0D37"/>
    <w:rsid w:val="008D168A"/>
    <w:rsid w:val="008D2FB5"/>
    <w:rsid w:val="008D3AC7"/>
    <w:rsid w:val="008D6FB0"/>
    <w:rsid w:val="008D7473"/>
    <w:rsid w:val="008D7BBE"/>
    <w:rsid w:val="008D7EA8"/>
    <w:rsid w:val="008E2259"/>
    <w:rsid w:val="008E423E"/>
    <w:rsid w:val="008F4EA2"/>
    <w:rsid w:val="008F7BF0"/>
    <w:rsid w:val="00903CFB"/>
    <w:rsid w:val="00903E34"/>
    <w:rsid w:val="0090600B"/>
    <w:rsid w:val="00912B59"/>
    <w:rsid w:val="00912F0B"/>
    <w:rsid w:val="009146EA"/>
    <w:rsid w:val="009147FB"/>
    <w:rsid w:val="00916F27"/>
    <w:rsid w:val="00917997"/>
    <w:rsid w:val="0092125B"/>
    <w:rsid w:val="009218B4"/>
    <w:rsid w:val="00923804"/>
    <w:rsid w:val="00925707"/>
    <w:rsid w:val="009266B6"/>
    <w:rsid w:val="00931F0C"/>
    <w:rsid w:val="00937D2C"/>
    <w:rsid w:val="009434BD"/>
    <w:rsid w:val="009452AC"/>
    <w:rsid w:val="00952731"/>
    <w:rsid w:val="00952954"/>
    <w:rsid w:val="00953946"/>
    <w:rsid w:val="009604CC"/>
    <w:rsid w:val="00962B69"/>
    <w:rsid w:val="00967332"/>
    <w:rsid w:val="00975B08"/>
    <w:rsid w:val="00981963"/>
    <w:rsid w:val="009822AD"/>
    <w:rsid w:val="00985F5B"/>
    <w:rsid w:val="00986FD3"/>
    <w:rsid w:val="00992138"/>
    <w:rsid w:val="00992D0D"/>
    <w:rsid w:val="00994E37"/>
    <w:rsid w:val="00996A01"/>
    <w:rsid w:val="009A36C8"/>
    <w:rsid w:val="009A5585"/>
    <w:rsid w:val="009B05B9"/>
    <w:rsid w:val="009B0804"/>
    <w:rsid w:val="009B4B00"/>
    <w:rsid w:val="009B53C5"/>
    <w:rsid w:val="009B5871"/>
    <w:rsid w:val="009B72EB"/>
    <w:rsid w:val="009C0078"/>
    <w:rsid w:val="009C7E8A"/>
    <w:rsid w:val="009D49A3"/>
    <w:rsid w:val="009D59B4"/>
    <w:rsid w:val="009D6316"/>
    <w:rsid w:val="009D66D2"/>
    <w:rsid w:val="009E0D15"/>
    <w:rsid w:val="009E146B"/>
    <w:rsid w:val="009E573A"/>
    <w:rsid w:val="009E6F7C"/>
    <w:rsid w:val="009F1C29"/>
    <w:rsid w:val="009F2040"/>
    <w:rsid w:val="009F4A30"/>
    <w:rsid w:val="00A02F53"/>
    <w:rsid w:val="00A031E4"/>
    <w:rsid w:val="00A03FC4"/>
    <w:rsid w:val="00A05BA3"/>
    <w:rsid w:val="00A134F2"/>
    <w:rsid w:val="00A1579B"/>
    <w:rsid w:val="00A16DAD"/>
    <w:rsid w:val="00A209C8"/>
    <w:rsid w:val="00A25671"/>
    <w:rsid w:val="00A27723"/>
    <w:rsid w:val="00A34622"/>
    <w:rsid w:val="00A34EE7"/>
    <w:rsid w:val="00A35DF3"/>
    <w:rsid w:val="00A42D48"/>
    <w:rsid w:val="00A5218D"/>
    <w:rsid w:val="00A53F19"/>
    <w:rsid w:val="00A57215"/>
    <w:rsid w:val="00A62E62"/>
    <w:rsid w:val="00A62F2C"/>
    <w:rsid w:val="00A66974"/>
    <w:rsid w:val="00A71A0B"/>
    <w:rsid w:val="00A71E01"/>
    <w:rsid w:val="00A83E3F"/>
    <w:rsid w:val="00A849B5"/>
    <w:rsid w:val="00A84F69"/>
    <w:rsid w:val="00A90F21"/>
    <w:rsid w:val="00A92DCB"/>
    <w:rsid w:val="00AA2150"/>
    <w:rsid w:val="00AA691A"/>
    <w:rsid w:val="00AB0EC4"/>
    <w:rsid w:val="00AB4B22"/>
    <w:rsid w:val="00AB4DB2"/>
    <w:rsid w:val="00AB54FD"/>
    <w:rsid w:val="00AB6649"/>
    <w:rsid w:val="00AB6C5A"/>
    <w:rsid w:val="00AB774C"/>
    <w:rsid w:val="00AC0191"/>
    <w:rsid w:val="00AC1D58"/>
    <w:rsid w:val="00AC2617"/>
    <w:rsid w:val="00AC29B4"/>
    <w:rsid w:val="00AC4945"/>
    <w:rsid w:val="00AC6FB2"/>
    <w:rsid w:val="00AD44DD"/>
    <w:rsid w:val="00AD595C"/>
    <w:rsid w:val="00AE1006"/>
    <w:rsid w:val="00AE6B43"/>
    <w:rsid w:val="00AF26D7"/>
    <w:rsid w:val="00AF28F7"/>
    <w:rsid w:val="00AF3DA9"/>
    <w:rsid w:val="00AF4127"/>
    <w:rsid w:val="00AF6A15"/>
    <w:rsid w:val="00B0046B"/>
    <w:rsid w:val="00B02651"/>
    <w:rsid w:val="00B02F29"/>
    <w:rsid w:val="00B03FAF"/>
    <w:rsid w:val="00B11121"/>
    <w:rsid w:val="00B13EC6"/>
    <w:rsid w:val="00B17D5D"/>
    <w:rsid w:val="00B2160B"/>
    <w:rsid w:val="00B21E6B"/>
    <w:rsid w:val="00B31A41"/>
    <w:rsid w:val="00B31A71"/>
    <w:rsid w:val="00B3548E"/>
    <w:rsid w:val="00B37EB8"/>
    <w:rsid w:val="00B414FE"/>
    <w:rsid w:val="00B41F92"/>
    <w:rsid w:val="00B50472"/>
    <w:rsid w:val="00B54BC8"/>
    <w:rsid w:val="00B603AC"/>
    <w:rsid w:val="00B60B40"/>
    <w:rsid w:val="00B633AD"/>
    <w:rsid w:val="00B67CCA"/>
    <w:rsid w:val="00B73C21"/>
    <w:rsid w:val="00B74016"/>
    <w:rsid w:val="00B80B72"/>
    <w:rsid w:val="00B81AEC"/>
    <w:rsid w:val="00B84833"/>
    <w:rsid w:val="00B85664"/>
    <w:rsid w:val="00B869C6"/>
    <w:rsid w:val="00B86BF1"/>
    <w:rsid w:val="00B921BB"/>
    <w:rsid w:val="00B9282D"/>
    <w:rsid w:val="00B96FC4"/>
    <w:rsid w:val="00BA04CC"/>
    <w:rsid w:val="00BA0FFE"/>
    <w:rsid w:val="00BA1121"/>
    <w:rsid w:val="00BA1F3E"/>
    <w:rsid w:val="00BA1F9B"/>
    <w:rsid w:val="00BA4513"/>
    <w:rsid w:val="00BA7139"/>
    <w:rsid w:val="00BB2465"/>
    <w:rsid w:val="00BB2FDC"/>
    <w:rsid w:val="00BB6D41"/>
    <w:rsid w:val="00BB72EB"/>
    <w:rsid w:val="00BC049C"/>
    <w:rsid w:val="00BC3105"/>
    <w:rsid w:val="00BC3954"/>
    <w:rsid w:val="00BC4248"/>
    <w:rsid w:val="00BC66A6"/>
    <w:rsid w:val="00BC75F6"/>
    <w:rsid w:val="00BD0CF5"/>
    <w:rsid w:val="00BD3FA3"/>
    <w:rsid w:val="00BD59D3"/>
    <w:rsid w:val="00BE1F00"/>
    <w:rsid w:val="00BE4452"/>
    <w:rsid w:val="00BE458A"/>
    <w:rsid w:val="00BE70A0"/>
    <w:rsid w:val="00BF3CF4"/>
    <w:rsid w:val="00BF4F85"/>
    <w:rsid w:val="00BF631C"/>
    <w:rsid w:val="00BF6C44"/>
    <w:rsid w:val="00C02305"/>
    <w:rsid w:val="00C0239C"/>
    <w:rsid w:val="00C02BB3"/>
    <w:rsid w:val="00C02EF9"/>
    <w:rsid w:val="00C02FBA"/>
    <w:rsid w:val="00C04011"/>
    <w:rsid w:val="00C0445B"/>
    <w:rsid w:val="00C06949"/>
    <w:rsid w:val="00C06FBE"/>
    <w:rsid w:val="00C07439"/>
    <w:rsid w:val="00C07741"/>
    <w:rsid w:val="00C07E1F"/>
    <w:rsid w:val="00C1173E"/>
    <w:rsid w:val="00C11F78"/>
    <w:rsid w:val="00C1460E"/>
    <w:rsid w:val="00C2011D"/>
    <w:rsid w:val="00C2036F"/>
    <w:rsid w:val="00C24AF5"/>
    <w:rsid w:val="00C254C5"/>
    <w:rsid w:val="00C3339D"/>
    <w:rsid w:val="00C3343C"/>
    <w:rsid w:val="00C37757"/>
    <w:rsid w:val="00C41BE9"/>
    <w:rsid w:val="00C4243B"/>
    <w:rsid w:val="00C4299F"/>
    <w:rsid w:val="00C4378E"/>
    <w:rsid w:val="00C444B6"/>
    <w:rsid w:val="00C52851"/>
    <w:rsid w:val="00C61639"/>
    <w:rsid w:val="00C61CD5"/>
    <w:rsid w:val="00C61FB1"/>
    <w:rsid w:val="00C651FE"/>
    <w:rsid w:val="00C663D1"/>
    <w:rsid w:val="00C70143"/>
    <w:rsid w:val="00C70220"/>
    <w:rsid w:val="00C7474E"/>
    <w:rsid w:val="00C816B4"/>
    <w:rsid w:val="00C8353E"/>
    <w:rsid w:val="00C83D37"/>
    <w:rsid w:val="00C83FE5"/>
    <w:rsid w:val="00C876E6"/>
    <w:rsid w:val="00C94CF2"/>
    <w:rsid w:val="00C95B79"/>
    <w:rsid w:val="00CA03FB"/>
    <w:rsid w:val="00CA44D0"/>
    <w:rsid w:val="00CA5C46"/>
    <w:rsid w:val="00CA5EEB"/>
    <w:rsid w:val="00CA5FC5"/>
    <w:rsid w:val="00CB11AE"/>
    <w:rsid w:val="00CC0BDC"/>
    <w:rsid w:val="00CC331D"/>
    <w:rsid w:val="00CC3490"/>
    <w:rsid w:val="00CC359F"/>
    <w:rsid w:val="00CC5E0C"/>
    <w:rsid w:val="00CC6CD5"/>
    <w:rsid w:val="00CD204E"/>
    <w:rsid w:val="00CD5081"/>
    <w:rsid w:val="00CE12FD"/>
    <w:rsid w:val="00CE1B73"/>
    <w:rsid w:val="00CE31DB"/>
    <w:rsid w:val="00CE3BB0"/>
    <w:rsid w:val="00CE5008"/>
    <w:rsid w:val="00CE5D23"/>
    <w:rsid w:val="00CE6320"/>
    <w:rsid w:val="00CE7399"/>
    <w:rsid w:val="00CF0284"/>
    <w:rsid w:val="00CF0752"/>
    <w:rsid w:val="00CF2518"/>
    <w:rsid w:val="00CF70B4"/>
    <w:rsid w:val="00D057CA"/>
    <w:rsid w:val="00D059BF"/>
    <w:rsid w:val="00D067DC"/>
    <w:rsid w:val="00D069C1"/>
    <w:rsid w:val="00D06D51"/>
    <w:rsid w:val="00D12B2E"/>
    <w:rsid w:val="00D1472A"/>
    <w:rsid w:val="00D158FC"/>
    <w:rsid w:val="00D162E7"/>
    <w:rsid w:val="00D21E54"/>
    <w:rsid w:val="00D25623"/>
    <w:rsid w:val="00D2603B"/>
    <w:rsid w:val="00D3631F"/>
    <w:rsid w:val="00D37ADB"/>
    <w:rsid w:val="00D40EAD"/>
    <w:rsid w:val="00D42118"/>
    <w:rsid w:val="00D438D4"/>
    <w:rsid w:val="00D447E4"/>
    <w:rsid w:val="00D4770E"/>
    <w:rsid w:val="00D50A5B"/>
    <w:rsid w:val="00D51BF9"/>
    <w:rsid w:val="00D57347"/>
    <w:rsid w:val="00D61946"/>
    <w:rsid w:val="00D6592C"/>
    <w:rsid w:val="00D65933"/>
    <w:rsid w:val="00D65FE7"/>
    <w:rsid w:val="00D66E8C"/>
    <w:rsid w:val="00D74AC1"/>
    <w:rsid w:val="00D75D75"/>
    <w:rsid w:val="00D7775B"/>
    <w:rsid w:val="00D813BF"/>
    <w:rsid w:val="00D81761"/>
    <w:rsid w:val="00D87D32"/>
    <w:rsid w:val="00D87DDB"/>
    <w:rsid w:val="00D90975"/>
    <w:rsid w:val="00D96D7E"/>
    <w:rsid w:val="00DA18F1"/>
    <w:rsid w:val="00DA2EEB"/>
    <w:rsid w:val="00DA3510"/>
    <w:rsid w:val="00DA4957"/>
    <w:rsid w:val="00DA52C1"/>
    <w:rsid w:val="00DA59B0"/>
    <w:rsid w:val="00DB10CC"/>
    <w:rsid w:val="00DB5A00"/>
    <w:rsid w:val="00DC1891"/>
    <w:rsid w:val="00DC5E06"/>
    <w:rsid w:val="00DD0F64"/>
    <w:rsid w:val="00DD1733"/>
    <w:rsid w:val="00DD1CC9"/>
    <w:rsid w:val="00DE39B4"/>
    <w:rsid w:val="00DE696C"/>
    <w:rsid w:val="00E00612"/>
    <w:rsid w:val="00E01097"/>
    <w:rsid w:val="00E0518D"/>
    <w:rsid w:val="00E0730A"/>
    <w:rsid w:val="00E07FC1"/>
    <w:rsid w:val="00E10705"/>
    <w:rsid w:val="00E10FFD"/>
    <w:rsid w:val="00E12836"/>
    <w:rsid w:val="00E135C2"/>
    <w:rsid w:val="00E15701"/>
    <w:rsid w:val="00E17928"/>
    <w:rsid w:val="00E20A21"/>
    <w:rsid w:val="00E23AC7"/>
    <w:rsid w:val="00E25CC6"/>
    <w:rsid w:val="00E31C62"/>
    <w:rsid w:val="00E35242"/>
    <w:rsid w:val="00E356CE"/>
    <w:rsid w:val="00E4265F"/>
    <w:rsid w:val="00E44CE9"/>
    <w:rsid w:val="00E47141"/>
    <w:rsid w:val="00E51FE6"/>
    <w:rsid w:val="00E5213F"/>
    <w:rsid w:val="00E537A9"/>
    <w:rsid w:val="00E612CA"/>
    <w:rsid w:val="00E63927"/>
    <w:rsid w:val="00E64B66"/>
    <w:rsid w:val="00E7034A"/>
    <w:rsid w:val="00E74BC2"/>
    <w:rsid w:val="00E75751"/>
    <w:rsid w:val="00E77EBB"/>
    <w:rsid w:val="00E8030D"/>
    <w:rsid w:val="00E809E5"/>
    <w:rsid w:val="00E814BE"/>
    <w:rsid w:val="00E8181A"/>
    <w:rsid w:val="00E84167"/>
    <w:rsid w:val="00E864FA"/>
    <w:rsid w:val="00E93BFA"/>
    <w:rsid w:val="00E9619E"/>
    <w:rsid w:val="00EA48A1"/>
    <w:rsid w:val="00EA5DA1"/>
    <w:rsid w:val="00EA6974"/>
    <w:rsid w:val="00EB5318"/>
    <w:rsid w:val="00EB531C"/>
    <w:rsid w:val="00EB71B7"/>
    <w:rsid w:val="00EB7D55"/>
    <w:rsid w:val="00EB7E64"/>
    <w:rsid w:val="00EC6BA4"/>
    <w:rsid w:val="00EC6E04"/>
    <w:rsid w:val="00ED084C"/>
    <w:rsid w:val="00ED38CD"/>
    <w:rsid w:val="00EE3AC3"/>
    <w:rsid w:val="00EE3EF4"/>
    <w:rsid w:val="00EE4AEA"/>
    <w:rsid w:val="00EE5FBF"/>
    <w:rsid w:val="00EF0A97"/>
    <w:rsid w:val="00EF1FF5"/>
    <w:rsid w:val="00EF3761"/>
    <w:rsid w:val="00EF4D1E"/>
    <w:rsid w:val="00EF7FCA"/>
    <w:rsid w:val="00F000D8"/>
    <w:rsid w:val="00F06AAD"/>
    <w:rsid w:val="00F0712A"/>
    <w:rsid w:val="00F17050"/>
    <w:rsid w:val="00F22DE6"/>
    <w:rsid w:val="00F23F4D"/>
    <w:rsid w:val="00F3229B"/>
    <w:rsid w:val="00F33A87"/>
    <w:rsid w:val="00F33EDD"/>
    <w:rsid w:val="00F4237E"/>
    <w:rsid w:val="00F47ACE"/>
    <w:rsid w:val="00F51EDA"/>
    <w:rsid w:val="00F51F2A"/>
    <w:rsid w:val="00F55C39"/>
    <w:rsid w:val="00F60FB5"/>
    <w:rsid w:val="00F646ED"/>
    <w:rsid w:val="00F64816"/>
    <w:rsid w:val="00F64B79"/>
    <w:rsid w:val="00F66B8A"/>
    <w:rsid w:val="00F67DB5"/>
    <w:rsid w:val="00F73C2F"/>
    <w:rsid w:val="00F83890"/>
    <w:rsid w:val="00F87F35"/>
    <w:rsid w:val="00FB10DD"/>
    <w:rsid w:val="00FB57C9"/>
    <w:rsid w:val="00FB7F9F"/>
    <w:rsid w:val="00FC2396"/>
    <w:rsid w:val="00FC5DA1"/>
    <w:rsid w:val="00FC6570"/>
    <w:rsid w:val="00FC6DF7"/>
    <w:rsid w:val="00FD5164"/>
    <w:rsid w:val="00FD6D9D"/>
    <w:rsid w:val="00FE4D83"/>
    <w:rsid w:val="00FE576E"/>
    <w:rsid w:val="00FE68C8"/>
    <w:rsid w:val="00FF3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63f8b,#00237e"/>
    </o:shapedefaults>
    <o:shapelayout v:ext="edit">
      <o:idmap v:ext="edit" data="1"/>
    </o:shapelayout>
  </w:shapeDefaults>
  <w:decimalSymbol w:val="."/>
  <w:listSeparator w:val=","/>
  <w14:docId w14:val="3F45A2ED"/>
  <w15:docId w15:val="{10F9E9C2-E908-4D4D-86C1-33D90E7F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A2F"/>
    <w:pPr>
      <w:spacing w:before="120" w:after="120" w:line="280" w:lineRule="exact"/>
    </w:pPr>
    <w:rPr>
      <w:rFonts w:ascii="Arial" w:hAnsi="Arial"/>
      <w:sz w:val="22"/>
      <w:szCs w:val="24"/>
    </w:rPr>
  </w:style>
  <w:style w:type="paragraph" w:styleId="Heading1">
    <w:name w:val="heading 1"/>
    <w:basedOn w:val="Normal"/>
    <w:next w:val="Normal"/>
    <w:qFormat/>
    <w:rsid w:val="004606E9"/>
    <w:pPr>
      <w:numPr>
        <w:numId w:val="1"/>
      </w:numPr>
      <w:outlineLvl w:val="0"/>
    </w:pPr>
    <w:rPr>
      <w:rFonts w:cs="Arial"/>
      <w:b/>
      <w:bCs/>
      <w:color w:val="1F497D" w:themeColor="text2"/>
      <w:kern w:val="32"/>
      <w:sz w:val="32"/>
      <w:szCs w:val="32"/>
    </w:rPr>
  </w:style>
  <w:style w:type="paragraph" w:styleId="Heading2">
    <w:name w:val="heading 2"/>
    <w:basedOn w:val="Normal"/>
    <w:next w:val="Normal"/>
    <w:qFormat/>
    <w:rsid w:val="00605F99"/>
    <w:pPr>
      <w:numPr>
        <w:ilvl w:val="1"/>
        <w:numId w:val="1"/>
      </w:numPr>
      <w:spacing w:before="240" w:after="240" w:line="240" w:lineRule="exact"/>
      <w:outlineLvl w:val="1"/>
    </w:pPr>
    <w:rPr>
      <w:rFonts w:cs="Arial"/>
      <w:b/>
      <w:bCs/>
      <w:iCs/>
      <w:sz w:val="28"/>
      <w:szCs w:val="28"/>
    </w:rPr>
  </w:style>
  <w:style w:type="paragraph" w:styleId="Heading3">
    <w:name w:val="heading 3"/>
    <w:basedOn w:val="Normal"/>
    <w:qFormat/>
    <w:rsid w:val="007A786D"/>
    <w:pPr>
      <w:numPr>
        <w:ilvl w:val="2"/>
        <w:numId w:val="1"/>
      </w:numPr>
      <w:spacing w:before="360" w:after="360" w:line="220" w:lineRule="exact"/>
      <w:outlineLvl w:val="2"/>
    </w:pPr>
    <w:rPr>
      <w:b/>
      <w:bCs/>
      <w:color w:val="0070C0"/>
      <w:sz w:val="24"/>
      <w:szCs w:val="27"/>
    </w:rPr>
  </w:style>
  <w:style w:type="paragraph" w:styleId="Heading4">
    <w:name w:val="heading 4"/>
    <w:basedOn w:val="Normal"/>
    <w:next w:val="Normal"/>
    <w:link w:val="Heading4Char"/>
    <w:unhideWhenUsed/>
    <w:qFormat/>
    <w:rsid w:val="00784FE2"/>
    <w:pPr>
      <w:keepNext/>
      <w:keepLines/>
      <w:numPr>
        <w:ilvl w:val="3"/>
        <w:numId w:val="1"/>
      </w:numPr>
      <w:spacing w:before="40" w:after="0"/>
      <w:outlineLvl w:val="3"/>
    </w:pPr>
    <w:rPr>
      <w:rFonts w:eastAsiaTheme="majorEastAsia" w:cstheme="majorBidi"/>
      <w:b/>
      <w:i/>
      <w:iCs/>
    </w:rPr>
  </w:style>
  <w:style w:type="paragraph" w:styleId="Heading5">
    <w:name w:val="heading 5"/>
    <w:basedOn w:val="Normal"/>
    <w:next w:val="Normal"/>
    <w:link w:val="Heading5Char"/>
    <w:unhideWhenUsed/>
    <w:qFormat/>
    <w:rsid w:val="008F4EA2"/>
    <w:pPr>
      <w:keepNext/>
      <w:keepLines/>
      <w:numPr>
        <w:ilvl w:val="4"/>
        <w:numId w:val="1"/>
      </w:numPr>
      <w:spacing w:before="40" w:after="0"/>
      <w:outlineLvl w:val="4"/>
    </w:pPr>
    <w:rPr>
      <w:rFonts w:eastAsiaTheme="majorEastAsia" w:cstheme="majorBidi"/>
      <w:b/>
      <w:color w:val="365F91" w:themeColor="accent1" w:themeShade="BF"/>
    </w:rPr>
  </w:style>
  <w:style w:type="paragraph" w:styleId="Heading6">
    <w:name w:val="heading 6"/>
    <w:basedOn w:val="Normal"/>
    <w:next w:val="Normal"/>
    <w:link w:val="Heading6Char"/>
    <w:semiHidden/>
    <w:unhideWhenUsed/>
    <w:qFormat/>
    <w:rsid w:val="004606E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606E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606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606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84FE2"/>
    <w:rPr>
      <w:rFonts w:ascii="Arial" w:eastAsiaTheme="majorEastAsia" w:hAnsi="Arial" w:cstheme="majorBidi"/>
      <w:b/>
      <w:i/>
      <w:iCs/>
      <w:sz w:val="22"/>
      <w:szCs w:val="24"/>
    </w:rPr>
  </w:style>
  <w:style w:type="character" w:customStyle="1" w:styleId="Heading5Char">
    <w:name w:val="Heading 5 Char"/>
    <w:basedOn w:val="DefaultParagraphFont"/>
    <w:link w:val="Heading5"/>
    <w:rsid w:val="008F4EA2"/>
    <w:rPr>
      <w:rFonts w:ascii="Arial" w:eastAsiaTheme="majorEastAsia" w:hAnsi="Arial" w:cstheme="majorBidi"/>
      <w:b/>
      <w:color w:val="365F91" w:themeColor="accent1" w:themeShade="BF"/>
      <w:sz w:val="22"/>
      <w:szCs w:val="24"/>
    </w:rPr>
  </w:style>
  <w:style w:type="character" w:customStyle="1" w:styleId="Heading6Char">
    <w:name w:val="Heading 6 Char"/>
    <w:basedOn w:val="DefaultParagraphFont"/>
    <w:link w:val="Heading6"/>
    <w:semiHidden/>
    <w:rsid w:val="004606E9"/>
    <w:rPr>
      <w:rFonts w:asciiTheme="majorHAnsi" w:eastAsiaTheme="majorEastAsia" w:hAnsiTheme="majorHAnsi" w:cstheme="majorBidi"/>
      <w:color w:val="243F60" w:themeColor="accent1" w:themeShade="7F"/>
      <w:sz w:val="22"/>
      <w:szCs w:val="24"/>
    </w:rPr>
  </w:style>
  <w:style w:type="character" w:customStyle="1" w:styleId="Heading7Char">
    <w:name w:val="Heading 7 Char"/>
    <w:basedOn w:val="DefaultParagraphFont"/>
    <w:link w:val="Heading7"/>
    <w:semiHidden/>
    <w:rsid w:val="004606E9"/>
    <w:rPr>
      <w:rFonts w:asciiTheme="majorHAnsi" w:eastAsiaTheme="majorEastAsia" w:hAnsiTheme="majorHAnsi" w:cstheme="majorBidi"/>
      <w:i/>
      <w:iCs/>
      <w:color w:val="243F60" w:themeColor="accent1" w:themeShade="7F"/>
      <w:sz w:val="22"/>
      <w:szCs w:val="24"/>
    </w:rPr>
  </w:style>
  <w:style w:type="character" w:customStyle="1" w:styleId="Heading8Char">
    <w:name w:val="Heading 8 Char"/>
    <w:basedOn w:val="DefaultParagraphFont"/>
    <w:link w:val="Heading8"/>
    <w:semiHidden/>
    <w:rsid w:val="004606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606E9"/>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left" w:pos="1582"/>
        <w:tab w:val="left" w:pos="2552"/>
        <w:tab w:val="left" w:pos="3612"/>
        <w:tab w:val="left" w:pos="5007"/>
      </w:tabs>
      <w:spacing w:line="200" w:lineRule="exact"/>
    </w:pPr>
    <w:rPr>
      <w:sz w:val="14"/>
      <w:szCs w:val="14"/>
    </w:rPr>
  </w:style>
  <w:style w:type="character" w:customStyle="1" w:styleId="FooterChar">
    <w:name w:val="Footer Char"/>
    <w:basedOn w:val="DefaultParagraphFont"/>
    <w:link w:val="Footer"/>
    <w:uiPriority w:val="99"/>
    <w:rsid w:val="00E8030D"/>
    <w:rPr>
      <w:rFonts w:ascii="Arial" w:hAnsi="Arial"/>
      <w:sz w:val="14"/>
      <w:szCs w:val="14"/>
    </w:rPr>
  </w:style>
  <w:style w:type="paragraph" w:customStyle="1" w:styleId="FooterBold">
    <w:name w:val="Footer Bold"/>
    <w:basedOn w:val="Footer"/>
    <w:rPr>
      <w:b/>
    </w:rPr>
  </w:style>
  <w:style w:type="paragraph" w:customStyle="1" w:styleId="Address">
    <w:name w:val="Address"/>
    <w:basedOn w:val="Normal"/>
    <w:pPr>
      <w:spacing w:line="200" w:lineRule="exact"/>
    </w:pPr>
    <w:rPr>
      <w:sz w:val="16"/>
    </w:rPr>
  </w:style>
  <w:style w:type="paragraph" w:customStyle="1" w:styleId="AddressBold">
    <w:name w:val="Address Bold"/>
    <w:basedOn w:val="Address"/>
    <w:rPr>
      <w:b/>
    </w:rPr>
  </w:style>
  <w:style w:type="paragraph" w:customStyle="1" w:styleId="Registered">
    <w:name w:val="Registered"/>
    <w:basedOn w:val="Normal"/>
    <w:pPr>
      <w:spacing w:line="120" w:lineRule="exact"/>
    </w:pPr>
    <w:rPr>
      <w:sz w:val="10"/>
    </w:rPr>
  </w:style>
  <w:style w:type="paragraph" w:styleId="NormalWeb">
    <w:name w:val="Normal (Web)"/>
    <w:basedOn w:val="Normal"/>
    <w:uiPriority w:val="99"/>
    <w:pPr>
      <w:spacing w:before="100" w:beforeAutospacing="1" w:after="100" w:afterAutospacing="1" w:line="240" w:lineRule="auto"/>
    </w:pPr>
    <w:rPr>
      <w:rFonts w:ascii="Times New Roman" w:hAnsi="Times New Roman"/>
      <w:sz w:val="24"/>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1513B6"/>
    <w:pPr>
      <w:ind w:left="720"/>
      <w:contextualSpacing/>
    </w:pPr>
  </w:style>
  <w:style w:type="character" w:styleId="CommentReference">
    <w:name w:val="annotation reference"/>
    <w:basedOn w:val="DefaultParagraphFont"/>
    <w:uiPriority w:val="99"/>
    <w:rsid w:val="00E8181A"/>
    <w:rPr>
      <w:sz w:val="16"/>
      <w:szCs w:val="16"/>
    </w:rPr>
  </w:style>
  <w:style w:type="paragraph" w:styleId="CommentText">
    <w:name w:val="annotation text"/>
    <w:basedOn w:val="Normal"/>
    <w:link w:val="CommentTextChar"/>
    <w:uiPriority w:val="99"/>
    <w:rsid w:val="00E8181A"/>
    <w:pPr>
      <w:spacing w:line="240" w:lineRule="auto"/>
    </w:pPr>
    <w:rPr>
      <w:rFonts w:eastAsia="Arial" w:cs="Arial"/>
      <w:color w:val="000000"/>
      <w:sz w:val="20"/>
      <w:szCs w:val="20"/>
    </w:rPr>
  </w:style>
  <w:style w:type="character" w:customStyle="1" w:styleId="CommentTextChar">
    <w:name w:val="Comment Text Char"/>
    <w:basedOn w:val="DefaultParagraphFont"/>
    <w:link w:val="CommentText"/>
    <w:uiPriority w:val="99"/>
    <w:rsid w:val="00E8181A"/>
    <w:rPr>
      <w:rFonts w:ascii="Arial" w:eastAsia="Arial" w:hAnsi="Arial" w:cs="Arial"/>
      <w:color w:val="000000"/>
    </w:rPr>
  </w:style>
  <w:style w:type="paragraph" w:styleId="BalloonText">
    <w:name w:val="Balloon Text"/>
    <w:basedOn w:val="Normal"/>
    <w:link w:val="BalloonTextChar"/>
    <w:rsid w:val="00E818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8181A"/>
    <w:rPr>
      <w:rFonts w:ascii="Tahoma" w:hAnsi="Tahoma" w:cs="Tahoma"/>
      <w:sz w:val="16"/>
      <w:szCs w:val="16"/>
    </w:rPr>
  </w:style>
  <w:style w:type="paragraph" w:styleId="CommentSubject">
    <w:name w:val="annotation subject"/>
    <w:basedOn w:val="CommentText"/>
    <w:next w:val="CommentText"/>
    <w:link w:val="CommentSubjectChar"/>
    <w:rsid w:val="00E8030D"/>
    <w:rPr>
      <w:rFonts w:eastAsia="Times New Roman" w:cs="Times New Roman"/>
      <w:b/>
      <w:bCs/>
      <w:color w:val="auto"/>
    </w:rPr>
  </w:style>
  <w:style w:type="character" w:customStyle="1" w:styleId="CommentSubjectChar">
    <w:name w:val="Comment Subject Char"/>
    <w:basedOn w:val="CommentTextChar"/>
    <w:link w:val="CommentSubject"/>
    <w:rsid w:val="00E8030D"/>
    <w:rPr>
      <w:rFonts w:ascii="Arial" w:eastAsia="Arial" w:hAnsi="Arial" w:cs="Arial"/>
      <w:b/>
      <w:bCs/>
      <w:color w:val="000000"/>
    </w:rPr>
  </w:style>
  <w:style w:type="paragraph" w:customStyle="1" w:styleId="Normal1">
    <w:name w:val="Normal1"/>
    <w:rsid w:val="00CF2518"/>
    <w:pPr>
      <w:spacing w:line="276" w:lineRule="auto"/>
    </w:pPr>
    <w:rPr>
      <w:rFonts w:ascii="Arial" w:eastAsia="Arial" w:hAnsi="Arial" w:cs="Arial"/>
      <w:color w:val="000000"/>
      <w:sz w:val="22"/>
      <w:szCs w:val="24"/>
      <w:lang w:eastAsia="ja-JP"/>
    </w:rPr>
  </w:style>
  <w:style w:type="paragraph" w:styleId="Revision">
    <w:name w:val="Revision"/>
    <w:hidden/>
    <w:uiPriority w:val="99"/>
    <w:semiHidden/>
    <w:rsid w:val="0031410E"/>
    <w:rPr>
      <w:rFonts w:ascii="Arial" w:hAnsi="Arial"/>
      <w:sz w:val="22"/>
      <w:szCs w:val="24"/>
    </w:rPr>
  </w:style>
  <w:style w:type="character" w:styleId="FollowedHyperlink">
    <w:name w:val="FollowedHyperlink"/>
    <w:basedOn w:val="DefaultParagraphFont"/>
    <w:semiHidden/>
    <w:unhideWhenUsed/>
    <w:rsid w:val="00122F33"/>
    <w:rPr>
      <w:color w:val="800080" w:themeColor="followedHyperlink"/>
      <w:u w:val="single"/>
    </w:rPr>
  </w:style>
  <w:style w:type="paragraph" w:styleId="PlainText">
    <w:name w:val="Plain Text"/>
    <w:basedOn w:val="Normal"/>
    <w:link w:val="PlainTextChar"/>
    <w:uiPriority w:val="99"/>
    <w:unhideWhenUsed/>
    <w:rsid w:val="000E7407"/>
    <w:pPr>
      <w:spacing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0E7407"/>
    <w:rPr>
      <w:rFonts w:ascii="Calibri" w:eastAsia="Calibri" w:hAnsi="Calibri" w:cs="Consolas"/>
      <w:sz w:val="22"/>
      <w:szCs w:val="21"/>
    </w:rPr>
  </w:style>
  <w:style w:type="character" w:customStyle="1" w:styleId="apple-converted-space">
    <w:name w:val="apple-converted-space"/>
    <w:basedOn w:val="DefaultParagraphFont"/>
    <w:rsid w:val="0024638E"/>
  </w:style>
  <w:style w:type="paragraph" w:styleId="TOCHeading">
    <w:name w:val="TOC Heading"/>
    <w:basedOn w:val="Normal1"/>
    <w:next w:val="Normal"/>
    <w:uiPriority w:val="39"/>
    <w:unhideWhenUsed/>
    <w:qFormat/>
    <w:rsid w:val="00CF0284"/>
    <w:pPr>
      <w:keepNext/>
      <w:keepLines/>
      <w:spacing w:before="240" w:after="240" w:line="259" w:lineRule="auto"/>
    </w:pPr>
    <w:rPr>
      <w:rFonts w:eastAsiaTheme="majorEastAsia" w:cstheme="majorBidi"/>
      <w:b/>
      <w:bCs/>
      <w:color w:val="365F91" w:themeColor="accent1" w:themeShade="BF"/>
      <w:sz w:val="28"/>
    </w:rPr>
  </w:style>
  <w:style w:type="paragraph" w:styleId="TOC1">
    <w:name w:val="toc 1"/>
    <w:basedOn w:val="Normal"/>
    <w:next w:val="Normal"/>
    <w:autoRedefine/>
    <w:uiPriority w:val="39"/>
    <w:unhideWhenUsed/>
    <w:rsid w:val="00A209C8"/>
    <w:pPr>
      <w:tabs>
        <w:tab w:val="right" w:leader="dot" w:pos="8720"/>
      </w:tabs>
      <w:spacing w:after="100"/>
    </w:pPr>
  </w:style>
  <w:style w:type="paragraph" w:styleId="TOC2">
    <w:name w:val="toc 2"/>
    <w:basedOn w:val="Normal"/>
    <w:next w:val="Normal"/>
    <w:autoRedefine/>
    <w:uiPriority w:val="39"/>
    <w:unhideWhenUsed/>
    <w:rsid w:val="00C61CD5"/>
    <w:pPr>
      <w:spacing w:after="100"/>
      <w:ind w:left="220"/>
    </w:pPr>
  </w:style>
  <w:style w:type="paragraph" w:styleId="TOC3">
    <w:name w:val="toc 3"/>
    <w:basedOn w:val="Normal"/>
    <w:next w:val="Normal"/>
    <w:autoRedefine/>
    <w:uiPriority w:val="39"/>
    <w:unhideWhenUsed/>
    <w:rsid w:val="00C61CD5"/>
    <w:pPr>
      <w:spacing w:after="100"/>
      <w:ind w:left="440"/>
    </w:pPr>
  </w:style>
  <w:style w:type="paragraph" w:customStyle="1" w:styleId="Heading40">
    <w:name w:val="Heading4"/>
    <w:basedOn w:val="Normal"/>
    <w:link w:val="Heading4Char0"/>
    <w:qFormat/>
    <w:rsid w:val="00241ECB"/>
    <w:rPr>
      <w:b/>
    </w:rPr>
  </w:style>
  <w:style w:type="character" w:customStyle="1" w:styleId="Heading4Char0">
    <w:name w:val="Heading4 Char"/>
    <w:basedOn w:val="DefaultParagraphFont"/>
    <w:link w:val="Heading40"/>
    <w:rsid w:val="00241ECB"/>
    <w:rPr>
      <w:rFonts w:ascii="Arial" w:hAnsi="Arial"/>
      <w:b/>
      <w:sz w:val="22"/>
      <w:szCs w:val="24"/>
    </w:rPr>
  </w:style>
  <w:style w:type="table" w:styleId="TableGrid">
    <w:name w:val="Table Grid"/>
    <w:basedOn w:val="TableNormal"/>
    <w:rsid w:val="00605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11pt">
    <w:name w:val="text11pt"/>
    <w:basedOn w:val="DefaultParagraphFont"/>
    <w:rsid w:val="000205DC"/>
  </w:style>
  <w:style w:type="character" w:styleId="HTMLCode">
    <w:name w:val="HTML Code"/>
    <w:basedOn w:val="DefaultParagraphFont"/>
    <w:uiPriority w:val="99"/>
    <w:semiHidden/>
    <w:unhideWhenUsed/>
    <w:rsid w:val="00392992"/>
    <w:rPr>
      <w:rFonts w:ascii="Consolas" w:eastAsia="Times New Roman" w:hAnsi="Consolas" w:cs="Consolas" w:hint="default"/>
      <w:sz w:val="20"/>
      <w:szCs w:val="20"/>
      <w:shd w:val="clear" w:color="auto" w:fill="EEEEEE"/>
    </w:rPr>
  </w:style>
  <w:style w:type="paragraph" w:styleId="Subtitle">
    <w:name w:val="Subtitle"/>
    <w:basedOn w:val="Normal"/>
    <w:next w:val="Normal"/>
    <w:link w:val="SubtitleChar"/>
    <w:qFormat/>
    <w:rsid w:val="001D1946"/>
    <w:pPr>
      <w:numPr>
        <w:ilvl w:val="1"/>
      </w:numPr>
      <w:spacing w:after="160"/>
      <w:ind w:left="720"/>
    </w:pPr>
    <w:rPr>
      <w:rFonts w:asciiTheme="minorHAnsi" w:eastAsiaTheme="minorEastAsia" w:hAnsiTheme="minorHAnsi" w:cstheme="minorBidi"/>
      <w:spacing w:val="15"/>
      <w:szCs w:val="22"/>
    </w:rPr>
  </w:style>
  <w:style w:type="character" w:customStyle="1" w:styleId="SubtitleChar">
    <w:name w:val="Subtitle Char"/>
    <w:basedOn w:val="DefaultParagraphFont"/>
    <w:link w:val="Subtitle"/>
    <w:rsid w:val="001D1946"/>
    <w:rPr>
      <w:rFonts w:asciiTheme="minorHAnsi" w:eastAsiaTheme="minorEastAsia" w:hAnsiTheme="minorHAnsi" w:cstheme="minorBidi"/>
      <w:spacing w:val="15"/>
      <w:sz w:val="22"/>
      <w:szCs w:val="22"/>
    </w:rPr>
  </w:style>
  <w:style w:type="character" w:customStyle="1" w:styleId="pre">
    <w:name w:val="pre"/>
    <w:basedOn w:val="DefaultParagraphFont"/>
    <w:rsid w:val="00EC6BA4"/>
  </w:style>
  <w:style w:type="character" w:styleId="HTMLTypewriter">
    <w:name w:val="HTML Typewriter"/>
    <w:basedOn w:val="DefaultParagraphFont"/>
    <w:uiPriority w:val="99"/>
    <w:semiHidden/>
    <w:unhideWhenUsed/>
    <w:rsid w:val="00EC6BA4"/>
    <w:rPr>
      <w:rFonts w:ascii="Courier" w:eastAsia="Times New Roman" w:hAnsi="Courier" w:cs="Courier"/>
      <w:sz w:val="20"/>
      <w:szCs w:val="20"/>
    </w:rPr>
  </w:style>
  <w:style w:type="character" w:styleId="Emphasis">
    <w:name w:val="Emphasis"/>
    <w:basedOn w:val="DefaultParagraphFont"/>
    <w:uiPriority w:val="20"/>
    <w:qFormat/>
    <w:rsid w:val="00EC6BA4"/>
    <w:rPr>
      <w:i/>
      <w:iCs/>
    </w:rPr>
  </w:style>
  <w:style w:type="paragraph" w:styleId="TOC4">
    <w:name w:val="toc 4"/>
    <w:basedOn w:val="Normal"/>
    <w:next w:val="Normal"/>
    <w:autoRedefine/>
    <w:uiPriority w:val="39"/>
    <w:unhideWhenUsed/>
    <w:rsid w:val="001D1946"/>
    <w:pPr>
      <w:spacing w:after="100"/>
      <w:ind w:left="660"/>
    </w:pPr>
  </w:style>
  <w:style w:type="paragraph" w:styleId="TOC5">
    <w:name w:val="toc 5"/>
    <w:basedOn w:val="Normal"/>
    <w:next w:val="Normal"/>
    <w:autoRedefine/>
    <w:uiPriority w:val="39"/>
    <w:unhideWhenUsed/>
    <w:rsid w:val="00981963"/>
    <w:pPr>
      <w:spacing w:before="0" w:after="100" w:line="259" w:lineRule="auto"/>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981963"/>
    <w:pPr>
      <w:spacing w:before="0" w:after="100" w:line="259" w:lineRule="auto"/>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981963"/>
    <w:pPr>
      <w:spacing w:before="0" w:after="100" w:line="259" w:lineRule="auto"/>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981963"/>
    <w:pPr>
      <w:spacing w:before="0" w:after="100" w:line="259" w:lineRule="auto"/>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981963"/>
    <w:pPr>
      <w:spacing w:before="0" w:after="100" w:line="259" w:lineRule="auto"/>
      <w:ind w:left="1760"/>
    </w:pPr>
    <w:rPr>
      <w:rFonts w:asciiTheme="minorHAnsi" w:eastAsiaTheme="minorEastAsia" w:hAnsiTheme="minorHAnsi" w:cstheme="minorBidi"/>
      <w:szCs w:val="22"/>
    </w:rPr>
  </w:style>
  <w:style w:type="character" w:customStyle="1" w:styleId="HeaderChar">
    <w:name w:val="Header Char"/>
    <w:basedOn w:val="DefaultParagraphFont"/>
    <w:link w:val="Header"/>
    <w:uiPriority w:val="99"/>
    <w:rsid w:val="006C5D9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6610">
      <w:bodyDiv w:val="1"/>
      <w:marLeft w:val="0"/>
      <w:marRight w:val="0"/>
      <w:marTop w:val="0"/>
      <w:marBottom w:val="0"/>
      <w:divBdr>
        <w:top w:val="none" w:sz="0" w:space="0" w:color="auto"/>
        <w:left w:val="none" w:sz="0" w:space="0" w:color="auto"/>
        <w:bottom w:val="none" w:sz="0" w:space="0" w:color="auto"/>
        <w:right w:val="none" w:sz="0" w:space="0" w:color="auto"/>
      </w:divBdr>
    </w:div>
    <w:div w:id="107510533">
      <w:bodyDiv w:val="1"/>
      <w:marLeft w:val="0"/>
      <w:marRight w:val="0"/>
      <w:marTop w:val="0"/>
      <w:marBottom w:val="0"/>
      <w:divBdr>
        <w:top w:val="none" w:sz="0" w:space="0" w:color="auto"/>
        <w:left w:val="none" w:sz="0" w:space="0" w:color="auto"/>
        <w:bottom w:val="none" w:sz="0" w:space="0" w:color="auto"/>
        <w:right w:val="none" w:sz="0" w:space="0" w:color="auto"/>
      </w:divBdr>
    </w:div>
    <w:div w:id="137500393">
      <w:bodyDiv w:val="1"/>
      <w:marLeft w:val="0"/>
      <w:marRight w:val="0"/>
      <w:marTop w:val="0"/>
      <w:marBottom w:val="0"/>
      <w:divBdr>
        <w:top w:val="none" w:sz="0" w:space="0" w:color="auto"/>
        <w:left w:val="none" w:sz="0" w:space="0" w:color="auto"/>
        <w:bottom w:val="none" w:sz="0" w:space="0" w:color="auto"/>
        <w:right w:val="none" w:sz="0" w:space="0" w:color="auto"/>
      </w:divBdr>
    </w:div>
    <w:div w:id="288319451">
      <w:bodyDiv w:val="1"/>
      <w:marLeft w:val="0"/>
      <w:marRight w:val="0"/>
      <w:marTop w:val="0"/>
      <w:marBottom w:val="0"/>
      <w:divBdr>
        <w:top w:val="none" w:sz="0" w:space="0" w:color="auto"/>
        <w:left w:val="none" w:sz="0" w:space="0" w:color="auto"/>
        <w:bottom w:val="none" w:sz="0" w:space="0" w:color="auto"/>
        <w:right w:val="none" w:sz="0" w:space="0" w:color="auto"/>
      </w:divBdr>
      <w:divsChild>
        <w:div w:id="1246182281">
          <w:marLeft w:val="0"/>
          <w:marRight w:val="0"/>
          <w:marTop w:val="0"/>
          <w:marBottom w:val="0"/>
          <w:divBdr>
            <w:top w:val="none" w:sz="0" w:space="0" w:color="auto"/>
            <w:left w:val="none" w:sz="0" w:space="0" w:color="auto"/>
            <w:bottom w:val="none" w:sz="0" w:space="0" w:color="auto"/>
            <w:right w:val="none" w:sz="0" w:space="0" w:color="auto"/>
          </w:divBdr>
          <w:divsChild>
            <w:div w:id="1879002636">
              <w:marLeft w:val="0"/>
              <w:marRight w:val="0"/>
              <w:marTop w:val="0"/>
              <w:marBottom w:val="0"/>
              <w:divBdr>
                <w:top w:val="none" w:sz="0" w:space="0" w:color="auto"/>
                <w:left w:val="none" w:sz="0" w:space="0" w:color="auto"/>
                <w:bottom w:val="none" w:sz="0" w:space="0" w:color="auto"/>
                <w:right w:val="none" w:sz="0" w:space="0" w:color="auto"/>
              </w:divBdr>
              <w:divsChild>
                <w:div w:id="529294956">
                  <w:marLeft w:val="0"/>
                  <w:marRight w:val="0"/>
                  <w:marTop w:val="0"/>
                  <w:marBottom w:val="600"/>
                  <w:divBdr>
                    <w:top w:val="none" w:sz="0" w:space="0" w:color="auto"/>
                    <w:left w:val="none" w:sz="0" w:space="0" w:color="auto"/>
                    <w:bottom w:val="none" w:sz="0" w:space="0" w:color="auto"/>
                    <w:right w:val="none" w:sz="0" w:space="0" w:color="auto"/>
                  </w:divBdr>
                  <w:divsChild>
                    <w:div w:id="646784020">
                      <w:marLeft w:val="0"/>
                      <w:marRight w:val="0"/>
                      <w:marTop w:val="0"/>
                      <w:marBottom w:val="0"/>
                      <w:divBdr>
                        <w:top w:val="none" w:sz="0" w:space="0" w:color="auto"/>
                        <w:left w:val="none" w:sz="0" w:space="0" w:color="auto"/>
                        <w:bottom w:val="none" w:sz="0" w:space="0" w:color="auto"/>
                        <w:right w:val="none" w:sz="0" w:space="0" w:color="auto"/>
                      </w:divBdr>
                      <w:divsChild>
                        <w:div w:id="226259273">
                          <w:marLeft w:val="0"/>
                          <w:marRight w:val="0"/>
                          <w:marTop w:val="0"/>
                          <w:marBottom w:val="0"/>
                          <w:divBdr>
                            <w:top w:val="none" w:sz="0" w:space="0" w:color="auto"/>
                            <w:left w:val="none" w:sz="0" w:space="0" w:color="auto"/>
                            <w:bottom w:val="single" w:sz="6" w:space="15" w:color="AAAAAA"/>
                            <w:right w:val="none" w:sz="0" w:space="0" w:color="auto"/>
                          </w:divBdr>
                          <w:divsChild>
                            <w:div w:id="67011015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729232">
      <w:bodyDiv w:val="1"/>
      <w:marLeft w:val="0"/>
      <w:marRight w:val="0"/>
      <w:marTop w:val="0"/>
      <w:marBottom w:val="0"/>
      <w:divBdr>
        <w:top w:val="none" w:sz="0" w:space="0" w:color="auto"/>
        <w:left w:val="none" w:sz="0" w:space="0" w:color="auto"/>
        <w:bottom w:val="none" w:sz="0" w:space="0" w:color="auto"/>
        <w:right w:val="none" w:sz="0" w:space="0" w:color="auto"/>
      </w:divBdr>
    </w:div>
    <w:div w:id="738091683">
      <w:bodyDiv w:val="1"/>
      <w:marLeft w:val="0"/>
      <w:marRight w:val="0"/>
      <w:marTop w:val="0"/>
      <w:marBottom w:val="0"/>
      <w:divBdr>
        <w:top w:val="none" w:sz="0" w:space="0" w:color="auto"/>
        <w:left w:val="none" w:sz="0" w:space="0" w:color="auto"/>
        <w:bottom w:val="none" w:sz="0" w:space="0" w:color="auto"/>
        <w:right w:val="none" w:sz="0" w:space="0" w:color="auto"/>
      </w:divBdr>
    </w:div>
    <w:div w:id="750781928">
      <w:bodyDiv w:val="1"/>
      <w:marLeft w:val="0"/>
      <w:marRight w:val="0"/>
      <w:marTop w:val="0"/>
      <w:marBottom w:val="0"/>
      <w:divBdr>
        <w:top w:val="none" w:sz="0" w:space="0" w:color="auto"/>
        <w:left w:val="none" w:sz="0" w:space="0" w:color="auto"/>
        <w:bottom w:val="none" w:sz="0" w:space="0" w:color="auto"/>
        <w:right w:val="none" w:sz="0" w:space="0" w:color="auto"/>
      </w:divBdr>
    </w:div>
    <w:div w:id="844518911">
      <w:bodyDiv w:val="1"/>
      <w:marLeft w:val="0"/>
      <w:marRight w:val="0"/>
      <w:marTop w:val="0"/>
      <w:marBottom w:val="0"/>
      <w:divBdr>
        <w:top w:val="none" w:sz="0" w:space="0" w:color="auto"/>
        <w:left w:val="none" w:sz="0" w:space="0" w:color="auto"/>
        <w:bottom w:val="none" w:sz="0" w:space="0" w:color="auto"/>
        <w:right w:val="none" w:sz="0" w:space="0" w:color="auto"/>
      </w:divBdr>
    </w:div>
    <w:div w:id="882667892">
      <w:bodyDiv w:val="1"/>
      <w:marLeft w:val="0"/>
      <w:marRight w:val="0"/>
      <w:marTop w:val="0"/>
      <w:marBottom w:val="0"/>
      <w:divBdr>
        <w:top w:val="none" w:sz="0" w:space="0" w:color="auto"/>
        <w:left w:val="none" w:sz="0" w:space="0" w:color="auto"/>
        <w:bottom w:val="none" w:sz="0" w:space="0" w:color="auto"/>
        <w:right w:val="none" w:sz="0" w:space="0" w:color="auto"/>
      </w:divBdr>
    </w:div>
    <w:div w:id="936642462">
      <w:bodyDiv w:val="1"/>
      <w:marLeft w:val="0"/>
      <w:marRight w:val="0"/>
      <w:marTop w:val="0"/>
      <w:marBottom w:val="0"/>
      <w:divBdr>
        <w:top w:val="none" w:sz="0" w:space="0" w:color="auto"/>
        <w:left w:val="none" w:sz="0" w:space="0" w:color="auto"/>
        <w:bottom w:val="none" w:sz="0" w:space="0" w:color="auto"/>
        <w:right w:val="none" w:sz="0" w:space="0" w:color="auto"/>
      </w:divBdr>
      <w:divsChild>
        <w:div w:id="1049260969">
          <w:marLeft w:val="0"/>
          <w:marRight w:val="0"/>
          <w:marTop w:val="0"/>
          <w:marBottom w:val="0"/>
          <w:divBdr>
            <w:top w:val="none" w:sz="0" w:space="0" w:color="auto"/>
            <w:left w:val="none" w:sz="0" w:space="0" w:color="auto"/>
            <w:bottom w:val="none" w:sz="0" w:space="0" w:color="auto"/>
            <w:right w:val="none" w:sz="0" w:space="0" w:color="auto"/>
          </w:divBdr>
          <w:divsChild>
            <w:div w:id="442237784">
              <w:marLeft w:val="0"/>
              <w:marRight w:val="0"/>
              <w:marTop w:val="0"/>
              <w:marBottom w:val="0"/>
              <w:divBdr>
                <w:top w:val="none" w:sz="0" w:space="0" w:color="auto"/>
                <w:left w:val="none" w:sz="0" w:space="0" w:color="auto"/>
                <w:bottom w:val="none" w:sz="0" w:space="0" w:color="auto"/>
                <w:right w:val="none" w:sz="0" w:space="0" w:color="auto"/>
              </w:divBdr>
              <w:divsChild>
                <w:div w:id="1424645821">
                  <w:marLeft w:val="0"/>
                  <w:marRight w:val="0"/>
                  <w:marTop w:val="0"/>
                  <w:marBottom w:val="0"/>
                  <w:divBdr>
                    <w:top w:val="none" w:sz="0" w:space="0" w:color="auto"/>
                    <w:left w:val="none" w:sz="0" w:space="0" w:color="auto"/>
                    <w:bottom w:val="none" w:sz="0" w:space="0" w:color="auto"/>
                    <w:right w:val="none" w:sz="0" w:space="0" w:color="auto"/>
                  </w:divBdr>
                  <w:divsChild>
                    <w:div w:id="614675415">
                      <w:marLeft w:val="0"/>
                      <w:marRight w:val="0"/>
                      <w:marTop w:val="0"/>
                      <w:marBottom w:val="0"/>
                      <w:divBdr>
                        <w:top w:val="none" w:sz="0" w:space="0" w:color="auto"/>
                        <w:left w:val="none" w:sz="0" w:space="0" w:color="auto"/>
                        <w:bottom w:val="none" w:sz="0" w:space="0" w:color="auto"/>
                        <w:right w:val="none" w:sz="0" w:space="0" w:color="auto"/>
                      </w:divBdr>
                      <w:divsChild>
                        <w:div w:id="65346820">
                          <w:marLeft w:val="0"/>
                          <w:marRight w:val="0"/>
                          <w:marTop w:val="0"/>
                          <w:marBottom w:val="0"/>
                          <w:divBdr>
                            <w:top w:val="none" w:sz="0" w:space="0" w:color="auto"/>
                            <w:left w:val="none" w:sz="0" w:space="0" w:color="auto"/>
                            <w:bottom w:val="none" w:sz="0" w:space="0" w:color="auto"/>
                            <w:right w:val="none" w:sz="0" w:space="0" w:color="auto"/>
                          </w:divBdr>
                          <w:divsChild>
                            <w:div w:id="1101953112">
                              <w:marLeft w:val="0"/>
                              <w:marRight w:val="0"/>
                              <w:marTop w:val="0"/>
                              <w:marBottom w:val="0"/>
                              <w:divBdr>
                                <w:top w:val="none" w:sz="0" w:space="0" w:color="auto"/>
                                <w:left w:val="none" w:sz="0" w:space="0" w:color="auto"/>
                                <w:bottom w:val="none" w:sz="0" w:space="0" w:color="auto"/>
                                <w:right w:val="none" w:sz="0" w:space="0" w:color="auto"/>
                              </w:divBdr>
                              <w:divsChild>
                                <w:div w:id="1148594711">
                                  <w:marLeft w:val="0"/>
                                  <w:marRight w:val="0"/>
                                  <w:marTop w:val="0"/>
                                  <w:marBottom w:val="0"/>
                                  <w:divBdr>
                                    <w:top w:val="none" w:sz="0" w:space="0" w:color="auto"/>
                                    <w:left w:val="none" w:sz="0" w:space="0" w:color="auto"/>
                                    <w:bottom w:val="none" w:sz="0" w:space="0" w:color="auto"/>
                                    <w:right w:val="none" w:sz="0" w:space="0" w:color="auto"/>
                                  </w:divBdr>
                                  <w:divsChild>
                                    <w:div w:id="1509977224">
                                      <w:marLeft w:val="0"/>
                                      <w:marRight w:val="0"/>
                                      <w:marTop w:val="0"/>
                                      <w:marBottom w:val="0"/>
                                      <w:divBdr>
                                        <w:top w:val="none" w:sz="0" w:space="0" w:color="auto"/>
                                        <w:left w:val="none" w:sz="0" w:space="0" w:color="auto"/>
                                        <w:bottom w:val="none" w:sz="0" w:space="0" w:color="auto"/>
                                        <w:right w:val="none" w:sz="0" w:space="0" w:color="auto"/>
                                      </w:divBdr>
                                      <w:divsChild>
                                        <w:div w:id="43723885">
                                          <w:marLeft w:val="0"/>
                                          <w:marRight w:val="0"/>
                                          <w:marTop w:val="0"/>
                                          <w:marBottom w:val="0"/>
                                          <w:divBdr>
                                            <w:top w:val="none" w:sz="0" w:space="0" w:color="auto"/>
                                            <w:left w:val="none" w:sz="0" w:space="0" w:color="auto"/>
                                            <w:bottom w:val="none" w:sz="0" w:space="0" w:color="auto"/>
                                            <w:right w:val="none" w:sz="0" w:space="0" w:color="auto"/>
                                          </w:divBdr>
                                          <w:divsChild>
                                            <w:div w:id="254555897">
                                              <w:marLeft w:val="0"/>
                                              <w:marRight w:val="0"/>
                                              <w:marTop w:val="0"/>
                                              <w:marBottom w:val="0"/>
                                              <w:divBdr>
                                                <w:top w:val="none" w:sz="0" w:space="0" w:color="auto"/>
                                                <w:left w:val="none" w:sz="0" w:space="0" w:color="auto"/>
                                                <w:bottom w:val="none" w:sz="0" w:space="0" w:color="auto"/>
                                                <w:right w:val="none" w:sz="0" w:space="0" w:color="auto"/>
                                              </w:divBdr>
                                              <w:divsChild>
                                                <w:div w:id="1279683472">
                                                  <w:marLeft w:val="0"/>
                                                  <w:marRight w:val="0"/>
                                                  <w:marTop w:val="0"/>
                                                  <w:marBottom w:val="0"/>
                                                  <w:divBdr>
                                                    <w:top w:val="none" w:sz="0" w:space="0" w:color="auto"/>
                                                    <w:left w:val="none" w:sz="0" w:space="0" w:color="auto"/>
                                                    <w:bottom w:val="none" w:sz="0" w:space="0" w:color="auto"/>
                                                    <w:right w:val="none" w:sz="0" w:space="0" w:color="auto"/>
                                                  </w:divBdr>
                                                  <w:divsChild>
                                                    <w:div w:id="2067488263">
                                                      <w:marLeft w:val="0"/>
                                                      <w:marRight w:val="0"/>
                                                      <w:marTop w:val="0"/>
                                                      <w:marBottom w:val="0"/>
                                                      <w:divBdr>
                                                        <w:top w:val="none" w:sz="0" w:space="0" w:color="auto"/>
                                                        <w:left w:val="none" w:sz="0" w:space="0" w:color="auto"/>
                                                        <w:bottom w:val="none" w:sz="0" w:space="0" w:color="auto"/>
                                                        <w:right w:val="none" w:sz="0" w:space="0" w:color="auto"/>
                                                      </w:divBdr>
                                                      <w:divsChild>
                                                        <w:div w:id="439419323">
                                                          <w:marLeft w:val="0"/>
                                                          <w:marRight w:val="0"/>
                                                          <w:marTop w:val="0"/>
                                                          <w:marBottom w:val="0"/>
                                                          <w:divBdr>
                                                            <w:top w:val="none" w:sz="0" w:space="0" w:color="auto"/>
                                                            <w:left w:val="none" w:sz="0" w:space="0" w:color="auto"/>
                                                            <w:bottom w:val="none" w:sz="0" w:space="0" w:color="auto"/>
                                                            <w:right w:val="none" w:sz="0" w:space="0" w:color="auto"/>
                                                          </w:divBdr>
                                                          <w:divsChild>
                                                            <w:div w:id="218324085">
                                                              <w:marLeft w:val="0"/>
                                                              <w:marRight w:val="0"/>
                                                              <w:marTop w:val="0"/>
                                                              <w:marBottom w:val="0"/>
                                                              <w:divBdr>
                                                                <w:top w:val="none" w:sz="0" w:space="0" w:color="auto"/>
                                                                <w:left w:val="none" w:sz="0" w:space="0" w:color="auto"/>
                                                                <w:bottom w:val="none" w:sz="0" w:space="0" w:color="auto"/>
                                                                <w:right w:val="none" w:sz="0" w:space="0" w:color="auto"/>
                                                              </w:divBdr>
                                                              <w:divsChild>
                                                                <w:div w:id="909658558">
                                                                  <w:marLeft w:val="0"/>
                                                                  <w:marRight w:val="0"/>
                                                                  <w:marTop w:val="0"/>
                                                                  <w:marBottom w:val="0"/>
                                                                  <w:divBdr>
                                                                    <w:top w:val="none" w:sz="0" w:space="0" w:color="auto"/>
                                                                    <w:left w:val="none" w:sz="0" w:space="0" w:color="auto"/>
                                                                    <w:bottom w:val="none" w:sz="0" w:space="0" w:color="auto"/>
                                                                    <w:right w:val="none" w:sz="0" w:space="0" w:color="auto"/>
                                                                  </w:divBdr>
                                                                  <w:divsChild>
                                                                    <w:div w:id="2103065185">
                                                                      <w:marLeft w:val="0"/>
                                                                      <w:marRight w:val="0"/>
                                                                      <w:marTop w:val="0"/>
                                                                      <w:marBottom w:val="0"/>
                                                                      <w:divBdr>
                                                                        <w:top w:val="none" w:sz="0" w:space="0" w:color="auto"/>
                                                                        <w:left w:val="none" w:sz="0" w:space="0" w:color="auto"/>
                                                                        <w:bottom w:val="none" w:sz="0" w:space="0" w:color="auto"/>
                                                                        <w:right w:val="none" w:sz="0" w:space="0" w:color="auto"/>
                                                                      </w:divBdr>
                                                                      <w:divsChild>
                                                                        <w:div w:id="1802383483">
                                                                          <w:marLeft w:val="0"/>
                                                                          <w:marRight w:val="0"/>
                                                                          <w:marTop w:val="0"/>
                                                                          <w:marBottom w:val="0"/>
                                                                          <w:divBdr>
                                                                            <w:top w:val="none" w:sz="0" w:space="0" w:color="auto"/>
                                                                            <w:left w:val="none" w:sz="0" w:space="0" w:color="auto"/>
                                                                            <w:bottom w:val="none" w:sz="0" w:space="0" w:color="auto"/>
                                                                            <w:right w:val="none" w:sz="0" w:space="0" w:color="auto"/>
                                                                          </w:divBdr>
                                                                          <w:divsChild>
                                                                            <w:div w:id="107354383">
                                                                              <w:marLeft w:val="0"/>
                                                                              <w:marRight w:val="0"/>
                                                                              <w:marTop w:val="0"/>
                                                                              <w:marBottom w:val="0"/>
                                                                              <w:divBdr>
                                                                                <w:top w:val="none" w:sz="0" w:space="0" w:color="auto"/>
                                                                                <w:left w:val="none" w:sz="0" w:space="0" w:color="auto"/>
                                                                                <w:bottom w:val="none" w:sz="0" w:space="0" w:color="auto"/>
                                                                                <w:right w:val="none" w:sz="0" w:space="0" w:color="auto"/>
                                                                              </w:divBdr>
                                                                              <w:divsChild>
                                                                                <w:div w:id="1238858814">
                                                                                  <w:marLeft w:val="0"/>
                                                                                  <w:marRight w:val="0"/>
                                                                                  <w:marTop w:val="0"/>
                                                                                  <w:marBottom w:val="0"/>
                                                                                  <w:divBdr>
                                                                                    <w:top w:val="none" w:sz="0" w:space="0" w:color="auto"/>
                                                                                    <w:left w:val="none" w:sz="0" w:space="0" w:color="auto"/>
                                                                                    <w:bottom w:val="none" w:sz="0" w:space="0" w:color="auto"/>
                                                                                    <w:right w:val="none" w:sz="0" w:space="0" w:color="auto"/>
                                                                                  </w:divBdr>
                                                                                  <w:divsChild>
                                                                                    <w:div w:id="1014652159">
                                                                                      <w:marLeft w:val="0"/>
                                                                                      <w:marRight w:val="0"/>
                                                                                      <w:marTop w:val="0"/>
                                                                                      <w:marBottom w:val="0"/>
                                                                                      <w:divBdr>
                                                                                        <w:top w:val="none" w:sz="0" w:space="0" w:color="auto"/>
                                                                                        <w:left w:val="none" w:sz="0" w:space="0" w:color="auto"/>
                                                                                        <w:bottom w:val="none" w:sz="0" w:space="0" w:color="auto"/>
                                                                                        <w:right w:val="none" w:sz="0" w:space="0" w:color="auto"/>
                                                                                      </w:divBdr>
                                                                                      <w:divsChild>
                                                                                        <w:div w:id="167017549">
                                                                                          <w:marLeft w:val="0"/>
                                                                                          <w:marRight w:val="0"/>
                                                                                          <w:marTop w:val="0"/>
                                                                                          <w:marBottom w:val="0"/>
                                                                                          <w:divBdr>
                                                                                            <w:top w:val="none" w:sz="0" w:space="0" w:color="auto"/>
                                                                                            <w:left w:val="none" w:sz="0" w:space="0" w:color="auto"/>
                                                                                            <w:bottom w:val="none" w:sz="0" w:space="0" w:color="auto"/>
                                                                                            <w:right w:val="none" w:sz="0" w:space="0" w:color="auto"/>
                                                                                          </w:divBdr>
                                                                                          <w:divsChild>
                                                                                            <w:div w:id="576407617">
                                                                                              <w:marLeft w:val="0"/>
                                                                                              <w:marRight w:val="0"/>
                                                                                              <w:marTop w:val="0"/>
                                                                                              <w:marBottom w:val="0"/>
                                                                                              <w:divBdr>
                                                                                                <w:top w:val="none" w:sz="0" w:space="0" w:color="auto"/>
                                                                                                <w:left w:val="none" w:sz="0" w:space="0" w:color="auto"/>
                                                                                                <w:bottom w:val="none" w:sz="0" w:space="0" w:color="auto"/>
                                                                                                <w:right w:val="none" w:sz="0" w:space="0" w:color="auto"/>
                                                                                              </w:divBdr>
                                                                                              <w:divsChild>
                                                                                                <w:div w:id="1706758890">
                                                                                                  <w:marLeft w:val="0"/>
                                                                                                  <w:marRight w:val="0"/>
                                                                                                  <w:marTop w:val="0"/>
                                                                                                  <w:marBottom w:val="0"/>
                                                                                                  <w:divBdr>
                                                                                                    <w:top w:val="none" w:sz="0" w:space="0" w:color="auto"/>
                                                                                                    <w:left w:val="none" w:sz="0" w:space="0" w:color="auto"/>
                                                                                                    <w:bottom w:val="none" w:sz="0" w:space="0" w:color="auto"/>
                                                                                                    <w:right w:val="none" w:sz="0" w:space="0" w:color="auto"/>
                                                                                                  </w:divBdr>
                                                                                                  <w:divsChild>
                                                                                                    <w:div w:id="1221478618">
                                                                                                      <w:marLeft w:val="0"/>
                                                                                                      <w:marRight w:val="0"/>
                                                                                                      <w:marTop w:val="0"/>
                                                                                                      <w:marBottom w:val="0"/>
                                                                                                      <w:divBdr>
                                                                                                        <w:top w:val="none" w:sz="0" w:space="0" w:color="auto"/>
                                                                                                        <w:left w:val="none" w:sz="0" w:space="0" w:color="auto"/>
                                                                                                        <w:bottom w:val="none" w:sz="0" w:space="0" w:color="auto"/>
                                                                                                        <w:right w:val="none" w:sz="0" w:space="0" w:color="auto"/>
                                                                                                      </w:divBdr>
                                                                                                      <w:divsChild>
                                                                                                        <w:div w:id="13708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1445931">
      <w:bodyDiv w:val="1"/>
      <w:marLeft w:val="0"/>
      <w:marRight w:val="0"/>
      <w:marTop w:val="0"/>
      <w:marBottom w:val="0"/>
      <w:divBdr>
        <w:top w:val="none" w:sz="0" w:space="0" w:color="auto"/>
        <w:left w:val="none" w:sz="0" w:space="0" w:color="auto"/>
        <w:bottom w:val="none" w:sz="0" w:space="0" w:color="auto"/>
        <w:right w:val="none" w:sz="0" w:space="0" w:color="auto"/>
      </w:divBdr>
    </w:div>
    <w:div w:id="973215494">
      <w:bodyDiv w:val="1"/>
      <w:marLeft w:val="0"/>
      <w:marRight w:val="0"/>
      <w:marTop w:val="0"/>
      <w:marBottom w:val="0"/>
      <w:divBdr>
        <w:top w:val="none" w:sz="0" w:space="0" w:color="auto"/>
        <w:left w:val="none" w:sz="0" w:space="0" w:color="auto"/>
        <w:bottom w:val="none" w:sz="0" w:space="0" w:color="auto"/>
        <w:right w:val="none" w:sz="0" w:space="0" w:color="auto"/>
      </w:divBdr>
    </w:div>
    <w:div w:id="1065639841">
      <w:bodyDiv w:val="1"/>
      <w:marLeft w:val="0"/>
      <w:marRight w:val="0"/>
      <w:marTop w:val="0"/>
      <w:marBottom w:val="0"/>
      <w:divBdr>
        <w:top w:val="none" w:sz="0" w:space="0" w:color="auto"/>
        <w:left w:val="none" w:sz="0" w:space="0" w:color="auto"/>
        <w:bottom w:val="none" w:sz="0" w:space="0" w:color="auto"/>
        <w:right w:val="none" w:sz="0" w:space="0" w:color="auto"/>
      </w:divBdr>
    </w:div>
    <w:div w:id="1173687509">
      <w:bodyDiv w:val="1"/>
      <w:marLeft w:val="0"/>
      <w:marRight w:val="0"/>
      <w:marTop w:val="0"/>
      <w:marBottom w:val="0"/>
      <w:divBdr>
        <w:top w:val="none" w:sz="0" w:space="0" w:color="auto"/>
        <w:left w:val="none" w:sz="0" w:space="0" w:color="auto"/>
        <w:bottom w:val="none" w:sz="0" w:space="0" w:color="auto"/>
        <w:right w:val="none" w:sz="0" w:space="0" w:color="auto"/>
      </w:divBdr>
    </w:div>
    <w:div w:id="1431051291">
      <w:bodyDiv w:val="1"/>
      <w:marLeft w:val="0"/>
      <w:marRight w:val="0"/>
      <w:marTop w:val="0"/>
      <w:marBottom w:val="0"/>
      <w:divBdr>
        <w:top w:val="none" w:sz="0" w:space="0" w:color="auto"/>
        <w:left w:val="none" w:sz="0" w:space="0" w:color="auto"/>
        <w:bottom w:val="none" w:sz="0" w:space="0" w:color="auto"/>
        <w:right w:val="none" w:sz="0" w:space="0" w:color="auto"/>
      </w:divBdr>
    </w:div>
    <w:div w:id="1490706291">
      <w:bodyDiv w:val="1"/>
      <w:marLeft w:val="0"/>
      <w:marRight w:val="0"/>
      <w:marTop w:val="0"/>
      <w:marBottom w:val="0"/>
      <w:divBdr>
        <w:top w:val="none" w:sz="0" w:space="0" w:color="auto"/>
        <w:left w:val="none" w:sz="0" w:space="0" w:color="auto"/>
        <w:bottom w:val="none" w:sz="0" w:space="0" w:color="auto"/>
        <w:right w:val="none" w:sz="0" w:space="0" w:color="auto"/>
      </w:divBdr>
    </w:div>
    <w:div w:id="1524126617">
      <w:bodyDiv w:val="1"/>
      <w:marLeft w:val="0"/>
      <w:marRight w:val="0"/>
      <w:marTop w:val="0"/>
      <w:marBottom w:val="0"/>
      <w:divBdr>
        <w:top w:val="none" w:sz="0" w:space="0" w:color="auto"/>
        <w:left w:val="none" w:sz="0" w:space="0" w:color="auto"/>
        <w:bottom w:val="none" w:sz="0" w:space="0" w:color="auto"/>
        <w:right w:val="none" w:sz="0" w:space="0" w:color="auto"/>
      </w:divBdr>
    </w:div>
    <w:div w:id="1562643221">
      <w:bodyDiv w:val="1"/>
      <w:marLeft w:val="0"/>
      <w:marRight w:val="0"/>
      <w:marTop w:val="0"/>
      <w:marBottom w:val="0"/>
      <w:divBdr>
        <w:top w:val="none" w:sz="0" w:space="0" w:color="auto"/>
        <w:left w:val="none" w:sz="0" w:space="0" w:color="auto"/>
        <w:bottom w:val="none" w:sz="0" w:space="0" w:color="auto"/>
        <w:right w:val="none" w:sz="0" w:space="0" w:color="auto"/>
      </w:divBdr>
    </w:div>
    <w:div w:id="1657029537">
      <w:bodyDiv w:val="1"/>
      <w:marLeft w:val="0"/>
      <w:marRight w:val="0"/>
      <w:marTop w:val="0"/>
      <w:marBottom w:val="0"/>
      <w:divBdr>
        <w:top w:val="none" w:sz="0" w:space="0" w:color="auto"/>
        <w:left w:val="none" w:sz="0" w:space="0" w:color="auto"/>
        <w:bottom w:val="none" w:sz="0" w:space="0" w:color="auto"/>
        <w:right w:val="none" w:sz="0" w:space="0" w:color="auto"/>
      </w:divBdr>
    </w:div>
    <w:div w:id="1748334502">
      <w:bodyDiv w:val="1"/>
      <w:marLeft w:val="0"/>
      <w:marRight w:val="0"/>
      <w:marTop w:val="0"/>
      <w:marBottom w:val="0"/>
      <w:divBdr>
        <w:top w:val="none" w:sz="0" w:space="0" w:color="auto"/>
        <w:left w:val="none" w:sz="0" w:space="0" w:color="auto"/>
        <w:bottom w:val="none" w:sz="0" w:space="0" w:color="auto"/>
        <w:right w:val="none" w:sz="0" w:space="0" w:color="auto"/>
      </w:divBdr>
    </w:div>
    <w:div w:id="17641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oracle.com/technetwork/java/javase/downloads/jce-7-download-432124.html" TargetMode="External"/><Relationship Id="rId26" Type="http://schemas.openxmlformats.org/officeDocument/2006/relationships/hyperlink" Target="https://rubygems.org/gems/stomp%20gem%20install%20stomp" TargetMode="External"/><Relationship Id="rId3" Type="http://schemas.openxmlformats.org/officeDocument/2006/relationships/styles" Target="styles.xml"/><Relationship Id="rId21" Type="http://schemas.openxmlformats.org/officeDocument/2006/relationships/hyperlink" Target="http://docs.mongodb.org/manual/reference/method/sh.getBalancerStat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oracle.com/technetwork/java/javase/downloads/jce-6-download-429243.html" TargetMode="External"/><Relationship Id="rId25" Type="http://schemas.openxmlformats.org/officeDocument/2006/relationships/hyperlink" Target="file:///C:\Users\Laura%20Heintz\Desktop\Runbook\opstools\ingestion_trigger\ftpwrapper.sh"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jpg"/><Relationship Id="rId29" Type="http://schemas.openxmlformats.org/officeDocument/2006/relationships/hyperlink" Target="http://www.openldap.org/doc/admin24/overlays.html%23Password%20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C:\Users\Laura%20Heintz\Desktop\Runbook\opstools\ingestion_trigger\publish_file_uploaded.rb"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activemq.apache.org/networks-of-brokers.html" TargetMode="External"/><Relationship Id="rId28" Type="http://schemas.openxmlformats.org/officeDocument/2006/relationships/hyperlink" Target="http://www.openldap.org/doc/admin24/replication.html" TargetMode="External"/><Relationship Id="rId10" Type="http://schemas.openxmlformats.org/officeDocument/2006/relationships/header" Target="header1.xml"/><Relationship Id="rId19" Type="http://schemas.openxmlformats.org/officeDocument/2006/relationships/hyperlink" Target="http://docs.mongodb.org/v2.2/applications/replication/"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activemq.apache.org/failover-transport-reference.html" TargetMode="External"/><Relationship Id="rId27" Type="http://schemas.openxmlformats.org/officeDocument/2006/relationships/hyperlink" Target="http://www.openldap.org/doc/admin24/install.html" TargetMode="External"/><Relationship Id="rId30" Type="http://schemas.openxmlformats.org/officeDocument/2006/relationships/hyperlink" Target="http://www.openldap.org/doc/admin24/tl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tif"/></Relationships>
</file>

<file path=word/_rels/header2.xml.rels><?xml version="1.0" encoding="UTF-8" standalone="yes"?>
<Relationships xmlns="http://schemas.openxmlformats.org/package/2006/relationships"><Relationship Id="rId1" Type="http://schemas.openxmlformats.org/officeDocument/2006/relationships/image" Target="media/image3.ti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76D61-8273-4476-B91A-63277951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58</Pages>
  <Words>12960</Words>
  <Characters>73873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Brunswick Group</Company>
  <LinksUpToDate>false</LinksUpToDate>
  <CharactersWithSpaces>86660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Laura Heintz</cp:lastModifiedBy>
  <cp:revision>8</cp:revision>
  <cp:lastPrinted>2014-02-06T21:29:00Z</cp:lastPrinted>
  <dcterms:created xsi:type="dcterms:W3CDTF">2014-07-30T17:46:00Z</dcterms:created>
  <dcterms:modified xsi:type="dcterms:W3CDTF">2014-07-30T18:14:00Z</dcterms:modified>
</cp:coreProperties>
</file>