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1A5FE" w14:textId="518BBE88" w:rsidR="00420EEE" w:rsidRPr="00420EEE" w:rsidRDefault="00420EEE" w:rsidP="00420EEE">
      <w:pPr>
        <w:rPr>
          <w:rStyle w:val="Accentuation"/>
          <w:i w:val="0"/>
          <w:iCs w:val="0"/>
        </w:rPr>
      </w:pPr>
      <w:r>
        <w:rPr>
          <w:rStyle w:val="Accentuation"/>
          <w:i w:val="0"/>
          <w:iCs w:val="0"/>
        </w:rPr>
        <w:t xml:space="preserve">Dernier diplôme en date : </w:t>
      </w:r>
      <w:r w:rsidRPr="00E471DD">
        <w:rPr>
          <w:rFonts w:ascii="Montserrat" w:hAnsi="Montserrat"/>
          <w:b/>
        </w:rPr>
        <w:t>2018 ISACA’S CYBERSECURITY AUDIT CERTIFICATE PROGRAM</w:t>
      </w:r>
    </w:p>
    <w:p w14:paraId="0651B064" w14:textId="6596387B" w:rsidR="00950083" w:rsidRDefault="00420EEE" w:rsidP="00F00497">
      <w:pPr>
        <w:pStyle w:val="Titre1"/>
        <w:ind w:left="0"/>
      </w:pPr>
      <w:r w:rsidRPr="00A121B1">
        <w:rPr>
          <w:rFonts w:ascii="Montserrat" w:hAnsi="Montserrat"/>
          <w:sz w:val="24"/>
        </w:rPr>
        <w:t>Expérience</w:t>
      </w:r>
      <w:r>
        <w:rPr>
          <w:rFonts w:ascii="Montserrat" w:hAnsi="Montserrat"/>
          <w:sz w:val="24"/>
        </w:rPr>
        <w:t xml:space="preserve"> la plus récente</w:t>
      </w:r>
    </w:p>
    <w:tbl>
      <w:tblPr>
        <w:tblStyle w:val="Grilledutableau"/>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3023"/>
        <w:gridCol w:w="2647"/>
        <w:gridCol w:w="3400"/>
      </w:tblGrid>
      <w:tr w:rsidR="005D38EF" w14:paraId="40B7F2E3" w14:textId="77777777" w:rsidTr="00EF4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shd w:val="clear" w:color="auto" w:fill="auto"/>
          </w:tcPr>
          <w:p w14:paraId="5A862F4C" w14:textId="77777777" w:rsidR="005D38EF" w:rsidRDefault="005D38EF" w:rsidP="005D38EF">
            <w:pPr>
              <w:rPr>
                <w:b w:val="0"/>
                <w:bCs w:val="0"/>
                <w:color w:val="000000" w:themeColor="text1"/>
                <w:lang w:eastAsia="fr-FR"/>
              </w:rPr>
            </w:pPr>
            <w:r w:rsidRPr="005D38EF">
              <w:rPr>
                <w:color w:val="000000" w:themeColor="text1"/>
                <w:lang w:eastAsia="fr-FR"/>
              </w:rPr>
              <w:t>Janvier 2019 à ce jour</w:t>
            </w:r>
          </w:p>
          <w:p w14:paraId="478822FA" w14:textId="4CB2A231" w:rsidR="00420EEE" w:rsidRDefault="00420EEE" w:rsidP="005D38EF">
            <w:pPr>
              <w:rPr>
                <w:b w:val="0"/>
                <w:bCs w:val="0"/>
                <w:color w:val="000000" w:themeColor="text1"/>
                <w:lang w:eastAsia="fr-FR"/>
              </w:rPr>
            </w:pPr>
            <w:r>
              <w:rPr>
                <w:color w:val="000000" w:themeColor="text1"/>
                <w:lang w:eastAsia="fr-FR"/>
              </w:rPr>
              <w:t>URKSIBANK</w:t>
            </w:r>
          </w:p>
          <w:p w14:paraId="3C8E37C0" w14:textId="143B71C4" w:rsidR="00420EEE" w:rsidRDefault="00420EEE" w:rsidP="005D38EF">
            <w:pPr>
              <w:rPr>
                <w:lang w:eastAsia="fr-FR"/>
              </w:rPr>
            </w:pPr>
            <w:r>
              <w:rPr>
                <w:color w:val="000000" w:themeColor="text1"/>
                <w:lang w:eastAsia="fr-FR"/>
              </w:rPr>
              <w:t>(Filiale BNP Paribas en Ukraine)</w:t>
            </w:r>
          </w:p>
        </w:tc>
        <w:tc>
          <w:tcPr>
            <w:tcW w:w="2647" w:type="dxa"/>
            <w:shd w:val="clear" w:color="auto" w:fill="auto"/>
          </w:tcPr>
          <w:p w14:paraId="36FD9FC3" w14:textId="2B014A33" w:rsidR="005D38EF" w:rsidRDefault="005D38EF" w:rsidP="00950083">
            <w:pPr>
              <w:cnfStyle w:val="100000000000" w:firstRow="1" w:lastRow="0" w:firstColumn="0" w:lastColumn="0" w:oddVBand="0" w:evenVBand="0" w:oddHBand="0" w:evenHBand="0" w:firstRowFirstColumn="0" w:firstRowLastColumn="0" w:lastRowFirstColumn="0" w:lastRowLastColumn="0"/>
              <w:rPr>
                <w:lang w:eastAsia="fr-FR"/>
              </w:rPr>
            </w:pPr>
            <w:r>
              <w:rPr>
                <w:rFonts w:ascii="Montserrat" w:hAnsi="Montserrat"/>
                <w:noProof/>
                <w:lang w:eastAsia="fr-FR"/>
              </w:rPr>
              <w:drawing>
                <wp:inline distT="0" distB="0" distL="0" distR="0" wp14:anchorId="6B885F77" wp14:editId="69C3495F">
                  <wp:extent cx="1361515" cy="857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373158" cy="864581"/>
                          </a:xfrm>
                          <a:prstGeom prst="rect">
                            <a:avLst/>
                          </a:prstGeom>
                        </pic:spPr>
                      </pic:pic>
                    </a:graphicData>
                  </a:graphic>
                </wp:inline>
              </w:drawing>
            </w:r>
          </w:p>
        </w:tc>
        <w:tc>
          <w:tcPr>
            <w:tcW w:w="3400" w:type="dxa"/>
            <w:shd w:val="clear" w:color="auto" w:fill="auto"/>
          </w:tcPr>
          <w:p w14:paraId="05F312B7" w14:textId="6E197D7C" w:rsidR="00420EEE" w:rsidRDefault="00EF4F38" w:rsidP="00950083">
            <w:pPr>
              <w:cnfStyle w:val="100000000000" w:firstRow="1" w:lastRow="0" w:firstColumn="0" w:lastColumn="0" w:oddVBand="0" w:evenVBand="0" w:oddHBand="0" w:evenHBand="0" w:firstRowFirstColumn="0" w:firstRowLastColumn="0" w:lastRowFirstColumn="0" w:lastRowLastColumn="0"/>
              <w:rPr>
                <w:b w:val="0"/>
                <w:bCs w:val="0"/>
                <w:color w:val="000000" w:themeColor="text1"/>
                <w:lang w:eastAsia="fr-FR"/>
              </w:rPr>
            </w:pPr>
            <w:r>
              <w:rPr>
                <w:color w:val="000000" w:themeColor="text1"/>
                <w:lang w:eastAsia="fr-FR"/>
              </w:rPr>
              <w:t>CYBERSECURITE &amp; GOUVERNANCE SI</w:t>
            </w:r>
          </w:p>
          <w:p w14:paraId="7E9F199E" w14:textId="77777777" w:rsidR="00420EEE" w:rsidRDefault="00420EEE" w:rsidP="00950083">
            <w:pPr>
              <w:cnfStyle w:val="100000000000" w:firstRow="1" w:lastRow="0" w:firstColumn="0" w:lastColumn="0" w:oddVBand="0" w:evenVBand="0" w:oddHBand="0" w:evenHBand="0" w:firstRowFirstColumn="0" w:firstRowLastColumn="0" w:lastRowFirstColumn="0" w:lastRowLastColumn="0"/>
              <w:rPr>
                <w:b w:val="0"/>
                <w:bCs w:val="0"/>
                <w:color w:val="000000" w:themeColor="text1"/>
                <w:lang w:eastAsia="fr-FR"/>
              </w:rPr>
            </w:pPr>
            <w:r>
              <w:rPr>
                <w:color w:val="000000" w:themeColor="text1"/>
                <w:lang w:eastAsia="fr-FR"/>
              </w:rPr>
              <w:t>Direction du programme</w:t>
            </w:r>
          </w:p>
          <w:p w14:paraId="3AE6BB9B" w14:textId="56C59378" w:rsidR="00420EEE" w:rsidRPr="00420EEE" w:rsidRDefault="00420EEE" w:rsidP="00950083">
            <w:pPr>
              <w:cnfStyle w:val="100000000000" w:firstRow="1" w:lastRow="0" w:firstColumn="0" w:lastColumn="0" w:oddVBand="0" w:evenVBand="0" w:oddHBand="0" w:evenHBand="0" w:firstRowFirstColumn="0" w:firstRowLastColumn="0" w:lastRowFirstColumn="0" w:lastRowLastColumn="0"/>
              <w:rPr>
                <w:color w:val="000000" w:themeColor="text1"/>
                <w:lang w:eastAsia="fr-FR"/>
              </w:rPr>
            </w:pPr>
            <w:r>
              <w:rPr>
                <w:color w:val="000000" w:themeColor="text1"/>
                <w:lang w:eastAsia="fr-FR"/>
              </w:rPr>
              <w:t>Architecture et Audit</w:t>
            </w:r>
          </w:p>
        </w:tc>
      </w:tr>
    </w:tbl>
    <w:tbl>
      <w:tblPr>
        <w:tblStyle w:val="Grilledutableau1"/>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420EEE" w:rsidRPr="00B21D84" w14:paraId="7126BFFE" w14:textId="77777777" w:rsidTr="00EF4F38">
        <w:trPr>
          <w:trHeight w:val="1391"/>
        </w:trPr>
        <w:tc>
          <w:tcPr>
            <w:tcW w:w="9214" w:type="dxa"/>
          </w:tcPr>
          <w:p w14:paraId="663AE4FC" w14:textId="361296FF" w:rsidR="00420EEE" w:rsidRPr="0043792B" w:rsidRDefault="00420EEE" w:rsidP="00AD297C">
            <w:pPr>
              <w:pStyle w:val="TitreExperience"/>
              <w:spacing w:after="120"/>
              <w:rPr>
                <w:rFonts w:ascii="Montserrat" w:hAnsi="Montserrat"/>
              </w:rPr>
            </w:pPr>
            <w:r>
              <w:rPr>
                <w:rFonts w:ascii="Montserrat" w:hAnsi="Montserrat"/>
              </w:rPr>
              <w:t xml:space="preserve">Remise à niveau de la politique </w:t>
            </w:r>
            <w:r w:rsidR="00F831B0">
              <w:rPr>
                <w:rFonts w:ascii="Montserrat" w:hAnsi="Montserrat"/>
              </w:rPr>
              <w:t>Cybersécurité</w:t>
            </w:r>
            <w:r>
              <w:rPr>
                <w:rFonts w:ascii="Montserrat" w:hAnsi="Montserrat"/>
              </w:rPr>
              <w:t xml:space="preserve"> et Gouvernance SI</w:t>
            </w:r>
            <w:r w:rsidRPr="0043792B">
              <w:rPr>
                <w:rFonts w:ascii="Montserrat" w:hAnsi="Montserrat"/>
              </w:rPr>
              <w:t xml:space="preserve"> </w:t>
            </w:r>
            <w:r>
              <w:rPr>
                <w:rFonts w:ascii="Montserrat" w:hAnsi="Montserrat"/>
              </w:rPr>
              <w:t xml:space="preserve">(Audit architecture et direction Programme Cyber) </w:t>
            </w:r>
            <w:r w:rsidRPr="0043792B">
              <w:rPr>
                <w:rFonts w:ascii="Montserrat" w:hAnsi="Montserrat"/>
              </w:rPr>
              <w:t>–</w:t>
            </w:r>
            <w:r>
              <w:rPr>
                <w:rFonts w:ascii="Montserrat" w:hAnsi="Montserrat"/>
              </w:rPr>
              <w:t xml:space="preserve"> </w:t>
            </w:r>
            <w:r w:rsidRPr="00E471DD">
              <w:rPr>
                <w:rFonts w:ascii="Montserrat" w:hAnsi="Montserrat"/>
                <w:color w:val="C00000"/>
              </w:rPr>
              <w:t>UKRSIBBANK</w:t>
            </w:r>
            <w:r w:rsidRPr="00451A88">
              <w:rPr>
                <w:rFonts w:ascii="Montserrat" w:hAnsi="Montserrat"/>
                <w:color w:val="C00000"/>
              </w:rPr>
              <w:t xml:space="preserve"> </w:t>
            </w:r>
            <w:r>
              <w:rPr>
                <w:rFonts w:ascii="Montserrat" w:hAnsi="Montserrat"/>
                <w:color w:val="C00000"/>
              </w:rPr>
              <w:t>(Groupe BNP Paribas), UKRAINE</w:t>
            </w:r>
          </w:p>
          <w:p w14:paraId="7C6F7547" w14:textId="77777777" w:rsidR="00420EEE" w:rsidRPr="00732E75" w:rsidRDefault="00420EEE" w:rsidP="00AD297C">
            <w:pPr>
              <w:jc w:val="left"/>
              <w:rPr>
                <w:rFonts w:ascii="Montserrat" w:eastAsia="Arial" w:hAnsi="Montserrat"/>
              </w:rPr>
            </w:pPr>
            <w:r>
              <w:rPr>
                <w:rFonts w:ascii="Montserrat" w:hAnsi="Montserrat"/>
              </w:rPr>
              <w:t xml:space="preserve">Remise à niveau du programme Cyber de la </w:t>
            </w:r>
            <w:r w:rsidRPr="00732E75">
              <w:rPr>
                <w:rFonts w:ascii="Montserrat" w:hAnsi="Montserrat"/>
              </w:rPr>
              <w:t>filiale du Groupe (Ukrsibbank en Ukraine)</w:t>
            </w:r>
            <w:r>
              <w:rPr>
                <w:rFonts w:ascii="Montserrat" w:hAnsi="Montserrat"/>
              </w:rPr>
              <w:t>. E</w:t>
            </w:r>
            <w:r w:rsidRPr="00732E75">
              <w:rPr>
                <w:rFonts w:ascii="Montserrat" w:hAnsi="Montserrat"/>
              </w:rPr>
              <w:t xml:space="preserve">n coordination avec la DSI IRB Head Office en France, </w:t>
            </w:r>
            <w:r>
              <w:rPr>
                <w:rFonts w:ascii="Montserrat" w:hAnsi="Montserrat"/>
              </w:rPr>
              <w:t>audit puis mise en place de</w:t>
            </w:r>
            <w:r w:rsidRPr="00732E75">
              <w:rPr>
                <w:rFonts w:ascii="Montserrat" w:hAnsi="Montserrat"/>
              </w:rPr>
              <w:t xml:space="preserve"> la cible Organisationnelle de la filiale en respectant les Principes du Groupe BNP PARIBAS au Niveau IT</w:t>
            </w:r>
            <w:r>
              <w:rPr>
                <w:rFonts w:ascii="Montserrat" w:hAnsi="Montserrat"/>
              </w:rPr>
              <w:t xml:space="preserve">. </w:t>
            </w:r>
          </w:p>
          <w:p w14:paraId="5AF32DE9" w14:textId="77777777" w:rsidR="00420EEE" w:rsidRPr="00645D72" w:rsidRDefault="00420EEE" w:rsidP="00AD297C">
            <w:pPr>
              <w:pStyle w:val="ListeTache"/>
              <w:ind w:left="257" w:hanging="257"/>
              <w:jc w:val="left"/>
              <w:rPr>
                <w:rFonts w:ascii="Montserrat" w:eastAsia="Arial" w:hAnsi="Montserrat"/>
              </w:rPr>
            </w:pPr>
            <w:r>
              <w:rPr>
                <w:rFonts w:ascii="Montserrat" w:hAnsi="Montserrat"/>
                <w:b/>
                <w:bCs/>
              </w:rPr>
              <w:t>1</w:t>
            </w:r>
            <w:r w:rsidRPr="00645D72">
              <w:rPr>
                <w:rFonts w:ascii="Montserrat" w:hAnsi="Montserrat"/>
                <w:b/>
                <w:bCs/>
                <w:vertAlign w:val="superscript"/>
              </w:rPr>
              <w:t>ère</w:t>
            </w:r>
            <w:r>
              <w:rPr>
                <w:rFonts w:ascii="Montserrat" w:hAnsi="Montserrat"/>
                <w:b/>
                <w:bCs/>
              </w:rPr>
              <w:t xml:space="preserve"> Phase : </w:t>
            </w:r>
            <w:r w:rsidRPr="00645D72">
              <w:rPr>
                <w:rFonts w:ascii="Montserrat" w:hAnsi="Montserrat"/>
                <w:b/>
                <w:bCs/>
              </w:rPr>
              <w:t>AUDIT</w:t>
            </w:r>
            <w:r w:rsidRPr="00645D72">
              <w:rPr>
                <w:rFonts w:ascii="Montserrat" w:hAnsi="Montserrat"/>
              </w:rPr>
              <w:t xml:space="preserve"> ARCHITECTURE CYBERSECURITE ET GOUVERNANCE SI</w:t>
            </w:r>
            <w:r>
              <w:rPr>
                <w:rFonts w:ascii="Montserrat" w:hAnsi="Montserrat"/>
              </w:rPr>
              <w:br/>
            </w:r>
            <w:r w:rsidRPr="00645D72">
              <w:rPr>
                <w:rFonts w:ascii="Montserrat" w:eastAsia="Arial" w:hAnsi="Montserrat"/>
              </w:rPr>
              <w:t xml:space="preserve">Architecture –Audit Gouvernance &amp; Organisation </w:t>
            </w:r>
            <w:r>
              <w:rPr>
                <w:rFonts w:ascii="Montserrat" w:eastAsia="Arial" w:hAnsi="Montserrat"/>
              </w:rPr>
              <w:t>IT</w:t>
            </w:r>
            <w:r w:rsidRPr="00645D72">
              <w:rPr>
                <w:rFonts w:ascii="Montserrat" w:eastAsia="Arial" w:hAnsi="Montserrat"/>
              </w:rPr>
              <w:t xml:space="preserve"> Risk</w:t>
            </w:r>
          </w:p>
          <w:p w14:paraId="3E352D12" w14:textId="77777777" w:rsidR="00420EEE" w:rsidRDefault="00420EEE" w:rsidP="00420EEE">
            <w:pPr>
              <w:pStyle w:val="ListeTache"/>
              <w:numPr>
                <w:ilvl w:val="1"/>
                <w:numId w:val="40"/>
              </w:numPr>
              <w:ind w:left="827" w:hanging="284"/>
              <w:rPr>
                <w:rFonts w:ascii="Montserrat" w:eastAsia="Arial" w:hAnsi="Montserrat"/>
              </w:rPr>
            </w:pPr>
            <w:r w:rsidRPr="00645D72">
              <w:rPr>
                <w:rFonts w:ascii="Montserrat" w:eastAsia="Arial" w:hAnsi="Montserrat"/>
              </w:rPr>
              <w:t xml:space="preserve">Définir le </w:t>
            </w:r>
            <w:r w:rsidRPr="00132EEC">
              <w:rPr>
                <w:rFonts w:ascii="Montserrat" w:eastAsia="Arial" w:hAnsi="Montserrat"/>
                <w:b/>
                <w:bCs/>
              </w:rPr>
              <w:t>modèle Organisationnel Cible</w:t>
            </w:r>
            <w:r w:rsidRPr="00645D72">
              <w:rPr>
                <w:rFonts w:ascii="Montserrat" w:eastAsia="Arial" w:hAnsi="Montserrat"/>
              </w:rPr>
              <w:t xml:space="preserve"> </w:t>
            </w:r>
          </w:p>
          <w:p w14:paraId="190ED4D2" w14:textId="77777777" w:rsidR="00420EEE" w:rsidRDefault="00420EEE" w:rsidP="00420EEE">
            <w:pPr>
              <w:pStyle w:val="ListeTache"/>
              <w:numPr>
                <w:ilvl w:val="1"/>
                <w:numId w:val="40"/>
              </w:numPr>
              <w:ind w:left="827" w:hanging="284"/>
              <w:rPr>
                <w:rFonts w:ascii="Montserrat" w:eastAsia="Arial" w:hAnsi="Montserrat"/>
              </w:rPr>
            </w:pPr>
            <w:r w:rsidRPr="00645D72">
              <w:rPr>
                <w:rFonts w:ascii="Montserrat" w:eastAsia="Arial" w:hAnsi="Montserrat"/>
              </w:rPr>
              <w:t xml:space="preserve">Concevoir et développer une </w:t>
            </w:r>
            <w:r w:rsidRPr="00132EEC">
              <w:rPr>
                <w:rFonts w:ascii="Montserrat" w:eastAsia="Arial" w:hAnsi="Montserrat"/>
                <w:b/>
                <w:bCs/>
              </w:rPr>
              <w:t>architecture de sécurité technique cible</w:t>
            </w:r>
          </w:p>
          <w:p w14:paraId="6907487D" w14:textId="77777777" w:rsidR="00420EEE" w:rsidRDefault="00420EEE" w:rsidP="00420EEE">
            <w:pPr>
              <w:pStyle w:val="ListeTache"/>
              <w:numPr>
                <w:ilvl w:val="1"/>
                <w:numId w:val="40"/>
              </w:numPr>
              <w:ind w:left="827" w:hanging="284"/>
              <w:rPr>
                <w:rFonts w:ascii="Montserrat" w:eastAsia="Arial" w:hAnsi="Montserrat"/>
              </w:rPr>
            </w:pPr>
            <w:r w:rsidRPr="00645D72">
              <w:rPr>
                <w:rFonts w:ascii="Montserrat" w:eastAsia="Arial" w:hAnsi="Montserrat"/>
              </w:rPr>
              <w:t xml:space="preserve">Etablir une </w:t>
            </w:r>
            <w:r w:rsidRPr="00132EEC">
              <w:rPr>
                <w:rFonts w:ascii="Montserrat" w:eastAsia="Arial" w:hAnsi="Montserrat"/>
                <w:b/>
                <w:bCs/>
              </w:rPr>
              <w:t>Matrice de compétences</w:t>
            </w:r>
            <w:r w:rsidRPr="00645D72">
              <w:rPr>
                <w:rFonts w:ascii="Montserrat" w:eastAsia="Arial" w:hAnsi="Montserrat"/>
              </w:rPr>
              <w:t xml:space="preserve"> et </w:t>
            </w:r>
            <w:r w:rsidRPr="00132EEC">
              <w:rPr>
                <w:rFonts w:ascii="Montserrat" w:eastAsia="Arial" w:hAnsi="Montserrat"/>
                <w:b/>
                <w:bCs/>
              </w:rPr>
              <w:t>identifier les ressources</w:t>
            </w:r>
            <w:r w:rsidRPr="00645D72">
              <w:rPr>
                <w:rFonts w:ascii="Montserrat" w:eastAsia="Arial" w:hAnsi="Montserrat"/>
              </w:rPr>
              <w:t xml:space="preserve"> nécessaires à son implémentation</w:t>
            </w:r>
          </w:p>
          <w:p w14:paraId="5774D932" w14:textId="659E3CAB" w:rsidR="00420EEE" w:rsidRPr="00645D72" w:rsidRDefault="00420EEE" w:rsidP="00420EEE">
            <w:pPr>
              <w:pStyle w:val="ListeTache"/>
              <w:numPr>
                <w:ilvl w:val="1"/>
                <w:numId w:val="40"/>
              </w:numPr>
              <w:ind w:left="827" w:hanging="284"/>
              <w:jc w:val="left"/>
              <w:rPr>
                <w:rFonts w:ascii="Montserrat" w:eastAsia="Arial" w:hAnsi="Montserrat"/>
              </w:rPr>
            </w:pPr>
            <w:r>
              <w:rPr>
                <w:rFonts w:ascii="Montserrat" w:eastAsia="Arial" w:hAnsi="Montserrat"/>
              </w:rPr>
              <w:t>D</w:t>
            </w:r>
            <w:r w:rsidRPr="00645D72">
              <w:rPr>
                <w:rFonts w:ascii="Montserrat" w:eastAsia="Arial" w:hAnsi="Montserrat"/>
              </w:rPr>
              <w:t xml:space="preserve">éfinir avec les équipes locales une </w:t>
            </w:r>
            <w:r w:rsidRPr="00132EEC">
              <w:rPr>
                <w:rFonts w:ascii="Montserrat" w:eastAsia="Arial" w:hAnsi="Montserrat"/>
                <w:b/>
                <w:bCs/>
              </w:rPr>
              <w:t>politique de gestion des droits d’accès</w:t>
            </w:r>
            <w:r w:rsidRPr="00645D72">
              <w:rPr>
                <w:rFonts w:ascii="Montserrat" w:eastAsia="Arial" w:hAnsi="Montserrat"/>
              </w:rPr>
              <w:t xml:space="preserve"> pour les équipes IT de développement, de production informatique et de </w:t>
            </w:r>
            <w:r w:rsidR="00E67647" w:rsidRPr="00645D72">
              <w:rPr>
                <w:rFonts w:ascii="Montserrat" w:eastAsia="Arial" w:hAnsi="Montserrat"/>
              </w:rPr>
              <w:t>Cybersécurité</w:t>
            </w:r>
          </w:p>
          <w:p w14:paraId="38BD41AF" w14:textId="77777777" w:rsidR="00420EEE" w:rsidRDefault="00420EEE" w:rsidP="00420EEE">
            <w:pPr>
              <w:pStyle w:val="ListeTache"/>
              <w:numPr>
                <w:ilvl w:val="1"/>
                <w:numId w:val="40"/>
              </w:numPr>
              <w:ind w:left="827" w:hanging="284"/>
              <w:rPr>
                <w:rFonts w:ascii="Montserrat" w:eastAsia="Arial" w:hAnsi="Montserrat"/>
              </w:rPr>
            </w:pPr>
            <w:r w:rsidRPr="00645D72">
              <w:rPr>
                <w:rFonts w:ascii="Montserrat" w:eastAsia="Arial" w:hAnsi="Montserrat"/>
              </w:rPr>
              <w:t xml:space="preserve">Définir les mécanismes de Gouvernance nécessaires au </w:t>
            </w:r>
            <w:r w:rsidRPr="00132EEC">
              <w:rPr>
                <w:rFonts w:ascii="Montserrat" w:eastAsia="Arial" w:hAnsi="Montserrat"/>
                <w:b/>
                <w:bCs/>
              </w:rPr>
              <w:t>pilotage</w:t>
            </w:r>
            <w:r w:rsidRPr="00645D72">
              <w:rPr>
                <w:rFonts w:ascii="Montserrat" w:eastAsia="Arial" w:hAnsi="Montserrat"/>
              </w:rPr>
              <w:t xml:space="preserve"> et la </w:t>
            </w:r>
            <w:r w:rsidRPr="00132EEC">
              <w:rPr>
                <w:rFonts w:ascii="Montserrat" w:eastAsia="Arial" w:hAnsi="Montserrat"/>
                <w:b/>
                <w:bCs/>
              </w:rPr>
              <w:t>prise de décision</w:t>
            </w:r>
            <w:r w:rsidRPr="00645D72">
              <w:rPr>
                <w:rFonts w:ascii="Montserrat" w:eastAsia="Arial" w:hAnsi="Montserrat"/>
              </w:rPr>
              <w:t xml:space="preserve"> au niveau opérationnel et Stratégique de la filiale</w:t>
            </w:r>
          </w:p>
          <w:p w14:paraId="4F8DAD57" w14:textId="77777777" w:rsidR="00420EEE" w:rsidRDefault="00420EEE" w:rsidP="00420EEE">
            <w:pPr>
              <w:pStyle w:val="ListeTache"/>
              <w:numPr>
                <w:ilvl w:val="1"/>
                <w:numId w:val="40"/>
              </w:numPr>
              <w:ind w:left="827" w:hanging="284"/>
              <w:rPr>
                <w:rFonts w:ascii="Montserrat" w:eastAsia="Arial" w:hAnsi="Montserrat"/>
              </w:rPr>
            </w:pPr>
            <w:r w:rsidRPr="00132EEC">
              <w:rPr>
                <w:rFonts w:ascii="Montserrat" w:eastAsia="Arial" w:hAnsi="Montserrat"/>
              </w:rPr>
              <w:t xml:space="preserve">Livrables aux </w:t>
            </w:r>
            <w:r>
              <w:rPr>
                <w:rFonts w:ascii="Montserrat" w:eastAsia="Arial" w:hAnsi="Montserrat"/>
              </w:rPr>
              <w:t>n</w:t>
            </w:r>
            <w:r w:rsidRPr="00132EEC">
              <w:rPr>
                <w:rFonts w:ascii="Montserrat" w:eastAsia="Arial" w:hAnsi="Montserrat"/>
              </w:rPr>
              <w:t xml:space="preserve">ormes définies dans la Méthodologie du Groupe BNP Paribas : </w:t>
            </w:r>
          </w:p>
          <w:p w14:paraId="093FC97C" w14:textId="77777777" w:rsidR="00420EEE" w:rsidRPr="00132EEC" w:rsidRDefault="00420EEE" w:rsidP="00AD297C">
            <w:pPr>
              <w:pStyle w:val="ListeTache"/>
              <w:numPr>
                <w:ilvl w:val="0"/>
                <w:numId w:val="0"/>
              </w:numPr>
              <w:ind w:left="1836"/>
              <w:rPr>
                <w:rFonts w:ascii="Montserrat" w:eastAsia="Arial" w:hAnsi="Montserrat"/>
              </w:rPr>
            </w:pPr>
            <w:r w:rsidRPr="00132EEC">
              <w:rPr>
                <w:rFonts w:ascii="Montserrat" w:eastAsia="Arial" w:hAnsi="Montserrat"/>
                <w:b/>
                <w:bCs/>
              </w:rPr>
              <w:t>TOM Analysis and Definition</w:t>
            </w:r>
            <w:r w:rsidRPr="00132EEC">
              <w:rPr>
                <w:rFonts w:ascii="Montserrat" w:eastAsia="Arial" w:hAnsi="Montserrat"/>
              </w:rPr>
              <w:t xml:space="preserve">, </w:t>
            </w:r>
            <w:r w:rsidRPr="00132EEC">
              <w:rPr>
                <w:rFonts w:ascii="Montserrat" w:eastAsia="Arial" w:hAnsi="Montserrat"/>
                <w:b/>
                <w:bCs/>
              </w:rPr>
              <w:t>Roles &amp; Responsibilities definition</w:t>
            </w:r>
            <w:r w:rsidRPr="00132EEC">
              <w:rPr>
                <w:rFonts w:ascii="Montserrat" w:eastAsia="Arial" w:hAnsi="Montserrat"/>
              </w:rPr>
              <w:t xml:space="preserve">, </w:t>
            </w:r>
            <w:r w:rsidRPr="00132EEC">
              <w:rPr>
                <w:rFonts w:ascii="Montserrat" w:eastAsia="Arial" w:hAnsi="Montserrat"/>
                <w:b/>
                <w:bCs/>
              </w:rPr>
              <w:t xml:space="preserve">IT steering framework </w:t>
            </w:r>
            <w:r w:rsidRPr="00132EEC">
              <w:rPr>
                <w:rFonts w:ascii="Montserrat" w:eastAsia="Arial" w:hAnsi="Montserrat"/>
              </w:rPr>
              <w:t>definition (including Co-decision)</w:t>
            </w:r>
          </w:p>
          <w:p w14:paraId="6F215C95" w14:textId="77777777" w:rsidR="00420EEE" w:rsidRPr="00DB1DEE" w:rsidRDefault="00420EEE" w:rsidP="00420EEE">
            <w:pPr>
              <w:pStyle w:val="ListeTache"/>
              <w:numPr>
                <w:ilvl w:val="1"/>
                <w:numId w:val="40"/>
              </w:numPr>
              <w:ind w:left="827" w:hanging="284"/>
              <w:rPr>
                <w:rFonts w:ascii="Montserrat" w:eastAsia="Arial" w:hAnsi="Montserrat"/>
              </w:rPr>
            </w:pPr>
            <w:r w:rsidRPr="00DB1DEE">
              <w:rPr>
                <w:rFonts w:ascii="Montserrat" w:eastAsia="Arial" w:hAnsi="Montserrat"/>
              </w:rPr>
              <w:t xml:space="preserve">Definition of Operational steering of IT through </w:t>
            </w:r>
            <w:r w:rsidRPr="00132EEC">
              <w:rPr>
                <w:rFonts w:ascii="Montserrat" w:eastAsia="Arial" w:hAnsi="Montserrat"/>
                <w:b/>
                <w:bCs/>
              </w:rPr>
              <w:t>Dashboards (KPI /KRI)</w:t>
            </w:r>
          </w:p>
          <w:p w14:paraId="6DE9A55B" w14:textId="77777777" w:rsidR="00420EEE" w:rsidRPr="00132EEC" w:rsidRDefault="00420EEE" w:rsidP="00420EEE">
            <w:pPr>
              <w:pStyle w:val="ListeTache"/>
              <w:numPr>
                <w:ilvl w:val="1"/>
                <w:numId w:val="40"/>
              </w:numPr>
              <w:ind w:left="827" w:hanging="284"/>
              <w:rPr>
                <w:rFonts w:ascii="Montserrat" w:eastAsia="Arial" w:hAnsi="Montserrat"/>
              </w:rPr>
            </w:pPr>
            <w:r w:rsidRPr="00DB1DEE">
              <w:rPr>
                <w:rFonts w:ascii="Montserrat" w:eastAsia="Arial" w:hAnsi="Montserrat"/>
              </w:rPr>
              <w:t xml:space="preserve">Conception of the </w:t>
            </w:r>
            <w:r w:rsidRPr="00132EEC">
              <w:rPr>
                <w:rFonts w:ascii="Montserrat" w:eastAsia="Arial" w:hAnsi="Montserrat"/>
                <w:b/>
                <w:bCs/>
              </w:rPr>
              <w:t>roadmap</w:t>
            </w:r>
            <w:r w:rsidRPr="00DB1DEE">
              <w:rPr>
                <w:rFonts w:ascii="Montserrat" w:eastAsia="Arial" w:hAnsi="Montserrat"/>
              </w:rPr>
              <w:t xml:space="preserve"> to implement the Target Organisational Model</w:t>
            </w:r>
          </w:p>
          <w:p w14:paraId="37797D2F" w14:textId="77777777" w:rsidR="00420EEE" w:rsidRPr="00132EEC" w:rsidRDefault="00420EEE" w:rsidP="00AD297C">
            <w:pPr>
              <w:pStyle w:val="ListeTache"/>
              <w:ind w:left="257" w:hanging="257"/>
              <w:jc w:val="left"/>
              <w:rPr>
                <w:rFonts w:ascii="Montserrat" w:eastAsia="Arial" w:hAnsi="Montserrat"/>
              </w:rPr>
            </w:pPr>
            <w:r>
              <w:rPr>
                <w:rFonts w:ascii="Montserrat" w:hAnsi="Montserrat"/>
                <w:b/>
                <w:bCs/>
              </w:rPr>
              <w:t>2</w:t>
            </w:r>
            <w:r w:rsidRPr="00645D72">
              <w:rPr>
                <w:rFonts w:ascii="Montserrat" w:hAnsi="Montserrat"/>
                <w:b/>
                <w:bCs/>
                <w:vertAlign w:val="superscript"/>
              </w:rPr>
              <w:t>ème</w:t>
            </w:r>
            <w:r>
              <w:rPr>
                <w:rFonts w:ascii="Montserrat" w:hAnsi="Montserrat"/>
                <w:b/>
                <w:bCs/>
              </w:rPr>
              <w:t xml:space="preserve"> Phase : Direction du Programme</w:t>
            </w:r>
          </w:p>
          <w:p w14:paraId="4AC447EB" w14:textId="77777777" w:rsidR="00420EEE" w:rsidRPr="00DB1DEE" w:rsidRDefault="00420EEE" w:rsidP="00420EEE">
            <w:pPr>
              <w:pStyle w:val="ListeTache"/>
              <w:numPr>
                <w:ilvl w:val="1"/>
                <w:numId w:val="40"/>
              </w:numPr>
              <w:ind w:left="827" w:hanging="284"/>
              <w:rPr>
                <w:rFonts w:ascii="Montserrat" w:eastAsia="Arial" w:hAnsi="Montserrat"/>
              </w:rPr>
            </w:pPr>
            <w:r w:rsidRPr="00132EEC">
              <w:rPr>
                <w:rFonts w:ascii="Montserrat" w:eastAsia="Arial" w:hAnsi="Montserrat"/>
                <w:b/>
                <w:bCs/>
              </w:rPr>
              <w:t>Organise</w:t>
            </w:r>
            <w:r w:rsidRPr="00DB1DEE">
              <w:rPr>
                <w:rFonts w:ascii="Montserrat" w:eastAsia="Arial" w:hAnsi="Montserrat"/>
              </w:rPr>
              <w:t xml:space="preserve"> the IT for IT initiatives into a comprehensive IT </w:t>
            </w:r>
            <w:r w:rsidRPr="00132EEC">
              <w:rPr>
                <w:rFonts w:ascii="Montserrat" w:eastAsia="Arial" w:hAnsi="Montserrat"/>
                <w:b/>
                <w:bCs/>
              </w:rPr>
              <w:t>roadmap</w:t>
            </w:r>
            <w:r w:rsidRPr="00DB1DEE">
              <w:rPr>
                <w:rFonts w:ascii="Montserrat" w:eastAsia="Arial" w:hAnsi="Montserrat"/>
              </w:rPr>
              <w:t xml:space="preserve"> and establish the</w:t>
            </w:r>
            <w:r>
              <w:rPr>
                <w:rFonts w:ascii="Montserrat" w:eastAsia="Arial" w:hAnsi="Montserrat"/>
              </w:rPr>
              <w:t xml:space="preserve"> r</w:t>
            </w:r>
            <w:r w:rsidRPr="00DB1DEE">
              <w:rPr>
                <w:rFonts w:ascii="Montserrat" w:eastAsia="Arial" w:hAnsi="Montserrat"/>
              </w:rPr>
              <w:t xml:space="preserve">elevant </w:t>
            </w:r>
            <w:r w:rsidRPr="00132EEC">
              <w:rPr>
                <w:rFonts w:ascii="Montserrat" w:eastAsia="Arial" w:hAnsi="Montserrat"/>
                <w:b/>
                <w:bCs/>
              </w:rPr>
              <w:t>Governance</w:t>
            </w:r>
            <w:r w:rsidRPr="00DB1DEE">
              <w:rPr>
                <w:rFonts w:ascii="Montserrat" w:eastAsia="Arial" w:hAnsi="Montserrat"/>
              </w:rPr>
              <w:t xml:space="preserve"> to monitor its execution risk, make it validated</w:t>
            </w:r>
            <w:r>
              <w:rPr>
                <w:rFonts w:ascii="Montserrat" w:eastAsia="Arial" w:hAnsi="Montserrat"/>
              </w:rPr>
              <w:t xml:space="preserve"> and accepted</w:t>
            </w:r>
            <w:r w:rsidRPr="00DB1DEE">
              <w:rPr>
                <w:rFonts w:ascii="Montserrat" w:eastAsia="Arial" w:hAnsi="Montserrat"/>
              </w:rPr>
              <w:t>.</w:t>
            </w:r>
          </w:p>
          <w:p w14:paraId="6707E606" w14:textId="77777777" w:rsidR="00420EEE" w:rsidRPr="00DB1DEE" w:rsidRDefault="00420EEE" w:rsidP="00420EEE">
            <w:pPr>
              <w:pStyle w:val="ListeTache"/>
              <w:numPr>
                <w:ilvl w:val="1"/>
                <w:numId w:val="40"/>
              </w:numPr>
              <w:ind w:left="827" w:hanging="284"/>
              <w:rPr>
                <w:rFonts w:ascii="Montserrat" w:eastAsia="Arial" w:hAnsi="Montserrat"/>
              </w:rPr>
            </w:pPr>
            <w:r w:rsidRPr="00132EEC">
              <w:rPr>
                <w:rFonts w:ascii="Montserrat" w:eastAsia="Arial" w:hAnsi="Montserrat"/>
                <w:b/>
                <w:bCs/>
              </w:rPr>
              <w:t>Reporting</w:t>
            </w:r>
            <w:r w:rsidRPr="00DB1DEE">
              <w:rPr>
                <w:rFonts w:ascii="Montserrat" w:eastAsia="Arial" w:hAnsi="Montserrat"/>
              </w:rPr>
              <w:t xml:space="preserve"> hebdomadaire de l’avancement du Programme conformément aux roadmaps validées en steering comitee, du consommé </w:t>
            </w:r>
            <w:r w:rsidRPr="00132EEC">
              <w:rPr>
                <w:rFonts w:ascii="Montserrat" w:eastAsia="Arial" w:hAnsi="Montserrat"/>
                <w:b/>
                <w:bCs/>
              </w:rPr>
              <w:t>budgétaire</w:t>
            </w:r>
            <w:r w:rsidRPr="00DB1DEE">
              <w:rPr>
                <w:rFonts w:ascii="Montserrat" w:eastAsia="Arial" w:hAnsi="Montserrat"/>
              </w:rPr>
              <w:t xml:space="preserve">, de l'évolution des </w:t>
            </w:r>
            <w:r w:rsidRPr="00132EEC">
              <w:rPr>
                <w:rFonts w:ascii="Montserrat" w:eastAsia="Arial" w:hAnsi="Montserrat"/>
                <w:b/>
                <w:bCs/>
              </w:rPr>
              <w:t>risques</w:t>
            </w:r>
            <w:r w:rsidRPr="00DB1DEE">
              <w:rPr>
                <w:rFonts w:ascii="Montserrat" w:eastAsia="Arial" w:hAnsi="Montserrat"/>
              </w:rPr>
              <w:t xml:space="preserve"> portés par le programme, des </w:t>
            </w:r>
            <w:r w:rsidRPr="00132EEC">
              <w:rPr>
                <w:rFonts w:ascii="Montserrat" w:eastAsia="Arial" w:hAnsi="Montserrat"/>
                <w:b/>
                <w:bCs/>
              </w:rPr>
              <w:t>arbitrages</w:t>
            </w:r>
            <w:r w:rsidRPr="00DB1DEE">
              <w:rPr>
                <w:rFonts w:ascii="Montserrat" w:eastAsia="Arial" w:hAnsi="Montserrat"/>
              </w:rPr>
              <w:t xml:space="preserve">, des </w:t>
            </w:r>
            <w:r w:rsidRPr="00132EEC">
              <w:rPr>
                <w:rFonts w:ascii="Montserrat" w:eastAsia="Arial" w:hAnsi="Montserrat"/>
                <w:b/>
                <w:bCs/>
              </w:rPr>
              <w:t>escalades</w:t>
            </w:r>
            <w:r w:rsidRPr="00DB1DEE">
              <w:rPr>
                <w:rFonts w:ascii="Montserrat" w:eastAsia="Arial" w:hAnsi="Montserrat"/>
              </w:rPr>
              <w:t>.</w:t>
            </w:r>
          </w:p>
          <w:p w14:paraId="35106459" w14:textId="77777777" w:rsidR="00420EEE" w:rsidRPr="00132EEC" w:rsidRDefault="00420EEE" w:rsidP="00420EEE">
            <w:pPr>
              <w:pStyle w:val="ListeTache"/>
              <w:numPr>
                <w:ilvl w:val="1"/>
                <w:numId w:val="40"/>
              </w:numPr>
              <w:ind w:left="827" w:hanging="284"/>
              <w:rPr>
                <w:rFonts w:ascii="Montserrat" w:eastAsia="Arial" w:hAnsi="Montserrat"/>
                <w:b/>
                <w:bCs/>
              </w:rPr>
            </w:pPr>
            <w:r w:rsidRPr="00DB1DEE">
              <w:rPr>
                <w:rFonts w:ascii="Montserrat" w:eastAsia="Arial" w:hAnsi="Montserrat"/>
              </w:rPr>
              <w:t xml:space="preserve">Analyse et évaluation des impacts des </w:t>
            </w:r>
            <w:r w:rsidRPr="00132EEC">
              <w:rPr>
                <w:rFonts w:ascii="Montserrat" w:eastAsia="Arial" w:hAnsi="Montserrat"/>
                <w:b/>
                <w:bCs/>
              </w:rPr>
              <w:t>évolutions réglementaires</w:t>
            </w:r>
          </w:p>
          <w:p w14:paraId="50E680F3" w14:textId="77777777" w:rsidR="00420EEE" w:rsidRPr="00DB1DEE" w:rsidRDefault="00420EEE" w:rsidP="00420EEE">
            <w:pPr>
              <w:pStyle w:val="ListeTache"/>
              <w:numPr>
                <w:ilvl w:val="2"/>
                <w:numId w:val="40"/>
              </w:numPr>
              <w:rPr>
                <w:rFonts w:ascii="Montserrat" w:eastAsia="Arial" w:hAnsi="Montserrat"/>
              </w:rPr>
            </w:pPr>
            <w:r w:rsidRPr="00DB1DEE">
              <w:rPr>
                <w:rFonts w:ascii="Montserrat" w:eastAsia="Arial" w:hAnsi="Montserrat"/>
              </w:rPr>
              <w:t xml:space="preserve">Diagnostics et audits de </w:t>
            </w:r>
            <w:r w:rsidRPr="00132EEC">
              <w:rPr>
                <w:rFonts w:ascii="Montserrat" w:eastAsia="Arial" w:hAnsi="Montserrat"/>
                <w:b/>
                <w:bCs/>
              </w:rPr>
              <w:t>conformité</w:t>
            </w:r>
            <w:r w:rsidRPr="00DB1DEE">
              <w:rPr>
                <w:rFonts w:ascii="Montserrat" w:eastAsia="Arial" w:hAnsi="Montserrat"/>
              </w:rPr>
              <w:t xml:space="preserve"> : </w:t>
            </w:r>
            <w:r w:rsidRPr="00132EEC">
              <w:rPr>
                <w:rFonts w:ascii="Montserrat" w:eastAsia="Arial" w:hAnsi="Montserrat"/>
                <w:b/>
                <w:bCs/>
              </w:rPr>
              <w:t>RGS, RGPD, PCI DSS, SOX</w:t>
            </w:r>
            <w:r w:rsidRPr="00DB1DEE">
              <w:rPr>
                <w:rFonts w:ascii="Montserrat" w:eastAsia="Arial" w:hAnsi="Montserrat"/>
              </w:rPr>
              <w:t>, normes ISO (</w:t>
            </w:r>
            <w:r w:rsidRPr="00132EEC">
              <w:rPr>
                <w:rFonts w:ascii="Montserrat" w:eastAsia="Arial" w:hAnsi="Montserrat"/>
                <w:b/>
                <w:bCs/>
              </w:rPr>
              <w:t>27001</w:t>
            </w:r>
            <w:r w:rsidRPr="00DB1DEE">
              <w:rPr>
                <w:rFonts w:ascii="Montserrat" w:eastAsia="Arial" w:hAnsi="Montserrat"/>
              </w:rPr>
              <w:t>, …)</w:t>
            </w:r>
          </w:p>
          <w:p w14:paraId="35EDC338" w14:textId="77777777" w:rsidR="00420EEE" w:rsidRPr="00DB1DEE" w:rsidRDefault="00420EEE" w:rsidP="00420EEE">
            <w:pPr>
              <w:pStyle w:val="ListeTache"/>
              <w:numPr>
                <w:ilvl w:val="2"/>
                <w:numId w:val="40"/>
              </w:numPr>
              <w:rPr>
                <w:rFonts w:ascii="Montserrat" w:eastAsia="Arial" w:hAnsi="Montserrat"/>
              </w:rPr>
            </w:pPr>
            <w:r w:rsidRPr="00DB1DEE">
              <w:rPr>
                <w:rFonts w:ascii="Montserrat" w:eastAsia="Arial" w:hAnsi="Montserrat"/>
              </w:rPr>
              <w:t>Cartographie des risques opérationnels et de non-conformité</w:t>
            </w:r>
          </w:p>
          <w:p w14:paraId="7D67061E" w14:textId="77777777" w:rsidR="00420EEE" w:rsidRPr="00DB1DEE" w:rsidRDefault="00420EEE" w:rsidP="00420EEE">
            <w:pPr>
              <w:pStyle w:val="ListeTache"/>
              <w:numPr>
                <w:ilvl w:val="2"/>
                <w:numId w:val="40"/>
              </w:numPr>
              <w:rPr>
                <w:rFonts w:ascii="Montserrat" w:eastAsia="Arial" w:hAnsi="Montserrat"/>
              </w:rPr>
            </w:pPr>
            <w:r w:rsidRPr="00DB1DEE">
              <w:rPr>
                <w:rFonts w:ascii="Montserrat" w:eastAsia="Arial" w:hAnsi="Montserrat"/>
              </w:rPr>
              <w:t>Assistance à la sélection et au déploiement d’</w:t>
            </w:r>
            <w:r w:rsidRPr="00132EEC">
              <w:rPr>
                <w:rFonts w:ascii="Montserrat" w:eastAsia="Arial" w:hAnsi="Montserrat"/>
                <w:b/>
                <w:bCs/>
              </w:rPr>
              <w:t>outils de gestion des risques</w:t>
            </w:r>
            <w:r w:rsidRPr="00DB1DEE">
              <w:rPr>
                <w:rFonts w:ascii="Montserrat" w:eastAsia="Arial" w:hAnsi="Montserrat"/>
              </w:rPr>
              <w:t xml:space="preserve"> (Logiciels GRC, solutions de criblage, filtrage et profilage, RegTech…)</w:t>
            </w:r>
          </w:p>
          <w:p w14:paraId="7462B7BD" w14:textId="77777777" w:rsidR="00420EEE" w:rsidRPr="00DB1DEE" w:rsidRDefault="00420EEE" w:rsidP="00420EEE">
            <w:pPr>
              <w:pStyle w:val="ListeTache"/>
              <w:numPr>
                <w:ilvl w:val="1"/>
                <w:numId w:val="40"/>
              </w:numPr>
              <w:ind w:left="827" w:hanging="284"/>
              <w:rPr>
                <w:rFonts w:ascii="Montserrat" w:eastAsia="Arial" w:hAnsi="Montserrat"/>
              </w:rPr>
            </w:pPr>
            <w:r w:rsidRPr="00DB1DEE">
              <w:rPr>
                <w:rFonts w:ascii="Montserrat" w:eastAsia="Arial" w:hAnsi="Montserrat"/>
              </w:rPr>
              <w:t xml:space="preserve">Mise en place et renforcement du </w:t>
            </w:r>
            <w:r w:rsidRPr="00132EEC">
              <w:rPr>
                <w:rFonts w:ascii="Montserrat" w:eastAsia="Arial" w:hAnsi="Montserrat"/>
                <w:b/>
                <w:bCs/>
              </w:rPr>
              <w:t>dispositif de contrôle interne</w:t>
            </w:r>
          </w:p>
          <w:p w14:paraId="0A2FBDD5" w14:textId="77777777" w:rsidR="00420EEE" w:rsidRPr="00DB1DEE" w:rsidRDefault="00420EEE" w:rsidP="00420EEE">
            <w:pPr>
              <w:pStyle w:val="ListeTache"/>
              <w:numPr>
                <w:ilvl w:val="1"/>
                <w:numId w:val="40"/>
              </w:numPr>
              <w:ind w:left="827" w:hanging="284"/>
              <w:rPr>
                <w:rFonts w:ascii="Montserrat" w:eastAsia="Arial" w:hAnsi="Montserrat"/>
              </w:rPr>
            </w:pPr>
            <w:r w:rsidRPr="00DB1DEE">
              <w:rPr>
                <w:rFonts w:ascii="Montserrat" w:eastAsia="Arial" w:hAnsi="Montserrat"/>
              </w:rPr>
              <w:t>Définition, déploiement et pilotage des indicateurs de risques et de performance</w:t>
            </w:r>
          </w:p>
          <w:p w14:paraId="649244B5" w14:textId="77777777" w:rsidR="00420EEE" w:rsidRPr="00DB1DEE" w:rsidRDefault="00420EEE" w:rsidP="00420EEE">
            <w:pPr>
              <w:pStyle w:val="ListeTache"/>
              <w:numPr>
                <w:ilvl w:val="1"/>
                <w:numId w:val="40"/>
              </w:numPr>
              <w:ind w:left="827" w:hanging="284"/>
              <w:rPr>
                <w:rFonts w:ascii="Montserrat" w:eastAsia="Arial" w:hAnsi="Montserrat"/>
              </w:rPr>
            </w:pPr>
            <w:r w:rsidRPr="00DB1DEE">
              <w:rPr>
                <w:rFonts w:ascii="Montserrat" w:eastAsia="Arial" w:hAnsi="Montserrat"/>
              </w:rPr>
              <w:t>Evolution de la gouvernance des risques (Fonctions, Comités, Filières, Managed Services…)</w:t>
            </w:r>
          </w:p>
          <w:p w14:paraId="5A62B3A9" w14:textId="77777777" w:rsidR="00420EEE" w:rsidRPr="00DB1DEE" w:rsidRDefault="00420EEE" w:rsidP="00420EEE">
            <w:pPr>
              <w:pStyle w:val="ListeTache"/>
              <w:numPr>
                <w:ilvl w:val="1"/>
                <w:numId w:val="40"/>
              </w:numPr>
              <w:ind w:left="827" w:hanging="284"/>
              <w:rPr>
                <w:rFonts w:ascii="Montserrat" w:eastAsia="Arial" w:hAnsi="Montserrat"/>
              </w:rPr>
            </w:pPr>
            <w:r>
              <w:rPr>
                <w:rFonts w:ascii="Montserrat" w:eastAsia="Arial" w:hAnsi="Montserrat"/>
              </w:rPr>
              <w:t>S</w:t>
            </w:r>
            <w:r w:rsidRPr="00DB1DEE">
              <w:rPr>
                <w:rFonts w:ascii="Montserrat" w:eastAsia="Arial" w:hAnsi="Montserrat"/>
              </w:rPr>
              <w:t>tratégie réglementaire.</w:t>
            </w:r>
          </w:p>
          <w:p w14:paraId="1793476B" w14:textId="77777777" w:rsidR="00420EEE" w:rsidRPr="00DB1DEE" w:rsidRDefault="00420EEE" w:rsidP="00AD297C">
            <w:pPr>
              <w:pStyle w:val="ListeTache"/>
              <w:numPr>
                <w:ilvl w:val="0"/>
                <w:numId w:val="0"/>
              </w:numPr>
              <w:ind w:left="396"/>
              <w:rPr>
                <w:rFonts w:ascii="Montserrat" w:eastAsia="Arial" w:hAnsi="Montserrat"/>
              </w:rPr>
            </w:pPr>
            <w:r w:rsidRPr="00DB1DEE">
              <w:rPr>
                <w:rFonts w:ascii="Montserrat" w:eastAsia="Arial" w:hAnsi="Montserrat"/>
              </w:rPr>
              <w:t>Participe à la définition, à la mise en œuvre et au suivi des actions réalisées dans le cadre de la politique de cyber sécurité de la Banque (la mise en place de mesures de sécurité adaptées aux besoins métiers, la remontée et le traitement des incidents de sécurité, et la contribution à l’uniformisation des pratiques sécuritaires sur les développements informatiques UKRAINE et International.</w:t>
            </w:r>
          </w:p>
          <w:p w14:paraId="0827925D" w14:textId="69066E30" w:rsidR="007C2D9D" w:rsidRDefault="00420EEE" w:rsidP="00420EEE">
            <w:pPr>
              <w:pStyle w:val="EnvironnementTechnique"/>
            </w:pPr>
            <w:r w:rsidRPr="00DB1DEE">
              <w:t>ITIL V3</w:t>
            </w:r>
            <w:r>
              <w:t xml:space="preserve"> </w:t>
            </w:r>
            <w:r w:rsidRPr="00DB1DEE">
              <w:t>V4, COBIT</w:t>
            </w:r>
            <w:r w:rsidR="00EF4F38">
              <w:t xml:space="preserve"> </w:t>
            </w:r>
            <w:r w:rsidRPr="00DB1DEE">
              <w:t>5 et 2019, PCI-DSS, ZENMAP, NMAP, greenbone,</w:t>
            </w:r>
            <w:r>
              <w:t xml:space="preserve"> </w:t>
            </w:r>
            <w:r w:rsidRPr="00DB1DEE">
              <w:t>PENTEST PFSENSE, KALI</w:t>
            </w:r>
            <w:r>
              <w:t xml:space="preserve"> LINUX, </w:t>
            </w:r>
            <w:r w:rsidR="00B27813" w:rsidRPr="00DB1DEE">
              <w:t>SGUIL</w:t>
            </w:r>
            <w:r w:rsidR="00B27813">
              <w:t>,</w:t>
            </w:r>
            <w:r w:rsidR="00EF4F38">
              <w:t xml:space="preserve"> RGPD, ISO27001… </w:t>
            </w:r>
          </w:p>
          <w:p w14:paraId="0E8A44A9" w14:textId="6978C967" w:rsidR="007C2D9D" w:rsidRDefault="007C2D9D" w:rsidP="007C2D9D"/>
          <w:p w14:paraId="59D37598" w14:textId="77777777" w:rsidR="00420EEE" w:rsidRPr="007C2D9D" w:rsidRDefault="00420EEE" w:rsidP="007C2D9D">
            <w:pPr>
              <w:jc w:val="right"/>
            </w:pPr>
          </w:p>
        </w:tc>
      </w:tr>
    </w:tbl>
    <w:p w14:paraId="76BE0BD6" w14:textId="77777777" w:rsidR="00BC4F2C" w:rsidRDefault="00BC4F2C" w:rsidP="00BC4F2C">
      <w:pPr>
        <w:pStyle w:val="Titre3"/>
      </w:pPr>
      <w:r w:rsidRPr="005D38EF">
        <w:lastRenderedPageBreak/>
        <w:t>Langues</w:t>
      </w:r>
    </w:p>
    <w:p w14:paraId="30655B0A" w14:textId="77777777" w:rsidR="00BC4F2C" w:rsidRDefault="00BC4F2C" w:rsidP="00BC4F2C">
      <w:pPr>
        <w:pStyle w:val="Listepuces"/>
        <w:numPr>
          <w:ilvl w:val="0"/>
          <w:numId w:val="11"/>
        </w:numPr>
        <w:tabs>
          <w:tab w:val="left" w:pos="900"/>
          <w:tab w:val="num" w:pos="1211"/>
          <w:tab w:val="left" w:pos="1980"/>
        </w:tabs>
        <w:suppressAutoHyphens w:val="0"/>
        <w:spacing w:after="0" w:line="240" w:lineRule="auto"/>
        <w:ind w:left="901" w:hanging="181"/>
        <w:jc w:val="both"/>
        <w:rPr>
          <w:rFonts w:ascii="Calibri" w:hAnsi="Calibri" w:cs="Times New Roman"/>
        </w:rPr>
      </w:pPr>
      <w:r w:rsidRPr="006F0B1A">
        <w:rPr>
          <w:rFonts w:ascii="Calibri" w:hAnsi="Calibri" w:cs="Times New Roman"/>
          <w:b/>
        </w:rPr>
        <w:t>Anglais</w:t>
      </w:r>
      <w:r>
        <w:rPr>
          <w:rFonts w:ascii="Calibri" w:hAnsi="Calibri" w:cs="Times New Roman"/>
          <w:b/>
        </w:rPr>
        <w:t xml:space="preserve"> : </w:t>
      </w:r>
      <w:r w:rsidRPr="00C30641">
        <w:rPr>
          <w:rFonts w:ascii="Calibri" w:hAnsi="Calibri" w:cs="Times New Roman"/>
        </w:rPr>
        <w:t xml:space="preserve">Courant </w:t>
      </w:r>
      <w:r>
        <w:rPr>
          <w:rFonts w:ascii="Calibri" w:hAnsi="Calibri" w:cs="Times New Roman"/>
        </w:rPr>
        <w:t>/ Bilingue</w:t>
      </w:r>
    </w:p>
    <w:p w14:paraId="3B6258BD" w14:textId="73D90361" w:rsidR="00BC4F2C" w:rsidRDefault="00BC4F2C" w:rsidP="00BC4F2C">
      <w:pPr>
        <w:pStyle w:val="Listepuces"/>
        <w:numPr>
          <w:ilvl w:val="0"/>
          <w:numId w:val="18"/>
        </w:numPr>
        <w:tabs>
          <w:tab w:val="left" w:pos="900"/>
          <w:tab w:val="left" w:pos="1980"/>
        </w:tabs>
        <w:suppressAutoHyphens w:val="0"/>
        <w:spacing w:after="0" w:line="240" w:lineRule="auto"/>
        <w:jc w:val="both"/>
        <w:rPr>
          <w:rFonts w:ascii="Calibri" w:hAnsi="Calibri" w:cs="Times New Roman"/>
        </w:rPr>
      </w:pPr>
      <w:r>
        <w:rPr>
          <w:rFonts w:ascii="Calibri" w:hAnsi="Calibri" w:cs="Times New Roman"/>
          <w:b/>
        </w:rPr>
        <w:t>Russe :</w:t>
      </w:r>
      <w:r>
        <w:rPr>
          <w:rFonts w:ascii="Calibri" w:hAnsi="Calibri" w:cs="Times New Roman"/>
        </w:rPr>
        <w:t xml:space="preserve"> Courant</w:t>
      </w:r>
    </w:p>
    <w:p w14:paraId="67639D24" w14:textId="05B89F48" w:rsidR="00BC4F2C" w:rsidRPr="006F0B1A" w:rsidRDefault="00BC4F2C" w:rsidP="00BC4F2C">
      <w:pPr>
        <w:pStyle w:val="Listepuces"/>
        <w:numPr>
          <w:ilvl w:val="0"/>
          <w:numId w:val="0"/>
        </w:numPr>
        <w:tabs>
          <w:tab w:val="left" w:pos="900"/>
          <w:tab w:val="left" w:pos="1980"/>
        </w:tabs>
        <w:suppressAutoHyphens w:val="0"/>
        <w:spacing w:after="0" w:line="240" w:lineRule="auto"/>
        <w:jc w:val="both"/>
        <w:rPr>
          <w:rFonts w:ascii="Calibri" w:hAnsi="Calibri" w:cs="Times New Roman"/>
        </w:rPr>
      </w:pPr>
    </w:p>
    <w:p w14:paraId="64261642" w14:textId="7CEBCADB" w:rsidR="003C2E6E" w:rsidRDefault="003C2E6E" w:rsidP="00F00497">
      <w:pPr>
        <w:pStyle w:val="Titre1"/>
        <w:ind w:left="0"/>
      </w:pPr>
      <w:r w:rsidRPr="00A94626">
        <w:t>Compétences</w:t>
      </w:r>
    </w:p>
    <w:p w14:paraId="7D2B054A" w14:textId="77777777" w:rsidR="003C2E6E" w:rsidRPr="00000A2C" w:rsidRDefault="00A52517" w:rsidP="00F63C03">
      <w:pPr>
        <w:pStyle w:val="Titre2"/>
        <w:rPr>
          <w:szCs w:val="24"/>
        </w:rPr>
      </w:pPr>
      <w:r>
        <w:t>Compé</w:t>
      </w:r>
      <w:r w:rsidR="003C2E6E" w:rsidRPr="00000A2C">
        <w:t>tence</w:t>
      </w:r>
      <w:r>
        <w:t>s</w:t>
      </w:r>
      <w:r w:rsidR="003C2E6E" w:rsidRPr="00000A2C">
        <w:t xml:space="preserve"> fonctionnelles</w:t>
      </w:r>
    </w:p>
    <w:p w14:paraId="782BA6F8" w14:textId="77777777" w:rsidR="00EF4F38" w:rsidRPr="006D545D" w:rsidRDefault="00EF4F38" w:rsidP="00EF4F38">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Pr>
          <w:rFonts w:ascii="Calibri" w:hAnsi="Calibri" w:cs="Times New Roman"/>
        </w:rPr>
        <w:t xml:space="preserve">Conduite et </w:t>
      </w:r>
      <w:r w:rsidRPr="006D545D">
        <w:rPr>
          <w:rFonts w:ascii="Calibri" w:hAnsi="Calibri" w:cs="Times New Roman"/>
        </w:rPr>
        <w:t>pilotage de projets (Project &amp; Process Management, Engineering, Maintenance, Support, Architecture, Security, Quality Assurance, Organisation)</w:t>
      </w:r>
    </w:p>
    <w:p w14:paraId="3DB18110" w14:textId="77777777" w:rsidR="00EF4F38" w:rsidRDefault="00EF4F38" w:rsidP="00EF4F38">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sidRPr="006D545D">
        <w:rPr>
          <w:rFonts w:ascii="Calibri" w:hAnsi="Calibri" w:cs="Times New Roman"/>
        </w:rPr>
        <w:t>Maîtrise des méthodologies projets : CMMI, MERISE, ITIL, Agile, Scrum</w:t>
      </w:r>
      <w:r>
        <w:rPr>
          <w:rFonts w:ascii="Calibri" w:hAnsi="Calibri" w:cs="Times New Roman"/>
        </w:rPr>
        <w:t>, HP ALM V11, PUMA, GEODIS</w:t>
      </w:r>
    </w:p>
    <w:p w14:paraId="5DB11E26" w14:textId="77777777" w:rsidR="00EF4F38" w:rsidRPr="006D545D" w:rsidRDefault="00EF4F38" w:rsidP="00EF4F38">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Pr>
          <w:rFonts w:ascii="Calibri" w:hAnsi="Calibri" w:cs="Times New Roman"/>
        </w:rPr>
        <w:t>Intégration du SI décisionnel</w:t>
      </w:r>
    </w:p>
    <w:p w14:paraId="6EDE81C0" w14:textId="77777777" w:rsidR="00EF4F38" w:rsidRPr="006E3843" w:rsidRDefault="00EF4F38" w:rsidP="00EF4F38">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sidRPr="006E3843">
        <w:rPr>
          <w:rFonts w:ascii="Calibri" w:hAnsi="Calibri" w:cs="Times New Roman"/>
        </w:rPr>
        <w:t>Gestion des p</w:t>
      </w:r>
      <w:r>
        <w:rPr>
          <w:rFonts w:ascii="Calibri" w:hAnsi="Calibri" w:cs="Times New Roman"/>
        </w:rPr>
        <w:t xml:space="preserve">lannings et </w:t>
      </w:r>
      <w:r w:rsidRPr="006D545D">
        <w:rPr>
          <w:rFonts w:ascii="Calibri" w:hAnsi="Calibri" w:cs="Times New Roman"/>
        </w:rPr>
        <w:t>des ressources,  coordination des développ</w:t>
      </w:r>
      <w:r>
        <w:rPr>
          <w:rFonts w:ascii="Calibri" w:hAnsi="Calibri" w:cs="Times New Roman"/>
        </w:rPr>
        <w:t>ements externalisés</w:t>
      </w:r>
    </w:p>
    <w:p w14:paraId="69249CCE" w14:textId="77777777" w:rsidR="00EF4F38" w:rsidRDefault="00EF4F38" w:rsidP="00EF4F38">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Pr>
          <w:rFonts w:ascii="Calibri" w:hAnsi="Calibri" w:cs="Times New Roman"/>
        </w:rPr>
        <w:t>Coordinateur entre le Métier, la MOA, et la MOE</w:t>
      </w:r>
    </w:p>
    <w:p w14:paraId="3CA086FE" w14:textId="77777777" w:rsidR="00EF4F38" w:rsidRDefault="00EF4F38" w:rsidP="00EF4F38">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Pr>
          <w:rFonts w:ascii="Calibri" w:hAnsi="Calibri" w:cs="Times New Roman"/>
        </w:rPr>
        <w:t>Conception des Datamarts Métier</w:t>
      </w:r>
    </w:p>
    <w:p w14:paraId="75679749" w14:textId="77777777" w:rsidR="00EF4F38" w:rsidRPr="006D545D" w:rsidRDefault="00EF4F38" w:rsidP="00EF4F38">
      <w:pPr>
        <w:pStyle w:val="Listepuces"/>
        <w:numPr>
          <w:ilvl w:val="0"/>
          <w:numId w:val="11"/>
        </w:numPr>
        <w:tabs>
          <w:tab w:val="left" w:pos="900"/>
          <w:tab w:val="left" w:pos="1980"/>
        </w:tabs>
        <w:suppressAutoHyphens w:val="0"/>
        <w:spacing w:after="0" w:line="240" w:lineRule="auto"/>
        <w:jc w:val="both"/>
        <w:rPr>
          <w:rFonts w:ascii="Calibri" w:hAnsi="Calibri" w:cs="Times New Roman"/>
        </w:rPr>
      </w:pPr>
      <w:r>
        <w:rPr>
          <w:rFonts w:ascii="Calibri" w:hAnsi="Calibri" w:cs="Times New Roman"/>
        </w:rPr>
        <w:t>Conseil en choix des solutions BI (Tibco Spotfire,</w:t>
      </w:r>
      <w:r w:rsidRPr="00A703C6">
        <w:t xml:space="preserve"> </w:t>
      </w:r>
      <w:r w:rsidRPr="00A703C6">
        <w:rPr>
          <w:rFonts w:ascii="Calibri" w:hAnsi="Calibri" w:cs="Times New Roman"/>
        </w:rPr>
        <w:t>Tibco BW</w:t>
      </w:r>
      <w:r>
        <w:rPr>
          <w:rFonts w:ascii="Calibri" w:hAnsi="Calibri" w:cs="Times New Roman"/>
        </w:rPr>
        <w:t>, Base de données, ETL, Outils de restitution, Solutions intégrés)</w:t>
      </w:r>
    </w:p>
    <w:p w14:paraId="2223C3A2" w14:textId="77777777" w:rsidR="00EF4F38" w:rsidRDefault="00EF4F38" w:rsidP="00EF4F38">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Pr>
          <w:rFonts w:ascii="Calibri" w:hAnsi="Calibri" w:cs="Times New Roman"/>
        </w:rPr>
        <w:t>Recueil de besoins</w:t>
      </w:r>
    </w:p>
    <w:p w14:paraId="5114D7EC" w14:textId="77777777" w:rsidR="00EF4F38" w:rsidRPr="006D545D" w:rsidRDefault="00EF4F38" w:rsidP="00EF4F38">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Pr>
          <w:rFonts w:ascii="Calibri" w:hAnsi="Calibri" w:cs="Times New Roman"/>
        </w:rPr>
        <w:t>Force de conviction (négociations de charges)</w:t>
      </w:r>
    </w:p>
    <w:p w14:paraId="27AC49CF" w14:textId="77777777" w:rsidR="00EF4F38" w:rsidRPr="006D545D" w:rsidRDefault="00EF4F38" w:rsidP="00EF4F38">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sidRPr="006D545D">
        <w:rPr>
          <w:rFonts w:ascii="Calibri" w:hAnsi="Calibri" w:cs="Times New Roman"/>
        </w:rPr>
        <w:t>Rédaction des spécifications fonctionnelles et techniques</w:t>
      </w:r>
    </w:p>
    <w:p w14:paraId="17985235" w14:textId="77777777" w:rsidR="00EF4F38" w:rsidRDefault="00EF4F38" w:rsidP="00EF4F38">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Pr>
          <w:rFonts w:ascii="Calibri" w:hAnsi="Calibri" w:cs="Times New Roman"/>
        </w:rPr>
        <w:t>Connaissance BigData et cloud (</w:t>
      </w:r>
      <w:r w:rsidRPr="00B30AC6">
        <w:rPr>
          <w:rFonts w:ascii="Calibri" w:hAnsi="Calibri" w:cs="Times New Roman"/>
        </w:rPr>
        <w:t>solutions de scoring et d’analyse par batch de STATISTICA (STATISTICA Entreprise), les solutions en temps réel (STATISTICA Live Score), ou les outils analytiques de création et de gestion de modèles (STATISTICA Data Miner, Plate-Forme Décisionnelle</w:t>
      </w:r>
      <w:r>
        <w:rPr>
          <w:rFonts w:ascii="Calibri" w:hAnsi="Calibri" w:cs="Times New Roman"/>
        </w:rPr>
        <w:t>)</w:t>
      </w:r>
    </w:p>
    <w:p w14:paraId="49968415" w14:textId="77777777" w:rsidR="00EF4F38" w:rsidRPr="006D545D" w:rsidRDefault="00EF4F38" w:rsidP="00EF4F38">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Pr>
          <w:rFonts w:ascii="Calibri" w:hAnsi="Calibri" w:cs="Times New Roman"/>
        </w:rPr>
        <w:t>Gestion et arbitrage du budget</w:t>
      </w:r>
    </w:p>
    <w:p w14:paraId="2E5608C0" w14:textId="77777777" w:rsidR="00EF4F38" w:rsidRPr="006D545D" w:rsidRDefault="00EF4F38" w:rsidP="00EF4F38">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sidRPr="006D545D">
        <w:rPr>
          <w:rFonts w:ascii="Calibri" w:hAnsi="Calibri" w:cs="Times New Roman"/>
        </w:rPr>
        <w:t>Recette fonctionnelle et technique</w:t>
      </w:r>
    </w:p>
    <w:p w14:paraId="359A6F8A" w14:textId="77777777" w:rsidR="00EF4F38" w:rsidRDefault="00EF4F38" w:rsidP="00EF4F38">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sidRPr="006D545D">
        <w:rPr>
          <w:rFonts w:ascii="Calibri" w:hAnsi="Calibri" w:cs="Times New Roman"/>
        </w:rPr>
        <w:t xml:space="preserve">Support </w:t>
      </w:r>
      <w:r>
        <w:rPr>
          <w:rFonts w:ascii="Calibri" w:hAnsi="Calibri" w:cs="Times New Roman"/>
        </w:rPr>
        <w:t>et formation des</w:t>
      </w:r>
      <w:r w:rsidRPr="006D545D">
        <w:rPr>
          <w:rFonts w:ascii="Calibri" w:hAnsi="Calibri" w:cs="Times New Roman"/>
        </w:rPr>
        <w:t xml:space="preserve"> utilisateurs</w:t>
      </w:r>
    </w:p>
    <w:p w14:paraId="48B87C80" w14:textId="5CC504BE" w:rsidR="005C5BF1" w:rsidRPr="0077654D" w:rsidRDefault="00EF4F38" w:rsidP="00EF4F38">
      <w:pPr>
        <w:pStyle w:val="Listepuces"/>
        <w:numPr>
          <w:ilvl w:val="0"/>
          <w:numId w:val="11"/>
        </w:numPr>
        <w:tabs>
          <w:tab w:val="left" w:pos="900"/>
          <w:tab w:val="left" w:pos="1980"/>
        </w:tabs>
        <w:suppressAutoHyphens w:val="0"/>
        <w:spacing w:after="0" w:line="240" w:lineRule="auto"/>
        <w:ind w:left="901" w:hanging="181"/>
        <w:jc w:val="both"/>
      </w:pPr>
      <w:r>
        <w:rPr>
          <w:rFonts w:ascii="Calibri" w:hAnsi="Calibri" w:cs="Times New Roman"/>
        </w:rPr>
        <w:t>Accompagnement au changement</w:t>
      </w:r>
    </w:p>
    <w:p w14:paraId="688D1756" w14:textId="77777777" w:rsidR="005C5BF1" w:rsidRDefault="005C5BF1" w:rsidP="00F63C03">
      <w:pPr>
        <w:pStyle w:val="Listepuces"/>
        <w:numPr>
          <w:ilvl w:val="0"/>
          <w:numId w:val="11"/>
        </w:numPr>
        <w:tabs>
          <w:tab w:val="left" w:pos="900"/>
          <w:tab w:val="left" w:pos="1980"/>
        </w:tabs>
        <w:suppressAutoHyphens w:val="0"/>
        <w:spacing w:after="0" w:line="240" w:lineRule="auto"/>
        <w:ind w:left="900" w:hanging="180"/>
        <w:jc w:val="both"/>
        <w:rPr>
          <w:rFonts w:ascii="Calibri" w:hAnsi="Calibri" w:cs="Times New Roman"/>
        </w:rPr>
      </w:pPr>
      <w:r>
        <w:rPr>
          <w:rFonts w:ascii="Calibri" w:hAnsi="Calibri" w:cs="Times New Roman"/>
        </w:rPr>
        <w:t>Expert sur les architectures et solutions Business Intelligence</w:t>
      </w:r>
    </w:p>
    <w:p w14:paraId="07C51A1C" w14:textId="77777777" w:rsidR="005C5BF1" w:rsidRDefault="005C5BF1" w:rsidP="00F63C03">
      <w:pPr>
        <w:pStyle w:val="Listepuces"/>
        <w:numPr>
          <w:ilvl w:val="0"/>
          <w:numId w:val="11"/>
        </w:numPr>
        <w:tabs>
          <w:tab w:val="left" w:pos="900"/>
          <w:tab w:val="left" w:pos="1980"/>
        </w:tabs>
        <w:suppressAutoHyphens w:val="0"/>
        <w:spacing w:after="0" w:line="240" w:lineRule="auto"/>
        <w:ind w:left="900" w:hanging="180"/>
        <w:jc w:val="both"/>
        <w:rPr>
          <w:rFonts w:ascii="Calibri" w:hAnsi="Calibri" w:cs="Times New Roman"/>
        </w:rPr>
      </w:pPr>
      <w:r>
        <w:rPr>
          <w:rFonts w:ascii="Calibri" w:hAnsi="Calibri" w:cs="Times New Roman"/>
        </w:rPr>
        <w:t>Pilotage de la Performance et de la Gouvernance</w:t>
      </w:r>
    </w:p>
    <w:p w14:paraId="2F874BCF" w14:textId="77777777" w:rsidR="005C5BF1" w:rsidRDefault="005C5BF1" w:rsidP="00F63C03">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Pr>
          <w:rFonts w:ascii="Calibri" w:hAnsi="Calibri" w:cs="Times New Roman"/>
        </w:rPr>
        <w:t>Modélisation du DataWarehouse et des Datamarts, MDM, BIG DATA</w:t>
      </w:r>
    </w:p>
    <w:p w14:paraId="74742168" w14:textId="77777777" w:rsidR="005C5BF1" w:rsidRDefault="005C5BF1" w:rsidP="00F63C03">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Pr>
          <w:rFonts w:ascii="Calibri" w:hAnsi="Calibri" w:cs="Times New Roman"/>
        </w:rPr>
        <w:t>Risk Management,</w:t>
      </w:r>
      <w:r w:rsidRPr="007A38F5">
        <w:rPr>
          <w:rFonts w:ascii="Calibri" w:hAnsi="Calibri" w:cs="Times New Roman"/>
        </w:rPr>
        <w:t xml:space="preserve"> </w:t>
      </w:r>
      <w:r>
        <w:rPr>
          <w:rFonts w:ascii="Calibri" w:hAnsi="Calibri" w:cs="Times New Roman"/>
        </w:rPr>
        <w:t>Risques opérationnels et financiers, Solvabilité 3 et Bâle 3</w:t>
      </w:r>
    </w:p>
    <w:p w14:paraId="2632917D" w14:textId="77777777" w:rsidR="005C5BF1" w:rsidRDefault="005C5BF1" w:rsidP="00F63C03">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Pr>
          <w:rFonts w:ascii="Calibri" w:hAnsi="Calibri" w:cs="Times New Roman"/>
        </w:rPr>
        <w:t>Optimisation, conception, étude et développement des circuits d’alimentation de données</w:t>
      </w:r>
    </w:p>
    <w:p w14:paraId="7D0421E0" w14:textId="77777777" w:rsidR="005C5BF1" w:rsidRDefault="005C5BF1" w:rsidP="00F63C03">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Pr>
          <w:rFonts w:ascii="Calibri" w:hAnsi="Calibri" w:cs="Times New Roman"/>
        </w:rPr>
        <w:t>Mise en place de Pilotes/Jalons projet</w:t>
      </w:r>
    </w:p>
    <w:p w14:paraId="22949ACB" w14:textId="77777777" w:rsidR="005C5BF1" w:rsidRDefault="005C5BF1" w:rsidP="00F63C03">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Pr>
          <w:rFonts w:ascii="Calibri" w:hAnsi="Calibri" w:cs="Times New Roman"/>
        </w:rPr>
        <w:t>Pilotage des déploiements BLADE en mode PAAS</w:t>
      </w:r>
    </w:p>
    <w:p w14:paraId="3A032082" w14:textId="77777777" w:rsidR="005C5BF1" w:rsidRDefault="005C5BF1" w:rsidP="00F63C03">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Pr>
          <w:rFonts w:ascii="Calibri" w:hAnsi="Calibri" w:cs="Times New Roman"/>
        </w:rPr>
        <w:t>Conception des échanges (rédaction des contrats d’interface, rédaction des spécifications fonctionnelles)</w:t>
      </w:r>
    </w:p>
    <w:p w14:paraId="2502EF00" w14:textId="77777777" w:rsidR="005C5BF1" w:rsidRDefault="005C5BF1" w:rsidP="00F63C03">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lang w:val="en-US"/>
        </w:rPr>
      </w:pPr>
      <w:r w:rsidRPr="00264AD0">
        <w:rPr>
          <w:rFonts w:ascii="Calibri" w:hAnsi="Calibri" w:cs="Times New Roman"/>
          <w:lang w:val="en-US"/>
        </w:rPr>
        <w:t xml:space="preserve">Plan </w:t>
      </w:r>
      <w:r w:rsidR="00615CDC" w:rsidRPr="00264AD0">
        <w:rPr>
          <w:rFonts w:ascii="Calibri" w:hAnsi="Calibri" w:cs="Times New Roman"/>
          <w:lang w:val="en-US"/>
        </w:rPr>
        <w:t>project</w:t>
      </w:r>
      <w:r w:rsidRPr="00264AD0">
        <w:rPr>
          <w:rFonts w:ascii="Calibri" w:hAnsi="Calibri" w:cs="Times New Roman"/>
          <w:lang w:val="en-US"/>
        </w:rPr>
        <w:t xml:space="preserve"> (Operating Model, </w:t>
      </w:r>
      <w:r w:rsidR="00615CDC" w:rsidRPr="00264AD0">
        <w:rPr>
          <w:rFonts w:ascii="Calibri" w:hAnsi="Calibri" w:cs="Times New Roman"/>
          <w:lang w:val="en-US"/>
        </w:rPr>
        <w:t>Planning,</w:t>
      </w:r>
      <w:r w:rsidR="00615CDC">
        <w:rPr>
          <w:rFonts w:ascii="Calibri" w:hAnsi="Calibri" w:cs="Times New Roman"/>
          <w:lang w:val="en-US"/>
        </w:rPr>
        <w:t xml:space="preserve"> Budget</w:t>
      </w:r>
      <w:r>
        <w:rPr>
          <w:rFonts w:ascii="Calibri" w:hAnsi="Calibri" w:cs="Times New Roman"/>
          <w:lang w:val="en-US"/>
        </w:rPr>
        <w:t>)</w:t>
      </w:r>
    </w:p>
    <w:p w14:paraId="7C978952" w14:textId="77777777" w:rsidR="001543D6" w:rsidRPr="00264AD0" w:rsidRDefault="001543D6" w:rsidP="00F63C03">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lang w:val="en-US"/>
        </w:rPr>
      </w:pPr>
      <w:r>
        <w:rPr>
          <w:rFonts w:ascii="Calibri" w:hAnsi="Calibri" w:cs="Times New Roman"/>
          <w:lang w:val="en-US"/>
        </w:rPr>
        <w:t xml:space="preserve">Birst - </w:t>
      </w:r>
      <w:r w:rsidRPr="001543D6">
        <w:rPr>
          <w:rFonts w:ascii="Calibri" w:hAnsi="Calibri" w:cs="Times New Roman"/>
          <w:lang w:val="en-US"/>
        </w:rPr>
        <w:t>Multi-Tenant Cloud Architecture</w:t>
      </w:r>
      <w:r>
        <w:rPr>
          <w:rFonts w:ascii="Calibri" w:hAnsi="Calibri" w:cs="Times New Roman"/>
          <w:lang w:val="en-US"/>
        </w:rPr>
        <w:t xml:space="preserve"> (</w:t>
      </w:r>
      <w:r w:rsidRPr="001543D6">
        <w:rPr>
          <w:rFonts w:ascii="Calibri" w:hAnsi="Calibri" w:cs="Times New Roman"/>
          <w:lang w:val="en-US"/>
        </w:rPr>
        <w:t>Business Intelligence &amp; Analytics, BI Software</w:t>
      </w:r>
      <w:r>
        <w:rPr>
          <w:rFonts w:ascii="Calibri" w:hAnsi="Calibri" w:cs="Times New Roman"/>
          <w:lang w:val="en-US"/>
        </w:rPr>
        <w:t>)</w:t>
      </w:r>
    </w:p>
    <w:p w14:paraId="67215320" w14:textId="77777777" w:rsidR="00EF4F38" w:rsidRPr="00DE4BFA" w:rsidRDefault="00EF4F38" w:rsidP="00EF4F38">
      <w:pPr>
        <w:pStyle w:val="Titre2"/>
      </w:pPr>
      <w:r>
        <w:t>Compé</w:t>
      </w:r>
      <w:r w:rsidRPr="00DE4BFA">
        <w:t>tence</w:t>
      </w:r>
      <w:r>
        <w:t>s</w:t>
      </w:r>
      <w:r w:rsidRPr="00DE4BFA">
        <w:t xml:space="preserve"> technique</w:t>
      </w:r>
      <w:r>
        <w:t>s</w:t>
      </w:r>
    </w:p>
    <w:p w14:paraId="047ED084" w14:textId="77777777" w:rsidR="00EF4F38" w:rsidRPr="00EF4F38" w:rsidRDefault="00EF4F38" w:rsidP="00EF4F38">
      <w:pPr>
        <w:pStyle w:val="Titre6"/>
        <w:rPr>
          <w:rFonts w:ascii="Cambria" w:eastAsia="SimSun" w:hAnsi="Cambria" w:cs="Times New Roman"/>
          <w:b/>
          <w:color w:val="000000" w:themeColor="text1"/>
        </w:rPr>
      </w:pPr>
      <w:r w:rsidRPr="00EF4F38">
        <w:rPr>
          <w:rFonts w:ascii="Cambria" w:eastAsia="SimSun" w:hAnsi="Cambria" w:cs="Times New Roman"/>
          <w:color w:val="000000" w:themeColor="text1"/>
        </w:rPr>
        <w:t>Compétences Business Intelligence</w:t>
      </w:r>
    </w:p>
    <w:p w14:paraId="1011FBEC" w14:textId="77777777" w:rsidR="00EF4F38" w:rsidRPr="00103FF9" w:rsidRDefault="00EF4F38" w:rsidP="00EF4F38">
      <w:pPr>
        <w:pStyle w:val="Listepuces"/>
        <w:numPr>
          <w:ilvl w:val="0"/>
          <w:numId w:val="11"/>
        </w:numPr>
        <w:tabs>
          <w:tab w:val="left" w:pos="900"/>
          <w:tab w:val="left" w:pos="1980"/>
        </w:tabs>
        <w:suppressAutoHyphens w:val="0"/>
        <w:spacing w:after="0" w:line="240" w:lineRule="auto"/>
        <w:ind w:left="900" w:hanging="180"/>
        <w:jc w:val="both"/>
        <w:rPr>
          <w:rFonts w:ascii="Calibri" w:hAnsi="Calibri" w:cs="Times New Roman"/>
          <w:lang w:val="en-US"/>
        </w:rPr>
      </w:pPr>
      <w:r w:rsidRPr="00103FF9">
        <w:rPr>
          <w:rFonts w:ascii="Calibri" w:hAnsi="Calibri" w:cs="Times New Roman"/>
          <w:lang w:val="en-US"/>
        </w:rPr>
        <w:t xml:space="preserve">ETL: Informatica (toutes versions), Datastage,Talend, BO DataIntégrator 3.2, SAS,SAAS, ETL BIG DATA : </w:t>
      </w:r>
      <w:proofErr w:type="spellStart"/>
      <w:r w:rsidRPr="00103FF9">
        <w:rPr>
          <w:rFonts w:ascii="Calibri" w:hAnsi="Calibri" w:cs="Times New Roman"/>
          <w:lang w:val="en-US"/>
        </w:rPr>
        <w:t>sqoop</w:t>
      </w:r>
      <w:proofErr w:type="spellEnd"/>
      <w:r w:rsidRPr="00103FF9">
        <w:rPr>
          <w:rFonts w:ascii="Calibri" w:hAnsi="Calibri" w:cs="Times New Roman"/>
          <w:lang w:val="en-US"/>
        </w:rPr>
        <w:t>, Flume</w:t>
      </w:r>
    </w:p>
    <w:p w14:paraId="1CFA4768" w14:textId="77777777" w:rsidR="00EF4F38" w:rsidRPr="00103FF9" w:rsidRDefault="00EF4F38" w:rsidP="00EF4F38">
      <w:pPr>
        <w:pStyle w:val="Listepuces"/>
        <w:numPr>
          <w:ilvl w:val="0"/>
          <w:numId w:val="11"/>
        </w:numPr>
        <w:tabs>
          <w:tab w:val="left" w:pos="900"/>
          <w:tab w:val="left" w:pos="1980"/>
        </w:tabs>
        <w:suppressAutoHyphens w:val="0"/>
        <w:spacing w:after="0" w:line="240" w:lineRule="auto"/>
        <w:jc w:val="both"/>
        <w:rPr>
          <w:rFonts w:ascii="Calibri" w:hAnsi="Calibri" w:cs="Times New Roman"/>
          <w:lang w:val="en-US"/>
        </w:rPr>
      </w:pPr>
      <w:r w:rsidRPr="00103FF9">
        <w:rPr>
          <w:rFonts w:ascii="Calibri" w:hAnsi="Calibri" w:cs="Times New Roman"/>
          <w:lang w:val="en-US"/>
        </w:rPr>
        <w:t>Décisionnels: TALEND, NEOLANE,Business Objects XiR3 (toutes versions), Cognos V8, Cognos powerplay, Cognos Impromptu Web reports, Oracle OBIEE (Essbase), Progiciel Planisware 5, SAP BI 4 WebI, Cristal reports ,QLIKWIEW 11, Qlik® Sense,</w:t>
      </w:r>
      <w:r w:rsidRPr="001007C0">
        <w:rPr>
          <w:rFonts w:ascii="Arial" w:hAnsi="Arial" w:cs="Arial"/>
          <w:lang w:val="en-US"/>
        </w:rPr>
        <w:t xml:space="preserve"> Tableau Software/</w:t>
      </w:r>
      <w:r>
        <w:rPr>
          <w:rFonts w:ascii="Arial" w:hAnsi="Arial" w:cs="Arial"/>
          <w:lang w:val="en-US"/>
        </w:rPr>
        <w:t>Tableau Desktop,</w:t>
      </w:r>
      <w:r w:rsidRPr="00103FF9">
        <w:rPr>
          <w:rFonts w:ascii="Calibri" w:hAnsi="Calibri" w:cs="Times New Roman"/>
          <w:lang w:val="en-US"/>
        </w:rPr>
        <w:t xml:space="preserve"> Power BI pour Office 365, TIBCO Spotfire</w:t>
      </w:r>
      <w:r>
        <w:rPr>
          <w:rFonts w:ascii="Calibri" w:hAnsi="Calibri" w:cs="Times New Roman"/>
          <w:lang w:val="en-US"/>
        </w:rPr>
        <w:t xml:space="preserve"> v 7.7, DATAIKU, One Trust </w:t>
      </w:r>
      <w:r w:rsidRPr="006A5E15">
        <w:rPr>
          <w:rFonts w:ascii="Calibri" w:hAnsi="Calibri" w:cs="Times New Roman"/>
          <w:lang w:val="en-US"/>
        </w:rPr>
        <w:t>GDPR Compliance</w:t>
      </w:r>
    </w:p>
    <w:p w14:paraId="48921CE0" w14:textId="11EC2A80" w:rsidR="00EF4F38" w:rsidRPr="00926E10" w:rsidRDefault="00EF4F38" w:rsidP="00EF4F38">
      <w:pPr>
        <w:pStyle w:val="Listepuces"/>
        <w:numPr>
          <w:ilvl w:val="0"/>
          <w:numId w:val="11"/>
        </w:numPr>
        <w:tabs>
          <w:tab w:val="left" w:pos="900"/>
          <w:tab w:val="left" w:pos="1980"/>
        </w:tabs>
        <w:suppressAutoHyphens w:val="0"/>
        <w:spacing w:after="0" w:line="240" w:lineRule="auto"/>
        <w:ind w:left="900" w:hanging="180"/>
        <w:jc w:val="both"/>
        <w:rPr>
          <w:rFonts w:ascii="Calibri" w:hAnsi="Calibri" w:cs="Times New Roman"/>
        </w:rPr>
      </w:pPr>
      <w:r w:rsidRPr="00926E10">
        <w:rPr>
          <w:rFonts w:ascii="Calibri" w:hAnsi="Calibri" w:cs="Times New Roman"/>
        </w:rPr>
        <w:t xml:space="preserve">Modélisation : </w:t>
      </w:r>
      <w:r w:rsidRPr="002141BE">
        <w:rPr>
          <w:rFonts w:ascii="Calibri" w:hAnsi="Calibri" w:cs="Times New Roman"/>
        </w:rPr>
        <w:t xml:space="preserve">Star, Flocon, </w:t>
      </w:r>
      <w:proofErr w:type="spellStart"/>
      <w:r w:rsidRPr="002141BE">
        <w:rPr>
          <w:rFonts w:ascii="Calibri" w:hAnsi="Calibri" w:cs="Times New Roman"/>
        </w:rPr>
        <w:t>Olap</w:t>
      </w:r>
      <w:proofErr w:type="spellEnd"/>
      <w:r w:rsidRPr="002141BE">
        <w:rPr>
          <w:rFonts w:ascii="Calibri" w:hAnsi="Calibri" w:cs="Times New Roman"/>
        </w:rPr>
        <w:t xml:space="preserve">, </w:t>
      </w:r>
      <w:proofErr w:type="spellStart"/>
      <w:r>
        <w:rPr>
          <w:rFonts w:ascii="Calibri" w:hAnsi="Calibri" w:cs="Times New Roman"/>
        </w:rPr>
        <w:t>Molap</w:t>
      </w:r>
      <w:proofErr w:type="spellEnd"/>
      <w:r>
        <w:rPr>
          <w:rFonts w:ascii="Calibri" w:hAnsi="Calibri" w:cs="Times New Roman"/>
        </w:rPr>
        <w:t xml:space="preserve">, </w:t>
      </w:r>
      <w:proofErr w:type="spellStart"/>
      <w:r>
        <w:rPr>
          <w:rFonts w:ascii="Calibri" w:hAnsi="Calibri" w:cs="Times New Roman"/>
        </w:rPr>
        <w:t>Holap</w:t>
      </w:r>
      <w:proofErr w:type="spellEnd"/>
      <w:r>
        <w:rPr>
          <w:rFonts w:ascii="Calibri" w:hAnsi="Calibri" w:cs="Times New Roman"/>
        </w:rPr>
        <w:t xml:space="preserve">, Modélisation </w:t>
      </w:r>
      <w:proofErr w:type="spellStart"/>
      <w:r>
        <w:rPr>
          <w:rFonts w:ascii="Calibri" w:hAnsi="Calibri" w:cs="Times New Roman"/>
        </w:rPr>
        <w:t>ModélioSoft</w:t>
      </w:r>
      <w:proofErr w:type="spellEnd"/>
      <w:r>
        <w:rPr>
          <w:rFonts w:ascii="Calibri" w:hAnsi="Calibri" w:cs="Times New Roman"/>
        </w:rPr>
        <w:t>,</w:t>
      </w:r>
      <w:r w:rsidRPr="00054144">
        <w:t xml:space="preserve"> </w:t>
      </w:r>
      <w:r>
        <w:t>TOGAF, MODAF</w:t>
      </w:r>
    </w:p>
    <w:p w14:paraId="286A8AC7" w14:textId="77777777" w:rsidR="00EF4F38" w:rsidRPr="00103FF9" w:rsidRDefault="00EF4F38" w:rsidP="00EF4F38">
      <w:pPr>
        <w:pStyle w:val="Listepuces"/>
        <w:numPr>
          <w:ilvl w:val="0"/>
          <w:numId w:val="11"/>
        </w:numPr>
        <w:tabs>
          <w:tab w:val="left" w:pos="900"/>
          <w:tab w:val="left" w:pos="1980"/>
        </w:tabs>
        <w:suppressAutoHyphens w:val="0"/>
        <w:spacing w:after="0" w:line="240" w:lineRule="auto"/>
        <w:ind w:left="900" w:hanging="180"/>
        <w:jc w:val="both"/>
        <w:rPr>
          <w:rFonts w:ascii="Calibri" w:hAnsi="Calibri" w:cs="Times New Roman"/>
          <w:lang w:val="en-US"/>
        </w:rPr>
      </w:pPr>
      <w:r w:rsidRPr="00103FF9">
        <w:rPr>
          <w:rFonts w:ascii="Calibri" w:hAnsi="Calibri" w:cs="Times New Roman"/>
          <w:lang w:val="en-US"/>
        </w:rPr>
        <w:t>APPLICATIONS</w:t>
      </w:r>
      <w:r>
        <w:rPr>
          <w:rFonts w:ascii="Calibri" w:hAnsi="Calibri" w:cs="Times New Roman"/>
          <w:lang w:val="en-US"/>
        </w:rPr>
        <w:t xml:space="preserve">: </w:t>
      </w:r>
      <w:r w:rsidRPr="00103FF9">
        <w:rPr>
          <w:rFonts w:ascii="Calibri" w:hAnsi="Calibri" w:cs="Times New Roman"/>
          <w:lang w:val="en-US"/>
        </w:rPr>
        <w:t>PeopleSoft, SharePoint, Jdedwards (facturation), ITSM/JUMP, Legal Fees,FATCA-FITAX</w:t>
      </w:r>
    </w:p>
    <w:p w14:paraId="1A5AC01F" w14:textId="377B0642" w:rsidR="00EF4F38" w:rsidRPr="00EF4F38" w:rsidRDefault="00EF4F38" w:rsidP="00EF4F38">
      <w:pPr>
        <w:pStyle w:val="Titre6"/>
        <w:rPr>
          <w:rFonts w:ascii="Cambria" w:eastAsia="SimSun" w:hAnsi="Cambria" w:cs="Times New Roman"/>
          <w:color w:val="000000" w:themeColor="text1"/>
        </w:rPr>
      </w:pPr>
      <w:r w:rsidRPr="00EF4F38">
        <w:rPr>
          <w:rFonts w:ascii="Cambria" w:eastAsia="SimSun" w:hAnsi="Cambria" w:cs="Times New Roman"/>
          <w:color w:val="000000" w:themeColor="text1"/>
        </w:rPr>
        <w:t>Compétences Techniques</w:t>
      </w:r>
    </w:p>
    <w:p w14:paraId="26893836" w14:textId="77777777" w:rsidR="00EF4F38" w:rsidRPr="00103FF9" w:rsidRDefault="00EF4F38" w:rsidP="00EF4F38">
      <w:pPr>
        <w:pStyle w:val="Listepuces"/>
        <w:numPr>
          <w:ilvl w:val="0"/>
          <w:numId w:val="11"/>
        </w:numPr>
        <w:tabs>
          <w:tab w:val="left" w:pos="900"/>
          <w:tab w:val="left" w:pos="1980"/>
        </w:tabs>
        <w:suppressAutoHyphens w:val="0"/>
        <w:spacing w:after="0" w:line="240" w:lineRule="auto"/>
        <w:ind w:left="900" w:hanging="180"/>
        <w:jc w:val="both"/>
        <w:rPr>
          <w:rFonts w:ascii="Calibri" w:hAnsi="Calibri" w:cs="Times New Roman"/>
          <w:lang w:val="en-US"/>
        </w:rPr>
      </w:pPr>
      <w:r w:rsidRPr="00103FF9">
        <w:rPr>
          <w:rFonts w:ascii="Calibri" w:hAnsi="Calibri" w:cs="Times New Roman"/>
          <w:lang w:val="en-US"/>
        </w:rPr>
        <w:t>OS: Windows, Linux, Unix, AS400, AIX</w:t>
      </w:r>
    </w:p>
    <w:p w14:paraId="793E2603" w14:textId="77777777" w:rsidR="00EF4F38" w:rsidRPr="00926E10" w:rsidRDefault="00EF4F38" w:rsidP="00EF4F38">
      <w:pPr>
        <w:pStyle w:val="Listepuces"/>
        <w:numPr>
          <w:ilvl w:val="0"/>
          <w:numId w:val="11"/>
        </w:numPr>
        <w:tabs>
          <w:tab w:val="left" w:pos="900"/>
          <w:tab w:val="left" w:pos="1980"/>
        </w:tabs>
        <w:suppressAutoHyphens w:val="0"/>
        <w:spacing w:after="0" w:line="240" w:lineRule="auto"/>
        <w:ind w:left="900" w:hanging="180"/>
        <w:jc w:val="both"/>
        <w:rPr>
          <w:rFonts w:ascii="Calibri" w:hAnsi="Calibri" w:cs="Times New Roman"/>
        </w:rPr>
      </w:pPr>
      <w:r w:rsidRPr="00926E10">
        <w:rPr>
          <w:rFonts w:ascii="Calibri" w:hAnsi="Calibri" w:cs="Times New Roman"/>
        </w:rPr>
        <w:t>CRM : SIEBEL, SALES FORCE, SELLIGENT</w:t>
      </w:r>
    </w:p>
    <w:p w14:paraId="60453C58" w14:textId="33DF8ADC" w:rsidR="00EF4F38" w:rsidRPr="00103FF9" w:rsidRDefault="00EF4F38" w:rsidP="00EF4F38">
      <w:pPr>
        <w:pStyle w:val="Listepuces"/>
        <w:numPr>
          <w:ilvl w:val="0"/>
          <w:numId w:val="11"/>
        </w:numPr>
        <w:tabs>
          <w:tab w:val="left" w:pos="900"/>
          <w:tab w:val="left" w:pos="1980"/>
        </w:tabs>
        <w:suppressAutoHyphens w:val="0"/>
        <w:spacing w:after="0" w:line="240" w:lineRule="auto"/>
        <w:jc w:val="both"/>
        <w:rPr>
          <w:rFonts w:ascii="Calibri" w:hAnsi="Calibri" w:cs="Times New Roman"/>
          <w:lang w:val="en-US"/>
        </w:rPr>
      </w:pPr>
      <w:r w:rsidRPr="00103FF9">
        <w:rPr>
          <w:rFonts w:ascii="Calibri" w:hAnsi="Calibri" w:cs="Times New Roman"/>
          <w:lang w:val="en-US"/>
        </w:rPr>
        <w:t>SGBD: ORACLE 11 G, DB2, DBASE, Sybase, SQL Server, POWER PIVOT For Excel</w:t>
      </w:r>
      <w:r>
        <w:rPr>
          <w:rFonts w:ascii="Calibri" w:hAnsi="Calibri" w:cs="Times New Roman"/>
          <w:lang w:val="en-US"/>
        </w:rPr>
        <w:t>,</w:t>
      </w:r>
      <w:r w:rsidRPr="004C518A">
        <w:t xml:space="preserve"> </w:t>
      </w:r>
      <w:r w:rsidRPr="004C518A">
        <w:rPr>
          <w:rFonts w:ascii="Calibri" w:hAnsi="Calibri" w:cs="Times New Roman"/>
          <w:lang w:val="en-US"/>
        </w:rPr>
        <w:t>MariaDB</w:t>
      </w:r>
    </w:p>
    <w:p w14:paraId="5B28F487" w14:textId="77777777" w:rsidR="00EF4F38" w:rsidRPr="00103FF9" w:rsidRDefault="00EF4F38" w:rsidP="00EF4F38">
      <w:pPr>
        <w:pStyle w:val="Listepuces"/>
        <w:numPr>
          <w:ilvl w:val="0"/>
          <w:numId w:val="11"/>
        </w:numPr>
        <w:tabs>
          <w:tab w:val="left" w:pos="900"/>
          <w:tab w:val="left" w:pos="1980"/>
        </w:tabs>
        <w:suppressAutoHyphens w:val="0"/>
        <w:spacing w:after="0" w:line="240" w:lineRule="auto"/>
        <w:ind w:left="900" w:hanging="180"/>
        <w:jc w:val="both"/>
        <w:rPr>
          <w:rFonts w:ascii="Calibri" w:hAnsi="Calibri" w:cs="Times New Roman"/>
          <w:lang w:val="en-US"/>
        </w:rPr>
      </w:pPr>
      <w:r w:rsidRPr="00103FF9">
        <w:rPr>
          <w:rFonts w:ascii="Calibri" w:hAnsi="Calibri" w:cs="Times New Roman"/>
          <w:lang w:val="en-US"/>
        </w:rPr>
        <w:t xml:space="preserve">Langages: DotNet, VB, VBScript, WSH, SQL, PL/SQL, Visual C++, Domino, JavaScript, </w:t>
      </w:r>
      <w:proofErr w:type="spellStart"/>
      <w:r w:rsidRPr="00103FF9">
        <w:rPr>
          <w:rFonts w:ascii="Calibri" w:hAnsi="Calibri" w:cs="Times New Roman"/>
          <w:lang w:val="en-US"/>
        </w:rPr>
        <w:t>Escript</w:t>
      </w:r>
      <w:proofErr w:type="spellEnd"/>
      <w:r w:rsidRPr="00103FF9">
        <w:rPr>
          <w:rFonts w:ascii="Calibri" w:hAnsi="Calibri" w:cs="Times New Roman"/>
          <w:lang w:val="en-US"/>
        </w:rPr>
        <w:t xml:space="preserve">, </w:t>
      </w:r>
      <w:proofErr w:type="spellStart"/>
      <w:r w:rsidRPr="00103FF9">
        <w:rPr>
          <w:rFonts w:ascii="Calibri" w:hAnsi="Calibri" w:cs="Times New Roman"/>
          <w:lang w:val="en-US"/>
        </w:rPr>
        <w:t>LotusScript</w:t>
      </w:r>
      <w:proofErr w:type="spellEnd"/>
      <w:r w:rsidRPr="00103FF9">
        <w:rPr>
          <w:rFonts w:ascii="Calibri" w:hAnsi="Calibri" w:cs="Times New Roman"/>
          <w:lang w:val="en-US"/>
        </w:rPr>
        <w:t>, C, Perl, ScriptShell, Weblogic, VISIO, TOAD, Java J2E, o   CMS : Typo3, Drupal, Shell, PYTHON</w:t>
      </w:r>
    </w:p>
    <w:p w14:paraId="4D39C2D9" w14:textId="627E7B26" w:rsidR="00EF4F38" w:rsidRPr="002141BE" w:rsidRDefault="00EF4F38" w:rsidP="00EF4F38">
      <w:pPr>
        <w:pStyle w:val="Listepuces"/>
        <w:numPr>
          <w:ilvl w:val="0"/>
          <w:numId w:val="11"/>
        </w:numPr>
        <w:tabs>
          <w:tab w:val="left" w:pos="900"/>
          <w:tab w:val="left" w:pos="1980"/>
        </w:tabs>
        <w:suppressAutoHyphens w:val="0"/>
        <w:spacing w:after="0" w:line="240" w:lineRule="auto"/>
        <w:ind w:left="900" w:hanging="180"/>
        <w:jc w:val="both"/>
        <w:rPr>
          <w:rFonts w:ascii="Calibri" w:hAnsi="Calibri" w:cs="Times New Roman"/>
        </w:rPr>
      </w:pPr>
      <w:r w:rsidRPr="00926E10">
        <w:rPr>
          <w:rFonts w:ascii="Calibri" w:hAnsi="Calibri" w:cs="Times New Roman"/>
        </w:rPr>
        <w:t>Méthodes</w:t>
      </w:r>
      <w:r w:rsidRPr="002141BE">
        <w:rPr>
          <w:rFonts w:ascii="Calibri" w:hAnsi="Calibri" w:cs="Times New Roman"/>
        </w:rPr>
        <w:t xml:space="preserve"> : </w:t>
      </w:r>
      <w:r>
        <w:rPr>
          <w:rFonts w:ascii="Calibri" w:hAnsi="Calibri" w:cs="Times New Roman"/>
        </w:rPr>
        <w:t xml:space="preserve">ITIL V4, </w:t>
      </w:r>
      <w:r w:rsidRPr="002141BE">
        <w:rPr>
          <w:rFonts w:ascii="Calibri" w:hAnsi="Calibri" w:cs="Times New Roman"/>
        </w:rPr>
        <w:t>ITIL V3, CMMI</w:t>
      </w:r>
      <w:r>
        <w:rPr>
          <w:rFonts w:ascii="Calibri" w:hAnsi="Calibri" w:cs="Times New Roman"/>
        </w:rPr>
        <w:t xml:space="preserve">2, AGIL, SCRUM, MERISE, </w:t>
      </w:r>
      <w:r>
        <w:t>UML, BPMN, MDA, COBIT 2019</w:t>
      </w:r>
      <w:r w:rsidRPr="002141BE">
        <w:rPr>
          <w:rFonts w:ascii="Calibri" w:hAnsi="Calibri" w:cs="Times New Roman"/>
        </w:rPr>
        <w:t>, Rational Rose,</w:t>
      </w:r>
    </w:p>
    <w:p w14:paraId="3BF4D693" w14:textId="77777777" w:rsidR="00EF4F38" w:rsidRPr="00103FF9" w:rsidRDefault="00EF4F38" w:rsidP="00EF4F38">
      <w:pPr>
        <w:pStyle w:val="Listepuces"/>
        <w:numPr>
          <w:ilvl w:val="0"/>
          <w:numId w:val="11"/>
        </w:numPr>
        <w:tabs>
          <w:tab w:val="left" w:pos="900"/>
          <w:tab w:val="left" w:pos="1980"/>
        </w:tabs>
        <w:suppressAutoHyphens w:val="0"/>
        <w:spacing w:after="0" w:line="240" w:lineRule="auto"/>
        <w:ind w:left="900" w:hanging="180"/>
        <w:jc w:val="both"/>
        <w:rPr>
          <w:rFonts w:ascii="Calibri" w:hAnsi="Calibri" w:cs="Times New Roman"/>
          <w:lang w:val="en-US"/>
        </w:rPr>
      </w:pPr>
      <w:r w:rsidRPr="00103FF9">
        <w:rPr>
          <w:rFonts w:ascii="Calibri" w:hAnsi="Calibri" w:cs="Times New Roman"/>
          <w:lang w:val="en-US"/>
        </w:rPr>
        <w:t>Outils de Test: Loadrunner,HP Mercury Quality center, Test Director, Remedy,</w:t>
      </w:r>
      <w:r>
        <w:rPr>
          <w:rFonts w:ascii="Calibri" w:hAnsi="Calibri" w:cs="Times New Roman"/>
          <w:lang w:val="en-US"/>
        </w:rPr>
        <w:t xml:space="preserve"> </w:t>
      </w:r>
      <w:r w:rsidRPr="00103FF9">
        <w:rPr>
          <w:rFonts w:ascii="Calibri" w:hAnsi="Calibri" w:cs="Times New Roman"/>
          <w:lang w:val="en-US"/>
        </w:rPr>
        <w:t>SOLVENCY 2, BALE 3</w:t>
      </w:r>
    </w:p>
    <w:p w14:paraId="3AD893C7" w14:textId="51D216D6" w:rsidR="00EF4F38" w:rsidRPr="002141BE" w:rsidRDefault="00EF4F38" w:rsidP="00EF4F38">
      <w:pPr>
        <w:pStyle w:val="Listepuces"/>
        <w:numPr>
          <w:ilvl w:val="0"/>
          <w:numId w:val="11"/>
        </w:numPr>
        <w:tabs>
          <w:tab w:val="left" w:pos="900"/>
          <w:tab w:val="left" w:pos="1980"/>
        </w:tabs>
        <w:suppressAutoHyphens w:val="0"/>
        <w:spacing w:after="0" w:line="240" w:lineRule="auto"/>
        <w:ind w:left="900" w:hanging="180"/>
        <w:jc w:val="both"/>
        <w:rPr>
          <w:rFonts w:ascii="Calibri" w:hAnsi="Calibri" w:cs="Times New Roman"/>
        </w:rPr>
      </w:pPr>
      <w:r w:rsidRPr="00926E10">
        <w:rPr>
          <w:rFonts w:ascii="Calibri" w:hAnsi="Calibri" w:cs="Times New Roman"/>
        </w:rPr>
        <w:t>Gestion de projet</w:t>
      </w:r>
      <w:r>
        <w:rPr>
          <w:rFonts w:ascii="Calibri" w:hAnsi="Calibri" w:cs="Times New Roman"/>
        </w:rPr>
        <w:t xml:space="preserve"> : MS Project, Cloud : OpenStack Sahara</w:t>
      </w:r>
    </w:p>
    <w:p w14:paraId="21AA12FC" w14:textId="746E018F" w:rsidR="00EF4F38" w:rsidRPr="00B92A97" w:rsidRDefault="00EF4F38" w:rsidP="00EF4F38">
      <w:pPr>
        <w:pStyle w:val="Listepuces"/>
        <w:numPr>
          <w:ilvl w:val="0"/>
          <w:numId w:val="11"/>
        </w:numPr>
        <w:tabs>
          <w:tab w:val="left" w:pos="900"/>
          <w:tab w:val="left" w:pos="1980"/>
        </w:tabs>
        <w:spacing w:after="0" w:line="240" w:lineRule="auto"/>
        <w:ind w:left="900" w:hanging="180"/>
        <w:jc w:val="both"/>
        <w:rPr>
          <w:rFonts w:ascii="Calibri" w:hAnsi="Calibri" w:cs="Times New Roman"/>
        </w:rPr>
      </w:pPr>
      <w:r w:rsidRPr="00926E10">
        <w:rPr>
          <w:rFonts w:ascii="Calibri" w:hAnsi="Calibri" w:cs="Times New Roman"/>
        </w:rPr>
        <w:t>Outils</w:t>
      </w:r>
      <w:r w:rsidRPr="002141BE">
        <w:rPr>
          <w:rFonts w:ascii="Calibri" w:hAnsi="Calibri" w:cs="Times New Roman"/>
        </w:rPr>
        <w:t> : MS Office</w:t>
      </w:r>
      <w:r>
        <w:rPr>
          <w:rFonts w:ascii="Calibri" w:hAnsi="Calibri" w:cs="Times New Roman"/>
        </w:rPr>
        <w:t xml:space="preserve"> 365,</w:t>
      </w:r>
      <w:r w:rsidRPr="00D8409A">
        <w:rPr>
          <w:rFonts w:ascii="Calibri" w:hAnsi="Calibri" w:cs="Times New Roman"/>
        </w:rPr>
        <w:t xml:space="preserve"> Power BI pour Office 365</w:t>
      </w:r>
      <w:r>
        <w:rPr>
          <w:rFonts w:ascii="Calibri" w:hAnsi="Calibri" w:cs="Times New Roman"/>
        </w:rPr>
        <w:t>,</w:t>
      </w:r>
      <w:r w:rsidRPr="00B92A97">
        <w:t xml:space="preserve"> </w:t>
      </w:r>
      <w:r w:rsidRPr="00B92A97">
        <w:rPr>
          <w:rFonts w:ascii="Calibri" w:hAnsi="Calibri" w:cs="Times New Roman"/>
        </w:rPr>
        <w:t>technologies BI &amp; de data visualisation (Microsoft SPSS, Spotfire, Tableau, Dataiku…)</w:t>
      </w:r>
    </w:p>
    <w:p w14:paraId="14A71149" w14:textId="77777777" w:rsidR="00EF4F38" w:rsidRPr="002141BE" w:rsidRDefault="00EF4F38" w:rsidP="00EF4F38">
      <w:pPr>
        <w:pStyle w:val="Listepuces"/>
        <w:numPr>
          <w:ilvl w:val="0"/>
          <w:numId w:val="11"/>
        </w:numPr>
        <w:tabs>
          <w:tab w:val="left" w:pos="900"/>
          <w:tab w:val="left" w:pos="1980"/>
        </w:tabs>
        <w:suppressAutoHyphens w:val="0"/>
        <w:spacing w:after="0" w:line="240" w:lineRule="auto"/>
        <w:ind w:left="900" w:hanging="180"/>
        <w:jc w:val="both"/>
        <w:rPr>
          <w:rFonts w:ascii="Calibri" w:hAnsi="Calibri" w:cs="Times New Roman"/>
        </w:rPr>
      </w:pPr>
      <w:r>
        <w:rPr>
          <w:rFonts w:ascii="Calibri" w:hAnsi="Calibri" w:cs="Times New Roman"/>
        </w:rPr>
        <w:t>O</w:t>
      </w:r>
      <w:r w:rsidRPr="00B92A97">
        <w:rPr>
          <w:rFonts w:ascii="Calibri" w:hAnsi="Calibri" w:cs="Times New Roman"/>
        </w:rPr>
        <w:t xml:space="preserve">utils de cycle de vie logiciel &amp; d’intégration continue (git, </w:t>
      </w:r>
      <w:proofErr w:type="spellStart"/>
      <w:r w:rsidRPr="00B92A97">
        <w:rPr>
          <w:rFonts w:ascii="Calibri" w:hAnsi="Calibri" w:cs="Times New Roman"/>
        </w:rPr>
        <w:t>svn</w:t>
      </w:r>
      <w:proofErr w:type="spellEnd"/>
      <w:r w:rsidRPr="00B92A97">
        <w:rPr>
          <w:rFonts w:ascii="Calibri" w:hAnsi="Calibri" w:cs="Times New Roman"/>
        </w:rPr>
        <w:t xml:space="preserve">, </w:t>
      </w:r>
      <w:proofErr w:type="spellStart"/>
      <w:r w:rsidRPr="00B92A97">
        <w:rPr>
          <w:rFonts w:ascii="Calibri" w:hAnsi="Calibri" w:cs="Times New Roman"/>
        </w:rPr>
        <w:t>jenkins</w:t>
      </w:r>
      <w:proofErr w:type="spellEnd"/>
      <w:r w:rsidRPr="00B92A97">
        <w:rPr>
          <w:rFonts w:ascii="Calibri" w:hAnsi="Calibri" w:cs="Times New Roman"/>
        </w:rPr>
        <w:t xml:space="preserve">, </w:t>
      </w:r>
      <w:proofErr w:type="spellStart"/>
      <w:r w:rsidRPr="00B92A97">
        <w:rPr>
          <w:rFonts w:ascii="Calibri" w:hAnsi="Calibri" w:cs="Times New Roman"/>
        </w:rPr>
        <w:t>tfs</w:t>
      </w:r>
      <w:proofErr w:type="spellEnd"/>
      <w:r w:rsidRPr="00B92A97">
        <w:rPr>
          <w:rFonts w:ascii="Calibri" w:hAnsi="Calibri" w:cs="Times New Roman"/>
        </w:rPr>
        <w:t xml:space="preserve">, </w:t>
      </w:r>
      <w:proofErr w:type="spellStart"/>
      <w:r w:rsidRPr="00B92A97">
        <w:rPr>
          <w:rFonts w:ascii="Calibri" w:hAnsi="Calibri" w:cs="Times New Roman"/>
        </w:rPr>
        <w:t>junit</w:t>
      </w:r>
      <w:proofErr w:type="spellEnd"/>
      <w:r w:rsidRPr="00B92A97">
        <w:rPr>
          <w:rFonts w:ascii="Calibri" w:hAnsi="Calibri" w:cs="Times New Roman"/>
        </w:rPr>
        <w:t>…)</w:t>
      </w:r>
    </w:p>
    <w:p w14:paraId="353D20BA" w14:textId="77777777" w:rsidR="00900D65" w:rsidRPr="00B25C3B" w:rsidRDefault="00900D65" w:rsidP="00F63C03">
      <w:pPr>
        <w:pStyle w:val="DetailComptence"/>
        <w:rPr>
          <w:b/>
        </w:rPr>
      </w:pPr>
    </w:p>
    <w:p w14:paraId="051D6208" w14:textId="4C3DCAAF" w:rsidR="003C2E6E" w:rsidRPr="007B2477" w:rsidRDefault="003C2E6E" w:rsidP="00F63C03">
      <w:pPr>
        <w:pStyle w:val="Titre1"/>
        <w:rPr>
          <w:szCs w:val="24"/>
          <w:lang w:val="en-US"/>
        </w:rPr>
      </w:pPr>
      <w:r w:rsidRPr="007B2477">
        <w:rPr>
          <w:lang w:val="en-US"/>
        </w:rPr>
        <w:t>Formation</w:t>
      </w:r>
      <w:r w:rsidR="00A159C0">
        <w:rPr>
          <w:lang w:val="en-US"/>
        </w:rPr>
        <w:t>s</w:t>
      </w:r>
    </w:p>
    <w:p w14:paraId="534673F1" w14:textId="77777777" w:rsidR="00CF3B96" w:rsidRDefault="00CF3B96" w:rsidP="00420EEE">
      <w:pPr>
        <w:pStyle w:val="DetailComptence"/>
        <w:ind w:left="0" w:firstLine="0"/>
        <w:rPr>
          <w:rStyle w:val="ProfilExperienceCar"/>
          <w:lang w:val="en-US"/>
        </w:rPr>
      </w:pPr>
    </w:p>
    <w:p w14:paraId="50DAD6BE" w14:textId="77777777" w:rsidR="00962860" w:rsidRDefault="00962860" w:rsidP="00F63C03">
      <w:pPr>
        <w:pStyle w:val="Listepuces"/>
        <w:numPr>
          <w:ilvl w:val="0"/>
          <w:numId w:val="11"/>
        </w:numPr>
        <w:tabs>
          <w:tab w:val="left" w:pos="900"/>
          <w:tab w:val="left" w:pos="1980"/>
        </w:tabs>
        <w:suppressAutoHyphens w:val="0"/>
        <w:spacing w:after="0" w:line="240" w:lineRule="auto"/>
        <w:jc w:val="both"/>
        <w:rPr>
          <w:rFonts w:ascii="Calibri" w:hAnsi="Calibri" w:cs="Times New Roman"/>
        </w:rPr>
      </w:pPr>
      <w:r>
        <w:rPr>
          <w:rFonts w:ascii="Calibri" w:hAnsi="Calibri" w:cs="Times New Roman"/>
        </w:rPr>
        <w:t>2018 ISACA’S CYBERSECURITY AUDIT CERTIFICATE PROGRAM</w:t>
      </w:r>
    </w:p>
    <w:p w14:paraId="766D09F7" w14:textId="77777777" w:rsidR="002C4F26" w:rsidRPr="0033594A" w:rsidRDefault="0033594A" w:rsidP="00AC2E5D">
      <w:pPr>
        <w:pStyle w:val="Paragraphedeliste"/>
        <w:tabs>
          <w:tab w:val="left" w:pos="900"/>
          <w:tab w:val="left" w:pos="1980"/>
        </w:tabs>
        <w:spacing w:after="0" w:line="240" w:lineRule="auto"/>
        <w:ind w:left="1069"/>
        <w:rPr>
          <w:rFonts w:ascii="Calibri" w:hAnsi="Calibri" w:cs="Times New Roman"/>
        </w:rPr>
      </w:pPr>
      <w:r w:rsidRPr="00441CD7">
        <w:t>Cybersecurity Fundamentals Online Course</w:t>
      </w:r>
      <w:r>
        <w:t>,</w:t>
      </w:r>
      <w:r w:rsidRPr="00441CD7">
        <w:t xml:space="preserve"> Cybersecurity Audit Certificate Online Course</w:t>
      </w:r>
      <w:r>
        <w:t xml:space="preserve">, </w:t>
      </w:r>
      <w:r w:rsidRPr="00441CD7">
        <w:t>CISM Online Review Course</w:t>
      </w:r>
      <w:r>
        <w:t>,</w:t>
      </w:r>
      <w:r w:rsidRPr="00441CD7">
        <w:t xml:space="preserve"> Cybersecurity Kill Chain</w:t>
      </w:r>
      <w:r>
        <w:t>,</w:t>
      </w:r>
      <w:r w:rsidR="007D3646" w:rsidRPr="007D3646">
        <w:t xml:space="preserve"> IS Audit Tools and Techniques,</w:t>
      </w:r>
      <w:r w:rsidRPr="00441CD7">
        <w:t xml:space="preserve"> Cybersecurity: Strategies for Successful Business Engagement</w:t>
      </w:r>
      <w:r>
        <w:t>,</w:t>
      </w:r>
      <w:r w:rsidRPr="00441CD7">
        <w:t xml:space="preserve"> </w:t>
      </w:r>
      <w:r w:rsidR="002C4F26" w:rsidRPr="0033594A">
        <w:rPr>
          <w:rFonts w:ascii="Calibri" w:hAnsi="Calibri" w:cs="Times New Roman"/>
        </w:rPr>
        <w:t>GDPR and Data Protection Tools and Tactics,</w:t>
      </w:r>
      <w:r w:rsidR="002C4F26" w:rsidRPr="0033594A">
        <w:t xml:space="preserve"> </w:t>
      </w:r>
      <w:r w:rsidR="002C4F26" w:rsidRPr="0033594A">
        <w:rPr>
          <w:rFonts w:ascii="Calibri" w:hAnsi="Calibri" w:cs="Times New Roman"/>
        </w:rPr>
        <w:t>Cybersecurity: Strategies for Successful Business Engagement</w:t>
      </w:r>
      <w:r w:rsidR="00D26590">
        <w:rPr>
          <w:rFonts w:ascii="Calibri" w:hAnsi="Calibri" w:cs="Times New Roman"/>
        </w:rPr>
        <w:t xml:space="preserve">, </w:t>
      </w:r>
      <w:r w:rsidR="00D26590" w:rsidRPr="00D26590">
        <w:rPr>
          <w:rFonts w:ascii="Calibri" w:hAnsi="Calibri" w:cs="Times New Roman"/>
        </w:rPr>
        <w:t>PCI DSS Knowledge Center community</w:t>
      </w:r>
    </w:p>
    <w:p w14:paraId="50244BDB" w14:textId="77777777" w:rsidR="00962860" w:rsidRDefault="00962860" w:rsidP="00962860">
      <w:pPr>
        <w:pStyle w:val="Listepuces"/>
        <w:numPr>
          <w:ilvl w:val="0"/>
          <w:numId w:val="0"/>
        </w:numPr>
        <w:tabs>
          <w:tab w:val="left" w:pos="900"/>
          <w:tab w:val="left" w:pos="1980"/>
        </w:tabs>
        <w:suppressAutoHyphens w:val="0"/>
        <w:spacing w:after="0" w:line="240" w:lineRule="auto"/>
        <w:ind w:left="1069"/>
        <w:jc w:val="both"/>
        <w:rPr>
          <w:rFonts w:ascii="Calibri" w:hAnsi="Calibri" w:cs="Times New Roman"/>
        </w:rPr>
      </w:pPr>
      <w:r>
        <w:rPr>
          <w:rFonts w:ascii="Calibri" w:hAnsi="Calibri" w:cs="Times New Roman"/>
        </w:rPr>
        <w:t>Audit IS/IT du Contrôle de la Sécurité et de la Cyber sécurité, Cyber Sécurité Organisationnelle et Gouvernance</w:t>
      </w:r>
      <w:r w:rsidR="009C5A96">
        <w:rPr>
          <w:rFonts w:ascii="Calibri" w:hAnsi="Calibri" w:cs="Times New Roman"/>
        </w:rPr>
        <w:t>,</w:t>
      </w:r>
      <w:r w:rsidR="009C5A96" w:rsidRPr="009C5A96">
        <w:t xml:space="preserve"> </w:t>
      </w:r>
      <w:r w:rsidR="009C5A96" w:rsidRPr="009C5A96">
        <w:rPr>
          <w:rFonts w:ascii="Calibri" w:hAnsi="Calibri" w:cs="Times New Roman"/>
        </w:rPr>
        <w:t>GDPR and Data Protection Tools and Tactics</w:t>
      </w:r>
    </w:p>
    <w:p w14:paraId="1B7EE59B" w14:textId="77777777" w:rsidR="00304A7E" w:rsidRPr="008A7F0C" w:rsidRDefault="00304A7E" w:rsidP="00F63C03">
      <w:pPr>
        <w:pStyle w:val="Listepuces"/>
        <w:numPr>
          <w:ilvl w:val="0"/>
          <w:numId w:val="11"/>
        </w:numPr>
        <w:tabs>
          <w:tab w:val="left" w:pos="900"/>
          <w:tab w:val="left" w:pos="1980"/>
        </w:tabs>
        <w:suppressAutoHyphens w:val="0"/>
        <w:spacing w:after="0" w:line="240" w:lineRule="auto"/>
        <w:jc w:val="both"/>
        <w:rPr>
          <w:rFonts w:ascii="Calibri" w:hAnsi="Calibri" w:cs="Times New Roman"/>
        </w:rPr>
      </w:pPr>
      <w:r w:rsidRPr="008A7F0C">
        <w:rPr>
          <w:rFonts w:ascii="Calibri" w:hAnsi="Calibri" w:cs="Times New Roman"/>
        </w:rPr>
        <w:t xml:space="preserve">2017 </w:t>
      </w:r>
      <w:r>
        <w:rPr>
          <w:rFonts w:ascii="Calibri" w:hAnsi="Calibri" w:cs="Times New Roman"/>
        </w:rPr>
        <w:t>F</w:t>
      </w:r>
      <w:r w:rsidRPr="008A7F0C">
        <w:rPr>
          <w:rFonts w:ascii="Calibri" w:hAnsi="Calibri" w:cs="Times New Roman"/>
        </w:rPr>
        <w:t>ormation Méthodologie Dragon1 pour générer des visuels de gestion pour votre transformation numérique</w:t>
      </w:r>
      <w:r>
        <w:rPr>
          <w:rFonts w:ascii="Calibri" w:hAnsi="Calibri" w:cs="Times New Roman"/>
        </w:rPr>
        <w:t>.</w:t>
      </w:r>
    </w:p>
    <w:p w14:paraId="6E3B2500" w14:textId="77777777" w:rsidR="00304A7E" w:rsidRPr="009756A2" w:rsidRDefault="00304A7E" w:rsidP="00F63C03">
      <w:pPr>
        <w:pStyle w:val="Listepuces"/>
        <w:numPr>
          <w:ilvl w:val="0"/>
          <w:numId w:val="0"/>
        </w:numPr>
        <w:tabs>
          <w:tab w:val="left" w:pos="900"/>
          <w:tab w:val="left" w:pos="1980"/>
        </w:tabs>
        <w:spacing w:after="0" w:line="240" w:lineRule="auto"/>
        <w:ind w:left="1069"/>
        <w:jc w:val="both"/>
        <w:rPr>
          <w:rFonts w:ascii="Calibri" w:hAnsi="Calibri" w:cs="Times New Roman"/>
          <w:lang w:val="en-US"/>
        </w:rPr>
      </w:pPr>
      <w:r w:rsidRPr="009756A2">
        <w:rPr>
          <w:rFonts w:ascii="Calibri" w:hAnsi="Calibri" w:cs="Times New Roman"/>
          <w:lang w:val="en-US"/>
        </w:rPr>
        <w:t>Strategy Maps, Business Models &amp; Concept Designs, Business Cases &amp; Programs of Requirement,</w:t>
      </w:r>
    </w:p>
    <w:p w14:paraId="6E076BF4" w14:textId="77777777" w:rsidR="00304A7E" w:rsidRDefault="00304A7E" w:rsidP="00F63C03">
      <w:pPr>
        <w:pStyle w:val="Listepuces"/>
        <w:numPr>
          <w:ilvl w:val="0"/>
          <w:numId w:val="0"/>
        </w:numPr>
        <w:tabs>
          <w:tab w:val="left" w:pos="900"/>
          <w:tab w:val="left" w:pos="1980"/>
        </w:tabs>
        <w:suppressAutoHyphens w:val="0"/>
        <w:spacing w:after="0" w:line="240" w:lineRule="auto"/>
        <w:ind w:left="1069"/>
        <w:jc w:val="both"/>
        <w:rPr>
          <w:rFonts w:ascii="Calibri" w:hAnsi="Calibri" w:cs="Times New Roman"/>
          <w:lang w:val="en-US"/>
        </w:rPr>
      </w:pPr>
      <w:r w:rsidRPr="009756A2">
        <w:rPr>
          <w:rFonts w:ascii="Calibri" w:hAnsi="Calibri" w:cs="Times New Roman"/>
          <w:lang w:val="en-US"/>
        </w:rPr>
        <w:t>Enterprise Architecture Blueprint (Standard &amp; Principles per layer), Product, Process, Data, Application &amp; IT Landscapes,The structure of things in the organization, Enterprise Roadmaps &amp; Project Landscape Maps</w:t>
      </w:r>
    </w:p>
    <w:p w14:paraId="0ACDBE4E" w14:textId="5F5745FC" w:rsidR="009A238F" w:rsidRPr="00420EEE" w:rsidRDefault="00C87332" w:rsidP="00420EEE">
      <w:pPr>
        <w:pStyle w:val="Listepuces"/>
        <w:numPr>
          <w:ilvl w:val="0"/>
          <w:numId w:val="0"/>
        </w:numPr>
        <w:tabs>
          <w:tab w:val="left" w:pos="900"/>
          <w:tab w:val="left" w:pos="1980"/>
        </w:tabs>
        <w:suppressAutoHyphens w:val="0"/>
        <w:spacing w:after="0" w:line="240" w:lineRule="auto"/>
        <w:ind w:left="1069"/>
        <w:jc w:val="both"/>
        <w:rPr>
          <w:rFonts w:ascii="Calibri" w:hAnsi="Calibri" w:cs="Times New Roman"/>
          <w:b/>
          <w:lang w:val="en-US"/>
        </w:rPr>
      </w:pPr>
      <w:r w:rsidRPr="00C87332">
        <w:rPr>
          <w:b/>
          <w:lang w:val="en-US" w:eastAsia="en-US"/>
        </w:rPr>
        <w:t>Dragon1 Certified Architect</w:t>
      </w:r>
      <w:bookmarkStart w:id="0" w:name="_GoBack"/>
      <w:bookmarkEnd w:id="0"/>
    </w:p>
    <w:p w14:paraId="120A6D30" w14:textId="77777777" w:rsidR="009F749F" w:rsidRPr="009D56BE" w:rsidRDefault="00B561B3" w:rsidP="00F63C03">
      <w:pPr>
        <w:pStyle w:val="Listepuces"/>
        <w:numPr>
          <w:ilvl w:val="0"/>
          <w:numId w:val="11"/>
        </w:numPr>
        <w:tabs>
          <w:tab w:val="left" w:pos="900"/>
          <w:tab w:val="left" w:pos="1980"/>
        </w:tabs>
        <w:suppressAutoHyphens w:val="0"/>
        <w:spacing w:after="0" w:line="240" w:lineRule="auto"/>
        <w:jc w:val="both"/>
        <w:rPr>
          <w:rFonts w:ascii="Calibri" w:hAnsi="Calibri" w:cs="Times New Roman"/>
          <w:lang w:val="en-US"/>
        </w:rPr>
      </w:pPr>
      <w:r>
        <w:rPr>
          <w:rFonts w:ascii="Calibri" w:hAnsi="Calibri" w:cs="Times New Roman"/>
          <w:lang w:val="en-US"/>
        </w:rPr>
        <w:t>2017</w:t>
      </w:r>
      <w:r w:rsidRPr="00527DFA">
        <w:rPr>
          <w:rFonts w:ascii="Calibri" w:hAnsi="Calibri" w:cs="Times New Roman"/>
          <w:lang w:val="en-US"/>
        </w:rPr>
        <w:t>:</w:t>
      </w:r>
      <w:r w:rsidR="00527DFA" w:rsidRPr="00527DFA">
        <w:rPr>
          <w:rFonts w:ascii="Calibri" w:hAnsi="Calibri" w:cs="Times New Roman"/>
          <w:lang w:val="en-US"/>
        </w:rPr>
        <w:t xml:space="preserve"> Formation </w:t>
      </w:r>
      <w:r w:rsidR="00D14EE2">
        <w:rPr>
          <w:rFonts w:ascii="Calibri" w:hAnsi="Calibri" w:cs="Times New Roman"/>
          <w:lang w:val="en-US"/>
        </w:rPr>
        <w:t xml:space="preserve">Keys </w:t>
      </w:r>
      <w:r w:rsidR="00D14EE2" w:rsidRPr="009D56BE">
        <w:rPr>
          <w:rFonts w:ascii="book" w:hAnsi="book" w:cs="Helvetica"/>
          <w:color w:val="222222"/>
          <w:lang w:val="en-US"/>
        </w:rPr>
        <w:t xml:space="preserve">Big Concepts for Data Capabilities in TIBCO Spotfire, </w:t>
      </w:r>
      <w:r w:rsidR="00B60CB1" w:rsidRPr="009D56BE">
        <w:rPr>
          <w:rFonts w:ascii="book" w:hAnsi="book" w:cs="Helvetica"/>
          <w:color w:val="222222"/>
          <w:lang w:val="en-US"/>
        </w:rPr>
        <w:t>Methodologies</w:t>
      </w:r>
      <w:r w:rsidR="00D14EE2" w:rsidRPr="009D56BE">
        <w:rPr>
          <w:rFonts w:ascii="book" w:hAnsi="book" w:cs="Helvetica"/>
          <w:color w:val="222222"/>
          <w:lang w:val="en-US"/>
        </w:rPr>
        <w:t xml:space="preserve"> de  </w:t>
      </w:r>
      <w:r w:rsidR="00B60CB1" w:rsidRPr="009D56BE">
        <w:rPr>
          <w:rFonts w:ascii="book" w:hAnsi="book" w:cs="Helvetica"/>
          <w:color w:val="222222"/>
          <w:lang w:val="en-US"/>
        </w:rPr>
        <w:t>Development</w:t>
      </w:r>
      <w:r w:rsidR="00D14EE2" w:rsidRPr="009D56BE">
        <w:rPr>
          <w:rFonts w:ascii="book" w:hAnsi="book" w:cs="Helvetica"/>
          <w:color w:val="222222"/>
          <w:lang w:val="en-US"/>
        </w:rPr>
        <w:t xml:space="preserve"> Spotfire en Hive, </w:t>
      </w:r>
      <w:r w:rsidR="00E060D9" w:rsidRPr="009D56BE">
        <w:rPr>
          <w:rFonts w:ascii="book" w:hAnsi="book" w:cs="Helvetica"/>
          <w:color w:val="222222"/>
          <w:lang w:val="en-US"/>
        </w:rPr>
        <w:t>Python ,</w:t>
      </w:r>
      <w:r w:rsidR="00BF3F0A" w:rsidRPr="00BF3F0A">
        <w:rPr>
          <w:lang w:val="en-US"/>
        </w:rPr>
        <w:t xml:space="preserve"> </w:t>
      </w:r>
      <w:r w:rsidR="00BF3F0A" w:rsidRPr="009D56BE">
        <w:rPr>
          <w:rFonts w:ascii="book" w:hAnsi="book" w:cs="Helvetica"/>
          <w:color w:val="222222"/>
          <w:lang w:val="en-US"/>
        </w:rPr>
        <w:t>TIBCO Spark Accelerator,</w:t>
      </w:r>
      <w:r w:rsidR="00E060D9" w:rsidRPr="009D56BE">
        <w:rPr>
          <w:rFonts w:ascii="book" w:hAnsi="book" w:cs="Helvetica"/>
          <w:color w:val="222222"/>
          <w:lang w:val="en-US"/>
        </w:rPr>
        <w:t xml:space="preserve"> </w:t>
      </w:r>
      <w:r w:rsidR="00B60CB1" w:rsidRPr="009D56BE">
        <w:rPr>
          <w:rFonts w:ascii="book" w:hAnsi="book" w:cs="Helvetica"/>
          <w:color w:val="222222"/>
          <w:lang w:val="en-US"/>
        </w:rPr>
        <w:t>Urbanization</w:t>
      </w:r>
      <w:r w:rsidR="00E060D9" w:rsidRPr="009D56BE">
        <w:rPr>
          <w:rFonts w:ascii="book" w:hAnsi="book" w:cs="Helvetica"/>
          <w:color w:val="222222"/>
          <w:lang w:val="en-US"/>
        </w:rPr>
        <w:t xml:space="preserve"> des données en </w:t>
      </w:r>
      <w:r w:rsidR="00B60CB1" w:rsidRPr="009D56BE">
        <w:rPr>
          <w:rFonts w:ascii="book" w:hAnsi="book" w:cs="Helvetica"/>
          <w:color w:val="222222"/>
          <w:lang w:val="en-US"/>
        </w:rPr>
        <w:t>architecture</w:t>
      </w:r>
      <w:r w:rsidR="00E060D9" w:rsidRPr="009D56BE">
        <w:rPr>
          <w:rFonts w:ascii="book" w:hAnsi="book" w:cs="Helvetica"/>
          <w:color w:val="222222"/>
          <w:lang w:val="en-US"/>
        </w:rPr>
        <w:t xml:space="preserve"> HADOOP</w:t>
      </w:r>
      <w:r w:rsidR="000F6BB8" w:rsidRPr="009D56BE">
        <w:rPr>
          <w:rFonts w:ascii="book" w:hAnsi="book" w:cs="Helvetica"/>
          <w:color w:val="222222"/>
          <w:lang w:val="en-US"/>
        </w:rPr>
        <w:t>,</w:t>
      </w:r>
      <w:r w:rsidR="000F6BB8" w:rsidRPr="000F6BB8">
        <w:rPr>
          <w:rFonts w:ascii="Arial" w:hAnsi="Arial" w:cs="Arial"/>
          <w:color w:val="000000"/>
          <w:lang w:val="en-US"/>
        </w:rPr>
        <w:t xml:space="preserve"> TIBCO (EMS, BW 5, Adapters, Process Monitor)</w:t>
      </w:r>
    </w:p>
    <w:p w14:paraId="350B7C6A" w14:textId="77777777" w:rsidR="009D56BE" w:rsidRPr="00766B9E" w:rsidRDefault="009D56BE" w:rsidP="00F63C03">
      <w:pPr>
        <w:pStyle w:val="Listepuces"/>
        <w:numPr>
          <w:ilvl w:val="0"/>
          <w:numId w:val="11"/>
        </w:numPr>
        <w:tabs>
          <w:tab w:val="left" w:pos="900"/>
          <w:tab w:val="left" w:pos="1980"/>
        </w:tabs>
        <w:suppressAutoHyphens w:val="0"/>
        <w:spacing w:after="0" w:line="240" w:lineRule="auto"/>
        <w:jc w:val="both"/>
        <w:rPr>
          <w:rFonts w:ascii="Calibri" w:hAnsi="Calibri" w:cs="Times New Roman"/>
          <w:lang w:val="en-US"/>
        </w:rPr>
      </w:pPr>
      <w:r w:rsidRPr="00766B9E">
        <w:rPr>
          <w:rFonts w:ascii="Arial" w:hAnsi="Arial" w:cs="Arial"/>
          <w:color w:val="000000"/>
          <w:lang w:val="en-US"/>
        </w:rPr>
        <w:t>2017:</w:t>
      </w:r>
      <w:r w:rsidRPr="009D56BE">
        <w:t xml:space="preserve"> </w:t>
      </w:r>
      <w:r w:rsidRPr="00766B9E">
        <w:rPr>
          <w:rFonts w:ascii="Arial" w:hAnsi="Arial" w:cs="Arial"/>
          <w:color w:val="000000"/>
          <w:lang w:val="en-US"/>
        </w:rPr>
        <w:t xml:space="preserve">formation Tableau Desktop– </w:t>
      </w:r>
      <w:r w:rsidR="00B60CB1" w:rsidRPr="00766B9E">
        <w:rPr>
          <w:rFonts w:ascii="Arial" w:hAnsi="Arial" w:cs="Arial"/>
          <w:color w:val="000000"/>
          <w:lang w:val="en-US"/>
        </w:rPr>
        <w:t>Advanced</w:t>
      </w:r>
    </w:p>
    <w:p w14:paraId="14B0CE45" w14:textId="77777777" w:rsidR="009D56BE" w:rsidRPr="0094334F" w:rsidRDefault="009D56BE" w:rsidP="00F63C03">
      <w:pPr>
        <w:pStyle w:val="Listepuces"/>
        <w:numPr>
          <w:ilvl w:val="0"/>
          <w:numId w:val="0"/>
        </w:numPr>
        <w:tabs>
          <w:tab w:val="left" w:pos="900"/>
          <w:tab w:val="left" w:pos="1980"/>
        </w:tabs>
        <w:suppressAutoHyphens w:val="0"/>
        <w:spacing w:after="0" w:line="240" w:lineRule="auto"/>
        <w:ind w:left="720"/>
        <w:jc w:val="both"/>
        <w:rPr>
          <w:rFonts w:ascii="Calibri" w:hAnsi="Calibri" w:cs="Times New Roman"/>
        </w:rPr>
      </w:pPr>
      <w:r w:rsidRPr="0094334F">
        <w:rPr>
          <w:rFonts w:ascii="Calibri" w:hAnsi="Calibri" w:cs="Times New Roman"/>
        </w:rPr>
        <w:t>Approfondissement des notions de fusions et de Jointures multi-tables mono et multi-sources</w:t>
      </w:r>
    </w:p>
    <w:p w14:paraId="5DE5E5C9" w14:textId="77777777" w:rsidR="009D56BE" w:rsidRPr="0094334F" w:rsidRDefault="009D56BE" w:rsidP="00F63C03">
      <w:pPr>
        <w:pStyle w:val="Listepuces"/>
        <w:numPr>
          <w:ilvl w:val="0"/>
          <w:numId w:val="11"/>
        </w:numPr>
        <w:tabs>
          <w:tab w:val="left" w:pos="900"/>
          <w:tab w:val="num" w:pos="1211"/>
          <w:tab w:val="left" w:pos="1980"/>
        </w:tabs>
        <w:suppressAutoHyphens w:val="0"/>
        <w:spacing w:after="0" w:line="240" w:lineRule="auto"/>
        <w:ind w:left="901" w:hanging="181"/>
        <w:jc w:val="both"/>
        <w:rPr>
          <w:rFonts w:ascii="Calibri" w:hAnsi="Calibri" w:cs="Times New Roman"/>
        </w:rPr>
      </w:pPr>
      <w:r w:rsidRPr="0094334F">
        <w:rPr>
          <w:rFonts w:ascii="Calibri" w:hAnsi="Calibri" w:cs="Times New Roman"/>
        </w:rPr>
        <w:t>Acquisition de techniques de calculs avancées indispensables pour les analyses poussées (Calculs de tables, LOD)</w:t>
      </w:r>
    </w:p>
    <w:p w14:paraId="57AD3D1D" w14:textId="77777777" w:rsidR="009D56BE" w:rsidRPr="0094334F" w:rsidRDefault="009D56BE" w:rsidP="00F63C03">
      <w:pPr>
        <w:pStyle w:val="Listepuces"/>
        <w:numPr>
          <w:ilvl w:val="0"/>
          <w:numId w:val="11"/>
        </w:numPr>
        <w:tabs>
          <w:tab w:val="left" w:pos="900"/>
          <w:tab w:val="num" w:pos="1211"/>
          <w:tab w:val="left" w:pos="1980"/>
        </w:tabs>
        <w:suppressAutoHyphens w:val="0"/>
        <w:spacing w:after="0" w:line="240" w:lineRule="auto"/>
        <w:ind w:left="901" w:hanging="181"/>
        <w:jc w:val="both"/>
        <w:rPr>
          <w:rFonts w:ascii="Calibri" w:hAnsi="Calibri" w:cs="Times New Roman"/>
        </w:rPr>
      </w:pPr>
      <w:r w:rsidRPr="0094334F">
        <w:rPr>
          <w:rFonts w:ascii="Calibri" w:hAnsi="Calibri" w:cs="Times New Roman"/>
        </w:rPr>
        <w:t>Utilisation de paramètres à des fins de simulation ou d’amélioration d’interface utilisateur</w:t>
      </w:r>
    </w:p>
    <w:p w14:paraId="2C0E6D5C" w14:textId="77777777" w:rsidR="009D56BE" w:rsidRPr="0094334F" w:rsidRDefault="009D56BE" w:rsidP="00F63C03">
      <w:pPr>
        <w:pStyle w:val="Listepuces"/>
        <w:numPr>
          <w:ilvl w:val="0"/>
          <w:numId w:val="11"/>
        </w:numPr>
        <w:tabs>
          <w:tab w:val="left" w:pos="900"/>
          <w:tab w:val="num" w:pos="1211"/>
          <w:tab w:val="left" w:pos="1980"/>
        </w:tabs>
        <w:suppressAutoHyphens w:val="0"/>
        <w:spacing w:after="0" w:line="240" w:lineRule="auto"/>
        <w:ind w:left="901" w:hanging="181"/>
        <w:jc w:val="both"/>
        <w:rPr>
          <w:rFonts w:ascii="Calibri" w:hAnsi="Calibri" w:cs="Times New Roman"/>
        </w:rPr>
      </w:pPr>
      <w:r w:rsidRPr="0094334F">
        <w:rPr>
          <w:rFonts w:ascii="Calibri" w:hAnsi="Calibri" w:cs="Times New Roman"/>
        </w:rPr>
        <w:t>Techniques avancées de cartographie géographiques ou sur plan. Utilisation de fichiers cartographiques SHP, KML</w:t>
      </w:r>
    </w:p>
    <w:p w14:paraId="40862482" w14:textId="77777777" w:rsidR="009D56BE" w:rsidRPr="0094334F" w:rsidRDefault="009D56BE" w:rsidP="00F63C03">
      <w:pPr>
        <w:pStyle w:val="Listepuces"/>
        <w:numPr>
          <w:ilvl w:val="0"/>
          <w:numId w:val="11"/>
        </w:numPr>
        <w:tabs>
          <w:tab w:val="left" w:pos="900"/>
          <w:tab w:val="num" w:pos="1211"/>
          <w:tab w:val="left" w:pos="1980"/>
        </w:tabs>
        <w:suppressAutoHyphens w:val="0"/>
        <w:spacing w:after="0" w:line="240" w:lineRule="auto"/>
        <w:ind w:left="901" w:hanging="181"/>
        <w:jc w:val="both"/>
        <w:rPr>
          <w:rFonts w:ascii="Calibri" w:hAnsi="Calibri" w:cs="Times New Roman"/>
        </w:rPr>
      </w:pPr>
      <w:r w:rsidRPr="0094334F">
        <w:rPr>
          <w:rFonts w:ascii="Calibri" w:hAnsi="Calibri" w:cs="Times New Roman"/>
        </w:rPr>
        <w:t>Acquérir les bonnes pratiques de conception graphiques des tableaux de bords dynamiques et des infographies</w:t>
      </w:r>
    </w:p>
    <w:p w14:paraId="75337101" w14:textId="77777777" w:rsidR="009D56BE" w:rsidRPr="0094334F" w:rsidRDefault="009D56BE" w:rsidP="00F63C03">
      <w:pPr>
        <w:pStyle w:val="Listepuces"/>
        <w:numPr>
          <w:ilvl w:val="0"/>
          <w:numId w:val="11"/>
        </w:numPr>
        <w:tabs>
          <w:tab w:val="left" w:pos="900"/>
          <w:tab w:val="num" w:pos="1211"/>
          <w:tab w:val="left" w:pos="1980"/>
        </w:tabs>
        <w:suppressAutoHyphens w:val="0"/>
        <w:spacing w:after="0" w:line="240" w:lineRule="auto"/>
        <w:ind w:left="901" w:hanging="181"/>
        <w:jc w:val="both"/>
        <w:rPr>
          <w:rFonts w:ascii="Calibri" w:hAnsi="Calibri" w:cs="Times New Roman"/>
        </w:rPr>
      </w:pPr>
      <w:r w:rsidRPr="0094334F">
        <w:rPr>
          <w:rFonts w:ascii="Calibri" w:hAnsi="Calibri" w:cs="Times New Roman"/>
        </w:rPr>
        <w:t>Comprendre comment maximiser la performance des analyses créées et comment les auditer</w:t>
      </w:r>
    </w:p>
    <w:p w14:paraId="51833523" w14:textId="77777777" w:rsidR="009D56BE" w:rsidRPr="0094334F" w:rsidRDefault="009D56BE" w:rsidP="00F63C03">
      <w:pPr>
        <w:pStyle w:val="Listepuces"/>
        <w:numPr>
          <w:ilvl w:val="0"/>
          <w:numId w:val="11"/>
        </w:numPr>
        <w:tabs>
          <w:tab w:val="left" w:pos="900"/>
          <w:tab w:val="num" w:pos="1211"/>
          <w:tab w:val="left" w:pos="1980"/>
        </w:tabs>
        <w:suppressAutoHyphens w:val="0"/>
        <w:spacing w:after="0" w:line="240" w:lineRule="auto"/>
        <w:ind w:left="901" w:hanging="181"/>
        <w:jc w:val="both"/>
        <w:rPr>
          <w:rFonts w:ascii="Calibri" w:hAnsi="Calibri" w:cs="Times New Roman"/>
        </w:rPr>
      </w:pPr>
      <w:r w:rsidRPr="0094334F">
        <w:rPr>
          <w:rFonts w:ascii="Calibri" w:hAnsi="Calibri" w:cs="Times New Roman"/>
        </w:rPr>
        <w:t>Utiliser la publication des analyses et des sources de données sur Tableau Serveur,</w:t>
      </w:r>
    </w:p>
    <w:p w14:paraId="319A70A2" w14:textId="77777777" w:rsidR="009D56BE" w:rsidRDefault="009D56BE" w:rsidP="00F63C03">
      <w:pPr>
        <w:pStyle w:val="Listepuces"/>
        <w:numPr>
          <w:ilvl w:val="0"/>
          <w:numId w:val="11"/>
        </w:numPr>
        <w:tabs>
          <w:tab w:val="left" w:pos="900"/>
          <w:tab w:val="num" w:pos="1211"/>
          <w:tab w:val="left" w:pos="1980"/>
        </w:tabs>
        <w:suppressAutoHyphens w:val="0"/>
        <w:spacing w:after="0" w:line="240" w:lineRule="auto"/>
        <w:ind w:left="901" w:hanging="181"/>
        <w:jc w:val="both"/>
        <w:rPr>
          <w:rFonts w:ascii="Calibri" w:hAnsi="Calibri" w:cs="Times New Roman"/>
        </w:rPr>
      </w:pPr>
      <w:r w:rsidRPr="0094334F">
        <w:rPr>
          <w:rFonts w:ascii="Calibri" w:hAnsi="Calibri" w:cs="Times New Roman"/>
        </w:rPr>
        <w:t>Pour faciliter et sécuriser le partage du travail réalisé et améliorer la gouvernance des données.</w:t>
      </w:r>
    </w:p>
    <w:p w14:paraId="0CDFC66E" w14:textId="77777777" w:rsidR="008A7F0C" w:rsidRPr="009756A2" w:rsidRDefault="008A7F0C" w:rsidP="00F63C03">
      <w:pPr>
        <w:pStyle w:val="Listepuces"/>
        <w:numPr>
          <w:ilvl w:val="0"/>
          <w:numId w:val="0"/>
        </w:numPr>
        <w:tabs>
          <w:tab w:val="left" w:pos="900"/>
          <w:tab w:val="left" w:pos="1980"/>
        </w:tabs>
        <w:suppressAutoHyphens w:val="0"/>
        <w:spacing w:after="0" w:line="240" w:lineRule="auto"/>
        <w:ind w:left="901"/>
        <w:jc w:val="both"/>
        <w:rPr>
          <w:rFonts w:ascii="Calibri" w:hAnsi="Calibri" w:cs="Times New Roman"/>
          <w:lang w:val="en-US"/>
        </w:rPr>
      </w:pPr>
    </w:p>
    <w:p w14:paraId="7FCC19B0" w14:textId="77777777" w:rsidR="00766B9E" w:rsidRDefault="00766B9E" w:rsidP="00F63C03">
      <w:pPr>
        <w:pStyle w:val="Listepuces"/>
        <w:numPr>
          <w:ilvl w:val="0"/>
          <w:numId w:val="11"/>
        </w:numPr>
        <w:tabs>
          <w:tab w:val="left" w:pos="900"/>
          <w:tab w:val="num" w:pos="1211"/>
          <w:tab w:val="left" w:pos="1980"/>
        </w:tabs>
        <w:suppressAutoHyphens w:val="0"/>
        <w:spacing w:after="0" w:line="240" w:lineRule="auto"/>
        <w:ind w:left="901" w:hanging="181"/>
        <w:jc w:val="both"/>
        <w:rPr>
          <w:rFonts w:ascii="Calibri" w:hAnsi="Calibri" w:cs="Times New Roman"/>
        </w:rPr>
      </w:pPr>
      <w:r>
        <w:rPr>
          <w:rFonts w:ascii="Calibri" w:hAnsi="Calibri" w:cs="Times New Roman"/>
        </w:rPr>
        <w:t xml:space="preserve">2017 </w:t>
      </w:r>
      <w:r w:rsidRPr="00766B9E">
        <w:rPr>
          <w:rFonts w:ascii="Calibri" w:hAnsi="Calibri" w:cs="Times New Roman"/>
        </w:rPr>
        <w:t>formation TOGAF Foundation &amp; Certified</w:t>
      </w:r>
    </w:p>
    <w:p w14:paraId="540269D3" w14:textId="77777777" w:rsidR="00766B9E" w:rsidRDefault="00766B9E" w:rsidP="00F63C03">
      <w:pPr>
        <w:pStyle w:val="Listepuces"/>
        <w:numPr>
          <w:ilvl w:val="0"/>
          <w:numId w:val="0"/>
        </w:numPr>
        <w:tabs>
          <w:tab w:val="left" w:pos="900"/>
          <w:tab w:val="left" w:pos="1980"/>
        </w:tabs>
        <w:suppressAutoHyphens w:val="0"/>
        <w:spacing w:after="0" w:line="240" w:lineRule="auto"/>
        <w:ind w:left="901"/>
        <w:jc w:val="both"/>
        <w:rPr>
          <w:rFonts w:ascii="Calibri" w:hAnsi="Calibri" w:cs="Times New Roman"/>
        </w:rPr>
      </w:pPr>
      <w:r w:rsidRPr="00766B9E">
        <w:rPr>
          <w:rFonts w:ascii="Calibri" w:hAnsi="Calibri" w:cs="Times New Roman"/>
        </w:rPr>
        <w:t>Connaître les différents types d'architectures d'entreprise et identifier la nécessité de l'alignement business et technique</w:t>
      </w:r>
      <w:r w:rsidRPr="00766B9E">
        <w:rPr>
          <w:rFonts w:ascii="Calibri" w:hAnsi="Calibri" w:cs="Times New Roman"/>
        </w:rPr>
        <w:br/>
        <w:t xml:space="preserve">Découvrir les bénéfices liés à l'utilisation de </w:t>
      </w:r>
      <w:r w:rsidRPr="00766B9E">
        <w:rPr>
          <w:rFonts w:ascii="Calibri" w:hAnsi="Calibri" w:cs="Times New Roman"/>
          <w:b/>
          <w:bCs/>
        </w:rPr>
        <w:t>TOGAF</w:t>
      </w:r>
      <w:r w:rsidRPr="00766B9E">
        <w:rPr>
          <w:rFonts w:ascii="Calibri" w:hAnsi="Calibri" w:cs="Times New Roman"/>
        </w:rPr>
        <w:t xml:space="preserve"> en tant que référentiel de développement de l'architecture</w:t>
      </w:r>
      <w:r w:rsidRPr="00766B9E">
        <w:rPr>
          <w:rFonts w:ascii="Calibri" w:hAnsi="Calibri" w:cs="Times New Roman"/>
        </w:rPr>
        <w:br/>
        <w:t xml:space="preserve">Connaître les grands principes de </w:t>
      </w:r>
      <w:r w:rsidRPr="00766B9E">
        <w:rPr>
          <w:rFonts w:ascii="Calibri" w:hAnsi="Calibri" w:cs="Times New Roman"/>
          <w:b/>
          <w:bCs/>
        </w:rPr>
        <w:t>TOGAF</w:t>
      </w:r>
      <w:r w:rsidRPr="00766B9E">
        <w:rPr>
          <w:rFonts w:ascii="Calibri" w:hAnsi="Calibri" w:cs="Times New Roman"/>
        </w:rPr>
        <w:t xml:space="preserve"> et le référentiel de développement d'architecture ADM</w:t>
      </w:r>
      <w:r w:rsidRPr="00766B9E">
        <w:rPr>
          <w:rFonts w:ascii="Calibri" w:hAnsi="Calibri" w:cs="Times New Roman"/>
        </w:rPr>
        <w:br/>
        <w:t>Maîtriser les différentes étapes des phases de développement de l'architecture</w:t>
      </w:r>
      <w:r w:rsidRPr="00766B9E">
        <w:rPr>
          <w:rFonts w:ascii="Calibri" w:hAnsi="Calibri" w:cs="Times New Roman"/>
        </w:rPr>
        <w:br/>
        <w:t>Acquérir une collection de techniques et de meilleures pratiques pour appliquer l'ADM dans leur entreprise</w:t>
      </w:r>
      <w:r w:rsidRPr="00766B9E">
        <w:rPr>
          <w:rFonts w:ascii="Calibri" w:hAnsi="Calibri" w:cs="Times New Roman"/>
        </w:rPr>
        <w:br/>
        <w:t>Identifier les types d'architectures gérées par TOGAF</w:t>
      </w:r>
      <w:r w:rsidRPr="00766B9E">
        <w:rPr>
          <w:rFonts w:ascii="Calibri" w:hAnsi="Calibri" w:cs="Times New Roman"/>
        </w:rPr>
        <w:br/>
        <w:t>Intégrer TOGAF dans la gouvernance des systèmes d'information</w:t>
      </w:r>
    </w:p>
    <w:p w14:paraId="7BA2AB46" w14:textId="77777777" w:rsidR="00A66A4B" w:rsidRPr="00A66A4B" w:rsidRDefault="00A66A4B" w:rsidP="00A66A4B">
      <w:pPr>
        <w:pStyle w:val="Listepuces"/>
        <w:numPr>
          <w:ilvl w:val="0"/>
          <w:numId w:val="11"/>
        </w:numPr>
        <w:rPr>
          <w:rFonts w:ascii="Calibri" w:hAnsi="Calibri" w:cs="Times New Roman"/>
          <w:b/>
          <w:bCs/>
        </w:rPr>
      </w:pPr>
      <w:r>
        <w:rPr>
          <w:rFonts w:ascii="Calibri" w:hAnsi="Calibri" w:cs="Times New Roman"/>
        </w:rPr>
        <w:t>2018</w:t>
      </w:r>
      <w:r w:rsidRPr="00A66A4B">
        <w:rPr>
          <w:rFonts w:ascii="Calibri" w:hAnsi="Calibri" w:cs="Times New Roman"/>
        </w:rPr>
        <w:t xml:space="preserve"> : </w:t>
      </w:r>
      <w:r>
        <w:rPr>
          <w:rFonts w:ascii="Calibri" w:hAnsi="Calibri" w:cs="Times New Roman"/>
        </w:rPr>
        <w:t xml:space="preserve">ISACA MEMBER- </w:t>
      </w:r>
      <w:r>
        <w:rPr>
          <w:rFonts w:ascii="Calibri" w:hAnsi="Calibri" w:cs="Times New Roman"/>
          <w:b/>
          <w:bCs/>
        </w:rPr>
        <w:t>Member</w:t>
      </w:r>
      <w:r w:rsidRPr="00A66A4B">
        <w:rPr>
          <w:rFonts w:ascii="Calibri" w:hAnsi="Calibri" w:cs="Times New Roman"/>
          <w:b/>
          <w:bCs/>
        </w:rPr>
        <w:t xml:space="preserve"> for CISA</w:t>
      </w:r>
    </w:p>
    <w:p w14:paraId="2A91A4A7" w14:textId="77777777" w:rsidR="009D56BE" w:rsidRDefault="00753004" w:rsidP="00F63C03">
      <w:pPr>
        <w:pStyle w:val="Listepuces"/>
        <w:numPr>
          <w:ilvl w:val="0"/>
          <w:numId w:val="11"/>
        </w:numPr>
        <w:tabs>
          <w:tab w:val="left" w:pos="900"/>
          <w:tab w:val="left" w:pos="1980"/>
        </w:tabs>
        <w:suppressAutoHyphens w:val="0"/>
        <w:spacing w:after="0" w:line="240" w:lineRule="auto"/>
        <w:jc w:val="both"/>
      </w:pPr>
      <w:r>
        <w:rPr>
          <w:rFonts w:ascii="Calibri" w:hAnsi="Calibri" w:cs="Times New Roman"/>
        </w:rPr>
        <w:t xml:space="preserve">2017 : FORMATION CLOUD MICROSOFT AZURE </w:t>
      </w:r>
      <w:r>
        <w:rPr>
          <w:rStyle w:val="lev"/>
        </w:rPr>
        <w:t>Référence</w:t>
      </w:r>
      <w:r>
        <w:t xml:space="preserve"> M20533</w:t>
      </w:r>
    </w:p>
    <w:p w14:paraId="306656D6" w14:textId="77777777" w:rsidR="00D14EE2" w:rsidRDefault="00D14EE2" w:rsidP="00F63C03">
      <w:pPr>
        <w:pStyle w:val="Listepuces"/>
        <w:numPr>
          <w:ilvl w:val="0"/>
          <w:numId w:val="11"/>
        </w:numPr>
        <w:tabs>
          <w:tab w:val="left" w:pos="900"/>
          <w:tab w:val="num" w:pos="1211"/>
          <w:tab w:val="left" w:pos="1980"/>
        </w:tabs>
        <w:suppressAutoHyphens w:val="0"/>
        <w:spacing w:after="0" w:line="240" w:lineRule="auto"/>
        <w:ind w:left="901" w:hanging="181"/>
        <w:jc w:val="both"/>
        <w:rPr>
          <w:rFonts w:ascii="Calibri" w:hAnsi="Calibri" w:cs="Times New Roman"/>
          <w:lang w:val="en-US"/>
        </w:rPr>
      </w:pPr>
      <w:r w:rsidRPr="00527DFA">
        <w:rPr>
          <w:rFonts w:ascii="Calibri" w:hAnsi="Calibri" w:cs="Times New Roman"/>
          <w:lang w:val="en-US"/>
        </w:rPr>
        <w:t>2016 :</w:t>
      </w:r>
      <w:r w:rsidR="00753004">
        <w:rPr>
          <w:rFonts w:ascii="Calibri" w:hAnsi="Calibri" w:cs="Times New Roman"/>
          <w:lang w:val="en-US"/>
        </w:rPr>
        <w:t xml:space="preserve"> </w:t>
      </w:r>
      <w:r w:rsidRPr="00527DFA">
        <w:rPr>
          <w:rFonts w:ascii="Calibri" w:hAnsi="Calibri" w:cs="Times New Roman"/>
          <w:lang w:val="en-US"/>
        </w:rPr>
        <w:t>Formation Key Concepts for Configuring Kerberos on Hadoop, Configuring Kerberos Authentication for Hadoop</w:t>
      </w:r>
      <w:r>
        <w:rPr>
          <w:rFonts w:ascii="Calibri" w:hAnsi="Calibri" w:cs="Times New Roman"/>
          <w:lang w:val="en-US"/>
        </w:rPr>
        <w:t>,</w:t>
      </w:r>
      <w:r w:rsidRPr="00527DFA">
        <w:rPr>
          <w:lang w:val="en-US"/>
        </w:rPr>
        <w:t xml:space="preserve"> </w:t>
      </w:r>
      <w:r w:rsidRPr="00527DFA">
        <w:rPr>
          <w:rFonts w:ascii="Calibri" w:hAnsi="Calibri" w:cs="Times New Roman"/>
          <w:lang w:val="en-US"/>
        </w:rPr>
        <w:t>Big Data Analytics with R and Hadoop</w:t>
      </w:r>
    </w:p>
    <w:p w14:paraId="611E241C" w14:textId="77777777" w:rsidR="00527DFA" w:rsidRPr="00EB6BBB" w:rsidRDefault="00527DFA" w:rsidP="00F63C03">
      <w:pPr>
        <w:pStyle w:val="Listepuces"/>
        <w:numPr>
          <w:ilvl w:val="0"/>
          <w:numId w:val="11"/>
        </w:numPr>
        <w:tabs>
          <w:tab w:val="left" w:pos="900"/>
          <w:tab w:val="num" w:pos="1211"/>
          <w:tab w:val="left" w:pos="1980"/>
        </w:tabs>
        <w:suppressAutoHyphens w:val="0"/>
        <w:spacing w:after="0" w:line="240" w:lineRule="auto"/>
        <w:ind w:left="901" w:hanging="181"/>
        <w:jc w:val="both"/>
        <w:rPr>
          <w:rFonts w:ascii="Calibri" w:hAnsi="Calibri" w:cs="Times New Roman"/>
        </w:rPr>
      </w:pPr>
      <w:r w:rsidRPr="00EB6BBB">
        <w:rPr>
          <w:rFonts w:ascii="Calibri" w:hAnsi="Calibri" w:cs="Times New Roman"/>
        </w:rPr>
        <w:t>2015 : Formation Consultant décisionnel BIG DATA – SAP HANA</w:t>
      </w:r>
    </w:p>
    <w:p w14:paraId="5C5C343D" w14:textId="77777777" w:rsidR="009F749F" w:rsidRDefault="009F749F" w:rsidP="00F63C03">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sidRPr="00EB6BBB">
        <w:rPr>
          <w:rFonts w:ascii="Calibri" w:hAnsi="Calibri" w:cs="Times New Roman"/>
        </w:rPr>
        <w:t>(Modéliser un système d'information décisionnel, Overview sur la DATA WHAREHOUSE, Solution SAP HANA pour BIG DATA et la mobilité, Mise en situation SAP HANA-SQL HANA+ modélisation, BOC310_96 : CRYSTAL REPORTS 2011 - niveau 1, BOX310_96 DASHBOARDS 4 : fondamentaux)</w:t>
      </w:r>
    </w:p>
    <w:p w14:paraId="584D01D8" w14:textId="14441F64" w:rsidR="002C52E8" w:rsidRDefault="002C52E8" w:rsidP="00F63C03">
      <w:pPr>
        <w:pStyle w:val="Listepuces"/>
        <w:numPr>
          <w:ilvl w:val="0"/>
          <w:numId w:val="11"/>
        </w:numPr>
        <w:tabs>
          <w:tab w:val="left" w:pos="900"/>
          <w:tab w:val="left" w:pos="1980"/>
        </w:tabs>
        <w:suppressAutoHyphens w:val="0"/>
        <w:spacing w:after="0" w:line="240" w:lineRule="auto"/>
        <w:ind w:left="901" w:hanging="181"/>
        <w:jc w:val="both"/>
        <w:rPr>
          <w:rFonts w:ascii="Calibri" w:hAnsi="Calibri" w:cs="Times New Roman"/>
        </w:rPr>
      </w:pPr>
      <w:r>
        <w:rPr>
          <w:rFonts w:ascii="Calibri" w:hAnsi="Calibri" w:cs="Times New Roman"/>
        </w:rPr>
        <w:t xml:space="preserve">2015 </w:t>
      </w:r>
      <w:r w:rsidR="00DF3F37">
        <w:rPr>
          <w:rFonts w:ascii="Calibri" w:hAnsi="Calibri" w:cs="Times New Roman"/>
        </w:rPr>
        <w:t>formations</w:t>
      </w:r>
      <w:r w:rsidRPr="002C52E8">
        <w:rPr>
          <w:rFonts w:ascii="Calibri" w:hAnsi="Calibri" w:cs="Times New Roman"/>
        </w:rPr>
        <w:t xml:space="preserve"> Hadoop – Hortonworks pour architectes et administrateurs</w:t>
      </w:r>
    </w:p>
    <w:p w14:paraId="1D4C94B6" w14:textId="77777777" w:rsidR="002C52E8" w:rsidRPr="002C52E8" w:rsidRDefault="002C52E8" w:rsidP="00F63C03">
      <w:pPr>
        <w:pStyle w:val="Listepuces"/>
        <w:numPr>
          <w:ilvl w:val="0"/>
          <w:numId w:val="0"/>
        </w:numPr>
        <w:tabs>
          <w:tab w:val="left" w:pos="900"/>
          <w:tab w:val="left" w:pos="1980"/>
        </w:tabs>
        <w:suppressAutoHyphens w:val="0"/>
        <w:spacing w:after="0" w:line="240" w:lineRule="auto"/>
        <w:ind w:left="901"/>
        <w:jc w:val="both"/>
        <w:rPr>
          <w:rFonts w:ascii="Calibri" w:hAnsi="Calibri" w:cs="Times New Roman"/>
          <w:lang w:val="en-US"/>
        </w:rPr>
      </w:pPr>
      <w:r w:rsidRPr="002C52E8">
        <w:rPr>
          <w:lang w:val="en-US"/>
        </w:rPr>
        <w:t>Hadoop Distributed File System (HDFS) et YARN/MapReduce</w:t>
      </w:r>
      <w:r>
        <w:rPr>
          <w:lang w:val="en-US"/>
        </w:rPr>
        <w:t>,</w:t>
      </w:r>
      <w:r w:rsidRPr="002C52E8">
        <w:t xml:space="preserve"> </w:t>
      </w:r>
      <w:r>
        <w:t xml:space="preserve">exploiter et gérer un cluster </w:t>
      </w:r>
      <w:r>
        <w:rPr>
          <w:b/>
          <w:bCs/>
        </w:rPr>
        <w:t>Hadoop</w:t>
      </w:r>
    </w:p>
    <w:p w14:paraId="1DF1CA68" w14:textId="77777777" w:rsidR="009F749F" w:rsidRPr="00EB6BBB" w:rsidRDefault="009F749F" w:rsidP="00F63C03">
      <w:pPr>
        <w:pStyle w:val="Listepuces"/>
        <w:numPr>
          <w:ilvl w:val="0"/>
          <w:numId w:val="11"/>
        </w:numPr>
        <w:tabs>
          <w:tab w:val="left" w:pos="900"/>
          <w:tab w:val="num" w:pos="1211"/>
          <w:tab w:val="left" w:pos="1980"/>
        </w:tabs>
        <w:suppressAutoHyphens w:val="0"/>
        <w:spacing w:after="0" w:line="240" w:lineRule="auto"/>
        <w:ind w:left="901" w:hanging="181"/>
        <w:jc w:val="both"/>
        <w:rPr>
          <w:rFonts w:ascii="Calibri" w:hAnsi="Calibri" w:cs="Times New Roman"/>
        </w:rPr>
      </w:pPr>
      <w:r w:rsidRPr="00EB6BBB">
        <w:rPr>
          <w:rFonts w:ascii="Calibri" w:hAnsi="Calibri" w:cs="Times New Roman"/>
        </w:rPr>
        <w:t>2015 : LES PRATIQUES DEVOPS (Influence sur l’</w:t>
      </w:r>
      <w:r w:rsidR="002C1AA5" w:rsidRPr="00EB6BBB">
        <w:rPr>
          <w:rFonts w:ascii="Calibri" w:hAnsi="Calibri" w:cs="Times New Roman"/>
        </w:rPr>
        <w:t>application Patterns</w:t>
      </w:r>
      <w:r w:rsidRPr="00EB6BBB">
        <w:rPr>
          <w:rFonts w:ascii="Calibri" w:hAnsi="Calibri" w:cs="Times New Roman"/>
        </w:rPr>
        <w:t xml:space="preserve"> principaux</w:t>
      </w:r>
      <w:proofErr w:type="gramStart"/>
      <w:r w:rsidRPr="00EB6BBB">
        <w:rPr>
          <w:rFonts w:ascii="Calibri" w:hAnsi="Calibri" w:cs="Times New Roman"/>
        </w:rPr>
        <w:t>,«</w:t>
      </w:r>
      <w:proofErr w:type="gramEnd"/>
      <w:r w:rsidRPr="00EB6BBB">
        <w:rPr>
          <w:rFonts w:ascii="Calibri" w:hAnsi="Calibri" w:cs="Times New Roman"/>
        </w:rPr>
        <w:t xml:space="preserve"> Devopisation » des applications,    Architecture d’une usine de déploiement continu)</w:t>
      </w:r>
    </w:p>
    <w:p w14:paraId="5FEECBC6" w14:textId="77777777" w:rsidR="009F749F" w:rsidRPr="00103FF9" w:rsidRDefault="009F749F" w:rsidP="00F63C03">
      <w:pPr>
        <w:pStyle w:val="Listepuces"/>
        <w:numPr>
          <w:ilvl w:val="0"/>
          <w:numId w:val="11"/>
        </w:numPr>
        <w:tabs>
          <w:tab w:val="left" w:pos="900"/>
          <w:tab w:val="num" w:pos="1211"/>
          <w:tab w:val="left" w:pos="1980"/>
        </w:tabs>
        <w:suppressAutoHyphens w:val="0"/>
        <w:spacing w:after="0" w:line="240" w:lineRule="auto"/>
        <w:ind w:left="901" w:hanging="181"/>
        <w:jc w:val="both"/>
        <w:rPr>
          <w:rFonts w:ascii="Calibri" w:hAnsi="Calibri" w:cs="Times New Roman"/>
          <w:lang w:val="en-US"/>
        </w:rPr>
      </w:pPr>
      <w:r w:rsidRPr="00103FF9">
        <w:rPr>
          <w:rFonts w:ascii="Calibri" w:hAnsi="Calibri" w:cs="Times New Roman"/>
          <w:lang w:val="en-US"/>
        </w:rPr>
        <w:t>2014 : Cloudera Developer Training for Apache Hadoop v2(ElasticSearch, MongoDB, Cassandra, Apache Spark)</w:t>
      </w:r>
    </w:p>
    <w:p w14:paraId="670C5C85" w14:textId="77777777" w:rsidR="009F749F" w:rsidRDefault="009F749F" w:rsidP="00F63C03">
      <w:pPr>
        <w:pStyle w:val="Listepuces"/>
        <w:numPr>
          <w:ilvl w:val="0"/>
          <w:numId w:val="11"/>
        </w:numPr>
        <w:tabs>
          <w:tab w:val="left" w:pos="900"/>
          <w:tab w:val="num" w:pos="1211"/>
          <w:tab w:val="left" w:pos="1980"/>
        </w:tabs>
        <w:suppressAutoHyphens w:val="0"/>
        <w:spacing w:after="0" w:line="240" w:lineRule="auto"/>
        <w:ind w:left="901" w:hanging="181"/>
        <w:jc w:val="both"/>
        <w:rPr>
          <w:rFonts w:ascii="Calibri" w:hAnsi="Calibri" w:cs="Times New Roman"/>
        </w:rPr>
      </w:pPr>
      <w:r>
        <w:rPr>
          <w:rFonts w:ascii="Calibri" w:hAnsi="Calibri" w:cs="Times New Roman"/>
        </w:rPr>
        <w:t>1996 : LOTUS NOTES/EXCHANGE/WINDOWS</w:t>
      </w:r>
    </w:p>
    <w:p w14:paraId="6046423E" w14:textId="77777777" w:rsidR="009F749F" w:rsidRDefault="009F749F" w:rsidP="00F63C03">
      <w:pPr>
        <w:pStyle w:val="Listepuces"/>
        <w:numPr>
          <w:ilvl w:val="0"/>
          <w:numId w:val="11"/>
        </w:numPr>
        <w:tabs>
          <w:tab w:val="left" w:pos="900"/>
          <w:tab w:val="num" w:pos="1211"/>
          <w:tab w:val="left" w:pos="1980"/>
        </w:tabs>
        <w:suppressAutoHyphens w:val="0"/>
        <w:spacing w:after="0" w:line="240" w:lineRule="auto"/>
        <w:ind w:left="901" w:hanging="181"/>
        <w:jc w:val="both"/>
      </w:pPr>
      <w:r>
        <w:rPr>
          <w:rFonts w:ascii="Calibri" w:hAnsi="Calibri" w:cs="Times New Roman"/>
        </w:rPr>
        <w:t>1983 : DESS de PHYSIQUE - CHIMIE (Paris VII)</w:t>
      </w:r>
    </w:p>
    <w:p w14:paraId="5666189D" w14:textId="7AC17F0B" w:rsidR="00DD2A27" w:rsidRDefault="00DD2A27">
      <w:pPr>
        <w:jc w:val="left"/>
        <w:rPr>
          <w:rStyle w:val="ProfilExperienceCar"/>
          <w:b w:val="0"/>
          <w:bCs/>
        </w:rPr>
      </w:pPr>
      <w:r>
        <w:rPr>
          <w:rStyle w:val="ProfilExperienceCar"/>
          <w:b w:val="0"/>
          <w:bCs/>
        </w:rPr>
        <w:br w:type="page"/>
      </w:r>
    </w:p>
    <w:p w14:paraId="25CB2384" w14:textId="77777777" w:rsidR="003C2E6E" w:rsidRPr="00F57C68" w:rsidRDefault="003C2E6E" w:rsidP="00F63C03">
      <w:pPr>
        <w:pStyle w:val="Titre1"/>
        <w:rPr>
          <w:lang w:val="en-US"/>
        </w:rPr>
      </w:pPr>
      <w:r w:rsidRPr="00F57C68">
        <w:rPr>
          <w:lang w:val="en-US"/>
        </w:rPr>
        <w:t>Références projets</w:t>
      </w:r>
    </w:p>
    <w:p w14:paraId="7762270A" w14:textId="77777777" w:rsidR="009C198F" w:rsidRPr="003909EC" w:rsidRDefault="009C198F" w:rsidP="00F63C03">
      <w:pPr>
        <w:keepNext/>
        <w:keepLines/>
        <w:pBdr>
          <w:top w:val="single" w:sz="24" w:space="2" w:color="C00000" w:themeColor="accent1"/>
          <w:right w:val="single" w:sz="4" w:space="4" w:color="FFFFFF" w:themeColor="background1"/>
        </w:pBdr>
        <w:tabs>
          <w:tab w:val="left" w:pos="1134"/>
          <w:tab w:val="right" w:pos="9072"/>
        </w:tabs>
        <w:suppressAutoHyphens/>
        <w:spacing w:before="480" w:after="0" w:line="240" w:lineRule="auto"/>
        <w:outlineLvl w:val="1"/>
        <w:rPr>
          <w:rFonts w:asciiTheme="majorHAnsi" w:eastAsia="Times New Roman" w:hAnsiTheme="majorHAnsi" w:cstheme="majorBidi"/>
          <w:smallCaps/>
          <w:color w:val="C00000" w:themeColor="accent1"/>
          <w:sz w:val="28"/>
          <w:szCs w:val="20"/>
          <w:lang w:eastAsia="fr-FR"/>
        </w:rPr>
      </w:pPr>
      <w:bookmarkStart w:id="1" w:name="_Hlk29818840"/>
      <w:r w:rsidRPr="003909EC">
        <w:rPr>
          <w:rFonts w:asciiTheme="majorHAnsi" w:eastAsia="Times New Roman" w:hAnsiTheme="majorHAnsi" w:cstheme="majorBidi"/>
          <w:b/>
          <w:smallCaps/>
          <w:color w:val="C00000" w:themeColor="accent1"/>
          <w:sz w:val="28"/>
          <w:szCs w:val="20"/>
          <w:lang w:eastAsia="fr-FR"/>
        </w:rPr>
        <w:t xml:space="preserve">SOCIETE </w:t>
      </w:r>
      <w:r>
        <w:rPr>
          <w:rFonts w:asciiTheme="majorHAnsi" w:eastAsia="Times New Roman" w:hAnsiTheme="majorHAnsi" w:cstheme="majorBidi"/>
          <w:b/>
          <w:smallCaps/>
          <w:color w:val="C00000" w:themeColor="accent1"/>
          <w:sz w:val="28"/>
          <w:szCs w:val="20"/>
          <w:lang w:eastAsia="fr-FR"/>
        </w:rPr>
        <w:t>ORANGE BANK</w:t>
      </w:r>
      <w:r w:rsidRPr="003909EC">
        <w:rPr>
          <w:rFonts w:asciiTheme="majorHAnsi" w:eastAsia="Times New Roman" w:hAnsiTheme="majorHAnsi" w:cstheme="majorBidi"/>
          <w:b/>
          <w:smallCaps/>
          <w:color w:val="C00000" w:themeColor="accent1"/>
          <w:sz w:val="28"/>
          <w:szCs w:val="20"/>
          <w:lang w:eastAsia="fr-FR"/>
        </w:rPr>
        <w:tab/>
      </w:r>
      <w:r>
        <w:rPr>
          <w:rFonts w:asciiTheme="majorHAnsi" w:eastAsia="Times New Roman" w:hAnsiTheme="majorHAnsi" w:cstheme="majorBidi"/>
          <w:b/>
          <w:smallCaps/>
          <w:color w:val="C00000" w:themeColor="accent1"/>
          <w:sz w:val="28"/>
          <w:szCs w:val="20"/>
          <w:lang w:eastAsia="fr-FR"/>
        </w:rPr>
        <w:t>AOÛT</w:t>
      </w:r>
      <w:r w:rsidRPr="003909EC">
        <w:rPr>
          <w:rFonts w:asciiTheme="majorHAnsi" w:eastAsia="Times New Roman" w:hAnsiTheme="majorHAnsi" w:cstheme="majorBidi"/>
          <w:smallCaps/>
          <w:color w:val="C00000" w:themeColor="accent1"/>
          <w:sz w:val="28"/>
          <w:szCs w:val="20"/>
          <w:lang w:eastAsia="fr-FR"/>
        </w:rPr>
        <w:t xml:space="preserve"> 201</w:t>
      </w:r>
      <w:r>
        <w:rPr>
          <w:rFonts w:asciiTheme="majorHAnsi" w:eastAsia="Times New Roman" w:hAnsiTheme="majorHAnsi" w:cstheme="majorBidi"/>
          <w:smallCaps/>
          <w:color w:val="C00000" w:themeColor="accent1"/>
          <w:sz w:val="28"/>
          <w:szCs w:val="20"/>
          <w:lang w:eastAsia="fr-FR"/>
        </w:rPr>
        <w:t>8</w:t>
      </w:r>
      <w:r w:rsidRPr="003909EC">
        <w:rPr>
          <w:rFonts w:asciiTheme="majorHAnsi" w:eastAsia="Times New Roman" w:hAnsiTheme="majorHAnsi" w:cstheme="majorBidi"/>
          <w:smallCaps/>
          <w:color w:val="C00000" w:themeColor="accent1"/>
          <w:sz w:val="28"/>
          <w:szCs w:val="20"/>
          <w:lang w:eastAsia="fr-FR"/>
        </w:rPr>
        <w:t xml:space="preserve"> – </w:t>
      </w:r>
      <w:r w:rsidR="00D80B34">
        <w:rPr>
          <w:rFonts w:asciiTheme="majorHAnsi" w:eastAsia="Times New Roman" w:hAnsiTheme="majorHAnsi" w:cstheme="majorBidi"/>
          <w:smallCaps/>
          <w:color w:val="C00000" w:themeColor="accent1"/>
          <w:sz w:val="28"/>
          <w:szCs w:val="20"/>
          <w:lang w:eastAsia="fr-FR"/>
        </w:rPr>
        <w:t>Décembre 2018</w:t>
      </w:r>
    </w:p>
    <w:p w14:paraId="0B80B52E" w14:textId="77777777" w:rsidR="009C198F" w:rsidRPr="003909EC" w:rsidRDefault="009C198F" w:rsidP="00F63C03">
      <w:pPr>
        <w:keepNext/>
        <w:keepLines/>
        <w:pBdr>
          <w:bottom w:val="single" w:sz="4" w:space="1" w:color="808080" w:themeColor="background1" w:themeShade="80"/>
          <w:right w:val="single" w:sz="4" w:space="4" w:color="FFFFFF" w:themeColor="background1"/>
        </w:pBdr>
        <w:suppressAutoHyphens/>
        <w:spacing w:after="240" w:line="240" w:lineRule="auto"/>
        <w:contextualSpacing/>
        <w:outlineLvl w:val="2"/>
        <w:rPr>
          <w:rFonts w:eastAsia="Times New Roman"/>
          <w:i/>
          <w:color w:val="C00000" w:themeColor="accent1"/>
          <w:sz w:val="24"/>
          <w:szCs w:val="20"/>
          <w:lang w:eastAsia="fr-FR"/>
        </w:rPr>
      </w:pPr>
      <w:r w:rsidRPr="003909EC">
        <w:rPr>
          <w:rFonts w:eastAsia="Times New Roman"/>
          <w:i/>
          <w:color w:val="C00000" w:themeColor="accent1"/>
          <w:sz w:val="24"/>
          <w:szCs w:val="20"/>
          <w:lang w:eastAsia="fr-FR"/>
        </w:rPr>
        <w:t>ARCHITECTE BIG DATA</w:t>
      </w:r>
      <w:r>
        <w:rPr>
          <w:rFonts w:eastAsia="Times New Roman"/>
          <w:i/>
          <w:color w:val="C00000" w:themeColor="accent1"/>
          <w:sz w:val="24"/>
          <w:szCs w:val="20"/>
          <w:lang w:eastAsia="fr-FR"/>
        </w:rPr>
        <w:t>-CHEF DE PROJET GDPR</w:t>
      </w:r>
      <w:r w:rsidR="00631E27">
        <w:rPr>
          <w:rFonts w:eastAsia="Times New Roman"/>
          <w:i/>
          <w:color w:val="C00000" w:themeColor="accent1"/>
          <w:sz w:val="24"/>
          <w:szCs w:val="20"/>
          <w:lang w:eastAsia="fr-FR"/>
        </w:rPr>
        <w:t>- DPO</w:t>
      </w:r>
    </w:p>
    <w:p w14:paraId="63B353A4" w14:textId="77777777" w:rsidR="009C198F" w:rsidRDefault="009C198F" w:rsidP="00F63C03">
      <w:pPr>
        <w:numPr>
          <w:ilvl w:val="12"/>
          <w:numId w:val="0"/>
        </w:numPr>
        <w:spacing w:after="0" w:line="240" w:lineRule="auto"/>
        <w:outlineLvl w:val="3"/>
        <w:rPr>
          <w:rFonts w:eastAsia="Times New Roman" w:cs="Calibri"/>
          <w:b/>
          <w:bCs/>
          <w:caps/>
          <w:color w:val="C00000" w:themeColor="accent1"/>
          <w:szCs w:val="20"/>
          <w:lang w:eastAsia="fr-FR"/>
        </w:rPr>
      </w:pPr>
      <w:r w:rsidRPr="003909EC">
        <w:rPr>
          <w:rFonts w:eastAsia="Times New Roman" w:cs="Calibri"/>
          <w:b/>
          <w:bCs/>
          <w:caps/>
          <w:color w:val="C00000" w:themeColor="accent1"/>
          <w:szCs w:val="20"/>
          <w:lang w:eastAsia="fr-FR"/>
        </w:rPr>
        <w:t>Domaine d’intervention :</w:t>
      </w:r>
    </w:p>
    <w:p w14:paraId="719CA1AD" w14:textId="77777777" w:rsidR="009C198F" w:rsidRPr="003909EC" w:rsidRDefault="009C198F" w:rsidP="00F63C03">
      <w:pPr>
        <w:numPr>
          <w:ilvl w:val="12"/>
          <w:numId w:val="0"/>
        </w:numPr>
        <w:spacing w:after="0" w:line="240" w:lineRule="auto"/>
        <w:outlineLvl w:val="3"/>
        <w:rPr>
          <w:rFonts w:eastAsia="Times New Roman" w:cs="Calibri"/>
          <w:b/>
          <w:bCs/>
          <w:caps/>
          <w:color w:val="C00000" w:themeColor="accent1"/>
          <w:szCs w:val="20"/>
          <w:lang w:eastAsia="fr-FR"/>
        </w:rPr>
      </w:pPr>
      <w:r>
        <w:rPr>
          <w:rFonts w:eastAsia="Times New Roman" w:cs="Calibri"/>
          <w:b/>
          <w:bCs/>
          <w:caps/>
          <w:color w:val="C00000" w:themeColor="accent1"/>
          <w:szCs w:val="20"/>
          <w:lang w:eastAsia="fr-FR"/>
        </w:rPr>
        <w:t>architecure p</w:t>
      </w:r>
      <w:r w:rsidRPr="00B900C5">
        <w:rPr>
          <w:rFonts w:eastAsia="Times New Roman" w:cs="Calibri"/>
          <w:b/>
          <w:bCs/>
          <w:caps/>
          <w:color w:val="C00000" w:themeColor="accent1"/>
          <w:szCs w:val="20"/>
          <w:lang w:eastAsia="fr-FR"/>
        </w:rPr>
        <w:t>roduct, Process, Data, Application &amp; IT Landscapes</w:t>
      </w:r>
    </w:p>
    <w:p w14:paraId="20F367A8" w14:textId="77777777" w:rsidR="009C198F" w:rsidRDefault="009C198F" w:rsidP="00F63C03">
      <w:pPr>
        <w:pStyle w:val="NormalWeb"/>
        <w:spacing w:before="0" w:beforeAutospacing="0" w:after="0" w:afterAutospacing="0"/>
        <w:jc w:val="both"/>
        <w:rPr>
          <w:rFonts w:ascii="Calibri" w:hAnsi="Calibri"/>
          <w:sz w:val="22"/>
          <w:szCs w:val="22"/>
        </w:rPr>
      </w:pPr>
      <w:r>
        <w:rPr>
          <w:rFonts w:ascii="Calibri" w:hAnsi="Calibri"/>
          <w:sz w:val="22"/>
          <w:szCs w:val="22"/>
        </w:rPr>
        <w:t>Etude et conception d’Architecture BIG DATA compatible GDPR,</w:t>
      </w:r>
    </w:p>
    <w:p w14:paraId="34DC4A9C" w14:textId="77777777" w:rsidR="009C198F" w:rsidRPr="009C198F" w:rsidRDefault="009C198F" w:rsidP="00F63C03">
      <w:pPr>
        <w:pStyle w:val="NormalWeb"/>
        <w:spacing w:before="0" w:beforeAutospacing="0" w:after="0" w:afterAutospacing="0"/>
        <w:jc w:val="both"/>
        <w:rPr>
          <w:rFonts w:ascii="Calibri" w:hAnsi="Calibri"/>
          <w:sz w:val="22"/>
          <w:szCs w:val="22"/>
        </w:rPr>
      </w:pPr>
      <w:r w:rsidRPr="009C198F">
        <w:rPr>
          <w:rFonts w:ascii="Calibri" w:hAnsi="Calibri"/>
          <w:sz w:val="22"/>
          <w:szCs w:val="22"/>
        </w:rPr>
        <w:t>Chef de projet notamment dans le cadre de la poursuite des actions liées à la GDPR.  Il pourra effectuer des tâches d'assurance qualité (recette, organisation de tests,...) et aidera également la coordination au sein de l'équipe.</w:t>
      </w:r>
    </w:p>
    <w:p w14:paraId="02270D74" w14:textId="7ACDCD54" w:rsidR="009C198F" w:rsidRPr="009C4443" w:rsidRDefault="003660C4" w:rsidP="00474DB4">
      <w:pPr>
        <w:pStyle w:val="Listepuces"/>
      </w:pPr>
      <w:r>
        <w:t>D</w:t>
      </w:r>
      <w:r w:rsidR="00474DB4" w:rsidRPr="00474DB4">
        <w:t>éveloppement de la sécurité et de la maîtrise des risques liés aux systèmes d'informations.</w:t>
      </w:r>
      <w:r w:rsidR="00474DB4" w:rsidRPr="00474DB4">
        <w:rPr>
          <w:rFonts w:eastAsiaTheme="minorHAnsi"/>
          <w:szCs w:val="22"/>
          <w:lang w:eastAsia="en-US"/>
        </w:rPr>
        <w:t xml:space="preserve"> </w:t>
      </w:r>
      <w:r w:rsidR="00474DB4" w:rsidRPr="00474DB4">
        <w:t>Identification et maîtrise des risques liés aux systèmes d’information</w:t>
      </w:r>
      <w:r w:rsidR="00474DB4" w:rsidRPr="00474DB4">
        <w:br/>
        <w:t>- Suivi des événements de sécurité </w:t>
      </w:r>
      <w:r w:rsidR="00474DB4" w:rsidRPr="00474DB4">
        <w:br/>
        <w:t>- Alimentation des canaux de Reporting et d'alerte</w:t>
      </w:r>
    </w:p>
    <w:p w14:paraId="2F3BD942" w14:textId="77777777" w:rsidR="009C4443" w:rsidRDefault="009C4443" w:rsidP="00F63C03">
      <w:pPr>
        <w:pStyle w:val="Listepuces"/>
        <w:jc w:val="both"/>
      </w:pPr>
      <w:r w:rsidRPr="009C4443">
        <w:t>Mise en place d’une démarche Busin</w:t>
      </w:r>
      <w:r>
        <w:t xml:space="preserve">ess Process Management (BPM), </w:t>
      </w:r>
      <w:r w:rsidRPr="009C4443">
        <w:t>Gestion des Processus Métiers afin d’avoir une vue d’ensemble de processus métiers de</w:t>
      </w:r>
      <w:r>
        <w:t xml:space="preserve"> Groupama et </w:t>
      </w:r>
      <w:proofErr w:type="spellStart"/>
      <w:r>
        <w:t>OrangeBank</w:t>
      </w:r>
      <w:r w:rsidRPr="009C4443">
        <w:t>i</w:t>
      </w:r>
      <w:proofErr w:type="spellEnd"/>
    </w:p>
    <w:p w14:paraId="260A82B6" w14:textId="77777777" w:rsidR="009C198F" w:rsidRDefault="009C198F" w:rsidP="00F63C03">
      <w:pPr>
        <w:pStyle w:val="Listepuces"/>
        <w:jc w:val="both"/>
      </w:pPr>
      <w:r>
        <w:t>Architecture, conception, expertise et gestion des opérations</w:t>
      </w:r>
      <w:r w:rsidR="002C1E70">
        <w:t>,</w:t>
      </w:r>
      <w:r w:rsidR="002C1E70" w:rsidRPr="002C1E70">
        <w:rPr>
          <w:rFonts w:ascii="Cambria" w:hAnsi="Cambria"/>
        </w:rPr>
        <w:t xml:space="preserve"> </w:t>
      </w:r>
      <w:r w:rsidR="002C1E70">
        <w:rPr>
          <w:rFonts w:ascii="Cambria" w:hAnsi="Cambria"/>
        </w:rPr>
        <w:t>convergence des technologies blockchain avec le Big Data, l'IA et l'IoT</w:t>
      </w:r>
    </w:p>
    <w:p w14:paraId="7C454067" w14:textId="77777777" w:rsidR="009C198F" w:rsidRPr="00AB13E9" w:rsidRDefault="009C198F" w:rsidP="00F63C03">
      <w:pPr>
        <w:pStyle w:val="Listepuces"/>
        <w:jc w:val="both"/>
      </w:pPr>
      <w:r>
        <w:t>Conception des offres de service</w:t>
      </w:r>
      <w:r w:rsidR="002C1E70">
        <w:t xml:space="preserve"> </w:t>
      </w:r>
      <w:r w:rsidR="002C1E70">
        <w:rPr>
          <w:rFonts w:ascii="Cambria" w:hAnsi="Cambria"/>
        </w:rPr>
        <w:t>points réglementaire</w:t>
      </w:r>
      <w:r w:rsidR="002242AB">
        <w:rPr>
          <w:rFonts w:ascii="Cambria" w:hAnsi="Cambria"/>
        </w:rPr>
        <w:t xml:space="preserve"> et GDPR</w:t>
      </w:r>
    </w:p>
    <w:p w14:paraId="07C4A9C8" w14:textId="77777777" w:rsidR="00AB13E9" w:rsidRPr="00490008" w:rsidRDefault="00AB13E9" w:rsidP="00F63C03">
      <w:pPr>
        <w:pStyle w:val="Listepuces"/>
        <w:jc w:val="both"/>
      </w:pPr>
      <w:r>
        <w:t>Integration de flux de données dans Neo4j avec ETL Kettle</w:t>
      </w:r>
    </w:p>
    <w:p w14:paraId="1EB20299" w14:textId="77777777" w:rsidR="00490008" w:rsidRDefault="00490008" w:rsidP="00F63C03">
      <w:pPr>
        <w:pStyle w:val="Listepuces"/>
        <w:jc w:val="both"/>
      </w:pPr>
      <w:r>
        <w:t xml:space="preserve">Gestion et </w:t>
      </w:r>
      <w:r w:rsidRPr="00490008">
        <w:t>mu</w:t>
      </w:r>
      <w:r>
        <w:t>tualisation du linéage des données Fraude  dans des</w:t>
      </w:r>
      <w:r w:rsidRPr="00490008">
        <w:t xml:space="preserve"> graphique</w:t>
      </w:r>
      <w:r>
        <w:t>s NEO4J</w:t>
      </w:r>
      <w:r w:rsidR="00AB13E9">
        <w:t xml:space="preserve"> Bloom</w:t>
      </w:r>
    </w:p>
    <w:p w14:paraId="2E1A701D" w14:textId="77777777" w:rsidR="00AB13E9" w:rsidRPr="00212F91" w:rsidRDefault="00AB13E9" w:rsidP="00F63C03">
      <w:pPr>
        <w:pStyle w:val="Listepuces"/>
        <w:jc w:val="both"/>
      </w:pPr>
      <w:r>
        <w:t>Détection de fraude dans les transactions Financières</w:t>
      </w:r>
    </w:p>
    <w:p w14:paraId="474BDBC8" w14:textId="77777777" w:rsidR="00212F91" w:rsidRDefault="00212F91" w:rsidP="00F63C03">
      <w:pPr>
        <w:pStyle w:val="Listepuces"/>
        <w:jc w:val="both"/>
      </w:pPr>
      <w:r>
        <w:t>Conception de  la solution à implémenter et de la faisabilité technique de la solution</w:t>
      </w:r>
    </w:p>
    <w:p w14:paraId="443B59ED" w14:textId="77777777" w:rsidR="00A73682" w:rsidRPr="001F78D2" w:rsidRDefault="00A73682" w:rsidP="00F63C03">
      <w:pPr>
        <w:pStyle w:val="Listepuces"/>
        <w:jc w:val="both"/>
      </w:pPr>
      <w:r>
        <w:rPr>
          <w:rFonts w:ascii="Arial" w:hAnsi="Arial" w:cs="Arial"/>
        </w:rPr>
        <w:t>Les tests des solutions sélectionnées (Proof Of Concept).</w:t>
      </w:r>
    </w:p>
    <w:p w14:paraId="33F5C3DF" w14:textId="77777777" w:rsidR="001F78D2" w:rsidRDefault="001F78D2" w:rsidP="00F63C03">
      <w:pPr>
        <w:pStyle w:val="Listepuces"/>
        <w:jc w:val="both"/>
      </w:pPr>
      <w:r>
        <w:t>Contribue à l’élaboration du plan stratégique SI; aux choix de nouvelles solutions répondant aux besoins de l'entreprise, en cohérence avec les recommandations et solutions en place, et plus globalement avec la stratégie SI.</w:t>
      </w:r>
    </w:p>
    <w:p w14:paraId="766815A1" w14:textId="77777777" w:rsidR="001F78D2" w:rsidRDefault="001F78D2" w:rsidP="00F63C03">
      <w:pPr>
        <w:pStyle w:val="Listepuces"/>
        <w:jc w:val="both"/>
      </w:pPr>
      <w:r>
        <w:t>Élabore des recommandations pour pouvoir intégrer en toute sécurité de nouvelles solutions SI au sein de l’entreprise et en assurer la garantie de service (disponibilité, intégrité, continuité et preuve).</w:t>
      </w:r>
    </w:p>
    <w:p w14:paraId="1212B69B" w14:textId="77777777" w:rsidR="001F78D2" w:rsidRDefault="001F78D2" w:rsidP="00F63C03">
      <w:pPr>
        <w:pStyle w:val="Listepuces"/>
        <w:jc w:val="both"/>
      </w:pPr>
      <w:r>
        <w:t>Effectue une veille technologique du marché et promeut des solutions innovantes adaptées à l’entreprise.</w:t>
      </w:r>
    </w:p>
    <w:p w14:paraId="72F4082F" w14:textId="77777777" w:rsidR="001F78D2" w:rsidRDefault="001F78D2" w:rsidP="00F63C03">
      <w:pPr>
        <w:pStyle w:val="Listepuces"/>
        <w:jc w:val="both"/>
      </w:pPr>
      <w:r>
        <w:t>Participe à la sélection et à l’évaluation des projets pour tous les nouveaux projets ou de nouvelles technologies, participe et suit l'évaluation de l'impact du changement.</w:t>
      </w:r>
    </w:p>
    <w:p w14:paraId="16EAF5E7" w14:textId="77777777" w:rsidR="00A80E68" w:rsidRDefault="00A80E68" w:rsidP="00F63C03">
      <w:pPr>
        <w:pStyle w:val="Listepuces"/>
        <w:jc w:val="both"/>
      </w:pPr>
      <w:r>
        <w:t>Architectures des échanges avec le BigData</w:t>
      </w:r>
    </w:p>
    <w:p w14:paraId="4EE85816" w14:textId="77777777" w:rsidR="00A80E68" w:rsidRDefault="00A80E68" w:rsidP="00F63C03">
      <w:pPr>
        <w:pStyle w:val="Listepuces"/>
        <w:jc w:val="both"/>
      </w:pPr>
      <w:r>
        <w:t>Roadmap des Services BigData</w:t>
      </w:r>
    </w:p>
    <w:p w14:paraId="42883489" w14:textId="77777777" w:rsidR="00A80E68" w:rsidRDefault="00A80E68" w:rsidP="00F63C03">
      <w:pPr>
        <w:pStyle w:val="Listepuces"/>
        <w:jc w:val="both"/>
      </w:pPr>
      <w:r>
        <w:t>Principes de sécurité</w:t>
      </w:r>
    </w:p>
    <w:p w14:paraId="7E543EDD" w14:textId="77777777" w:rsidR="00A80E68" w:rsidRDefault="00A80E68" w:rsidP="00F63C03">
      <w:pPr>
        <w:pStyle w:val="Listepuces"/>
        <w:jc w:val="both"/>
      </w:pPr>
      <w:r>
        <w:t>Documentation des architectures (DAT),</w:t>
      </w:r>
    </w:p>
    <w:p w14:paraId="00FC8EFD" w14:textId="77777777" w:rsidR="00A80E68" w:rsidRDefault="00A80E68" w:rsidP="00F63C03">
      <w:pPr>
        <w:pStyle w:val="Listepuces"/>
        <w:jc w:val="both"/>
      </w:pPr>
      <w:r>
        <w:t>Documents de bonnes pratiques</w:t>
      </w:r>
    </w:p>
    <w:p w14:paraId="74062632" w14:textId="77777777" w:rsidR="001F78D2" w:rsidRPr="002242AB" w:rsidRDefault="001F78D2" w:rsidP="00F63C03">
      <w:pPr>
        <w:pStyle w:val="Listepuces"/>
        <w:numPr>
          <w:ilvl w:val="0"/>
          <w:numId w:val="0"/>
        </w:numPr>
        <w:ind w:left="1210"/>
        <w:jc w:val="both"/>
      </w:pPr>
    </w:p>
    <w:p w14:paraId="2AF44567" w14:textId="77777777" w:rsidR="002242AB" w:rsidRPr="00B5510A" w:rsidRDefault="002242AB" w:rsidP="00F63C03">
      <w:pPr>
        <w:pStyle w:val="Titre4"/>
      </w:pPr>
      <w:r w:rsidRPr="00B5510A">
        <w:t>Environnement technique :</w:t>
      </w:r>
    </w:p>
    <w:p w14:paraId="78173B62" w14:textId="77777777" w:rsidR="002242AB" w:rsidRPr="009C4F4B" w:rsidRDefault="002242AB" w:rsidP="00F63C03">
      <w:pPr>
        <w:pStyle w:val="Titre7"/>
        <w:rPr>
          <w:rFonts w:ascii="Cambria" w:eastAsia="SimSun" w:hAnsi="Cambria" w:cs="Times New Roman"/>
          <w:color w:val="404040"/>
        </w:rPr>
      </w:pPr>
      <w:r w:rsidRPr="009C4F4B">
        <w:rPr>
          <w:rFonts w:ascii="Cambria" w:eastAsia="SimSun" w:hAnsi="Cambria" w:cs="Times New Roman"/>
          <w:color w:val="404040"/>
        </w:rPr>
        <w:t xml:space="preserve">Socle Hadoop, </w:t>
      </w:r>
      <w:proofErr w:type="spellStart"/>
      <w:r>
        <w:rPr>
          <w:rFonts w:ascii="Cambria" w:eastAsia="SimSun" w:hAnsi="Cambria" w:cs="Times New Roman"/>
          <w:color w:val="404040"/>
        </w:rPr>
        <w:t>Hortonworks</w:t>
      </w:r>
      <w:proofErr w:type="spellEnd"/>
      <w:r w:rsidRPr="009C4F4B">
        <w:rPr>
          <w:rFonts w:ascii="Cambria" w:eastAsia="SimSun" w:hAnsi="Cambria" w:cs="Times New Roman"/>
          <w:color w:val="404040"/>
        </w:rPr>
        <w:t xml:space="preserve">, Python, </w:t>
      </w:r>
      <w:proofErr w:type="spellStart"/>
      <w:r w:rsidR="00F17F1D" w:rsidRPr="009C4F4B">
        <w:rPr>
          <w:rFonts w:ascii="Cambria" w:eastAsia="SimSun" w:hAnsi="Cambria" w:cs="Times New Roman"/>
          <w:color w:val="404040"/>
        </w:rPr>
        <w:t>Hive</w:t>
      </w:r>
      <w:proofErr w:type="spellEnd"/>
      <w:r w:rsidR="00F17F1D" w:rsidRPr="009C4F4B">
        <w:rPr>
          <w:rFonts w:ascii="Cambria" w:eastAsia="SimSun" w:hAnsi="Cambria" w:cs="Times New Roman"/>
          <w:color w:val="404040"/>
        </w:rPr>
        <w:t>,</w:t>
      </w:r>
      <w:r w:rsidRPr="009C4F4B">
        <w:rPr>
          <w:rFonts w:ascii="Cambria" w:eastAsia="SimSun" w:hAnsi="Cambria" w:cs="Times New Roman"/>
          <w:color w:val="404040"/>
        </w:rPr>
        <w:t xml:space="preserve"> R, </w:t>
      </w:r>
      <w:r w:rsidR="00F17F1D" w:rsidRPr="009C4F4B">
        <w:rPr>
          <w:rFonts w:ascii="Cambria" w:eastAsia="SimSun" w:hAnsi="Cambria" w:cs="Times New Roman"/>
          <w:color w:val="404040"/>
        </w:rPr>
        <w:t>Spark,</w:t>
      </w:r>
      <w:r>
        <w:t xml:space="preserve"> </w:t>
      </w:r>
      <w:proofErr w:type="spellStart"/>
      <w:r>
        <w:t>Elastich</w:t>
      </w:r>
      <w:proofErr w:type="spellEnd"/>
      <w:r>
        <w:t xml:space="preserve"> </w:t>
      </w:r>
      <w:proofErr w:type="spellStart"/>
      <w:proofErr w:type="gramStart"/>
      <w:r>
        <w:t>search</w:t>
      </w:r>
      <w:proofErr w:type="spellEnd"/>
      <w:r>
        <w:t xml:space="preserve">, </w:t>
      </w:r>
      <w:r w:rsidRPr="009C4F4B">
        <w:rPr>
          <w:rFonts w:ascii="Cambria" w:eastAsia="SimSun" w:hAnsi="Cambria" w:cs="Times New Roman"/>
          <w:color w:val="404040"/>
        </w:rPr>
        <w:t xml:space="preserve"> Spark</w:t>
      </w:r>
      <w:proofErr w:type="gramEnd"/>
      <w:r w:rsidRPr="009C4F4B">
        <w:rPr>
          <w:rFonts w:ascii="Cambria" w:eastAsia="SimSun" w:hAnsi="Cambria" w:cs="Times New Roman"/>
          <w:color w:val="404040"/>
        </w:rPr>
        <w:t xml:space="preserve">, </w:t>
      </w:r>
      <w:proofErr w:type="spellStart"/>
      <w:r w:rsidRPr="009C4F4B">
        <w:rPr>
          <w:rFonts w:ascii="Cambria" w:eastAsia="SimSun" w:hAnsi="Cambria" w:cs="Times New Roman"/>
          <w:color w:val="404040"/>
        </w:rPr>
        <w:t>Hive</w:t>
      </w:r>
      <w:proofErr w:type="spellEnd"/>
      <w:r w:rsidRPr="009C4F4B">
        <w:rPr>
          <w:rFonts w:ascii="Cambria" w:eastAsia="SimSun" w:hAnsi="Cambria" w:cs="Times New Roman"/>
          <w:color w:val="404040"/>
        </w:rPr>
        <w:t xml:space="preserve"> </w:t>
      </w:r>
      <w:r w:rsidR="00265953" w:rsidRPr="009C4F4B">
        <w:rPr>
          <w:rFonts w:ascii="Cambria" w:eastAsia="SimSun" w:hAnsi="Cambria" w:cs="Times New Roman"/>
          <w:color w:val="404040"/>
        </w:rPr>
        <w:t>1.2.1,</w:t>
      </w:r>
      <w:r w:rsidRPr="009C4F4B">
        <w:rPr>
          <w:rFonts w:ascii="Cambria" w:eastAsia="SimSun" w:hAnsi="Cambria" w:cs="Times New Roman"/>
          <w:color w:val="404040"/>
        </w:rPr>
        <w:t xml:space="preserve"> </w:t>
      </w:r>
      <w:r>
        <w:rPr>
          <w:rFonts w:ascii="Cambria" w:eastAsia="SimSun" w:hAnsi="Cambria" w:cs="Times New Roman"/>
          <w:color w:val="404040"/>
        </w:rPr>
        <w:t>Neo4J</w:t>
      </w:r>
      <w:r w:rsidRPr="009C4F4B">
        <w:rPr>
          <w:rFonts w:ascii="Cambria" w:eastAsia="SimSun" w:hAnsi="Cambria" w:cs="Times New Roman"/>
          <w:color w:val="404040"/>
        </w:rPr>
        <w:t xml:space="preserve">, HDFS,  Kafka, </w:t>
      </w:r>
      <w:r w:rsidR="00034133">
        <w:rPr>
          <w:rFonts w:ascii="Cambria" w:eastAsia="SimSun" w:hAnsi="Cambria" w:cs="Times New Roman"/>
          <w:color w:val="404040"/>
        </w:rPr>
        <w:t>NiFi</w:t>
      </w:r>
      <w:r>
        <w:t>,</w:t>
      </w:r>
      <w:r w:rsidRPr="009C4F4B">
        <w:rPr>
          <w:rFonts w:ascii="Cambria" w:eastAsia="SimSun" w:hAnsi="Cambria" w:cs="Times New Roman"/>
          <w:color w:val="404040"/>
        </w:rPr>
        <w:t xml:space="preserve"> </w:t>
      </w:r>
      <w:r>
        <w:rPr>
          <w:rFonts w:ascii="Cambria" w:eastAsia="SimSun" w:hAnsi="Cambria" w:cs="Times New Roman"/>
          <w:color w:val="404040"/>
        </w:rPr>
        <w:t>Cloud AWS</w:t>
      </w:r>
      <w:r w:rsidR="009623E5">
        <w:rPr>
          <w:rFonts w:ascii="Cambria" w:eastAsia="SimSun" w:hAnsi="Cambria" w:cs="Times New Roman"/>
          <w:color w:val="404040"/>
        </w:rPr>
        <w:t>,NEO4J ENTREPRISE, PENTAHO 8.1</w:t>
      </w:r>
      <w:r w:rsidR="009D1AB0">
        <w:rPr>
          <w:rFonts w:ascii="Cambria" w:eastAsia="SimSun" w:hAnsi="Cambria" w:cs="Times New Roman"/>
          <w:color w:val="404040"/>
        </w:rPr>
        <w:t>,Cypher pour Apache Spark</w:t>
      </w:r>
      <w:r w:rsidR="00A703C6">
        <w:rPr>
          <w:rFonts w:ascii="Cambria" w:eastAsia="SimSun" w:hAnsi="Cambria" w:cs="Times New Roman"/>
          <w:color w:val="404040"/>
        </w:rPr>
        <w:t>,</w:t>
      </w:r>
      <w:r w:rsidR="00A703C6" w:rsidRPr="00A703C6">
        <w:t xml:space="preserve"> </w:t>
      </w:r>
      <w:r w:rsidR="00A703C6" w:rsidRPr="00A703C6">
        <w:rPr>
          <w:rFonts w:ascii="Cambria" w:eastAsia="SimSun" w:hAnsi="Cambria" w:cs="Times New Roman"/>
          <w:color w:val="404040"/>
        </w:rPr>
        <w:t>Tibco BW</w:t>
      </w:r>
    </w:p>
    <w:p w14:paraId="2E4E1CEF" w14:textId="77777777" w:rsidR="003909EC" w:rsidRPr="003909EC" w:rsidRDefault="003909EC" w:rsidP="00F63C03">
      <w:pPr>
        <w:keepNext/>
        <w:keepLines/>
        <w:pBdr>
          <w:top w:val="single" w:sz="24" w:space="1" w:color="C00000" w:themeColor="accent1"/>
          <w:right w:val="single" w:sz="4" w:space="4" w:color="FFFFFF" w:themeColor="background1"/>
        </w:pBdr>
        <w:tabs>
          <w:tab w:val="left" w:pos="1134"/>
          <w:tab w:val="right" w:pos="9072"/>
        </w:tabs>
        <w:suppressAutoHyphens/>
        <w:spacing w:before="480" w:after="0" w:line="240" w:lineRule="auto"/>
        <w:outlineLvl w:val="1"/>
        <w:rPr>
          <w:rFonts w:asciiTheme="majorHAnsi" w:eastAsia="Times New Roman" w:hAnsiTheme="majorHAnsi" w:cstheme="majorBidi"/>
          <w:smallCaps/>
          <w:color w:val="C00000" w:themeColor="accent1"/>
          <w:sz w:val="28"/>
          <w:szCs w:val="20"/>
          <w:lang w:eastAsia="fr-FR"/>
        </w:rPr>
      </w:pPr>
      <w:r w:rsidRPr="003909EC">
        <w:rPr>
          <w:rFonts w:asciiTheme="majorHAnsi" w:eastAsia="Times New Roman" w:hAnsiTheme="majorHAnsi" w:cstheme="majorBidi"/>
          <w:b/>
          <w:smallCaps/>
          <w:color w:val="C00000" w:themeColor="accent1"/>
          <w:sz w:val="28"/>
          <w:szCs w:val="20"/>
          <w:lang w:eastAsia="fr-FR"/>
        </w:rPr>
        <w:t xml:space="preserve">SOCIETE </w:t>
      </w:r>
      <w:r>
        <w:rPr>
          <w:rFonts w:asciiTheme="majorHAnsi" w:eastAsia="Times New Roman" w:hAnsiTheme="majorHAnsi" w:cstheme="majorBidi"/>
          <w:b/>
          <w:smallCaps/>
          <w:color w:val="C00000" w:themeColor="accent1"/>
          <w:sz w:val="28"/>
          <w:szCs w:val="20"/>
          <w:lang w:eastAsia="fr-FR"/>
        </w:rPr>
        <w:t>BNP PARIBAS PF</w:t>
      </w:r>
      <w:r w:rsidRPr="003909EC">
        <w:rPr>
          <w:rFonts w:asciiTheme="majorHAnsi" w:eastAsia="Times New Roman" w:hAnsiTheme="majorHAnsi" w:cstheme="majorBidi"/>
          <w:b/>
          <w:smallCaps/>
          <w:color w:val="C00000" w:themeColor="accent1"/>
          <w:sz w:val="28"/>
          <w:szCs w:val="20"/>
          <w:lang w:eastAsia="fr-FR"/>
        </w:rPr>
        <w:tab/>
      </w:r>
      <w:r>
        <w:rPr>
          <w:rFonts w:asciiTheme="majorHAnsi" w:eastAsia="Times New Roman" w:hAnsiTheme="majorHAnsi" w:cstheme="majorBidi"/>
          <w:smallCaps/>
          <w:color w:val="C00000" w:themeColor="accent1"/>
          <w:sz w:val="28"/>
          <w:szCs w:val="20"/>
          <w:lang w:eastAsia="fr-FR"/>
        </w:rPr>
        <w:t>JUILLET</w:t>
      </w:r>
      <w:r w:rsidRPr="003909EC">
        <w:rPr>
          <w:rFonts w:asciiTheme="majorHAnsi" w:eastAsia="Times New Roman" w:hAnsiTheme="majorHAnsi" w:cstheme="majorBidi"/>
          <w:smallCaps/>
          <w:color w:val="C00000" w:themeColor="accent1"/>
          <w:sz w:val="28"/>
          <w:szCs w:val="20"/>
          <w:lang w:eastAsia="fr-FR"/>
        </w:rPr>
        <w:t xml:space="preserve"> 201</w:t>
      </w:r>
      <w:r>
        <w:rPr>
          <w:rFonts w:asciiTheme="majorHAnsi" w:eastAsia="Times New Roman" w:hAnsiTheme="majorHAnsi" w:cstheme="majorBidi"/>
          <w:smallCaps/>
          <w:color w:val="C00000" w:themeColor="accent1"/>
          <w:sz w:val="28"/>
          <w:szCs w:val="20"/>
          <w:lang w:eastAsia="fr-FR"/>
        </w:rPr>
        <w:t>7</w:t>
      </w:r>
      <w:r w:rsidRPr="003909EC">
        <w:rPr>
          <w:rFonts w:asciiTheme="majorHAnsi" w:eastAsia="Times New Roman" w:hAnsiTheme="majorHAnsi" w:cstheme="majorBidi"/>
          <w:smallCaps/>
          <w:color w:val="C00000" w:themeColor="accent1"/>
          <w:sz w:val="28"/>
          <w:szCs w:val="20"/>
          <w:lang w:eastAsia="fr-FR"/>
        </w:rPr>
        <w:t xml:space="preserve"> – </w:t>
      </w:r>
      <w:r w:rsidR="00CA3DC1">
        <w:rPr>
          <w:rFonts w:asciiTheme="majorHAnsi" w:eastAsia="Times New Roman" w:hAnsiTheme="majorHAnsi" w:cstheme="majorBidi"/>
          <w:smallCaps/>
          <w:color w:val="C00000" w:themeColor="accent1"/>
          <w:sz w:val="28"/>
          <w:szCs w:val="20"/>
          <w:lang w:eastAsia="fr-FR"/>
        </w:rPr>
        <w:t>juillet</w:t>
      </w:r>
      <w:r w:rsidR="008765B8">
        <w:rPr>
          <w:rFonts w:asciiTheme="majorHAnsi" w:eastAsia="Times New Roman" w:hAnsiTheme="majorHAnsi" w:cstheme="majorBidi"/>
          <w:smallCaps/>
          <w:color w:val="C00000" w:themeColor="accent1"/>
          <w:sz w:val="28"/>
          <w:szCs w:val="20"/>
          <w:lang w:eastAsia="fr-FR"/>
        </w:rPr>
        <w:t xml:space="preserve"> 2018</w:t>
      </w:r>
    </w:p>
    <w:p w14:paraId="05B8B9E5" w14:textId="77777777" w:rsidR="003909EC" w:rsidRPr="003909EC" w:rsidRDefault="003909EC" w:rsidP="00F63C03">
      <w:pPr>
        <w:keepNext/>
        <w:keepLines/>
        <w:pBdr>
          <w:bottom w:val="single" w:sz="4" w:space="1" w:color="808080" w:themeColor="background1" w:themeShade="80"/>
          <w:right w:val="single" w:sz="4" w:space="4" w:color="FFFFFF" w:themeColor="background1"/>
        </w:pBdr>
        <w:suppressAutoHyphens/>
        <w:spacing w:after="240" w:line="240" w:lineRule="auto"/>
        <w:contextualSpacing/>
        <w:outlineLvl w:val="2"/>
        <w:rPr>
          <w:rFonts w:eastAsia="Times New Roman"/>
          <w:i/>
          <w:color w:val="C00000" w:themeColor="accent1"/>
          <w:sz w:val="24"/>
          <w:szCs w:val="20"/>
          <w:lang w:eastAsia="fr-FR"/>
        </w:rPr>
      </w:pPr>
      <w:r w:rsidRPr="003909EC">
        <w:rPr>
          <w:rFonts w:eastAsia="Times New Roman"/>
          <w:i/>
          <w:color w:val="C00000" w:themeColor="accent1"/>
          <w:sz w:val="24"/>
          <w:szCs w:val="20"/>
          <w:lang w:eastAsia="fr-FR"/>
        </w:rPr>
        <w:t>CONSULTANT ARCHITECTE BIG DATA</w:t>
      </w:r>
    </w:p>
    <w:p w14:paraId="1AC03B18" w14:textId="77777777" w:rsidR="003909EC" w:rsidRDefault="003909EC" w:rsidP="00F63C03">
      <w:pPr>
        <w:numPr>
          <w:ilvl w:val="12"/>
          <w:numId w:val="0"/>
        </w:numPr>
        <w:spacing w:after="0" w:line="240" w:lineRule="auto"/>
        <w:outlineLvl w:val="3"/>
        <w:rPr>
          <w:rFonts w:eastAsia="Times New Roman" w:cs="Calibri"/>
          <w:b/>
          <w:bCs/>
          <w:caps/>
          <w:color w:val="C00000" w:themeColor="accent1"/>
          <w:szCs w:val="20"/>
          <w:lang w:eastAsia="fr-FR"/>
        </w:rPr>
      </w:pPr>
      <w:r w:rsidRPr="003909EC">
        <w:rPr>
          <w:rFonts w:eastAsia="Times New Roman" w:cs="Calibri"/>
          <w:b/>
          <w:bCs/>
          <w:caps/>
          <w:color w:val="C00000" w:themeColor="accent1"/>
          <w:szCs w:val="20"/>
          <w:lang w:eastAsia="fr-FR"/>
        </w:rPr>
        <w:t>Domaine d’intervention :</w:t>
      </w:r>
    </w:p>
    <w:p w14:paraId="5BA7C456" w14:textId="77777777" w:rsidR="00B900C5" w:rsidRPr="003909EC" w:rsidRDefault="00B900C5" w:rsidP="00F63C03">
      <w:pPr>
        <w:numPr>
          <w:ilvl w:val="12"/>
          <w:numId w:val="0"/>
        </w:numPr>
        <w:spacing w:after="0" w:line="240" w:lineRule="auto"/>
        <w:outlineLvl w:val="3"/>
        <w:rPr>
          <w:rFonts w:eastAsia="Times New Roman" w:cs="Calibri"/>
          <w:b/>
          <w:bCs/>
          <w:caps/>
          <w:color w:val="C00000" w:themeColor="accent1"/>
          <w:szCs w:val="20"/>
          <w:lang w:eastAsia="fr-FR"/>
        </w:rPr>
      </w:pPr>
      <w:r w:rsidRPr="00B900C5">
        <w:rPr>
          <w:rFonts w:eastAsia="Times New Roman" w:cs="Calibri"/>
          <w:b/>
          <w:bCs/>
          <w:caps/>
          <w:color w:val="C00000" w:themeColor="accent1"/>
          <w:szCs w:val="20"/>
          <w:lang w:eastAsia="fr-FR"/>
        </w:rPr>
        <w:t>Enterprise Architecture Blueprint (Standard &amp; Principles per layer), Product, Process, Data, Application &amp; IT Landscapes</w:t>
      </w:r>
    </w:p>
    <w:p w14:paraId="4E23EF0F" w14:textId="77777777" w:rsidR="003909EC" w:rsidRDefault="003909EC" w:rsidP="00F63C03">
      <w:pPr>
        <w:pStyle w:val="NormalWeb"/>
        <w:spacing w:before="0" w:beforeAutospacing="0" w:after="0" w:afterAutospacing="0"/>
        <w:jc w:val="both"/>
        <w:rPr>
          <w:rFonts w:ascii="Calibri" w:hAnsi="Calibri"/>
          <w:sz w:val="22"/>
          <w:szCs w:val="22"/>
        </w:rPr>
      </w:pPr>
      <w:r>
        <w:rPr>
          <w:rFonts w:ascii="Calibri" w:hAnsi="Calibri"/>
          <w:sz w:val="22"/>
          <w:szCs w:val="22"/>
        </w:rPr>
        <w:t>Développer les objectifs et les stratégies d'architecture pour BNP en Europe Centrale</w:t>
      </w:r>
    </w:p>
    <w:p w14:paraId="5396E7CB" w14:textId="77777777" w:rsidR="003909EC" w:rsidRDefault="003909EC" w:rsidP="00F63C03">
      <w:pPr>
        <w:pStyle w:val="NormalWeb"/>
        <w:spacing w:before="0" w:beforeAutospacing="0" w:after="0" w:afterAutospacing="0"/>
        <w:jc w:val="both"/>
        <w:rPr>
          <w:rFonts w:ascii="Calibri" w:hAnsi="Calibri"/>
          <w:sz w:val="22"/>
          <w:szCs w:val="22"/>
        </w:rPr>
      </w:pPr>
      <w:r>
        <w:rPr>
          <w:rFonts w:ascii="Calibri" w:hAnsi="Calibri"/>
          <w:sz w:val="22"/>
          <w:szCs w:val="22"/>
        </w:rPr>
        <w:t xml:space="preserve">Etude et conception </w:t>
      </w:r>
      <w:r w:rsidR="006A7D48">
        <w:rPr>
          <w:rFonts w:ascii="Calibri" w:hAnsi="Calibri"/>
          <w:sz w:val="22"/>
          <w:szCs w:val="22"/>
        </w:rPr>
        <w:t>d’Architecture BIG</w:t>
      </w:r>
      <w:r>
        <w:rPr>
          <w:rFonts w:ascii="Calibri" w:hAnsi="Calibri"/>
          <w:sz w:val="22"/>
          <w:szCs w:val="22"/>
        </w:rPr>
        <w:t xml:space="preserve"> DATA compatible GDPR</w:t>
      </w:r>
      <w:r w:rsidR="006A7D48">
        <w:rPr>
          <w:rFonts w:ascii="Calibri" w:hAnsi="Calibri"/>
          <w:sz w:val="22"/>
          <w:szCs w:val="22"/>
        </w:rPr>
        <w:t>,</w:t>
      </w:r>
      <w:r w:rsidR="006A7D48" w:rsidRPr="006A7D48">
        <w:rPr>
          <w:rFonts w:ascii="Calibri" w:hAnsi="Calibri"/>
          <w:sz w:val="22"/>
          <w:szCs w:val="22"/>
        </w:rPr>
        <w:t xml:space="preserve"> ingestion, Data quality, traçabilité des chargements, sécurisation des accès (préconisations en lien avec GDPR). Les développements seront réalisés essentiellement en Python + quelques framework Hadoop open Source.</w:t>
      </w:r>
    </w:p>
    <w:p w14:paraId="5F472C50" w14:textId="77777777" w:rsidR="003909EC" w:rsidRDefault="003909EC" w:rsidP="00F63C03">
      <w:pPr>
        <w:pStyle w:val="NormalWeb"/>
        <w:spacing w:before="0" w:beforeAutospacing="0" w:after="0" w:afterAutospacing="0"/>
        <w:jc w:val="both"/>
        <w:rPr>
          <w:rFonts w:ascii="Calibri" w:hAnsi="Calibri"/>
          <w:sz w:val="22"/>
          <w:szCs w:val="22"/>
        </w:rPr>
      </w:pPr>
      <w:r>
        <w:rPr>
          <w:rFonts w:ascii="Calibri" w:hAnsi="Calibri"/>
          <w:sz w:val="22"/>
          <w:szCs w:val="22"/>
        </w:rPr>
        <w:t>Changement d'architecture et initiative de plan d migration</w:t>
      </w:r>
      <w:r w:rsidR="000A457D">
        <w:rPr>
          <w:rFonts w:ascii="Calibri" w:hAnsi="Calibri"/>
          <w:sz w:val="22"/>
          <w:szCs w:val="22"/>
        </w:rPr>
        <w:t> :</w:t>
      </w:r>
    </w:p>
    <w:p w14:paraId="487BE389" w14:textId="77777777" w:rsidR="000A457D" w:rsidRDefault="000A457D" w:rsidP="00F63C03">
      <w:pPr>
        <w:pStyle w:val="NormalWeb"/>
        <w:spacing w:before="0" w:beforeAutospacing="0" w:after="0" w:afterAutospacing="0"/>
        <w:jc w:val="both"/>
        <w:rPr>
          <w:rFonts w:ascii="Calibri" w:hAnsi="Calibri"/>
          <w:sz w:val="22"/>
          <w:szCs w:val="22"/>
        </w:rPr>
      </w:pPr>
    </w:p>
    <w:p w14:paraId="53D4DCE1" w14:textId="77777777" w:rsidR="000A457D" w:rsidRDefault="000A457D" w:rsidP="00F63C03">
      <w:pPr>
        <w:pStyle w:val="Listepuces"/>
        <w:jc w:val="both"/>
      </w:pPr>
      <w:r>
        <w:t>Management d’une équipe d’experts</w:t>
      </w:r>
    </w:p>
    <w:p w14:paraId="282A82F9" w14:textId="77777777" w:rsidR="000A457D" w:rsidRDefault="000A457D" w:rsidP="00F63C03">
      <w:pPr>
        <w:pStyle w:val="Listepuces"/>
        <w:jc w:val="both"/>
      </w:pPr>
      <w:r>
        <w:t>Mise en œuvre d’un Datalake</w:t>
      </w:r>
    </w:p>
    <w:p w14:paraId="01EF5F21" w14:textId="77777777" w:rsidR="000A457D" w:rsidRDefault="000A457D" w:rsidP="00F63C03">
      <w:pPr>
        <w:pStyle w:val="Listepuces"/>
        <w:jc w:val="both"/>
      </w:pPr>
      <w:r>
        <w:t>Architecture, conception, expertise et gestion des opérations</w:t>
      </w:r>
    </w:p>
    <w:p w14:paraId="57213234" w14:textId="77777777" w:rsidR="000A457D" w:rsidRPr="00CB19EC" w:rsidRDefault="000A457D" w:rsidP="00F63C03">
      <w:pPr>
        <w:pStyle w:val="Listepuces"/>
        <w:jc w:val="both"/>
        <w:rPr>
          <w:rStyle w:val="s1"/>
        </w:rPr>
      </w:pPr>
      <w:r>
        <w:t>Conception des offres de service</w:t>
      </w:r>
    </w:p>
    <w:p w14:paraId="2F8FDE18" w14:textId="77777777" w:rsidR="00E00025" w:rsidRPr="00E00025" w:rsidRDefault="00CB19EC" w:rsidP="00F63C03">
      <w:pPr>
        <w:pStyle w:val="Listepuces"/>
        <w:jc w:val="both"/>
        <w:rPr>
          <w:rStyle w:val="s1"/>
        </w:rPr>
      </w:pPr>
      <w:r w:rsidRPr="00CB19EC">
        <w:rPr>
          <w:rStyle w:val="s1"/>
        </w:rPr>
        <w:t>Réaliser la macro estimation de la solution</w:t>
      </w:r>
    </w:p>
    <w:p w14:paraId="3D480A19" w14:textId="77777777" w:rsidR="00E00025" w:rsidRDefault="00E00025" w:rsidP="00F63C03">
      <w:pPr>
        <w:pStyle w:val="Listepuces"/>
        <w:jc w:val="both"/>
        <w:rPr>
          <w:rStyle w:val="s1"/>
        </w:rPr>
      </w:pPr>
      <w:r w:rsidRPr="00E00025">
        <w:rPr>
          <w:rStyle w:val="s1"/>
        </w:rPr>
        <w:t>Définir le périmètre du projet et mesurer les impacts SI et métiers,</w:t>
      </w:r>
    </w:p>
    <w:p w14:paraId="0FB83096" w14:textId="77777777" w:rsidR="008F49E4" w:rsidRDefault="008F49E4" w:rsidP="00F63C03">
      <w:pPr>
        <w:pStyle w:val="Listepuces"/>
        <w:jc w:val="both"/>
        <w:rPr>
          <w:rStyle w:val="s1"/>
        </w:rPr>
      </w:pPr>
      <w:r w:rsidRPr="008F49E4">
        <w:rPr>
          <w:rStyle w:val="s1"/>
        </w:rPr>
        <w:t>Definition des axes d’intégration au SI déjà en place, faire le lien entre les données SI Finance disponibles dans les différents systèmes aujourd’hui et la future plateforme Datalake.</w:t>
      </w:r>
    </w:p>
    <w:p w14:paraId="282C9341" w14:textId="77777777" w:rsidR="008F49E4" w:rsidRPr="00E00025" w:rsidRDefault="008F49E4" w:rsidP="00F63C03">
      <w:pPr>
        <w:pStyle w:val="Listepuces"/>
        <w:jc w:val="both"/>
        <w:rPr>
          <w:rStyle w:val="s1"/>
        </w:rPr>
      </w:pPr>
      <w:r w:rsidRPr="008F49E4">
        <w:rPr>
          <w:rStyle w:val="s1"/>
        </w:rPr>
        <w:t>Identifier la meilleure intégration possible du Datalake au sein de l’existant.</w:t>
      </w:r>
    </w:p>
    <w:p w14:paraId="5119F742" w14:textId="77777777" w:rsidR="00E00025" w:rsidRPr="00E00025" w:rsidRDefault="00E00025" w:rsidP="00F63C03">
      <w:pPr>
        <w:pStyle w:val="Listepuces"/>
        <w:jc w:val="both"/>
        <w:rPr>
          <w:rStyle w:val="s1"/>
        </w:rPr>
      </w:pPr>
      <w:r w:rsidRPr="00E00025">
        <w:rPr>
          <w:rStyle w:val="s1"/>
        </w:rPr>
        <w:t>Superviser la méthodologie projet engagée (pilotage par des exigences et des risques),</w:t>
      </w:r>
    </w:p>
    <w:p w14:paraId="6C2F863A" w14:textId="77777777" w:rsidR="00E00025" w:rsidRPr="00E00025" w:rsidRDefault="00E00025" w:rsidP="00F63C03">
      <w:pPr>
        <w:pStyle w:val="Listepuces"/>
        <w:jc w:val="both"/>
        <w:rPr>
          <w:rStyle w:val="s1"/>
        </w:rPr>
      </w:pPr>
      <w:r w:rsidRPr="00E00025">
        <w:rPr>
          <w:rStyle w:val="s1"/>
        </w:rPr>
        <w:t xml:space="preserve">Définir le planning prévisionnel, </w:t>
      </w:r>
      <w:r w:rsidR="000A457D" w:rsidRPr="00E00025">
        <w:rPr>
          <w:rStyle w:val="s1"/>
        </w:rPr>
        <w:t>élaboré</w:t>
      </w:r>
      <w:r w:rsidRPr="00E00025">
        <w:rPr>
          <w:rStyle w:val="s1"/>
        </w:rPr>
        <w:t>, suivre le plan de charge et le budget,</w:t>
      </w:r>
    </w:p>
    <w:p w14:paraId="763D4472" w14:textId="77777777" w:rsidR="00D76F20" w:rsidRPr="00D76F20" w:rsidRDefault="00D76F20" w:rsidP="00F63C03">
      <w:pPr>
        <w:pStyle w:val="Listepuces"/>
        <w:jc w:val="both"/>
        <w:rPr>
          <w:rStyle w:val="s1"/>
        </w:rPr>
      </w:pPr>
      <w:r w:rsidRPr="00D76F20">
        <w:rPr>
          <w:rStyle w:val="s1"/>
        </w:rPr>
        <w:t>Animer l’équipe technique ElasticSearch dans une démarche DevOps et de méthodologie agile</w:t>
      </w:r>
    </w:p>
    <w:p w14:paraId="2777C07A" w14:textId="77777777" w:rsidR="00D76F20" w:rsidRPr="00D76F20" w:rsidRDefault="00D76F20" w:rsidP="00F63C03">
      <w:pPr>
        <w:pStyle w:val="Listepuces"/>
        <w:jc w:val="both"/>
        <w:rPr>
          <w:rStyle w:val="s1"/>
        </w:rPr>
      </w:pPr>
      <w:r w:rsidRPr="00D76F20">
        <w:rPr>
          <w:rStyle w:val="s1"/>
        </w:rPr>
        <w:t>Conseiller, apporter du support et aider à la mise en place de bonnes pratiques de qualité</w:t>
      </w:r>
    </w:p>
    <w:p w14:paraId="381FD3EC" w14:textId="076469EF" w:rsidR="00D76F20" w:rsidRPr="00E00025" w:rsidRDefault="00D76F20" w:rsidP="00F63C03">
      <w:pPr>
        <w:pStyle w:val="Listepuces"/>
        <w:jc w:val="both"/>
        <w:rPr>
          <w:rStyle w:val="s1"/>
        </w:rPr>
      </w:pPr>
      <w:r w:rsidRPr="00D76F20">
        <w:rPr>
          <w:rStyle w:val="s1"/>
        </w:rPr>
        <w:t xml:space="preserve">Interagir avec les différentes équipes de la DSI (Big Data, e-Commerce, </w:t>
      </w:r>
      <w:r w:rsidR="00DD2A27" w:rsidRPr="00D76F20">
        <w:rPr>
          <w:rStyle w:val="s1"/>
        </w:rPr>
        <w:t>ERP)</w:t>
      </w:r>
      <w:r w:rsidRPr="00D76F20">
        <w:rPr>
          <w:rStyle w:val="s1"/>
        </w:rPr>
        <w:t xml:space="preserve"> et les métiers (Marketing, Relation Client, </w:t>
      </w:r>
      <w:proofErr w:type="gramStart"/>
      <w:r w:rsidRPr="00D76F20">
        <w:rPr>
          <w:rStyle w:val="s1"/>
        </w:rPr>
        <w:t>Achat )</w:t>
      </w:r>
      <w:proofErr w:type="gramEnd"/>
    </w:p>
    <w:p w14:paraId="3811E924" w14:textId="77777777" w:rsidR="003909EC" w:rsidRPr="00B5510A" w:rsidRDefault="003909EC" w:rsidP="00F63C03">
      <w:pPr>
        <w:pStyle w:val="Titre4"/>
      </w:pPr>
      <w:r w:rsidRPr="00B5510A">
        <w:t>Environnement technique :</w:t>
      </w:r>
    </w:p>
    <w:p w14:paraId="2229CCD7" w14:textId="77777777" w:rsidR="003909EC" w:rsidRPr="00F603E0" w:rsidRDefault="003909EC" w:rsidP="00F63C03">
      <w:pPr>
        <w:pStyle w:val="Titre7"/>
        <w:rPr>
          <w:lang w:val="it-IT"/>
        </w:rPr>
      </w:pPr>
      <w:r w:rsidRPr="009C4F4B">
        <w:rPr>
          <w:rFonts w:ascii="Cambria" w:eastAsia="SimSun" w:hAnsi="Cambria" w:cs="Times New Roman"/>
          <w:color w:val="404040"/>
        </w:rPr>
        <w:t xml:space="preserve">Socle </w:t>
      </w:r>
      <w:r w:rsidR="002B59B3" w:rsidRPr="002B59B3">
        <w:rPr>
          <w:rFonts w:ascii="Cambria" w:eastAsia="SimSun" w:hAnsi="Cambria" w:cs="Times New Roman"/>
          <w:color w:val="404040"/>
        </w:rPr>
        <w:t>Big Data avec la distribution HortonWorks2.3, renforcée par l’outil d’analyse SPLUNK/Hunk et des composants ElasticSearch/Kibana.</w:t>
      </w:r>
    </w:p>
    <w:p w14:paraId="38A427E0" w14:textId="77777777" w:rsidR="00F856A3" w:rsidRPr="009D7E98" w:rsidRDefault="002035A1" w:rsidP="00F63C03">
      <w:pPr>
        <w:pStyle w:val="TitreRfrence"/>
        <w:rPr>
          <w:b w:val="0"/>
        </w:rPr>
      </w:pPr>
      <w:bookmarkStart w:id="2" w:name="_Hlk29819323"/>
      <w:r w:rsidRPr="009D7E98">
        <w:t xml:space="preserve">SOCIETE </w:t>
      </w:r>
      <w:r w:rsidR="00624143" w:rsidRPr="009D7E98">
        <w:t xml:space="preserve">GENERALE </w:t>
      </w:r>
      <w:r w:rsidR="00624143" w:rsidRPr="009D7E98">
        <w:tab/>
      </w:r>
      <w:r w:rsidRPr="009D7E98">
        <w:rPr>
          <w:b w:val="0"/>
        </w:rPr>
        <w:t>MARS</w:t>
      </w:r>
      <w:r w:rsidR="00AF5403" w:rsidRPr="009D7E98">
        <w:rPr>
          <w:b w:val="0"/>
        </w:rPr>
        <w:t xml:space="preserve"> 201</w:t>
      </w:r>
      <w:r w:rsidRPr="009D7E98">
        <w:rPr>
          <w:b w:val="0"/>
        </w:rPr>
        <w:t>6</w:t>
      </w:r>
      <w:r w:rsidR="00AF5403" w:rsidRPr="009D7E98">
        <w:rPr>
          <w:b w:val="0"/>
        </w:rPr>
        <w:t xml:space="preserve"> – </w:t>
      </w:r>
      <w:r w:rsidR="003909EC">
        <w:rPr>
          <w:b w:val="0"/>
        </w:rPr>
        <w:t>Juin</w:t>
      </w:r>
      <w:r w:rsidR="00E146A6">
        <w:rPr>
          <w:b w:val="0"/>
        </w:rPr>
        <w:t xml:space="preserve"> 2017</w:t>
      </w:r>
    </w:p>
    <w:p w14:paraId="0C9A9911" w14:textId="77777777" w:rsidR="00F856A3" w:rsidRPr="00065004" w:rsidRDefault="002035A1" w:rsidP="00F63C03">
      <w:pPr>
        <w:pStyle w:val="Titre3"/>
      </w:pPr>
      <w:r w:rsidRPr="00065004">
        <w:t xml:space="preserve">CONSULTANT </w:t>
      </w:r>
      <w:r w:rsidR="00A718EC" w:rsidRPr="00065004">
        <w:t>ARCHITECT</w:t>
      </w:r>
      <w:r w:rsidR="00284160">
        <w:t>E</w:t>
      </w:r>
      <w:r w:rsidR="00A718EC" w:rsidRPr="00065004">
        <w:t xml:space="preserve"> </w:t>
      </w:r>
      <w:r w:rsidRPr="00065004">
        <w:t>BIG DATA</w:t>
      </w:r>
    </w:p>
    <w:p w14:paraId="21EEC8BD" w14:textId="77777777" w:rsidR="009416F9" w:rsidRPr="009416F9" w:rsidRDefault="003A7E9B" w:rsidP="00F63C03">
      <w:pPr>
        <w:tabs>
          <w:tab w:val="left" w:pos="567"/>
        </w:tabs>
        <w:spacing w:after="0" w:line="240" w:lineRule="auto"/>
        <w:rPr>
          <w:rFonts w:eastAsia="Times New Roman" w:cs="Calibri"/>
          <w:i/>
          <w:iCs/>
          <w:szCs w:val="20"/>
          <w:lang w:eastAsia="fr-FR"/>
        </w:rPr>
      </w:pPr>
      <w:r w:rsidRPr="009416F9">
        <w:rPr>
          <w:rFonts w:eastAsia="Times New Roman" w:cs="Calibri"/>
          <w:i/>
          <w:iCs/>
          <w:szCs w:val="20"/>
          <w:lang w:eastAsia="fr-FR"/>
        </w:rPr>
        <w:t>Réalisation</w:t>
      </w:r>
      <w:r w:rsidR="00161723">
        <w:rPr>
          <w:rFonts w:eastAsia="Times New Roman" w:cs="Calibri"/>
          <w:i/>
          <w:iCs/>
          <w:szCs w:val="20"/>
          <w:lang w:eastAsia="fr-FR"/>
        </w:rPr>
        <w:t xml:space="preserve"> Projet</w:t>
      </w:r>
      <w:r w:rsidR="009416F9" w:rsidRPr="009416F9">
        <w:rPr>
          <w:rFonts w:eastAsia="Times New Roman" w:cs="Calibri"/>
          <w:i/>
          <w:iCs/>
          <w:szCs w:val="20"/>
          <w:lang w:eastAsia="fr-FR"/>
        </w:rPr>
        <w:t xml:space="preserve">  sur l’élaboration d’un entrepôt de données Hive JDBC</w:t>
      </w:r>
      <w:r w:rsidRPr="009416F9">
        <w:rPr>
          <w:rFonts w:eastAsia="Times New Roman" w:cs="Calibri"/>
          <w:i/>
          <w:iCs/>
          <w:szCs w:val="20"/>
          <w:lang w:eastAsia="fr-FR"/>
        </w:rPr>
        <w:t>, PEOPLESOFT</w:t>
      </w:r>
      <w:r w:rsidR="009416F9" w:rsidRPr="009416F9">
        <w:rPr>
          <w:rFonts w:eastAsia="Times New Roman" w:cs="Calibri"/>
          <w:i/>
          <w:iCs/>
          <w:szCs w:val="20"/>
          <w:lang w:eastAsia="fr-FR"/>
        </w:rPr>
        <w:t xml:space="preserve"> </w:t>
      </w:r>
      <w:r w:rsidRPr="009416F9">
        <w:rPr>
          <w:rFonts w:eastAsia="Times New Roman" w:cs="Calibri"/>
          <w:i/>
          <w:iCs/>
          <w:szCs w:val="20"/>
          <w:lang w:eastAsia="fr-FR"/>
        </w:rPr>
        <w:t>TOOLS, et</w:t>
      </w:r>
      <w:r w:rsidR="009416F9" w:rsidRPr="009416F9">
        <w:rPr>
          <w:rFonts w:eastAsia="Times New Roman" w:cs="Calibri"/>
          <w:i/>
          <w:iCs/>
          <w:szCs w:val="20"/>
          <w:lang w:eastAsia="fr-FR"/>
        </w:rPr>
        <w:t xml:space="preserve"> Analyse du Trafic des </w:t>
      </w:r>
      <w:r w:rsidR="00161723" w:rsidRPr="009416F9">
        <w:rPr>
          <w:rFonts w:eastAsia="Times New Roman" w:cs="Calibri"/>
          <w:i/>
          <w:iCs/>
          <w:szCs w:val="20"/>
          <w:lang w:eastAsia="fr-FR"/>
        </w:rPr>
        <w:t>données,</w:t>
      </w:r>
      <w:r w:rsidR="009416F9" w:rsidRPr="009416F9">
        <w:rPr>
          <w:rFonts w:eastAsia="Times New Roman" w:cs="Calibri"/>
          <w:i/>
          <w:iCs/>
          <w:szCs w:val="20"/>
          <w:lang w:eastAsia="fr-FR"/>
        </w:rPr>
        <w:t xml:space="preserve"> outils de Visualisation et Data Science</w:t>
      </w:r>
    </w:p>
    <w:p w14:paraId="6097D0E7" w14:textId="77777777" w:rsidR="009B3066" w:rsidRPr="009416F9" w:rsidRDefault="009B3066" w:rsidP="00F63C03">
      <w:pPr>
        <w:tabs>
          <w:tab w:val="left" w:pos="567"/>
        </w:tabs>
        <w:spacing w:after="0" w:line="240" w:lineRule="auto"/>
        <w:rPr>
          <w:rFonts w:eastAsia="Times New Roman" w:cs="Calibri"/>
          <w:i/>
          <w:iCs/>
          <w:szCs w:val="20"/>
          <w:lang w:eastAsia="fr-FR"/>
        </w:rPr>
      </w:pPr>
      <w:r w:rsidRPr="009416F9">
        <w:rPr>
          <w:rFonts w:eastAsia="Times New Roman" w:cs="Calibri"/>
          <w:i/>
          <w:iCs/>
          <w:szCs w:val="20"/>
          <w:lang w:eastAsia="fr-FR"/>
        </w:rPr>
        <w:t>Support projets BIG DATA en respect des normes et standards de sécurité et d’architecture :</w:t>
      </w:r>
    </w:p>
    <w:p w14:paraId="3B360A61" w14:textId="77777777" w:rsidR="009416F9" w:rsidRDefault="009416F9" w:rsidP="00F63C03">
      <w:pPr>
        <w:tabs>
          <w:tab w:val="left" w:pos="567"/>
        </w:tabs>
        <w:spacing w:after="0" w:line="240" w:lineRule="auto"/>
        <w:rPr>
          <w:rFonts w:eastAsia="Times New Roman" w:cs="Calibri"/>
          <w:i/>
          <w:iCs/>
          <w:szCs w:val="20"/>
          <w:lang w:eastAsia="fr-FR"/>
        </w:rPr>
      </w:pPr>
      <w:r w:rsidRPr="009416F9">
        <w:rPr>
          <w:rFonts w:eastAsia="Times New Roman" w:cs="Calibri"/>
          <w:i/>
          <w:iCs/>
          <w:szCs w:val="20"/>
          <w:lang w:eastAsia="fr-FR"/>
        </w:rPr>
        <w:t>- Identification et recensement des solutions du marché</w:t>
      </w:r>
      <w:r w:rsidR="00C84F29">
        <w:rPr>
          <w:rFonts w:eastAsia="Times New Roman" w:cs="Calibri"/>
          <w:i/>
          <w:iCs/>
          <w:szCs w:val="20"/>
          <w:lang w:eastAsia="fr-FR"/>
        </w:rPr>
        <w:t>,</w:t>
      </w:r>
      <w:r w:rsidR="00264DF9">
        <w:rPr>
          <w:rFonts w:eastAsia="Times New Roman" w:cs="Calibri"/>
          <w:i/>
          <w:iCs/>
          <w:szCs w:val="20"/>
          <w:lang w:eastAsia="fr-FR"/>
        </w:rPr>
        <w:t xml:space="preserve"> </w:t>
      </w:r>
      <w:r w:rsidR="00152CAB" w:rsidRPr="00152CAB">
        <w:rPr>
          <w:rFonts w:eastAsia="Times New Roman" w:cs="Calibri"/>
          <w:i/>
          <w:iCs/>
          <w:szCs w:val="20"/>
          <w:lang w:eastAsia="fr-FR"/>
        </w:rPr>
        <w:t>offre de Service « Big Data » Mutualisée</w:t>
      </w:r>
      <w:r w:rsidR="00152CAB">
        <w:rPr>
          <w:rFonts w:eastAsia="Times New Roman" w:cs="Calibri"/>
          <w:i/>
          <w:iCs/>
          <w:szCs w:val="20"/>
          <w:lang w:eastAsia="fr-FR"/>
        </w:rPr>
        <w:t xml:space="preserve"> </w:t>
      </w:r>
      <w:r w:rsidR="00264DF9">
        <w:rPr>
          <w:rFonts w:eastAsia="Times New Roman" w:cs="Calibri"/>
          <w:i/>
          <w:iCs/>
          <w:szCs w:val="20"/>
          <w:lang w:eastAsia="fr-FR"/>
        </w:rPr>
        <w:t>principes</w:t>
      </w:r>
      <w:r w:rsidR="00C84F29">
        <w:rPr>
          <w:rFonts w:eastAsia="Times New Roman" w:cs="Calibri"/>
          <w:i/>
          <w:iCs/>
          <w:szCs w:val="20"/>
          <w:lang w:eastAsia="fr-FR"/>
        </w:rPr>
        <w:t xml:space="preserve"> </w:t>
      </w:r>
      <w:r w:rsidR="00264DF9">
        <w:rPr>
          <w:rFonts w:eastAsia="Times New Roman" w:cs="Calibri"/>
          <w:i/>
          <w:iCs/>
          <w:szCs w:val="20"/>
          <w:lang w:eastAsia="fr-FR"/>
        </w:rPr>
        <w:t xml:space="preserve">BCBS239 ET </w:t>
      </w:r>
      <w:r w:rsidR="00C84F29">
        <w:rPr>
          <w:rFonts w:eastAsia="Times New Roman" w:cs="Calibri"/>
          <w:i/>
          <w:iCs/>
          <w:szCs w:val="20"/>
          <w:lang w:eastAsia="fr-FR"/>
        </w:rPr>
        <w:t>RGPD</w:t>
      </w:r>
    </w:p>
    <w:p w14:paraId="23390AA0" w14:textId="77777777" w:rsidR="00E539AD" w:rsidRPr="009416F9" w:rsidRDefault="00E539AD" w:rsidP="00F63C03">
      <w:pPr>
        <w:tabs>
          <w:tab w:val="left" w:pos="567"/>
        </w:tabs>
        <w:spacing w:after="0" w:line="240" w:lineRule="auto"/>
        <w:rPr>
          <w:rFonts w:eastAsia="Times New Roman" w:cs="Calibri"/>
          <w:i/>
          <w:iCs/>
          <w:szCs w:val="20"/>
          <w:lang w:eastAsia="fr-FR"/>
        </w:rPr>
      </w:pPr>
      <w:r w:rsidRPr="00E539AD">
        <w:rPr>
          <w:rFonts w:eastAsia="Times New Roman" w:cs="Calibri"/>
          <w:i/>
          <w:iCs/>
          <w:szCs w:val="20"/>
          <w:lang w:eastAsia="fr-FR"/>
        </w:rPr>
        <w:t>Analyse des besoins stratégie,sécurité ,gouvernance</w:t>
      </w:r>
      <w:r w:rsidR="002A0639">
        <w:rPr>
          <w:rFonts w:eastAsia="Times New Roman" w:cs="Calibri"/>
          <w:i/>
          <w:iCs/>
          <w:szCs w:val="20"/>
          <w:lang w:eastAsia="fr-FR"/>
        </w:rPr>
        <w:t xml:space="preserve"> </w:t>
      </w:r>
      <w:r w:rsidR="002A0639" w:rsidRPr="002A0639">
        <w:rPr>
          <w:rFonts w:eastAsia="Times New Roman" w:cs="Calibri"/>
          <w:i/>
          <w:iCs/>
          <w:szCs w:val="20"/>
          <w:lang w:eastAsia="fr-FR"/>
        </w:rPr>
        <w:t>déclarations règlementaires EMIR, DoddFranck, HKMA, MAS, MIFID, MMSR et SMMD de Global Market.</w:t>
      </w:r>
      <w:r w:rsidR="002A0639">
        <w:rPr>
          <w:rFonts w:eastAsia="Times New Roman" w:cs="Calibri"/>
          <w:i/>
          <w:iCs/>
          <w:szCs w:val="20"/>
          <w:lang w:eastAsia="fr-FR"/>
        </w:rPr>
        <w:t xml:space="preserve"> Fatca</w:t>
      </w:r>
    </w:p>
    <w:p w14:paraId="5E59585E" w14:textId="77777777" w:rsidR="009416F9" w:rsidRDefault="009416F9" w:rsidP="00F63C03">
      <w:pPr>
        <w:tabs>
          <w:tab w:val="left" w:pos="567"/>
        </w:tabs>
        <w:spacing w:after="0" w:line="240" w:lineRule="auto"/>
        <w:rPr>
          <w:rFonts w:eastAsia="Times New Roman" w:cs="Calibri"/>
          <w:i/>
          <w:iCs/>
          <w:szCs w:val="20"/>
          <w:lang w:eastAsia="fr-FR"/>
        </w:rPr>
      </w:pPr>
      <w:r w:rsidRPr="009416F9">
        <w:rPr>
          <w:rFonts w:eastAsia="Times New Roman" w:cs="Calibri"/>
          <w:i/>
          <w:iCs/>
          <w:szCs w:val="20"/>
          <w:lang w:eastAsia="fr-FR"/>
        </w:rPr>
        <w:t xml:space="preserve">- </w:t>
      </w:r>
      <w:r w:rsidR="00152CAB" w:rsidRPr="00152CAB">
        <w:rPr>
          <w:rFonts w:eastAsia="Times New Roman" w:cs="Calibri"/>
          <w:i/>
          <w:iCs/>
          <w:szCs w:val="20"/>
          <w:lang w:eastAsia="fr-FR"/>
        </w:rPr>
        <w:t>Mise en œuvre d’un Datalake</w:t>
      </w:r>
    </w:p>
    <w:p w14:paraId="249FE97D" w14:textId="77777777" w:rsidR="00213273" w:rsidRDefault="00213273" w:rsidP="00F63C03">
      <w:pPr>
        <w:tabs>
          <w:tab w:val="left" w:pos="567"/>
        </w:tabs>
        <w:spacing w:after="0" w:line="240" w:lineRule="auto"/>
        <w:rPr>
          <w:rFonts w:eastAsia="Times New Roman" w:cs="Calibri"/>
          <w:i/>
          <w:iCs/>
          <w:szCs w:val="20"/>
          <w:lang w:eastAsia="fr-FR"/>
        </w:rPr>
      </w:pPr>
    </w:p>
    <w:p w14:paraId="25CD23FF" w14:textId="77777777" w:rsidR="000B4671" w:rsidRDefault="00F856A3" w:rsidP="00F63C03">
      <w:pPr>
        <w:pStyle w:val="Titre4"/>
      </w:pPr>
      <w:r w:rsidRPr="00A65D04">
        <w:t>Domaine d’intervention :</w:t>
      </w:r>
    </w:p>
    <w:p w14:paraId="49EAC155" w14:textId="77777777" w:rsidR="001445C8" w:rsidRDefault="001445C8" w:rsidP="00F63C03">
      <w:pPr>
        <w:pStyle w:val="Default"/>
        <w:jc w:val="both"/>
      </w:pPr>
    </w:p>
    <w:p w14:paraId="4E07AF99" w14:textId="77777777" w:rsidR="001445C8" w:rsidRPr="00DE292B" w:rsidRDefault="0038242B" w:rsidP="00F63C03">
      <w:pPr>
        <w:pStyle w:val="Default"/>
        <w:jc w:val="both"/>
        <w:rPr>
          <w:b/>
          <w:sz w:val="20"/>
          <w:szCs w:val="20"/>
          <w:u w:val="single"/>
        </w:rPr>
      </w:pPr>
      <w:r w:rsidRPr="00DE292B">
        <w:rPr>
          <w:b/>
          <w:sz w:val="20"/>
          <w:szCs w:val="20"/>
          <w:u w:val="single"/>
        </w:rPr>
        <w:t>Coordination des activités avec le client</w:t>
      </w:r>
    </w:p>
    <w:p w14:paraId="17E852A2" w14:textId="77777777" w:rsidR="00D75DD3" w:rsidRPr="00FF1668" w:rsidRDefault="00D75DD3" w:rsidP="00F63C03">
      <w:pPr>
        <w:pStyle w:val="Listepuces"/>
        <w:jc w:val="both"/>
        <w:rPr>
          <w:rStyle w:val="s1"/>
        </w:rPr>
      </w:pPr>
      <w:r w:rsidRPr="00FF1668">
        <w:rPr>
          <w:rStyle w:val="s1"/>
        </w:rPr>
        <w:t>Contact avec le Client</w:t>
      </w:r>
    </w:p>
    <w:p w14:paraId="46B6C05B" w14:textId="77777777" w:rsidR="001445C8" w:rsidRPr="00FF1668" w:rsidRDefault="001445C8" w:rsidP="00F63C03">
      <w:pPr>
        <w:pStyle w:val="Listepuces"/>
        <w:jc w:val="both"/>
        <w:rPr>
          <w:rStyle w:val="s1"/>
        </w:rPr>
      </w:pPr>
      <w:r w:rsidRPr="00FF1668">
        <w:rPr>
          <w:rStyle w:val="s1"/>
        </w:rPr>
        <w:t xml:space="preserve">Réception de demandes </w:t>
      </w:r>
      <w:r w:rsidR="00AB5649" w:rsidRPr="00FF1668">
        <w:rPr>
          <w:rStyle w:val="s1"/>
        </w:rPr>
        <w:t>développement</w:t>
      </w:r>
      <w:r w:rsidR="00DE292B" w:rsidRPr="00FF1668">
        <w:rPr>
          <w:rStyle w:val="s1"/>
        </w:rPr>
        <w:t xml:space="preserve"> </w:t>
      </w:r>
      <w:r w:rsidRPr="00FF1668">
        <w:rPr>
          <w:rStyle w:val="s1"/>
        </w:rPr>
        <w:t>émanant de différentes équipes</w:t>
      </w:r>
    </w:p>
    <w:p w14:paraId="6BFE430A" w14:textId="77777777" w:rsidR="001445C8" w:rsidRPr="00FF1668" w:rsidRDefault="00152CAB" w:rsidP="00F63C03">
      <w:pPr>
        <w:pStyle w:val="Listepuces"/>
        <w:jc w:val="both"/>
        <w:rPr>
          <w:rStyle w:val="s1"/>
        </w:rPr>
      </w:pPr>
      <w:r w:rsidRPr="00152CAB">
        <w:rPr>
          <w:rStyle w:val="s1"/>
        </w:rPr>
        <w:t>Architecture, conception, expertise et gestion des opérations</w:t>
      </w:r>
    </w:p>
    <w:p w14:paraId="145ECAA0" w14:textId="77777777" w:rsidR="00E20B9F" w:rsidRPr="00692FD4" w:rsidRDefault="00E20B9F" w:rsidP="00F63C03">
      <w:pPr>
        <w:pStyle w:val="Listepuces"/>
        <w:jc w:val="both"/>
        <w:rPr>
          <w:rStyle w:val="s1"/>
        </w:rPr>
      </w:pPr>
      <w:r w:rsidRPr="00692FD4">
        <w:rPr>
          <w:rStyle w:val="s1"/>
        </w:rPr>
        <w:t>Support dans l’intégration et le déploiement des solutions et technologies retenues</w:t>
      </w:r>
    </w:p>
    <w:p w14:paraId="1390167F" w14:textId="77777777" w:rsidR="00E20B9F" w:rsidRPr="00692FD4" w:rsidRDefault="00E20B9F" w:rsidP="00F63C03">
      <w:pPr>
        <w:pStyle w:val="Listepuces"/>
        <w:jc w:val="both"/>
        <w:rPr>
          <w:rStyle w:val="s1"/>
        </w:rPr>
      </w:pPr>
      <w:r w:rsidRPr="00692FD4">
        <w:rPr>
          <w:rStyle w:val="s1"/>
        </w:rPr>
        <w:t>Elaboration de normes et standards de sécurité et d’architecture, notamment dans le domaine du BIG DATA :</w:t>
      </w:r>
    </w:p>
    <w:p w14:paraId="19BBCCB9" w14:textId="77777777" w:rsidR="00F57C68" w:rsidRDefault="00B80BED" w:rsidP="00F63C03">
      <w:pPr>
        <w:pStyle w:val="Listepuces"/>
        <w:jc w:val="both"/>
        <w:rPr>
          <w:rStyle w:val="s1"/>
        </w:rPr>
      </w:pPr>
      <w:r>
        <w:rPr>
          <w:rStyle w:val="s1"/>
        </w:rPr>
        <w:t>Ro</w:t>
      </w:r>
      <w:r w:rsidR="0016275A">
        <w:rPr>
          <w:rStyle w:val="s1"/>
        </w:rPr>
        <w:t>ad</w:t>
      </w:r>
      <w:r>
        <w:rPr>
          <w:rStyle w:val="s1"/>
        </w:rPr>
        <w:t>map des briques, recherches des données- Indexa</w:t>
      </w:r>
      <w:r w:rsidR="00BA74EA">
        <w:rPr>
          <w:rStyle w:val="s1"/>
        </w:rPr>
        <w:t>,-pipeline Kafka</w:t>
      </w:r>
    </w:p>
    <w:p w14:paraId="54A98CBA" w14:textId="77777777" w:rsidR="00E20B9F" w:rsidRPr="00692FD4" w:rsidRDefault="00F57C68" w:rsidP="00F63C03">
      <w:pPr>
        <w:pStyle w:val="Listepuces"/>
        <w:jc w:val="both"/>
        <w:rPr>
          <w:rStyle w:val="s1"/>
        </w:rPr>
      </w:pPr>
      <w:r>
        <w:rPr>
          <w:rStyle w:val="s1"/>
        </w:rPr>
        <w:t>Mise à jour des guidelines de use cases</w:t>
      </w:r>
    </w:p>
    <w:p w14:paraId="0788AC44" w14:textId="77777777" w:rsidR="00E20B9F" w:rsidRDefault="00E20B9F" w:rsidP="00F63C03">
      <w:pPr>
        <w:pStyle w:val="Listepuces"/>
        <w:jc w:val="both"/>
        <w:rPr>
          <w:rStyle w:val="s1"/>
        </w:rPr>
      </w:pPr>
      <w:r w:rsidRPr="00692FD4">
        <w:rPr>
          <w:rStyle w:val="s1"/>
        </w:rPr>
        <w:t>Expertise sur les solutions du marché, leur qualification et leur implémentation dans le SI</w:t>
      </w:r>
    </w:p>
    <w:p w14:paraId="21456760" w14:textId="77777777" w:rsidR="00417AF3" w:rsidRDefault="00417AF3" w:rsidP="00F63C03">
      <w:pPr>
        <w:pStyle w:val="Listepuces"/>
        <w:jc w:val="both"/>
        <w:rPr>
          <w:rStyle w:val="s1"/>
        </w:rPr>
      </w:pPr>
      <w:r w:rsidRPr="00417AF3">
        <w:rPr>
          <w:rStyle w:val="s1"/>
        </w:rPr>
        <w:t>Le choix ou cadrage de solution technique</w:t>
      </w:r>
    </w:p>
    <w:p w14:paraId="7E9B89F7" w14:textId="77777777" w:rsidR="00417AF3" w:rsidRDefault="00417AF3" w:rsidP="00F63C03">
      <w:pPr>
        <w:pStyle w:val="Listepuces"/>
        <w:jc w:val="both"/>
        <w:rPr>
          <w:rStyle w:val="s1"/>
        </w:rPr>
      </w:pPr>
      <w:r w:rsidRPr="00417AF3">
        <w:rPr>
          <w:rStyle w:val="s1"/>
        </w:rPr>
        <w:t>La rédaction de dossier d'architecture (DAT)</w:t>
      </w:r>
    </w:p>
    <w:p w14:paraId="3008BC7F" w14:textId="77777777" w:rsidR="00417AF3" w:rsidRDefault="00417AF3" w:rsidP="00F63C03">
      <w:pPr>
        <w:pStyle w:val="Listepuces"/>
        <w:jc w:val="both"/>
        <w:rPr>
          <w:rStyle w:val="s1"/>
        </w:rPr>
      </w:pPr>
      <w:r w:rsidRPr="00417AF3">
        <w:rPr>
          <w:rStyle w:val="s1"/>
        </w:rPr>
        <w:t>La mise en place de POC (Proof Of Concept) sur des nouvelles solutions</w:t>
      </w:r>
    </w:p>
    <w:p w14:paraId="5A34200A" w14:textId="77777777" w:rsidR="00417AF3" w:rsidRDefault="00417AF3" w:rsidP="00F63C03">
      <w:pPr>
        <w:pStyle w:val="Listepuces"/>
        <w:jc w:val="both"/>
        <w:rPr>
          <w:rStyle w:val="s1"/>
        </w:rPr>
      </w:pPr>
      <w:r w:rsidRPr="00417AF3">
        <w:rPr>
          <w:rStyle w:val="s1"/>
        </w:rPr>
        <w:t xml:space="preserve">L'accompagnement à la mise en </w:t>
      </w:r>
      <w:r w:rsidR="00264DF9" w:rsidRPr="00417AF3">
        <w:rPr>
          <w:rStyle w:val="s1"/>
        </w:rPr>
        <w:t>œuvre</w:t>
      </w:r>
      <w:r w:rsidRPr="00417AF3">
        <w:rPr>
          <w:rStyle w:val="s1"/>
        </w:rPr>
        <w:t xml:space="preserve"> des bonnes pratiques </w:t>
      </w:r>
      <w:r w:rsidR="00264DF9" w:rsidRPr="00264DF9">
        <w:rPr>
          <w:rStyle w:val="s1"/>
        </w:rPr>
        <w:t>BCBS239 ET RGPD</w:t>
      </w:r>
    </w:p>
    <w:p w14:paraId="1CBDF98D" w14:textId="77777777" w:rsidR="00A318E6" w:rsidRPr="001F435D" w:rsidRDefault="00A318E6" w:rsidP="00F63C03">
      <w:pPr>
        <w:pStyle w:val="Listepuces"/>
        <w:jc w:val="both"/>
        <w:rPr>
          <w:rStyle w:val="s1"/>
          <w:rFonts w:cs="Calibri"/>
          <w:sz w:val="22"/>
        </w:rPr>
      </w:pPr>
      <w:r w:rsidRPr="001F435D">
        <w:rPr>
          <w:rStyle w:val="s1"/>
          <w:rFonts w:cs="Calibri"/>
          <w:sz w:val="22"/>
        </w:rPr>
        <w:t>Offres de paiement et d'encaissement sur les virements, prélèvements, chèques, effets</w:t>
      </w:r>
    </w:p>
    <w:p w14:paraId="3F1B4880" w14:textId="77777777" w:rsidR="00A318E6" w:rsidRPr="001F435D" w:rsidRDefault="00A318E6" w:rsidP="00F63C03">
      <w:pPr>
        <w:pStyle w:val="Listepuces"/>
        <w:jc w:val="both"/>
        <w:rPr>
          <w:rStyle w:val="s1"/>
          <w:rFonts w:cs="Calibri"/>
          <w:sz w:val="22"/>
        </w:rPr>
      </w:pPr>
      <w:r w:rsidRPr="001F435D">
        <w:rPr>
          <w:rStyle w:val="s1"/>
          <w:rFonts w:cs="Calibri"/>
          <w:sz w:val="22"/>
        </w:rPr>
        <w:t>Offres de reporting sur l'ensemble des moyens de paiement et sur l’ensemble de la clientèle</w:t>
      </w:r>
    </w:p>
    <w:p w14:paraId="14B92BC5" w14:textId="77777777" w:rsidR="00A318E6" w:rsidRPr="001F435D" w:rsidRDefault="00A318E6" w:rsidP="00F63C03">
      <w:pPr>
        <w:pStyle w:val="Listepuces"/>
        <w:jc w:val="both"/>
        <w:rPr>
          <w:rStyle w:val="s1"/>
          <w:rFonts w:cs="Calibri"/>
          <w:sz w:val="22"/>
        </w:rPr>
      </w:pPr>
      <w:r w:rsidRPr="001F435D">
        <w:rPr>
          <w:rStyle w:val="s1"/>
          <w:rFonts w:cs="Calibri"/>
          <w:sz w:val="22"/>
        </w:rPr>
        <w:t>Coordonner, piloter et suivre les évolutions et la feuille de route en étroite collaboration avec la maîtrise d’ouvrage</w:t>
      </w:r>
    </w:p>
    <w:p w14:paraId="1ED0F32B" w14:textId="77777777" w:rsidR="00A318E6" w:rsidRPr="001F435D" w:rsidRDefault="00A318E6" w:rsidP="00F63C03">
      <w:pPr>
        <w:pStyle w:val="Listepuces"/>
        <w:jc w:val="both"/>
        <w:rPr>
          <w:rStyle w:val="s1"/>
          <w:rFonts w:cs="Calibri"/>
          <w:sz w:val="22"/>
        </w:rPr>
      </w:pPr>
      <w:r w:rsidRPr="001F435D">
        <w:rPr>
          <w:rStyle w:val="s1"/>
          <w:rFonts w:cs="Calibri"/>
          <w:sz w:val="22"/>
        </w:rPr>
        <w:t>Rédiger les expressions de besoins des offres transversales</w:t>
      </w:r>
    </w:p>
    <w:p w14:paraId="510D80DA" w14:textId="77777777" w:rsidR="00A318E6" w:rsidRPr="001F435D" w:rsidRDefault="00A318E6" w:rsidP="00F63C03">
      <w:pPr>
        <w:pStyle w:val="Listepuces"/>
        <w:jc w:val="both"/>
        <w:rPr>
          <w:rStyle w:val="s1"/>
          <w:rFonts w:cs="Calibri"/>
          <w:sz w:val="22"/>
        </w:rPr>
      </w:pPr>
      <w:r w:rsidRPr="001F435D">
        <w:rPr>
          <w:rStyle w:val="s1"/>
          <w:rFonts w:cs="Calibri"/>
          <w:sz w:val="22"/>
        </w:rPr>
        <w:t>S’assurer de la conformité des évolutions et obtenir les validations nécessaires</w:t>
      </w:r>
    </w:p>
    <w:p w14:paraId="0E1508EF" w14:textId="77777777" w:rsidR="00A318E6" w:rsidRPr="001F435D" w:rsidRDefault="00A318E6" w:rsidP="00F63C03">
      <w:pPr>
        <w:pStyle w:val="Listepuces"/>
        <w:jc w:val="both"/>
        <w:rPr>
          <w:rStyle w:val="s1"/>
          <w:rFonts w:cs="Calibri"/>
          <w:sz w:val="22"/>
        </w:rPr>
      </w:pPr>
      <w:r w:rsidRPr="001F435D">
        <w:rPr>
          <w:rStyle w:val="s1"/>
          <w:rFonts w:cs="Calibri"/>
          <w:sz w:val="22"/>
        </w:rPr>
        <w:t>Support des coordinateurs pays ou des chefs produits paiement pour la conduite du changement sur les nouvelles offres du périmètre implantations</w:t>
      </w:r>
    </w:p>
    <w:p w14:paraId="58047537" w14:textId="77777777" w:rsidR="00A318E6" w:rsidRPr="001F435D" w:rsidRDefault="00A318E6" w:rsidP="00F63C03">
      <w:pPr>
        <w:pStyle w:val="Listepuces"/>
        <w:jc w:val="both"/>
        <w:rPr>
          <w:rStyle w:val="s1"/>
          <w:rFonts w:cs="Calibri"/>
          <w:sz w:val="22"/>
        </w:rPr>
      </w:pPr>
      <w:r w:rsidRPr="001F435D">
        <w:rPr>
          <w:rStyle w:val="s1"/>
          <w:rFonts w:cs="Calibri"/>
          <w:sz w:val="22"/>
        </w:rPr>
        <w:t>Correspondant pour la cartographie des offres et fonctionnalités existantes dans le système d’information pour analyse des écarts et proposition d’harmonisation</w:t>
      </w:r>
    </w:p>
    <w:p w14:paraId="3E11A841" w14:textId="77777777" w:rsidR="00E20B9F" w:rsidRPr="00692FD4" w:rsidRDefault="00E20B9F" w:rsidP="00F63C03">
      <w:pPr>
        <w:pStyle w:val="Listepuces"/>
        <w:jc w:val="both"/>
        <w:rPr>
          <w:rStyle w:val="s1"/>
        </w:rPr>
      </w:pPr>
      <w:r w:rsidRPr="00692FD4">
        <w:rPr>
          <w:rStyle w:val="s1"/>
        </w:rPr>
        <w:t>Gestion des spécifications de l'implémentation des processus Finance et Risque,</w:t>
      </w:r>
    </w:p>
    <w:p w14:paraId="4670A752" w14:textId="77777777" w:rsidR="00E20B9F" w:rsidRPr="00692FD4" w:rsidRDefault="00E20B9F" w:rsidP="00F63C03">
      <w:pPr>
        <w:pStyle w:val="Listepuces"/>
        <w:numPr>
          <w:ilvl w:val="0"/>
          <w:numId w:val="0"/>
        </w:numPr>
        <w:ind w:left="1210"/>
        <w:jc w:val="both"/>
        <w:rPr>
          <w:rStyle w:val="s1"/>
        </w:rPr>
      </w:pPr>
    </w:p>
    <w:p w14:paraId="6ACFC93B" w14:textId="77777777" w:rsidR="00F856A3" w:rsidRPr="00B5510A" w:rsidRDefault="00F856A3" w:rsidP="00F63C03">
      <w:pPr>
        <w:pStyle w:val="Titre4"/>
      </w:pPr>
      <w:r w:rsidRPr="00B5510A">
        <w:t>Environnement technique :</w:t>
      </w:r>
    </w:p>
    <w:p w14:paraId="4067D179" w14:textId="77777777" w:rsidR="00C803ED" w:rsidRPr="009C4F4B" w:rsidRDefault="00C803ED" w:rsidP="00F63C03">
      <w:pPr>
        <w:pStyle w:val="Titre7"/>
        <w:rPr>
          <w:rFonts w:ascii="Cambria" w:eastAsia="SimSun" w:hAnsi="Cambria" w:cs="Times New Roman"/>
          <w:color w:val="404040"/>
        </w:rPr>
      </w:pPr>
      <w:r w:rsidRPr="009C4F4B">
        <w:rPr>
          <w:rFonts w:ascii="Cambria" w:eastAsia="SimSun" w:hAnsi="Cambria" w:cs="Times New Roman"/>
          <w:color w:val="404040"/>
        </w:rPr>
        <w:t>Socle Hadoop, MapR, Python, Hive , R, Spark et DSS</w:t>
      </w:r>
      <w:r w:rsidR="009C4F4B">
        <w:t xml:space="preserve"> de Datailku, Elastich search, </w:t>
      </w:r>
      <w:r w:rsidRPr="009C4F4B">
        <w:rPr>
          <w:rFonts w:ascii="Cambria" w:eastAsia="SimSun" w:hAnsi="Cambria" w:cs="Times New Roman"/>
          <w:color w:val="404040"/>
        </w:rPr>
        <w:t xml:space="preserve"> Spark, Hive 1.2.1  , Cognos, Hadoop, HDFS, Flume , Kafka, Python,</w:t>
      </w:r>
      <w:r w:rsidRPr="00EE5817">
        <w:rPr>
          <w:rFonts w:ascii="Cambria" w:eastAsia="SimSun" w:hAnsi="Cambria" w:cs="Times New Roman"/>
          <w:color w:val="404040"/>
        </w:rPr>
        <w:t xml:space="preserve"> </w:t>
      </w:r>
      <w:r>
        <w:rPr>
          <w:rFonts w:ascii="Cambria" w:eastAsia="SimSun" w:hAnsi="Cambria" w:cs="Times New Roman"/>
          <w:color w:val="404040"/>
        </w:rPr>
        <w:t xml:space="preserve">CASSANDRA </w:t>
      </w:r>
      <w:r w:rsidRPr="009C4F4B">
        <w:rPr>
          <w:rFonts w:ascii="Cambria" w:eastAsia="SimSun" w:hAnsi="Cambria" w:cs="Times New Roman"/>
          <w:color w:val="404040"/>
        </w:rPr>
        <w:t xml:space="preserve"> ,</w:t>
      </w:r>
      <w:r w:rsidR="00265953">
        <w:t>Scala,</w:t>
      </w:r>
      <w:r w:rsidR="00265953" w:rsidRPr="009C4F4B">
        <w:rPr>
          <w:rFonts w:ascii="Cambria" w:eastAsia="SimSun" w:hAnsi="Cambria" w:cs="Times New Roman"/>
          <w:color w:val="404040"/>
        </w:rPr>
        <w:t xml:space="preserve"> Bases</w:t>
      </w:r>
      <w:r w:rsidRPr="009C4F4B">
        <w:rPr>
          <w:rFonts w:ascii="Cambria" w:eastAsia="SimSun" w:hAnsi="Cambria" w:cs="Times New Roman"/>
          <w:color w:val="404040"/>
        </w:rPr>
        <w:t xml:space="preserve"> de données: </w:t>
      </w:r>
      <w:r w:rsidR="00265953" w:rsidRPr="009C4F4B">
        <w:rPr>
          <w:rFonts w:ascii="Cambria" w:eastAsia="SimSun" w:hAnsi="Cambria" w:cs="Times New Roman"/>
          <w:color w:val="404040"/>
        </w:rPr>
        <w:t>Mongo DB</w:t>
      </w:r>
      <w:r w:rsidR="009C4F4B">
        <w:t> ,</w:t>
      </w:r>
      <w:r w:rsidRPr="009C4F4B">
        <w:rPr>
          <w:rFonts w:ascii="Cambria" w:eastAsia="SimSun" w:hAnsi="Cambria" w:cs="Times New Roman"/>
          <w:color w:val="404040"/>
        </w:rPr>
        <w:t xml:space="preserve">Big data: </w:t>
      </w:r>
      <w:r w:rsidR="00265953" w:rsidRPr="009C4F4B">
        <w:rPr>
          <w:rFonts w:ascii="Cambria" w:eastAsia="SimSun" w:hAnsi="Cambria" w:cs="Times New Roman"/>
          <w:color w:val="404040"/>
        </w:rPr>
        <w:t>Hadoop</w:t>
      </w:r>
      <w:r w:rsidRPr="009C4F4B">
        <w:rPr>
          <w:rFonts w:ascii="Cambria" w:eastAsia="SimSun" w:hAnsi="Cambria" w:cs="Times New Roman"/>
          <w:color w:val="404040"/>
        </w:rPr>
        <w:t xml:space="preserve"> et NOSQL (apache Cassandra, MongoDB, HBase, F</w:t>
      </w:r>
      <w:r w:rsidR="009C4F4B">
        <w:t>astData (Stream Processing,</w:t>
      </w:r>
      <w:r w:rsidRPr="009C4F4B">
        <w:rPr>
          <w:rFonts w:ascii="Cambria" w:eastAsia="SimSun" w:hAnsi="Cambria" w:cs="Times New Roman"/>
          <w:color w:val="404040"/>
        </w:rPr>
        <w:t xml:space="preserve"> Outil de gestion de bus d’évènements  Kafka)</w:t>
      </w:r>
    </w:p>
    <w:p w14:paraId="69DBDE4E" w14:textId="77777777" w:rsidR="00956724" w:rsidRPr="00F603E0" w:rsidRDefault="00956724" w:rsidP="00F63C03">
      <w:pPr>
        <w:pStyle w:val="Listepuces"/>
        <w:numPr>
          <w:ilvl w:val="0"/>
          <w:numId w:val="0"/>
        </w:numPr>
        <w:ind w:left="360"/>
        <w:jc w:val="both"/>
        <w:rPr>
          <w:lang w:val="it-IT"/>
        </w:rPr>
      </w:pPr>
    </w:p>
    <w:p w14:paraId="32EC3DE3" w14:textId="77777777" w:rsidR="00F856A3" w:rsidRPr="00000A2C" w:rsidRDefault="00096687" w:rsidP="00F63C03">
      <w:pPr>
        <w:pStyle w:val="TitreRfrence"/>
        <w:rPr>
          <w:b w:val="0"/>
        </w:rPr>
      </w:pPr>
      <w:r w:rsidRPr="00D7159B">
        <w:rPr>
          <w:rFonts w:ascii="Calibri" w:hAnsi="Calibri" w:cs="Times New Roman"/>
          <w:color w:val="C00000"/>
        </w:rPr>
        <w:t>SANOFI AVENTIS</w:t>
      </w:r>
      <w:r w:rsidR="00F856A3" w:rsidRPr="00000A2C">
        <w:tab/>
      </w:r>
      <w:r w:rsidR="00A34E2B">
        <w:rPr>
          <w:b w:val="0"/>
        </w:rPr>
        <w:t>JUIN 2014</w:t>
      </w:r>
      <w:r w:rsidR="00C37819">
        <w:rPr>
          <w:b w:val="0"/>
        </w:rPr>
        <w:t xml:space="preserve"> – FEVRIER 2016</w:t>
      </w:r>
    </w:p>
    <w:p w14:paraId="2C0F085B" w14:textId="77777777" w:rsidR="00F856A3" w:rsidRPr="00A65D04" w:rsidRDefault="00096687" w:rsidP="00F63C03">
      <w:pPr>
        <w:pStyle w:val="Titre3"/>
      </w:pPr>
      <w:r>
        <w:t xml:space="preserve">Consultant </w:t>
      </w:r>
      <w:r w:rsidR="00FC1E8B" w:rsidRPr="000953EA">
        <w:t>A</w:t>
      </w:r>
      <w:r w:rsidR="00FC1E8B">
        <w:t>RCHITECT</w:t>
      </w:r>
      <w:r w:rsidR="00021354">
        <w:t>E</w:t>
      </w:r>
      <w:r w:rsidR="00FC1E8B">
        <w:t xml:space="preserve"> </w:t>
      </w:r>
      <w:r>
        <w:t>BIG DATA</w:t>
      </w:r>
    </w:p>
    <w:p w14:paraId="57C04B32" w14:textId="77777777" w:rsidR="008D72F8" w:rsidRPr="008D72F8" w:rsidRDefault="008D72F8" w:rsidP="00F63C03">
      <w:pPr>
        <w:tabs>
          <w:tab w:val="left" w:pos="567"/>
        </w:tabs>
        <w:spacing w:after="0" w:line="240" w:lineRule="auto"/>
        <w:rPr>
          <w:rFonts w:eastAsia="Times New Roman" w:cs="Calibri"/>
          <w:i/>
          <w:iCs/>
          <w:szCs w:val="20"/>
          <w:lang w:eastAsia="fr-FR"/>
        </w:rPr>
      </w:pPr>
      <w:r w:rsidRPr="008D72F8">
        <w:rPr>
          <w:rFonts w:eastAsia="Times New Roman" w:cs="Calibri"/>
          <w:i/>
          <w:iCs/>
          <w:szCs w:val="20"/>
          <w:lang w:eastAsia="fr-FR"/>
        </w:rPr>
        <w:t>Analyse interactive des  données multi-structurées stockées dans Hadoop via un environnement SQL natif</w:t>
      </w:r>
    </w:p>
    <w:p w14:paraId="0711A997" w14:textId="77777777" w:rsidR="008D72F8" w:rsidRPr="008D72F8" w:rsidRDefault="008D72F8" w:rsidP="00F63C03">
      <w:pPr>
        <w:tabs>
          <w:tab w:val="left" w:pos="567"/>
        </w:tabs>
        <w:spacing w:after="0" w:line="240" w:lineRule="auto"/>
        <w:rPr>
          <w:rFonts w:eastAsia="Times New Roman" w:cs="Calibri"/>
          <w:i/>
          <w:iCs/>
          <w:szCs w:val="20"/>
          <w:lang w:eastAsia="fr-FR"/>
        </w:rPr>
      </w:pPr>
      <w:r w:rsidRPr="008D72F8">
        <w:rPr>
          <w:rFonts w:eastAsia="Times New Roman" w:cs="Calibri"/>
          <w:i/>
          <w:iCs/>
          <w:szCs w:val="20"/>
          <w:lang w:eastAsia="fr-FR"/>
        </w:rPr>
        <w:t>Rassembler de multiples ensembles de données  et analyser des données disparates avec Pig</w:t>
      </w:r>
    </w:p>
    <w:p w14:paraId="4BA3B2F6" w14:textId="77777777" w:rsidR="008D72F8" w:rsidRPr="008D72F8" w:rsidRDefault="008D72F8" w:rsidP="00F63C03">
      <w:pPr>
        <w:tabs>
          <w:tab w:val="left" w:pos="567"/>
        </w:tabs>
        <w:spacing w:after="0" w:line="240" w:lineRule="auto"/>
        <w:rPr>
          <w:rFonts w:eastAsia="Times New Roman" w:cs="Calibri"/>
          <w:i/>
          <w:iCs/>
          <w:szCs w:val="20"/>
          <w:lang w:eastAsia="fr-FR"/>
        </w:rPr>
      </w:pPr>
      <w:r w:rsidRPr="008D72F8">
        <w:rPr>
          <w:rFonts w:eastAsia="Times New Roman" w:cs="Calibri"/>
          <w:i/>
          <w:iCs/>
          <w:szCs w:val="20"/>
          <w:lang w:eastAsia="fr-FR"/>
        </w:rPr>
        <w:t xml:space="preserve">Organiser des données dans un tableau, effectuer des transformations et simplifier les requêtes complexes avec Hive </w:t>
      </w:r>
      <w:r w:rsidR="002C52E8" w:rsidRPr="008D72F8">
        <w:rPr>
          <w:rFonts w:eastAsia="Times New Roman" w:cs="Calibri"/>
          <w:i/>
          <w:iCs/>
          <w:szCs w:val="20"/>
          <w:lang w:eastAsia="fr-FR"/>
        </w:rPr>
        <w:t>; Effectuer</w:t>
      </w:r>
      <w:r w:rsidRPr="008D72F8">
        <w:rPr>
          <w:rFonts w:eastAsia="Times New Roman" w:cs="Calibri"/>
          <w:i/>
          <w:iCs/>
          <w:szCs w:val="20"/>
          <w:lang w:eastAsia="fr-FR"/>
        </w:rPr>
        <w:t xml:space="preserve"> des analyses interactives en temps réel sur un ensemble important de données stockées dans HDFS ou HBase en utilisant SQL avec Impala </w:t>
      </w:r>
      <w:r w:rsidR="00034167" w:rsidRPr="008D72F8">
        <w:rPr>
          <w:rFonts w:eastAsia="Times New Roman" w:cs="Calibri"/>
          <w:i/>
          <w:iCs/>
          <w:szCs w:val="20"/>
          <w:lang w:eastAsia="fr-FR"/>
        </w:rPr>
        <w:t>; Comment</w:t>
      </w:r>
      <w:r w:rsidRPr="008D72F8">
        <w:rPr>
          <w:rFonts w:eastAsia="Times New Roman" w:cs="Calibri"/>
          <w:i/>
          <w:iCs/>
          <w:szCs w:val="20"/>
          <w:lang w:eastAsia="fr-FR"/>
        </w:rPr>
        <w:t xml:space="preserve"> choisir le meilleur outil pour une tâche donnée dans Hadoop, atteindre l’interopérabilité et manager les workflows récurrents.</w:t>
      </w:r>
    </w:p>
    <w:p w14:paraId="62156E8B" w14:textId="77777777" w:rsidR="008D72F8" w:rsidRDefault="008D72F8" w:rsidP="00F63C03">
      <w:pPr>
        <w:tabs>
          <w:tab w:val="left" w:pos="567"/>
        </w:tabs>
        <w:spacing w:after="0" w:line="240" w:lineRule="auto"/>
        <w:rPr>
          <w:rFonts w:eastAsia="Times New Roman" w:cs="Calibri"/>
          <w:i/>
          <w:iCs/>
          <w:szCs w:val="20"/>
          <w:lang w:eastAsia="fr-FR"/>
        </w:rPr>
      </w:pPr>
      <w:r w:rsidRPr="008D72F8">
        <w:rPr>
          <w:rFonts w:eastAsia="Times New Roman" w:cs="Calibri"/>
          <w:i/>
          <w:iCs/>
          <w:szCs w:val="20"/>
          <w:lang w:eastAsia="fr-FR"/>
        </w:rPr>
        <w:t xml:space="preserve">Etude de concepts de </w:t>
      </w:r>
      <w:r w:rsidR="00EE1E4B" w:rsidRPr="008D72F8">
        <w:rPr>
          <w:rFonts w:eastAsia="Times New Roman" w:cs="Calibri"/>
          <w:i/>
          <w:iCs/>
          <w:szCs w:val="20"/>
          <w:lang w:eastAsia="fr-FR"/>
        </w:rPr>
        <w:t>no SQL</w:t>
      </w:r>
      <w:r w:rsidRPr="008D72F8">
        <w:rPr>
          <w:rFonts w:eastAsia="Times New Roman" w:cs="Calibri"/>
          <w:i/>
          <w:iCs/>
          <w:szCs w:val="20"/>
          <w:lang w:eastAsia="fr-FR"/>
        </w:rPr>
        <w:t xml:space="preserve"> et de scalabilité des données.</w:t>
      </w:r>
    </w:p>
    <w:p w14:paraId="6B3EA8E7" w14:textId="77777777" w:rsidR="00085661" w:rsidRPr="007A6EB9" w:rsidRDefault="00085661" w:rsidP="00F63C03">
      <w:pPr>
        <w:tabs>
          <w:tab w:val="left" w:pos="567"/>
        </w:tabs>
        <w:spacing w:after="0" w:line="240" w:lineRule="auto"/>
        <w:rPr>
          <w:rFonts w:eastAsia="Times New Roman" w:cs="Calibri"/>
          <w:i/>
          <w:iCs/>
          <w:szCs w:val="20"/>
          <w:lang w:eastAsia="fr-FR"/>
        </w:rPr>
      </w:pPr>
    </w:p>
    <w:p w14:paraId="5DE2A106" w14:textId="77777777" w:rsidR="00F856A3" w:rsidRPr="00A65D04" w:rsidRDefault="00F856A3" w:rsidP="00F63C03">
      <w:pPr>
        <w:pStyle w:val="Titre4"/>
      </w:pPr>
      <w:r w:rsidRPr="00A65D04">
        <w:t>Domaine d’intervention :</w:t>
      </w:r>
    </w:p>
    <w:p w14:paraId="5A484DCD" w14:textId="77777777" w:rsidR="00B6639B" w:rsidRPr="00B87704" w:rsidRDefault="00B6639B"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sidRPr="00B87704">
        <w:rPr>
          <w:rFonts w:ascii="Calibri" w:hAnsi="Calibri" w:cs="Times New Roman"/>
        </w:rPr>
        <w:t>Réaliser des études autour de solutions et architectures Big Data,</w:t>
      </w:r>
    </w:p>
    <w:p w14:paraId="22DD9D85" w14:textId="77777777" w:rsidR="00B6639B" w:rsidRPr="00B87704" w:rsidRDefault="00B6639B"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sidRPr="00B87704">
        <w:rPr>
          <w:rFonts w:ascii="Calibri" w:hAnsi="Calibri" w:cs="Times New Roman"/>
        </w:rPr>
        <w:t>Prendre en charge des travaux de veille autour des technologies Big Data du marché,</w:t>
      </w:r>
    </w:p>
    <w:p w14:paraId="2AF0CE4F" w14:textId="77777777" w:rsidR="00B6639B" w:rsidRDefault="00B6639B"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sidRPr="00B87704">
        <w:rPr>
          <w:rFonts w:ascii="Calibri" w:hAnsi="Calibri" w:cs="Times New Roman"/>
        </w:rPr>
        <w:t xml:space="preserve">Accompagner la réflexion des directions métiers par la réalisation de </w:t>
      </w:r>
      <w:r w:rsidR="00A72C58" w:rsidRPr="00B87704">
        <w:t>Proof</w:t>
      </w:r>
      <w:r w:rsidRPr="00B87704">
        <w:rPr>
          <w:rFonts w:ascii="Calibri" w:hAnsi="Calibri" w:cs="Times New Roman"/>
        </w:rPr>
        <w:t xml:space="preserve"> of Concept,</w:t>
      </w:r>
    </w:p>
    <w:p w14:paraId="7327821D" w14:textId="77777777" w:rsidR="00B6639B" w:rsidRDefault="00B6639B"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Pr>
          <w:rFonts w:ascii="Calibri" w:hAnsi="Calibri" w:cs="Times New Roman"/>
        </w:rPr>
        <w:t>qualifier les développements réalisés en offshore (best practices)</w:t>
      </w:r>
    </w:p>
    <w:p w14:paraId="4DB7956F" w14:textId="77777777" w:rsidR="00B6639B" w:rsidRDefault="00B6639B"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Pr>
          <w:rFonts w:ascii="Calibri" w:hAnsi="Calibri" w:cs="Times New Roman"/>
        </w:rPr>
        <w:t xml:space="preserve">Prototyper, dans le contexte IT </w:t>
      </w:r>
      <w:r w:rsidR="00D3165A">
        <w:rPr>
          <w:rFonts w:ascii="Calibri" w:hAnsi="Calibri" w:cs="Times New Roman"/>
        </w:rPr>
        <w:t>Hadoop,</w:t>
      </w:r>
      <w:r>
        <w:rPr>
          <w:rFonts w:ascii="Calibri" w:hAnsi="Calibri" w:cs="Times New Roman"/>
        </w:rPr>
        <w:t xml:space="preserve"> les technologies standardisées par le pole QMA (architecture d'entreprise),</w:t>
      </w:r>
    </w:p>
    <w:p w14:paraId="16ECA9C1" w14:textId="77777777" w:rsidR="00B6639B" w:rsidRDefault="00B6639B"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Pr>
          <w:rFonts w:ascii="Calibri" w:hAnsi="Calibri" w:cs="Times New Roman"/>
        </w:rPr>
        <w:t>Accompagner la réutilisation de ces prototypes pour le déploiement rapide en production d'applications</w:t>
      </w:r>
    </w:p>
    <w:p w14:paraId="10391035" w14:textId="77777777" w:rsidR="00F75632" w:rsidRDefault="00F75632"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sidRPr="00F75632">
        <w:rPr>
          <w:rFonts w:ascii="Calibri" w:hAnsi="Calibri" w:cs="Times New Roman"/>
        </w:rPr>
        <w:t>Le choix ou cadrage de solution technique</w:t>
      </w:r>
    </w:p>
    <w:p w14:paraId="782F727B" w14:textId="77777777" w:rsidR="00F75632" w:rsidRDefault="00F75632"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sidRPr="00F75632">
        <w:rPr>
          <w:rFonts w:ascii="Calibri" w:hAnsi="Calibri" w:cs="Times New Roman"/>
        </w:rPr>
        <w:t>La rédaction de dossier d'architecture (DAT)</w:t>
      </w:r>
    </w:p>
    <w:p w14:paraId="4F47BF7C" w14:textId="77777777" w:rsidR="00F75632" w:rsidRDefault="00F75632"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sidRPr="00F75632">
        <w:rPr>
          <w:rFonts w:ascii="Calibri" w:hAnsi="Calibri" w:cs="Times New Roman"/>
        </w:rPr>
        <w:t>La mise en place de POC (Proof Of Concept) sur des nouvelles solutions</w:t>
      </w:r>
    </w:p>
    <w:p w14:paraId="0E89D9FB" w14:textId="77777777" w:rsidR="00F75632" w:rsidRDefault="00F75632"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sidRPr="00F75632">
        <w:rPr>
          <w:rFonts w:ascii="Calibri" w:hAnsi="Calibri" w:cs="Times New Roman"/>
        </w:rPr>
        <w:t>L'accompagnement à la mise en oeuvre des bonnes pratiques</w:t>
      </w:r>
    </w:p>
    <w:p w14:paraId="597C352B" w14:textId="77777777" w:rsidR="00F75632" w:rsidRDefault="00F75632"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sidRPr="00F75632">
        <w:rPr>
          <w:rFonts w:ascii="Calibri" w:hAnsi="Calibri" w:cs="Times New Roman"/>
        </w:rPr>
        <w:t>L’assistance au développement &amp; diagnostic technique</w:t>
      </w:r>
    </w:p>
    <w:p w14:paraId="0D109B4D" w14:textId="77777777" w:rsidR="00B6639B" w:rsidRDefault="00B6639B"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Pr>
          <w:rFonts w:ascii="Calibri" w:hAnsi="Calibri" w:cs="Times New Roman"/>
        </w:rPr>
        <w:t>Analyse des besoins métier</w:t>
      </w:r>
    </w:p>
    <w:p w14:paraId="512282EF" w14:textId="77777777" w:rsidR="00B6639B" w:rsidRDefault="00B6639B"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Pr>
          <w:rFonts w:ascii="Calibri" w:hAnsi="Calibri" w:cs="Times New Roman"/>
        </w:rPr>
        <w:t>Définition de Use Cases</w:t>
      </w:r>
    </w:p>
    <w:p w14:paraId="3405D9E0" w14:textId="77777777" w:rsidR="00B6639B" w:rsidRDefault="00B6639B"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Pr>
          <w:rFonts w:ascii="Calibri" w:hAnsi="Calibri" w:cs="Times New Roman"/>
        </w:rPr>
        <w:t>Gestion des POC de clusters Hadoop</w:t>
      </w:r>
    </w:p>
    <w:p w14:paraId="5F84320D" w14:textId="77777777" w:rsidR="00B6639B" w:rsidRDefault="00B6639B"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Pr>
          <w:rFonts w:ascii="Calibri" w:hAnsi="Calibri" w:cs="Times New Roman"/>
        </w:rPr>
        <w:t xml:space="preserve">POC sur l’architecture </w:t>
      </w:r>
      <w:r w:rsidRPr="0063751E">
        <w:rPr>
          <w:rFonts w:ascii="Calibri" w:hAnsi="Calibri" w:cs="Times New Roman"/>
        </w:rPr>
        <w:t>Power BI (</w:t>
      </w:r>
      <w:r w:rsidR="00815958" w:rsidRPr="0063751E">
        <w:t>Cloud</w:t>
      </w:r>
      <w:r w:rsidRPr="0063751E">
        <w:rPr>
          <w:rFonts w:ascii="Calibri" w:hAnsi="Calibri" w:cs="Times New Roman"/>
        </w:rPr>
        <w:t xml:space="preserve"> AZURE)</w:t>
      </w:r>
      <w:r>
        <w:rPr>
          <w:rFonts w:ascii="Calibri" w:hAnsi="Calibri" w:cs="Times New Roman"/>
        </w:rPr>
        <w:t xml:space="preserve"> </w:t>
      </w:r>
      <w:r>
        <w:rPr>
          <w:rStyle w:val="hps"/>
          <w:rFonts w:ascii="Calibri" w:eastAsia="SimSun" w:hAnsi="Calibri" w:cs="Times New Roman"/>
        </w:rPr>
        <w:t>donner</w:t>
      </w:r>
      <w:r>
        <w:rPr>
          <w:rFonts w:ascii="Calibri" w:hAnsi="Calibri" w:cs="Times New Roman"/>
        </w:rPr>
        <w:t xml:space="preserve"> </w:t>
      </w:r>
      <w:r>
        <w:rPr>
          <w:rStyle w:val="hps"/>
          <w:rFonts w:ascii="Calibri" w:eastAsia="SimSun" w:hAnsi="Calibri" w:cs="Times New Roman"/>
        </w:rPr>
        <w:t>une infrastructure</w:t>
      </w:r>
      <w:r>
        <w:rPr>
          <w:rFonts w:ascii="Calibri" w:hAnsi="Calibri" w:cs="Times New Roman"/>
        </w:rPr>
        <w:t xml:space="preserve"> </w:t>
      </w:r>
      <w:r>
        <w:rPr>
          <w:rStyle w:val="hps"/>
          <w:rFonts w:ascii="Calibri" w:eastAsia="SimSun" w:hAnsi="Calibri" w:cs="Times New Roman"/>
        </w:rPr>
        <w:t>de base de données</w:t>
      </w:r>
      <w:r>
        <w:rPr>
          <w:rFonts w:ascii="Calibri" w:hAnsi="Calibri" w:cs="Times New Roman"/>
        </w:rPr>
        <w:t xml:space="preserve"> </w:t>
      </w:r>
      <w:r>
        <w:rPr>
          <w:rStyle w:val="hps"/>
          <w:rFonts w:ascii="Calibri" w:eastAsia="SimSun" w:hAnsi="Calibri" w:cs="Times New Roman"/>
        </w:rPr>
        <w:t>comme</w:t>
      </w:r>
      <w:r>
        <w:rPr>
          <w:rFonts w:ascii="Calibri" w:hAnsi="Calibri" w:cs="Times New Roman"/>
        </w:rPr>
        <w:t xml:space="preserve"> </w:t>
      </w:r>
      <w:r>
        <w:rPr>
          <w:rStyle w:val="hps"/>
          <w:rFonts w:ascii="Calibri" w:eastAsia="SimSun" w:hAnsi="Calibri" w:cs="Times New Roman"/>
        </w:rPr>
        <w:t>Azure</w:t>
      </w:r>
      <w:r>
        <w:rPr>
          <w:rFonts w:ascii="Calibri" w:hAnsi="Calibri" w:cs="Times New Roman"/>
        </w:rPr>
        <w:t xml:space="preserve"> </w:t>
      </w:r>
      <w:r>
        <w:rPr>
          <w:rStyle w:val="hps"/>
          <w:rFonts w:ascii="Calibri" w:eastAsia="SimSun" w:hAnsi="Calibri" w:cs="Times New Roman"/>
        </w:rPr>
        <w:t>et un</w:t>
      </w:r>
      <w:r>
        <w:rPr>
          <w:rFonts w:ascii="Calibri" w:hAnsi="Calibri" w:cs="Times New Roman"/>
        </w:rPr>
        <w:t xml:space="preserve"> </w:t>
      </w:r>
      <w:r>
        <w:rPr>
          <w:rStyle w:val="hps"/>
          <w:rFonts w:ascii="Calibri" w:eastAsia="SimSun" w:hAnsi="Calibri" w:cs="Times New Roman"/>
        </w:rPr>
        <w:t>site SharePoint pour</w:t>
      </w:r>
      <w:r>
        <w:rPr>
          <w:rFonts w:ascii="Calibri" w:hAnsi="Calibri" w:cs="Times New Roman"/>
        </w:rPr>
        <w:t xml:space="preserve"> </w:t>
      </w:r>
      <w:r>
        <w:rPr>
          <w:rStyle w:val="hps"/>
          <w:rFonts w:ascii="Calibri" w:eastAsia="SimSun" w:hAnsi="Calibri" w:cs="Times New Roman"/>
        </w:rPr>
        <w:t xml:space="preserve">publier </w:t>
      </w:r>
      <w:r>
        <w:rPr>
          <w:rFonts w:ascii="Calibri" w:hAnsi="Calibri" w:cs="Times New Roman"/>
        </w:rPr>
        <w:t xml:space="preserve"> </w:t>
      </w:r>
      <w:r>
        <w:rPr>
          <w:rStyle w:val="hps"/>
          <w:rFonts w:ascii="Calibri" w:eastAsia="SimSun" w:hAnsi="Calibri" w:cs="Times New Roman"/>
        </w:rPr>
        <w:t>différent</w:t>
      </w:r>
      <w:r>
        <w:rPr>
          <w:rFonts w:ascii="Calibri" w:hAnsi="Calibri" w:cs="Times New Roman"/>
        </w:rPr>
        <w:t xml:space="preserve"> </w:t>
      </w:r>
      <w:r>
        <w:rPr>
          <w:rStyle w:val="hps"/>
          <w:rFonts w:ascii="Calibri" w:eastAsia="SimSun" w:hAnsi="Calibri" w:cs="Times New Roman"/>
        </w:rPr>
        <w:t>tableaux de bord</w:t>
      </w:r>
      <w:r>
        <w:rPr>
          <w:rFonts w:ascii="Calibri" w:hAnsi="Calibri" w:cs="Times New Roman"/>
        </w:rPr>
        <w:t xml:space="preserve">? </w:t>
      </w:r>
      <w:r>
        <w:rPr>
          <w:rStyle w:val="hps"/>
          <w:rFonts w:ascii="Calibri" w:eastAsia="SimSun" w:hAnsi="Calibri" w:cs="Times New Roman"/>
        </w:rPr>
        <w:t>Ou Power</w:t>
      </w:r>
      <w:r>
        <w:rPr>
          <w:rFonts w:ascii="Calibri" w:hAnsi="Calibri" w:cs="Times New Roman"/>
        </w:rPr>
        <w:t xml:space="preserve"> </w:t>
      </w:r>
      <w:r>
        <w:rPr>
          <w:rStyle w:val="hps"/>
          <w:rFonts w:ascii="Calibri" w:eastAsia="SimSun" w:hAnsi="Calibri" w:cs="Times New Roman"/>
        </w:rPr>
        <w:t>BI</w:t>
      </w:r>
      <w:r>
        <w:rPr>
          <w:rFonts w:ascii="Calibri" w:hAnsi="Calibri" w:cs="Times New Roman"/>
        </w:rPr>
        <w:t xml:space="preserve"> avec </w:t>
      </w:r>
      <w:r>
        <w:rPr>
          <w:rStyle w:val="hps"/>
          <w:rFonts w:ascii="Calibri" w:eastAsia="SimSun" w:hAnsi="Calibri" w:cs="Times New Roman"/>
        </w:rPr>
        <w:t xml:space="preserve"> une extension</w:t>
      </w:r>
      <w:r>
        <w:rPr>
          <w:rFonts w:ascii="Calibri" w:hAnsi="Calibri" w:cs="Times New Roman"/>
        </w:rPr>
        <w:t xml:space="preserve"> </w:t>
      </w:r>
      <w:r>
        <w:rPr>
          <w:rStyle w:val="hps"/>
          <w:rFonts w:ascii="Calibri" w:eastAsia="SimSun" w:hAnsi="Calibri" w:cs="Times New Roman"/>
        </w:rPr>
        <w:t>d'Office 365</w:t>
      </w:r>
    </w:p>
    <w:p w14:paraId="6D810818" w14:textId="77777777" w:rsidR="008F21B4" w:rsidRPr="00B87704" w:rsidRDefault="008F21B4"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sidRPr="008F21B4">
        <w:t>étude sur les solutions de reporting/analyse/Data Mining dans le contexte Big Data (</w:t>
      </w:r>
      <w:r w:rsidR="00A117E7" w:rsidRPr="008F21B4">
        <w:t>Appliance</w:t>
      </w:r>
      <w:r w:rsidRPr="008F21B4">
        <w:t xml:space="preserve"> et Hadoop)</w:t>
      </w:r>
    </w:p>
    <w:p w14:paraId="0A2065BA" w14:textId="77777777" w:rsidR="00B6639B" w:rsidRDefault="00B6639B"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sidRPr="00B87704">
        <w:rPr>
          <w:rFonts w:ascii="Calibri" w:hAnsi="Calibri" w:cs="Times New Roman"/>
        </w:rPr>
        <w:t xml:space="preserve">Accompagner des projets de mise en </w:t>
      </w:r>
      <w:r w:rsidR="00815958" w:rsidRPr="00B87704">
        <w:t>œuvre</w:t>
      </w:r>
      <w:r w:rsidRPr="00B87704">
        <w:rPr>
          <w:rFonts w:ascii="Calibri" w:hAnsi="Calibri" w:cs="Times New Roman"/>
        </w:rPr>
        <w:t xml:space="preserve"> de solution Big Data, du cadrage au déploiement.</w:t>
      </w:r>
    </w:p>
    <w:p w14:paraId="17EB3E5B" w14:textId="77777777" w:rsidR="00B6639B" w:rsidRDefault="00B6639B"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Pr>
          <w:rFonts w:ascii="Calibri" w:hAnsi="Calibri" w:cs="Times New Roman"/>
        </w:rPr>
        <w:t xml:space="preserve">MDM Hub </w:t>
      </w:r>
      <w:r w:rsidR="00815958">
        <w:t>Développer</w:t>
      </w:r>
      <w:r>
        <w:rPr>
          <w:rFonts w:ascii="Calibri" w:hAnsi="Calibri" w:cs="Times New Roman"/>
        </w:rPr>
        <w:t xml:space="preserve"> (Migration de Datastage Px vers Informatica 9.1)</w:t>
      </w:r>
    </w:p>
    <w:p w14:paraId="36C3DBDC" w14:textId="77777777" w:rsidR="00B6639B" w:rsidRPr="0063751E" w:rsidRDefault="00B6639B" w:rsidP="00F63C03">
      <w:pPr>
        <w:pStyle w:val="Listepuces"/>
        <w:tabs>
          <w:tab w:val="left" w:pos="900"/>
          <w:tab w:val="num" w:pos="1211"/>
          <w:tab w:val="left" w:pos="1980"/>
        </w:tabs>
        <w:suppressAutoHyphens w:val="0"/>
        <w:spacing w:after="0" w:line="240" w:lineRule="auto"/>
        <w:ind w:left="900" w:hanging="180"/>
        <w:jc w:val="both"/>
        <w:rPr>
          <w:rFonts w:ascii="Calibri" w:hAnsi="Calibri" w:cs="Times New Roman"/>
        </w:rPr>
      </w:pPr>
      <w:r>
        <w:rPr>
          <w:rFonts w:ascii="Calibri" w:hAnsi="Calibri" w:cs="Times New Roman"/>
        </w:rPr>
        <w:t>Définition et Rédaction des procédures d’exploitation et documents d’architecture</w:t>
      </w:r>
    </w:p>
    <w:p w14:paraId="12D6669C" w14:textId="77777777" w:rsidR="00F856A3" w:rsidRDefault="00F856A3" w:rsidP="00F63C03">
      <w:pPr>
        <w:tabs>
          <w:tab w:val="left" w:pos="709"/>
          <w:tab w:val="left" w:pos="3118"/>
        </w:tabs>
        <w:overflowPunct w:val="0"/>
        <w:autoSpaceDE w:val="0"/>
        <w:autoSpaceDN w:val="0"/>
        <w:adjustRightInd w:val="0"/>
        <w:spacing w:after="0" w:line="240" w:lineRule="auto"/>
        <w:ind w:left="720" w:right="28"/>
        <w:textAlignment w:val="baseline"/>
        <w:rPr>
          <w:rFonts w:eastAsia="Times New Roman" w:cs="Calibri"/>
          <w:szCs w:val="20"/>
          <w:lang w:eastAsia="fr-FR"/>
        </w:rPr>
      </w:pPr>
    </w:p>
    <w:p w14:paraId="462B206D" w14:textId="77777777" w:rsidR="00F856A3" w:rsidRPr="009A63B9" w:rsidRDefault="00F856A3" w:rsidP="00F63C03">
      <w:pPr>
        <w:pStyle w:val="Titre4"/>
        <w:rPr>
          <w:lang w:val="en-US"/>
        </w:rPr>
      </w:pPr>
      <w:r w:rsidRPr="009A63B9">
        <w:rPr>
          <w:lang w:val="en-US"/>
        </w:rPr>
        <w:t xml:space="preserve">Environnement </w:t>
      </w:r>
      <w:r w:rsidR="009A63B9" w:rsidRPr="009A63B9">
        <w:rPr>
          <w:lang w:val="en-US"/>
        </w:rPr>
        <w:t>TECHNIQUE:</w:t>
      </w:r>
    </w:p>
    <w:p w14:paraId="7F87C073" w14:textId="0E974CD8" w:rsidR="00E11CD3" w:rsidRPr="009A63B9" w:rsidRDefault="00E11CD3" w:rsidP="00F63C03">
      <w:pPr>
        <w:pStyle w:val="Titre7"/>
        <w:rPr>
          <w:rFonts w:ascii="Cambria" w:eastAsia="SimSun" w:hAnsi="Cambria" w:cs="Times New Roman"/>
          <w:color w:val="404040"/>
          <w:lang w:val="en-US"/>
        </w:rPr>
      </w:pPr>
      <w:r w:rsidRPr="009A63B9">
        <w:rPr>
          <w:rFonts w:ascii="Cambria" w:eastAsia="SimSun" w:hAnsi="Cambria" w:cs="Times New Roman"/>
          <w:color w:val="404040"/>
          <w:lang w:val="en-US"/>
        </w:rPr>
        <w:t>Microsoft HDInsight Server (HBase NoSql</w:t>
      </w:r>
      <w:r w:rsidR="00A4206D" w:rsidRPr="009A63B9">
        <w:rPr>
          <w:rFonts w:ascii="Cambria" w:eastAsia="SimSun" w:hAnsi="Cambria" w:cs="Times New Roman"/>
          <w:color w:val="404040"/>
          <w:lang w:val="en-US"/>
        </w:rPr>
        <w:t>, Pig, Hive</w:t>
      </w:r>
      <w:r w:rsidRPr="009A63B9">
        <w:rPr>
          <w:rFonts w:ascii="Cambria" w:eastAsia="SimSun" w:hAnsi="Cambria" w:cs="Times New Roman"/>
          <w:color w:val="404040"/>
          <w:lang w:val="en-US"/>
        </w:rPr>
        <w:t>, MapReduce</w:t>
      </w:r>
      <w:r w:rsidR="00A4206D" w:rsidRPr="009A63B9">
        <w:rPr>
          <w:rFonts w:ascii="Cambria" w:eastAsia="SimSun" w:hAnsi="Cambria" w:cs="Times New Roman"/>
          <w:color w:val="404040"/>
          <w:lang w:val="en-US"/>
        </w:rPr>
        <w:t>, HDFS</w:t>
      </w:r>
      <w:r w:rsidRPr="009A63B9">
        <w:rPr>
          <w:rFonts w:ascii="Cambria" w:eastAsia="SimSun" w:hAnsi="Cambria" w:cs="Times New Roman"/>
          <w:color w:val="404040"/>
          <w:lang w:val="en-US"/>
        </w:rPr>
        <w:t xml:space="preserve">), </w:t>
      </w:r>
      <w:r w:rsidR="00DD2A27" w:rsidRPr="009A63B9">
        <w:rPr>
          <w:rFonts w:ascii="Cambria" w:eastAsia="SimSun" w:hAnsi="Cambria" w:cs="Times New Roman"/>
          <w:color w:val="404040"/>
          <w:lang w:val="en-US"/>
        </w:rPr>
        <w:t>JavaScript,</w:t>
      </w:r>
      <w:r w:rsidR="009A63B9">
        <w:rPr>
          <w:lang w:val="en-US"/>
        </w:rPr>
        <w:t xml:space="preserve"> </w:t>
      </w:r>
      <w:r w:rsidR="00DD2A27">
        <w:rPr>
          <w:lang w:val="en-US"/>
        </w:rPr>
        <w:t>.</w:t>
      </w:r>
      <w:r w:rsidRPr="009A63B9">
        <w:rPr>
          <w:rFonts w:ascii="Cambria" w:eastAsia="SimSun" w:hAnsi="Cambria" w:cs="Times New Roman"/>
          <w:color w:val="404040"/>
          <w:lang w:val="en-US"/>
        </w:rPr>
        <w:t>NET,C#,</w:t>
      </w:r>
      <w:r w:rsidR="009A63B9">
        <w:rPr>
          <w:lang w:val="en-US"/>
        </w:rPr>
        <w:t xml:space="preserve"> </w:t>
      </w:r>
      <w:r w:rsidRPr="009A63B9">
        <w:rPr>
          <w:rFonts w:ascii="Cambria" w:eastAsia="SimSun" w:hAnsi="Cambria" w:cs="Times New Roman"/>
          <w:color w:val="404040"/>
          <w:lang w:val="en-US"/>
        </w:rPr>
        <w:t>PowerExchange for Hadoop,</w:t>
      </w:r>
      <w:r w:rsidR="009A63B9" w:rsidRPr="009A63B9">
        <w:rPr>
          <w:lang w:val="en-US"/>
        </w:rPr>
        <w:t xml:space="preserve"> </w:t>
      </w:r>
      <w:r w:rsidRPr="009A63B9">
        <w:rPr>
          <w:rFonts w:ascii="Cambria" w:eastAsia="SimSun" w:hAnsi="Cambria" w:cs="Times New Roman"/>
          <w:color w:val="404040"/>
          <w:lang w:val="en-US"/>
        </w:rPr>
        <w:t>APACHE SPARK, PowerCenter Big Data Profiling on Hadoop, HP Vertica,</w:t>
      </w:r>
      <w:r w:rsidR="009A63B9">
        <w:rPr>
          <w:lang w:val="en-US"/>
        </w:rPr>
        <w:t xml:space="preserve"> </w:t>
      </w:r>
      <w:r w:rsidRPr="009A63B9">
        <w:rPr>
          <w:rFonts w:ascii="Cambria" w:eastAsia="SimSun" w:hAnsi="Cambria" w:cs="Times New Roman"/>
          <w:color w:val="404040"/>
          <w:lang w:val="en-US"/>
        </w:rPr>
        <w:t xml:space="preserve">Connection </w:t>
      </w:r>
      <w:r w:rsidR="00A4206D" w:rsidRPr="009A63B9">
        <w:rPr>
          <w:rFonts w:ascii="Cambria" w:eastAsia="SimSun" w:hAnsi="Cambria" w:cs="Times New Roman"/>
          <w:color w:val="404040"/>
          <w:lang w:val="en-US"/>
        </w:rPr>
        <w:t>Hadoop</w:t>
      </w:r>
      <w:r w:rsidRPr="009A63B9">
        <w:rPr>
          <w:rFonts w:ascii="Cambria" w:eastAsia="SimSun" w:hAnsi="Cambria" w:cs="Times New Roman"/>
          <w:color w:val="404040"/>
          <w:lang w:val="en-US"/>
        </w:rPr>
        <w:t xml:space="preserve"> HDFS,ORACLE 11G, WebSphere, JBOSS, TOMCAT, SALES FORCES, bases de données NoSQL (ElasticSearch, MongoDB, Cassandra, Devops.), Big Data Open Source (Elastic Search, Kibana, MongoDB, Storm) Power BI pour Office 365, Architecture SQL server 2014(cube OLAP), Excel </w:t>
      </w:r>
      <w:r w:rsidR="00A4206D" w:rsidRPr="009A63B9">
        <w:rPr>
          <w:rFonts w:ascii="Cambria" w:eastAsia="SimSun" w:hAnsi="Cambria" w:cs="Times New Roman"/>
          <w:color w:val="404040"/>
          <w:lang w:val="en-US"/>
        </w:rPr>
        <w:t>PowerPivot</w:t>
      </w:r>
      <w:r w:rsidRPr="009A63B9">
        <w:rPr>
          <w:rFonts w:ascii="Cambria" w:eastAsia="SimSun" w:hAnsi="Cambria" w:cs="Times New Roman"/>
          <w:color w:val="404040"/>
          <w:lang w:val="en-US"/>
        </w:rPr>
        <w:t xml:space="preserve"> en mode tabulaire</w:t>
      </w:r>
      <w:r w:rsidR="005D3020" w:rsidRPr="009A63B9">
        <w:rPr>
          <w:lang w:val="en-US"/>
        </w:rPr>
        <w:t xml:space="preserve"> </w:t>
      </w:r>
      <w:r w:rsidRPr="009A63B9">
        <w:rPr>
          <w:rFonts w:ascii="Cambria" w:eastAsia="SimSun" w:hAnsi="Cambria" w:cs="Times New Roman"/>
          <w:color w:val="404040"/>
          <w:lang w:val="en-US"/>
        </w:rPr>
        <w:t>,SharePoint 2013/MSBI(SSRS,SSAS,SSIS), PowerPivot, PowerView</w:t>
      </w:r>
    </w:p>
    <w:p w14:paraId="15EEE73A" w14:textId="77777777" w:rsidR="00F856A3" w:rsidRPr="00F603E0" w:rsidRDefault="00F856A3" w:rsidP="00F63C03">
      <w:pPr>
        <w:pStyle w:val="Listepuces"/>
        <w:numPr>
          <w:ilvl w:val="0"/>
          <w:numId w:val="0"/>
        </w:numPr>
        <w:ind w:left="786"/>
        <w:jc w:val="both"/>
        <w:rPr>
          <w:lang w:val="it-IT"/>
        </w:rPr>
      </w:pPr>
    </w:p>
    <w:p w14:paraId="092961D5" w14:textId="77777777" w:rsidR="00D20684" w:rsidRPr="00000A2C" w:rsidRDefault="0058437F" w:rsidP="00F63C03">
      <w:pPr>
        <w:pStyle w:val="TitreRfrence"/>
        <w:rPr>
          <w:b w:val="0"/>
        </w:rPr>
      </w:pPr>
      <w:r w:rsidRPr="00D7159B">
        <w:rPr>
          <w:rFonts w:ascii="Calibri" w:hAnsi="Calibri" w:cs="Times New Roman"/>
          <w:color w:val="C00000"/>
        </w:rPr>
        <w:t xml:space="preserve">BNP PARIBAS   </w:t>
      </w:r>
      <w:r w:rsidR="00D20684" w:rsidRPr="00000A2C">
        <w:tab/>
      </w:r>
      <w:r w:rsidR="009965CD">
        <w:rPr>
          <w:b w:val="0"/>
        </w:rPr>
        <w:t>JUIN</w:t>
      </w:r>
      <w:r w:rsidR="00D20684">
        <w:rPr>
          <w:b w:val="0"/>
        </w:rPr>
        <w:t xml:space="preserve"> 2012 – </w:t>
      </w:r>
      <w:r w:rsidR="009965CD">
        <w:rPr>
          <w:b w:val="0"/>
        </w:rPr>
        <w:t>MAI</w:t>
      </w:r>
      <w:r w:rsidR="00D20684">
        <w:rPr>
          <w:b w:val="0"/>
        </w:rPr>
        <w:t xml:space="preserve"> 201</w:t>
      </w:r>
      <w:r w:rsidR="009965CD">
        <w:rPr>
          <w:b w:val="0"/>
        </w:rPr>
        <w:t>4</w:t>
      </w:r>
    </w:p>
    <w:p w14:paraId="139ADFFB" w14:textId="77777777" w:rsidR="00D20684" w:rsidRPr="00A65D04" w:rsidRDefault="00FF3CB8" w:rsidP="00F63C03">
      <w:pPr>
        <w:pStyle w:val="Titre3"/>
      </w:pPr>
      <w:r>
        <w:t xml:space="preserve">Consultant </w:t>
      </w:r>
      <w:r w:rsidR="00C64216" w:rsidRPr="000953EA">
        <w:t>A</w:t>
      </w:r>
      <w:r w:rsidR="00C64216">
        <w:t>RCHITECT</w:t>
      </w:r>
      <w:r w:rsidR="00021354">
        <w:t>E</w:t>
      </w:r>
      <w:r w:rsidR="0058437F">
        <w:t xml:space="preserve"> </w:t>
      </w:r>
      <w:r>
        <w:t>Business Intelligence</w:t>
      </w:r>
    </w:p>
    <w:p w14:paraId="378F4B1E" w14:textId="77777777" w:rsidR="00584B65" w:rsidRPr="00584B65" w:rsidRDefault="00584B65" w:rsidP="00F63C03">
      <w:pPr>
        <w:tabs>
          <w:tab w:val="left" w:pos="567"/>
        </w:tabs>
        <w:spacing w:after="0" w:line="240" w:lineRule="auto"/>
        <w:rPr>
          <w:rFonts w:eastAsia="Times New Roman" w:cs="Calibri"/>
          <w:i/>
          <w:iCs/>
          <w:szCs w:val="20"/>
          <w:lang w:eastAsia="fr-FR"/>
        </w:rPr>
      </w:pPr>
      <w:r w:rsidRPr="00584B65">
        <w:rPr>
          <w:rFonts w:eastAsia="Times New Roman" w:cs="Calibri"/>
          <w:i/>
          <w:iCs/>
          <w:szCs w:val="20"/>
          <w:lang w:eastAsia="fr-FR"/>
        </w:rPr>
        <w:t>Dans le cadre de la de l’optimisation du Projet COMPAS</w:t>
      </w:r>
    </w:p>
    <w:p w14:paraId="0F419AD0" w14:textId="77777777" w:rsidR="00340FE6" w:rsidRPr="00584B65" w:rsidRDefault="00584B65" w:rsidP="00F63C03">
      <w:pPr>
        <w:tabs>
          <w:tab w:val="left" w:pos="567"/>
        </w:tabs>
        <w:spacing w:after="0" w:line="240" w:lineRule="auto"/>
        <w:rPr>
          <w:rFonts w:eastAsia="Times New Roman" w:cs="Calibri"/>
          <w:i/>
          <w:iCs/>
          <w:szCs w:val="20"/>
          <w:lang w:eastAsia="fr-FR"/>
        </w:rPr>
      </w:pPr>
      <w:r w:rsidRPr="00584B65">
        <w:rPr>
          <w:rFonts w:eastAsia="Times New Roman" w:cs="Calibri"/>
          <w:i/>
          <w:iCs/>
          <w:szCs w:val="20"/>
          <w:lang w:eastAsia="fr-FR"/>
        </w:rPr>
        <w:t xml:space="preserve">Conception et réalisation de chaînes d'alimentation de données avec les ETL majeurs du marché (Informatica Power Center, NETEZZA, SAP Business Objects Data </w:t>
      </w:r>
      <w:r w:rsidR="001053D0" w:rsidRPr="00584B65">
        <w:rPr>
          <w:rFonts w:eastAsia="Times New Roman" w:cs="Calibri"/>
          <w:i/>
          <w:iCs/>
          <w:szCs w:val="20"/>
          <w:lang w:eastAsia="fr-FR"/>
        </w:rPr>
        <w:t>Services,</w:t>
      </w:r>
      <w:r w:rsidR="001053D0">
        <w:rPr>
          <w:rFonts w:eastAsia="Times New Roman" w:cs="Calibri"/>
          <w:i/>
          <w:iCs/>
          <w:szCs w:val="20"/>
          <w:lang w:eastAsia="fr-FR"/>
        </w:rPr>
        <w:t xml:space="preserve"> Tibco bw</w:t>
      </w:r>
      <w:r>
        <w:rPr>
          <w:rFonts w:eastAsia="Times New Roman" w:cs="Calibri"/>
          <w:i/>
          <w:iCs/>
          <w:szCs w:val="20"/>
          <w:lang w:eastAsia="fr-FR"/>
        </w:rPr>
        <w:t xml:space="preserve"> Spotfire BI services</w:t>
      </w:r>
      <w:r w:rsidRPr="00584B65">
        <w:rPr>
          <w:rFonts w:eastAsia="Times New Roman" w:cs="Calibri"/>
          <w:i/>
          <w:iCs/>
          <w:szCs w:val="20"/>
          <w:lang w:eastAsia="fr-FR"/>
        </w:rPr>
        <w:t>)</w:t>
      </w:r>
    </w:p>
    <w:p w14:paraId="62DCDA07" w14:textId="77777777" w:rsidR="00FF3CB8" w:rsidRPr="00A65D04" w:rsidRDefault="00FF3CB8" w:rsidP="00F63C03">
      <w:pPr>
        <w:pStyle w:val="Titre4"/>
      </w:pPr>
      <w:r w:rsidRPr="00A65D04">
        <w:t>Domaine d’intervention :</w:t>
      </w:r>
    </w:p>
    <w:p w14:paraId="4DA52EC9" w14:textId="77777777" w:rsidR="003E1778" w:rsidRDefault="003E1778" w:rsidP="00F63C03">
      <w:pPr>
        <w:pStyle w:val="Listepuces"/>
        <w:ind w:left="900" w:hanging="180"/>
        <w:jc w:val="both"/>
        <w:rPr>
          <w:rFonts w:ascii="Calibri" w:hAnsi="Calibri" w:cs="Times New Roman"/>
        </w:rPr>
      </w:pPr>
      <w:r>
        <w:rPr>
          <w:rFonts w:ascii="Calibri" w:hAnsi="Calibri" w:cs="Times New Roman"/>
        </w:rPr>
        <w:t>Etudes d'impact des différentes évolutions sur le Projet COMPAS</w:t>
      </w:r>
    </w:p>
    <w:p w14:paraId="5500B29B" w14:textId="77777777" w:rsidR="003E1778" w:rsidRDefault="003E1778" w:rsidP="00F63C03">
      <w:pPr>
        <w:pStyle w:val="Listepuces"/>
        <w:ind w:left="900" w:hanging="180"/>
        <w:jc w:val="both"/>
        <w:rPr>
          <w:rFonts w:ascii="Calibri" w:hAnsi="Calibri" w:cs="Times New Roman"/>
        </w:rPr>
      </w:pPr>
      <w:r>
        <w:rPr>
          <w:rFonts w:ascii="Calibri" w:hAnsi="Calibri" w:cs="Times New Roman"/>
        </w:rPr>
        <w:t xml:space="preserve">Etudes pour mise en oeuvre de solutions de Big Data,  Hadoop et son écosystème (Pig, Hive, Impala, Hbase, </w:t>
      </w:r>
      <w:r w:rsidR="001053D0">
        <w:rPr>
          <w:rFonts w:ascii="Calibri" w:hAnsi="Calibri" w:cs="Times New Roman"/>
        </w:rPr>
        <w:t>MapReduce)</w:t>
      </w:r>
    </w:p>
    <w:p w14:paraId="16D0B921" w14:textId="77777777" w:rsidR="003E1778" w:rsidRDefault="003E1778" w:rsidP="00F63C03">
      <w:pPr>
        <w:pStyle w:val="Listepuces"/>
        <w:ind w:left="900" w:hanging="180"/>
        <w:jc w:val="both"/>
        <w:rPr>
          <w:rFonts w:ascii="Calibri" w:hAnsi="Calibri" w:cs="Times New Roman"/>
        </w:rPr>
      </w:pPr>
      <w:r>
        <w:rPr>
          <w:rFonts w:ascii="Calibri" w:hAnsi="Calibri" w:cs="Times New Roman"/>
        </w:rPr>
        <w:t>Chiffrage du budget et Planification des Opérations HADOOP IBM (Entrepôts de données)</w:t>
      </w:r>
    </w:p>
    <w:p w14:paraId="605AF224" w14:textId="77777777" w:rsidR="003E1778" w:rsidRDefault="003E1778" w:rsidP="00F63C03">
      <w:pPr>
        <w:pStyle w:val="Listepuces"/>
        <w:ind w:left="900" w:hanging="180"/>
        <w:jc w:val="both"/>
        <w:rPr>
          <w:rFonts w:ascii="Calibri" w:hAnsi="Calibri" w:cs="Times New Roman"/>
        </w:rPr>
      </w:pPr>
      <w:r>
        <w:rPr>
          <w:rFonts w:ascii="Calibri" w:hAnsi="Calibri" w:cs="Times New Roman"/>
        </w:rPr>
        <w:t>Coordination des lots de développement du projet  sur la segmentation</w:t>
      </w:r>
    </w:p>
    <w:p w14:paraId="1C08300A" w14:textId="77777777" w:rsidR="003E1778" w:rsidRDefault="003E1778" w:rsidP="00F63C03">
      <w:pPr>
        <w:pStyle w:val="Listepuces"/>
        <w:ind w:left="900" w:hanging="180"/>
        <w:jc w:val="both"/>
        <w:rPr>
          <w:rFonts w:ascii="Calibri" w:hAnsi="Calibri" w:cs="Times New Roman"/>
        </w:rPr>
      </w:pPr>
      <w:r>
        <w:rPr>
          <w:rFonts w:ascii="Calibri" w:hAnsi="Calibri" w:cs="Times New Roman"/>
        </w:rPr>
        <w:t>Rédaction RCD  sur  l’avancement des développements projet</w:t>
      </w:r>
    </w:p>
    <w:p w14:paraId="0127A4C3" w14:textId="77777777" w:rsidR="003E1778" w:rsidRDefault="003E1778" w:rsidP="00F63C03">
      <w:pPr>
        <w:pStyle w:val="Listepuces"/>
        <w:ind w:left="900" w:hanging="180"/>
        <w:jc w:val="both"/>
        <w:rPr>
          <w:rFonts w:ascii="Calibri" w:hAnsi="Calibri" w:cs="Times New Roman"/>
        </w:rPr>
      </w:pPr>
      <w:r>
        <w:rPr>
          <w:rFonts w:ascii="Calibri" w:hAnsi="Calibri" w:cs="Times New Roman"/>
        </w:rPr>
        <w:t>Développement de flux via l’utilisation des WebServices (Java/XML),</w:t>
      </w:r>
    </w:p>
    <w:p w14:paraId="68E877FF" w14:textId="77777777" w:rsidR="003E1778" w:rsidRDefault="003E1778" w:rsidP="00F63C03">
      <w:pPr>
        <w:pStyle w:val="Listepuces"/>
        <w:ind w:left="900" w:hanging="180"/>
        <w:jc w:val="both"/>
        <w:rPr>
          <w:rFonts w:ascii="Calibri" w:hAnsi="Calibri" w:cs="Times New Roman"/>
        </w:rPr>
      </w:pPr>
      <w:r>
        <w:rPr>
          <w:rFonts w:ascii="Calibri" w:hAnsi="Calibri" w:cs="Times New Roman"/>
        </w:rPr>
        <w:t>A</w:t>
      </w:r>
      <w:r w:rsidRPr="009F16C1">
        <w:rPr>
          <w:rFonts w:ascii="Calibri" w:hAnsi="Calibri" w:cs="Times New Roman"/>
        </w:rPr>
        <w:t>ssister et conseiller dans le choix et les méthodes de conception, d’optimisation et de réalisation</w:t>
      </w:r>
    </w:p>
    <w:p w14:paraId="39506374" w14:textId="77777777" w:rsidR="003E1778" w:rsidRPr="00A775A2" w:rsidRDefault="003E1778" w:rsidP="00F63C03">
      <w:pPr>
        <w:pStyle w:val="Listepuces"/>
        <w:ind w:left="900" w:hanging="180"/>
        <w:jc w:val="both"/>
        <w:rPr>
          <w:rFonts w:ascii="Calibri" w:hAnsi="Calibri" w:cs="Times New Roman"/>
        </w:rPr>
      </w:pPr>
      <w:r>
        <w:rPr>
          <w:rFonts w:ascii="Calibri" w:hAnsi="Calibri" w:cs="Times New Roman"/>
        </w:rPr>
        <w:t xml:space="preserve">Mise en place de protocole d’échange de données </w:t>
      </w:r>
      <w:r>
        <w:rPr>
          <w:rFonts w:ascii="Calibri" w:hAnsi="Calibri" w:cs="Times New Roman"/>
          <w:color w:val="1F497D"/>
        </w:rPr>
        <w:t xml:space="preserve">  </w:t>
      </w:r>
      <w:r w:rsidRPr="00F44B87">
        <w:rPr>
          <w:rFonts w:ascii="Calibri" w:hAnsi="Calibri" w:cs="Times New Roman"/>
        </w:rPr>
        <w:t>B2B Data Transformation</w:t>
      </w:r>
    </w:p>
    <w:p w14:paraId="5C043B12" w14:textId="77777777" w:rsidR="003E1778" w:rsidRDefault="003E1778" w:rsidP="00F63C03">
      <w:pPr>
        <w:pStyle w:val="Listepuces"/>
        <w:ind w:left="900" w:hanging="180"/>
        <w:jc w:val="both"/>
        <w:rPr>
          <w:rFonts w:ascii="Calibri" w:hAnsi="Calibri" w:cs="Times New Roman"/>
        </w:rPr>
      </w:pPr>
      <w:r w:rsidRPr="009F16C1">
        <w:rPr>
          <w:rFonts w:ascii="Calibri" w:hAnsi="Calibri" w:cs="Times New Roman"/>
        </w:rPr>
        <w:t>réaliser et tester  les alimentations POWERCENTER</w:t>
      </w:r>
    </w:p>
    <w:p w14:paraId="295B0AE4" w14:textId="77777777" w:rsidR="003E1778" w:rsidRDefault="003E1778" w:rsidP="00F63C03">
      <w:pPr>
        <w:pStyle w:val="Listepuces"/>
        <w:ind w:left="900" w:hanging="180"/>
        <w:jc w:val="both"/>
        <w:rPr>
          <w:rFonts w:ascii="Calibri" w:hAnsi="Calibri" w:cs="Times New Roman"/>
        </w:rPr>
      </w:pPr>
      <w:r>
        <w:rPr>
          <w:rFonts w:ascii="Calibri" w:hAnsi="Calibri" w:cs="Times New Roman"/>
        </w:rPr>
        <w:t>Assistance au pilotage : conception et suivi de tableaux de bord et d'indicateurs de pilotage</w:t>
      </w:r>
    </w:p>
    <w:p w14:paraId="24BD8F24" w14:textId="77777777" w:rsidR="003E1778" w:rsidRPr="009F16C1" w:rsidRDefault="003E1778" w:rsidP="00F63C03">
      <w:pPr>
        <w:pStyle w:val="Listepuces"/>
        <w:ind w:left="900" w:hanging="180"/>
        <w:jc w:val="both"/>
        <w:rPr>
          <w:rFonts w:ascii="Calibri" w:hAnsi="Calibri" w:cs="Times New Roman"/>
        </w:rPr>
      </w:pPr>
      <w:r>
        <w:rPr>
          <w:rFonts w:ascii="Calibri" w:hAnsi="Calibri" w:cs="Times New Roman"/>
        </w:rPr>
        <w:t>Participation aux instances de pilotage (COPIL/COPRO), identification des risques, contribution aux plans d'actions</w:t>
      </w:r>
    </w:p>
    <w:p w14:paraId="17292867" w14:textId="77777777" w:rsidR="003E1778" w:rsidRDefault="003E1778" w:rsidP="00F63C03">
      <w:pPr>
        <w:pStyle w:val="Listepuces"/>
        <w:ind w:left="900" w:hanging="180"/>
        <w:jc w:val="both"/>
        <w:rPr>
          <w:rFonts w:ascii="Calibri" w:hAnsi="Calibri" w:cs="Times New Roman"/>
        </w:rPr>
      </w:pPr>
      <w:r>
        <w:rPr>
          <w:rFonts w:ascii="Calibri" w:hAnsi="Calibri" w:cs="Times New Roman"/>
        </w:rPr>
        <w:t>Paramétrage  de la plateforme Self-BI basée sur Tibco Spotfire.</w:t>
      </w:r>
    </w:p>
    <w:p w14:paraId="20FFC678" w14:textId="77777777" w:rsidR="003E1778" w:rsidRDefault="003E1778" w:rsidP="00F63C03">
      <w:pPr>
        <w:pStyle w:val="Listepuces"/>
        <w:ind w:left="900" w:hanging="180"/>
        <w:jc w:val="both"/>
        <w:rPr>
          <w:rFonts w:ascii="Calibri" w:hAnsi="Calibri" w:cs="Times New Roman"/>
        </w:rPr>
      </w:pPr>
      <w:r w:rsidRPr="002E4A72">
        <w:rPr>
          <w:rFonts w:ascii="Calibri" w:hAnsi="Calibri" w:cs="Times New Roman"/>
        </w:rPr>
        <w:t>audit, contrôle et sécurité des informations</w:t>
      </w:r>
      <w:r>
        <w:rPr>
          <w:rFonts w:ascii="Calibri" w:hAnsi="Calibri" w:cs="Times New Roman"/>
        </w:rPr>
        <w:t xml:space="preserve">, </w:t>
      </w:r>
      <w:r w:rsidRPr="009F16C1">
        <w:rPr>
          <w:rFonts w:ascii="Calibri" w:hAnsi="Calibri" w:cs="Times New Roman"/>
        </w:rPr>
        <w:t>Accompagnement au changement</w:t>
      </w:r>
    </w:p>
    <w:p w14:paraId="0F6DB546" w14:textId="77777777" w:rsidR="0049142C" w:rsidRPr="00103FF9" w:rsidRDefault="0049142C" w:rsidP="00F63C03">
      <w:pPr>
        <w:pStyle w:val="Titre4"/>
        <w:rPr>
          <w:lang w:val="en-US"/>
        </w:rPr>
      </w:pPr>
      <w:r w:rsidRPr="00103FF9">
        <w:rPr>
          <w:lang w:val="en-US"/>
        </w:rPr>
        <w:t xml:space="preserve">Environnement </w:t>
      </w:r>
      <w:r w:rsidR="001053D0" w:rsidRPr="00103FF9">
        <w:rPr>
          <w:lang w:val="en-US"/>
        </w:rPr>
        <w:t>TECHNIQUE:</w:t>
      </w:r>
    </w:p>
    <w:p w14:paraId="7ED0036F" w14:textId="77777777" w:rsidR="0049142C" w:rsidRPr="00103FF9" w:rsidRDefault="0049142C" w:rsidP="00F63C03">
      <w:pPr>
        <w:pStyle w:val="Titre7"/>
        <w:rPr>
          <w:rFonts w:ascii="Cambria" w:eastAsia="SimSun" w:hAnsi="Cambria" w:cs="Times New Roman"/>
          <w:color w:val="404040"/>
          <w:lang w:val="en-US"/>
        </w:rPr>
      </w:pPr>
      <w:r w:rsidRPr="00103FF9">
        <w:rPr>
          <w:rFonts w:ascii="Cambria" w:eastAsia="SimSun" w:hAnsi="Cambria" w:cs="Times New Roman"/>
          <w:color w:val="404040"/>
          <w:lang w:val="en-US"/>
        </w:rPr>
        <w:t>DATASTAGE px ,Oracle 11G,NETEZZA,CASSANDRA,STARK UNIX AIX 6, BOXIR3,  SAP BW, VM ware,  Linux Redhat 6, SAP Business Objects 4.0,Xcelsius/Dashboards 4.0,Mega, B2B Data Exchange – Informatica V9.1  Powercenter, Planisware 6, Informatica PowerExchange for Netezza - 9.5.1 , TIBCO Spotfire,BOXI R3, PowerCenter on Hadoop 9.5.1,WebIntelligence B2B, Infoview, SQLServer,Power Pivot</w:t>
      </w:r>
    </w:p>
    <w:p w14:paraId="0D20C4B2" w14:textId="77777777" w:rsidR="003329E1" w:rsidRPr="00000A2C" w:rsidRDefault="00D61C59" w:rsidP="00F63C03">
      <w:pPr>
        <w:pStyle w:val="TitreRfrence"/>
        <w:rPr>
          <w:b w:val="0"/>
        </w:rPr>
      </w:pPr>
      <w:r w:rsidRPr="00D7159B">
        <w:rPr>
          <w:rFonts w:ascii="Calibri" w:hAnsi="Calibri" w:cs="Times New Roman"/>
          <w:color w:val="C00000"/>
        </w:rPr>
        <w:t>GROUPAMA LA DEFENSE</w:t>
      </w:r>
      <w:r w:rsidR="003329E1" w:rsidRPr="00000A2C">
        <w:tab/>
      </w:r>
      <w:r w:rsidR="00C47A65">
        <w:rPr>
          <w:b w:val="0"/>
        </w:rPr>
        <w:t>JUIN</w:t>
      </w:r>
      <w:r w:rsidR="003329E1">
        <w:rPr>
          <w:b w:val="0"/>
        </w:rPr>
        <w:t xml:space="preserve"> 2011</w:t>
      </w:r>
      <w:r w:rsidR="00C47A65">
        <w:rPr>
          <w:b w:val="0"/>
        </w:rPr>
        <w:t xml:space="preserve"> – MAI</w:t>
      </w:r>
      <w:r w:rsidR="003329E1">
        <w:rPr>
          <w:b w:val="0"/>
        </w:rPr>
        <w:t xml:space="preserve"> 2012</w:t>
      </w:r>
    </w:p>
    <w:p w14:paraId="3D268E72" w14:textId="77777777" w:rsidR="00C47A65" w:rsidRPr="00A65D04" w:rsidRDefault="00C47A65" w:rsidP="00F63C03">
      <w:pPr>
        <w:pStyle w:val="Titre3"/>
      </w:pPr>
      <w:r>
        <w:t>Consultant Expert Business Intelligence</w:t>
      </w:r>
    </w:p>
    <w:p w14:paraId="0B338495" w14:textId="77777777" w:rsidR="00E266F1" w:rsidRDefault="00E266F1" w:rsidP="00F63C03">
      <w:pPr>
        <w:rPr>
          <w:rFonts w:eastAsia="Times New Roman" w:cs="Calibri"/>
          <w:i/>
          <w:iCs/>
          <w:szCs w:val="20"/>
          <w:lang w:eastAsia="fr-FR"/>
        </w:rPr>
      </w:pPr>
      <w:r w:rsidRPr="00E266F1">
        <w:rPr>
          <w:rFonts w:eastAsia="Times New Roman" w:cs="Calibri"/>
          <w:i/>
          <w:iCs/>
          <w:szCs w:val="20"/>
          <w:lang w:eastAsia="fr-FR"/>
        </w:rPr>
        <w:t>Dans le cadre de la fusion du SI GAN et GROUPAMA suite au rachat de GAN : Coordination et pilotage de la migration BOXIR2 vers BOXIR3.16, mise en œuvre de la convergence des processus ITIL existants : Centre de Services/Gestion des Incidents et Gestion des Problèmes et le déploiement des nouveaux processus : Gestion des Changements, Gestion des Configurations (CMDB), Gestion des Mises en Production, Gestion des Demandes.</w:t>
      </w:r>
    </w:p>
    <w:p w14:paraId="52720173" w14:textId="77777777" w:rsidR="00B5510A" w:rsidRPr="00000A2C" w:rsidRDefault="00B5510A" w:rsidP="00F63C03">
      <w:pPr>
        <w:pStyle w:val="Titre4"/>
      </w:pPr>
      <w:r w:rsidRPr="00000A2C">
        <w:t>Domaine d’intervention :</w:t>
      </w:r>
    </w:p>
    <w:p w14:paraId="7AAE70E4" w14:textId="77777777" w:rsidR="00E266F1" w:rsidRPr="002141BE" w:rsidRDefault="00E266F1" w:rsidP="00F63C03">
      <w:pPr>
        <w:pStyle w:val="Listepuces"/>
        <w:ind w:left="900" w:hanging="180"/>
        <w:jc w:val="both"/>
        <w:rPr>
          <w:rFonts w:ascii="Calibri" w:hAnsi="Calibri" w:cs="Times New Roman"/>
        </w:rPr>
      </w:pPr>
      <w:r>
        <w:rPr>
          <w:rFonts w:ascii="Calibri" w:hAnsi="Calibri" w:cs="Times New Roman"/>
        </w:rPr>
        <w:t>Création d’un powercenter en PSI</w:t>
      </w:r>
    </w:p>
    <w:p w14:paraId="112DCC0C" w14:textId="77777777" w:rsidR="00E266F1" w:rsidRPr="002141BE" w:rsidRDefault="00E266F1" w:rsidP="00F63C03">
      <w:pPr>
        <w:pStyle w:val="Listepuces"/>
        <w:ind w:left="900" w:hanging="180"/>
        <w:jc w:val="both"/>
        <w:rPr>
          <w:rFonts w:ascii="Calibri" w:hAnsi="Calibri" w:cs="Times New Roman"/>
        </w:rPr>
      </w:pPr>
      <w:r>
        <w:rPr>
          <w:rFonts w:ascii="Calibri" w:hAnsi="Calibri" w:cs="Times New Roman"/>
        </w:rPr>
        <w:t>Pilotage du projet de construction de la plateforme</w:t>
      </w:r>
    </w:p>
    <w:p w14:paraId="24F9AD85" w14:textId="77777777" w:rsidR="00E266F1" w:rsidRPr="002141BE" w:rsidRDefault="00E266F1" w:rsidP="00F63C03">
      <w:pPr>
        <w:pStyle w:val="Listepuces"/>
        <w:ind w:left="900" w:hanging="180"/>
        <w:jc w:val="both"/>
        <w:rPr>
          <w:rFonts w:ascii="Calibri" w:hAnsi="Calibri" w:cs="Times New Roman"/>
        </w:rPr>
      </w:pPr>
      <w:r>
        <w:rPr>
          <w:rFonts w:ascii="Calibri" w:hAnsi="Calibri" w:cs="Times New Roman"/>
        </w:rPr>
        <w:t>Préconisation sur l’architecture logicielle BO</w:t>
      </w:r>
    </w:p>
    <w:p w14:paraId="198293E5" w14:textId="77777777" w:rsidR="00E266F1" w:rsidRPr="002141BE" w:rsidRDefault="00E266F1" w:rsidP="00F63C03">
      <w:pPr>
        <w:pStyle w:val="Listepuces"/>
        <w:ind w:left="900" w:hanging="180"/>
        <w:jc w:val="both"/>
        <w:rPr>
          <w:rFonts w:ascii="Calibri" w:hAnsi="Calibri" w:cs="Times New Roman"/>
        </w:rPr>
      </w:pPr>
      <w:r>
        <w:rPr>
          <w:rFonts w:ascii="Calibri" w:hAnsi="Calibri" w:cs="Times New Roman"/>
        </w:rPr>
        <w:t>Sur la base des spécifications fonctionnelle générales fournit par l’équipe Marketing, études et réalisations des performances (Cubes et étoiles)</w:t>
      </w:r>
    </w:p>
    <w:p w14:paraId="41708418" w14:textId="77777777" w:rsidR="00E266F1" w:rsidRPr="002141BE" w:rsidRDefault="00C41C2A" w:rsidP="00F63C03">
      <w:pPr>
        <w:pStyle w:val="Listepuces"/>
        <w:ind w:left="900" w:hanging="180"/>
        <w:jc w:val="both"/>
        <w:rPr>
          <w:rFonts w:ascii="Calibri" w:hAnsi="Calibri" w:cs="Times New Roman"/>
        </w:rPr>
      </w:pPr>
      <w:r w:rsidRPr="00C41C2A">
        <w:rPr>
          <w:rFonts w:ascii="Calibri" w:hAnsi="Calibri" w:cs="Times New Roman"/>
        </w:rPr>
        <w:t>Réalisation des spécifications de reprise et d'industrialisation des traitements</w:t>
      </w:r>
    </w:p>
    <w:p w14:paraId="148866A3" w14:textId="77777777" w:rsidR="00E266F1" w:rsidRPr="002141BE" w:rsidRDefault="00E266F1" w:rsidP="00F63C03">
      <w:pPr>
        <w:pStyle w:val="Listepuces"/>
        <w:ind w:left="900" w:hanging="180"/>
        <w:jc w:val="both"/>
        <w:rPr>
          <w:rFonts w:ascii="Calibri" w:hAnsi="Calibri" w:cs="Times New Roman"/>
        </w:rPr>
      </w:pPr>
      <w:r>
        <w:rPr>
          <w:rFonts w:ascii="Calibri" w:hAnsi="Calibri" w:cs="Times New Roman"/>
        </w:rPr>
        <w:t>Nomenclature de la documentation,  Description du dispositif Support</w:t>
      </w:r>
    </w:p>
    <w:p w14:paraId="4FD62D7E" w14:textId="77777777" w:rsidR="00E266F1" w:rsidRDefault="00E266F1" w:rsidP="00F63C03">
      <w:pPr>
        <w:pStyle w:val="Listepuces"/>
        <w:ind w:left="900" w:hanging="180"/>
        <w:jc w:val="both"/>
        <w:rPr>
          <w:rFonts w:ascii="Calibri" w:hAnsi="Calibri" w:cs="Times New Roman"/>
        </w:rPr>
      </w:pPr>
      <w:r>
        <w:rPr>
          <w:rFonts w:ascii="Calibri" w:hAnsi="Calibri" w:cs="Times New Roman"/>
        </w:rPr>
        <w:t>Implémentation des processus ITIL</w:t>
      </w:r>
    </w:p>
    <w:p w14:paraId="669C100A" w14:textId="77777777" w:rsidR="00E266F1" w:rsidRDefault="00E266F1" w:rsidP="00F63C03">
      <w:pPr>
        <w:pStyle w:val="Listepuces"/>
        <w:ind w:left="900" w:hanging="180"/>
        <w:jc w:val="both"/>
        <w:rPr>
          <w:rFonts w:ascii="Calibri" w:hAnsi="Calibri" w:cs="Times New Roman"/>
        </w:rPr>
      </w:pPr>
      <w:r>
        <w:rPr>
          <w:rFonts w:ascii="Calibri" w:hAnsi="Calibri" w:cs="Times New Roman"/>
        </w:rPr>
        <w:t>Participation à l’intégration de l’outil HP Service Manager 7.0</w:t>
      </w:r>
    </w:p>
    <w:p w14:paraId="0C204499" w14:textId="77777777" w:rsidR="00E266F1" w:rsidRDefault="00E266F1" w:rsidP="00F63C03">
      <w:pPr>
        <w:pStyle w:val="Listepuces"/>
        <w:ind w:left="900" w:hanging="180"/>
        <w:jc w:val="both"/>
        <w:rPr>
          <w:rFonts w:ascii="Calibri" w:hAnsi="Calibri" w:cs="Times New Roman"/>
        </w:rPr>
      </w:pPr>
      <w:r>
        <w:rPr>
          <w:rFonts w:ascii="Calibri" w:hAnsi="Calibri" w:cs="Times New Roman"/>
        </w:rPr>
        <w:t>Conduite du Projet, Suivi des plannings et comités de pilotage</w:t>
      </w:r>
    </w:p>
    <w:p w14:paraId="4CF469D0" w14:textId="77777777" w:rsidR="00E266F1" w:rsidRDefault="00E266F1" w:rsidP="00F63C03">
      <w:pPr>
        <w:pStyle w:val="Listepuces"/>
        <w:ind w:left="900" w:hanging="180"/>
        <w:jc w:val="both"/>
        <w:rPr>
          <w:rFonts w:ascii="Calibri" w:hAnsi="Calibri" w:cs="Times New Roman"/>
        </w:rPr>
      </w:pPr>
      <w:r>
        <w:rPr>
          <w:rFonts w:ascii="Calibri" w:hAnsi="Calibri" w:cs="Times New Roman"/>
        </w:rPr>
        <w:t>Identification des différentes sources de données (référentiels) alimentant la CMDB</w:t>
      </w:r>
    </w:p>
    <w:p w14:paraId="578C2E4C" w14:textId="77777777" w:rsidR="00E266F1" w:rsidRPr="002141BE" w:rsidRDefault="00E266F1" w:rsidP="00F63C03">
      <w:pPr>
        <w:pStyle w:val="Listepuces"/>
        <w:ind w:left="900" w:hanging="180"/>
        <w:jc w:val="both"/>
        <w:rPr>
          <w:rFonts w:ascii="Calibri" w:hAnsi="Calibri" w:cs="Times New Roman"/>
        </w:rPr>
      </w:pPr>
      <w:r>
        <w:rPr>
          <w:rFonts w:ascii="Calibri" w:hAnsi="Calibri" w:cs="Times New Roman"/>
        </w:rPr>
        <w:t>Définition du modèle de données permettant de manipuler les CI de la CMDB</w:t>
      </w:r>
    </w:p>
    <w:p w14:paraId="37D8FC5E" w14:textId="77777777" w:rsidR="00E266F1" w:rsidRPr="002141BE" w:rsidRDefault="00E266F1" w:rsidP="00F63C03">
      <w:pPr>
        <w:pStyle w:val="Listepuces"/>
        <w:ind w:left="900" w:hanging="180"/>
        <w:jc w:val="both"/>
        <w:rPr>
          <w:rFonts w:ascii="Calibri" w:hAnsi="Calibri" w:cs="Times New Roman"/>
        </w:rPr>
      </w:pPr>
      <w:r>
        <w:rPr>
          <w:rFonts w:ascii="Calibri" w:hAnsi="Calibri" w:cs="Times New Roman"/>
        </w:rPr>
        <w:t>Gestion des logs et normes à respecter pour que la reprise des flux en cas d’erreur soit facilitée.</w:t>
      </w:r>
    </w:p>
    <w:p w14:paraId="1A566510" w14:textId="77777777" w:rsidR="00C9587E" w:rsidRDefault="00C9587E" w:rsidP="00F63C03">
      <w:pPr>
        <w:pStyle w:val="Titre7"/>
      </w:pPr>
      <w:r w:rsidRPr="008B012F">
        <w:rPr>
          <w:rFonts w:ascii="Cambria" w:eastAsia="SimSun" w:hAnsi="Cambria" w:cs="Times New Roman"/>
          <w:color w:val="404040"/>
        </w:rPr>
        <w:t xml:space="preserve">Oracle 11G, BO BODI, UNIX </w:t>
      </w:r>
      <w:r>
        <w:rPr>
          <w:rFonts w:ascii="Cambria" w:eastAsia="SimSun" w:hAnsi="Cambria" w:cs="Times New Roman"/>
          <w:color w:val="404040"/>
        </w:rPr>
        <w:t>AIX 6, BOXIR2, BOXIR 3</w:t>
      </w:r>
      <w:r w:rsidR="00AD7127">
        <w:rPr>
          <w:rFonts w:ascii="Cambria" w:eastAsia="SimSun" w:hAnsi="Cambria" w:cs="Times New Roman"/>
          <w:color w:val="404040"/>
        </w:rPr>
        <w:t>,</w:t>
      </w:r>
      <w:r w:rsidR="00AD7127" w:rsidRPr="008B012F">
        <w:rPr>
          <w:rFonts w:ascii="Cambria" w:eastAsia="SimSun" w:hAnsi="Cambria" w:cs="Times New Roman"/>
          <w:color w:val="404040"/>
        </w:rPr>
        <w:t xml:space="preserve"> Web</w:t>
      </w:r>
      <w:r w:rsidRPr="008B012F">
        <w:rPr>
          <w:rFonts w:ascii="Cambria" w:eastAsia="SimSun" w:hAnsi="Cambria" w:cs="Times New Roman"/>
          <w:color w:val="404040"/>
        </w:rPr>
        <w:t xml:space="preserve"> Intelligence B2B,</w:t>
      </w:r>
      <w:r w:rsidR="00057F77" w:rsidRPr="00057F77">
        <w:t xml:space="preserve"> </w:t>
      </w:r>
      <w:r w:rsidR="00057F77" w:rsidRPr="00057F77">
        <w:rPr>
          <w:rFonts w:ascii="Cambria" w:eastAsia="SimSun" w:hAnsi="Cambria" w:cs="Times New Roman"/>
          <w:color w:val="404040"/>
        </w:rPr>
        <w:t>SAS</w:t>
      </w:r>
      <w:r w:rsidR="00F922B1">
        <w:rPr>
          <w:rFonts w:ascii="Cambria" w:eastAsia="SimSun" w:hAnsi="Cambria" w:cs="Times New Roman"/>
          <w:color w:val="404040"/>
        </w:rPr>
        <w:t xml:space="preserve"> STUDIO</w:t>
      </w:r>
      <w:r w:rsidR="00057F77">
        <w:rPr>
          <w:rFonts w:ascii="Cambria" w:eastAsia="SimSun" w:hAnsi="Cambria" w:cs="Times New Roman"/>
          <w:color w:val="404040"/>
        </w:rPr>
        <w:t>,</w:t>
      </w:r>
      <w:r w:rsidRPr="008B012F">
        <w:rPr>
          <w:rFonts w:ascii="Cambria" w:eastAsia="SimSun" w:hAnsi="Cambria" w:cs="Times New Roman"/>
          <w:color w:val="404040"/>
        </w:rPr>
        <w:t xml:space="preserve"> Infoview</w:t>
      </w:r>
      <w:r w:rsidR="00AD7127" w:rsidRPr="008B012F">
        <w:rPr>
          <w:rFonts w:ascii="Cambria" w:eastAsia="SimSun" w:hAnsi="Cambria" w:cs="Times New Roman"/>
          <w:color w:val="404040"/>
        </w:rPr>
        <w:t>, SYBASE15.5</w:t>
      </w:r>
      <w:r w:rsidRPr="008B012F">
        <w:rPr>
          <w:rFonts w:ascii="Cambria" w:eastAsia="SimSun" w:hAnsi="Cambria" w:cs="Times New Roman"/>
          <w:color w:val="404040"/>
        </w:rPr>
        <w:t>, SAP BW, Excelsius 2008,</w:t>
      </w:r>
      <w:r w:rsidRPr="008B012F">
        <w:rPr>
          <w:rFonts w:ascii="Cambria" w:eastAsia="SimSun" w:hAnsi="Cambria" w:cs="Times New Roman"/>
          <w:color w:val="404040"/>
          <w:szCs w:val="20"/>
        </w:rPr>
        <w:t xml:space="preserve"> </w:t>
      </w:r>
      <w:r>
        <w:rPr>
          <w:rFonts w:ascii="Cambria" w:eastAsia="SimSun" w:hAnsi="Cambria" w:cs="Times New Roman"/>
          <w:color w:val="404040"/>
          <w:szCs w:val="20"/>
        </w:rPr>
        <w:t xml:space="preserve">BO XI 3.1 </w:t>
      </w:r>
      <w:r w:rsidRPr="008546A2">
        <w:rPr>
          <w:rFonts w:ascii="Cambria" w:eastAsia="SimSun" w:hAnsi="Cambria" w:cs="Times New Roman"/>
          <w:color w:val="404040"/>
          <w:szCs w:val="20"/>
        </w:rPr>
        <w:t>Oracle Exadata;</w:t>
      </w:r>
      <w:r w:rsidRPr="00C21447">
        <w:rPr>
          <w:rFonts w:ascii="Cambria" w:eastAsia="SimSun" w:hAnsi="Cambria" w:cs="Times New Roman"/>
          <w:color w:val="404040"/>
          <w:szCs w:val="20"/>
        </w:rPr>
        <w:t xml:space="preserve"> </w:t>
      </w:r>
      <w:r w:rsidRPr="006E1DBA">
        <w:rPr>
          <w:rFonts w:ascii="Cambria" w:eastAsia="SimSun" w:hAnsi="Cambria" w:cs="Times New Roman"/>
          <w:color w:val="404040"/>
          <w:szCs w:val="20"/>
        </w:rPr>
        <w:t xml:space="preserve">SAP BI 4 </w:t>
      </w:r>
      <w:r w:rsidR="00AD7127" w:rsidRPr="006E1DBA">
        <w:rPr>
          <w:rFonts w:ascii="Cambria" w:eastAsia="SimSun" w:hAnsi="Cambria" w:cs="Times New Roman"/>
          <w:color w:val="404040"/>
          <w:szCs w:val="20"/>
        </w:rPr>
        <w:t>WebI</w:t>
      </w:r>
      <w:r w:rsidR="00AD7127">
        <w:rPr>
          <w:rFonts w:ascii="Cambria" w:eastAsia="SimSun" w:hAnsi="Cambria" w:cs="Times New Roman"/>
          <w:color w:val="404040"/>
          <w:szCs w:val="20"/>
        </w:rPr>
        <w:t>,</w:t>
      </w:r>
      <w:r w:rsidRPr="002364CD">
        <w:rPr>
          <w:rFonts w:ascii="Cambria" w:eastAsia="SimSun" w:hAnsi="Cambria" w:cs="Times New Roman"/>
          <w:color w:val="404040"/>
        </w:rPr>
        <w:t xml:space="preserve"> </w:t>
      </w:r>
      <w:r w:rsidRPr="006912B6">
        <w:rPr>
          <w:rFonts w:ascii="Cambria" w:eastAsia="SimSun" w:hAnsi="Cambria" w:cs="Times New Roman"/>
          <w:color w:val="404040"/>
        </w:rPr>
        <w:t xml:space="preserve">TIBCO </w:t>
      </w:r>
      <w:r w:rsidR="00AD7127" w:rsidRPr="006912B6">
        <w:rPr>
          <w:rFonts w:ascii="Cambria" w:eastAsia="SimSun" w:hAnsi="Cambria" w:cs="Times New Roman"/>
          <w:color w:val="404040"/>
        </w:rPr>
        <w:t>Spotfire</w:t>
      </w:r>
      <w:r w:rsidR="00AD7127" w:rsidRPr="008B012F">
        <w:rPr>
          <w:rFonts w:ascii="Cambria" w:eastAsia="SimSun" w:hAnsi="Cambria" w:cs="Times New Roman"/>
          <w:color w:val="404040"/>
        </w:rPr>
        <w:t>,</w:t>
      </w:r>
      <w:r w:rsidR="004204D0">
        <w:rPr>
          <w:rFonts w:ascii="Cambria" w:eastAsia="SimSun" w:hAnsi="Cambria" w:cs="Times New Roman"/>
          <w:color w:val="404040"/>
        </w:rPr>
        <w:t xml:space="preserve"> </w:t>
      </w:r>
      <w:r w:rsidRPr="008B012F">
        <w:rPr>
          <w:rFonts w:ascii="Cambria" w:eastAsia="SimSun" w:hAnsi="Cambria" w:cs="Times New Roman"/>
          <w:color w:val="404040"/>
        </w:rPr>
        <w:t>VM ware, Windows 2008, Linux Redhat 6, VISIO professional 2002</w:t>
      </w:r>
      <w:r>
        <w:rPr>
          <w:rFonts w:ascii="Cambria" w:eastAsia="SimSun" w:hAnsi="Cambria" w:cs="Times New Roman"/>
          <w:color w:val="404040"/>
        </w:rPr>
        <w:t>,</w:t>
      </w:r>
      <w:r w:rsidRPr="0058744E">
        <w:rPr>
          <w:rFonts w:ascii="Cambria" w:eastAsia="SimSun" w:hAnsi="Cambria" w:cs="Times New Roman"/>
          <w:color w:val="404040"/>
        </w:rPr>
        <w:t xml:space="preserve"> WebSphere, JBOSS, TOMCAT</w:t>
      </w:r>
    </w:p>
    <w:p w14:paraId="7F6FD227" w14:textId="77777777" w:rsidR="00E57143" w:rsidRPr="00D7159B" w:rsidRDefault="00E57143" w:rsidP="00F63C03">
      <w:pPr>
        <w:pStyle w:val="TitreRfrence"/>
        <w:rPr>
          <w:b w:val="0"/>
          <w:color w:val="C00000"/>
        </w:rPr>
      </w:pPr>
      <w:r w:rsidRPr="00D7159B">
        <w:rPr>
          <w:rFonts w:ascii="Calibri" w:hAnsi="Calibri" w:cs="Times New Roman"/>
          <w:color w:val="C00000"/>
        </w:rPr>
        <w:t>NOVARTIS</w:t>
      </w:r>
      <w:r w:rsidRPr="00D7159B">
        <w:rPr>
          <w:color w:val="C00000"/>
        </w:rPr>
        <w:tab/>
      </w:r>
      <w:r w:rsidRPr="00D7159B">
        <w:rPr>
          <w:b w:val="0"/>
          <w:color w:val="C00000"/>
        </w:rPr>
        <w:t>MARS 2010 – MAI 2011</w:t>
      </w:r>
    </w:p>
    <w:p w14:paraId="7FDE1CF9" w14:textId="77777777" w:rsidR="00E57143" w:rsidRPr="00A65D04" w:rsidRDefault="00E57143" w:rsidP="00F63C03">
      <w:pPr>
        <w:pStyle w:val="Titre3"/>
      </w:pPr>
      <w:r w:rsidRPr="00D7159B">
        <w:rPr>
          <w:color w:val="C00000"/>
        </w:rPr>
        <w:t xml:space="preserve">Consultant Fonctionnel </w:t>
      </w:r>
      <w:r>
        <w:t>Décisionnel</w:t>
      </w:r>
    </w:p>
    <w:p w14:paraId="070A7193" w14:textId="77777777" w:rsidR="00E57143" w:rsidRPr="00C66AC0" w:rsidRDefault="00E57143" w:rsidP="00F63C03">
      <w:pPr>
        <w:pStyle w:val="Titre5"/>
        <w:numPr>
          <w:ilvl w:val="0"/>
          <w:numId w:val="0"/>
        </w:numPr>
        <w:ind w:left="993" w:hanging="993"/>
        <w:rPr>
          <w:rFonts w:ascii="Calibri" w:eastAsia="Batang" w:hAnsi="Calibri" w:cs="Times New Roman"/>
          <w:i/>
          <w:color w:val="595959"/>
          <w:szCs w:val="18"/>
        </w:rPr>
      </w:pPr>
      <w:r>
        <w:rPr>
          <w:rFonts w:ascii="Calibri" w:eastAsia="Batang" w:hAnsi="Calibri" w:cs="Times New Roman"/>
          <w:i/>
          <w:color w:val="595959"/>
          <w:szCs w:val="18"/>
        </w:rPr>
        <w:t xml:space="preserve">Pilotage du projet </w:t>
      </w:r>
      <w:r w:rsidRPr="00C66AC0">
        <w:rPr>
          <w:rFonts w:ascii="Calibri" w:eastAsia="Batang" w:hAnsi="Calibri" w:cs="Times New Roman"/>
          <w:i/>
          <w:color w:val="595959"/>
          <w:szCs w:val="18"/>
        </w:rPr>
        <w:t>Crescendo</w:t>
      </w:r>
      <w:r>
        <w:rPr>
          <w:rFonts w:ascii="Calibri" w:eastAsia="Batang" w:hAnsi="Calibri" w:cs="Times New Roman"/>
          <w:i/>
          <w:color w:val="595959"/>
          <w:szCs w:val="18"/>
        </w:rPr>
        <w:t xml:space="preserve"> d</w:t>
      </w:r>
      <w:r w:rsidRPr="00C66AC0">
        <w:rPr>
          <w:rFonts w:ascii="Calibri" w:eastAsia="Batang" w:hAnsi="Calibri" w:cs="Times New Roman"/>
          <w:i/>
          <w:color w:val="595959"/>
          <w:szCs w:val="18"/>
        </w:rPr>
        <w:t>’intégration du CRM</w:t>
      </w:r>
    </w:p>
    <w:p w14:paraId="36B3C448" w14:textId="77777777" w:rsidR="00E57143" w:rsidRPr="00000A2C" w:rsidRDefault="00E57143" w:rsidP="00F63C03">
      <w:pPr>
        <w:pStyle w:val="Titre4"/>
      </w:pPr>
      <w:r w:rsidRPr="00000A2C">
        <w:t>Domaine d’intervention :</w:t>
      </w:r>
    </w:p>
    <w:p w14:paraId="297DDA9F" w14:textId="77777777" w:rsidR="00E57143" w:rsidRPr="002141BE" w:rsidRDefault="00E57143" w:rsidP="00F63C03">
      <w:pPr>
        <w:pStyle w:val="Listepuces"/>
        <w:numPr>
          <w:ilvl w:val="0"/>
          <w:numId w:val="0"/>
        </w:numPr>
        <w:ind w:left="900"/>
        <w:jc w:val="both"/>
        <w:rPr>
          <w:rFonts w:ascii="Calibri" w:hAnsi="Calibri" w:cs="Times New Roman"/>
        </w:rPr>
      </w:pPr>
    </w:p>
    <w:p w14:paraId="5C38BEC8" w14:textId="77777777" w:rsidR="00A7080E" w:rsidRDefault="00A7080E" w:rsidP="00F63C03">
      <w:pPr>
        <w:pStyle w:val="Listepuces"/>
        <w:ind w:left="900" w:hanging="180"/>
        <w:jc w:val="both"/>
        <w:rPr>
          <w:rFonts w:ascii="Calibri" w:hAnsi="Calibri" w:cs="Times New Roman"/>
        </w:rPr>
      </w:pPr>
      <w:r w:rsidRPr="004E0631">
        <w:rPr>
          <w:rFonts w:ascii="Calibri" w:hAnsi="Calibri" w:cs="Times New Roman"/>
        </w:rPr>
        <w:t>Audit et réflexion sur l’évolutio</w:t>
      </w:r>
      <w:r>
        <w:rPr>
          <w:rFonts w:ascii="Calibri" w:hAnsi="Calibri" w:cs="Times New Roman"/>
        </w:rPr>
        <w:t>n BI avec l’équipe marketing</w:t>
      </w:r>
    </w:p>
    <w:p w14:paraId="07FBE144" w14:textId="77777777" w:rsidR="00A7080E" w:rsidRDefault="00A7080E" w:rsidP="00F63C03">
      <w:pPr>
        <w:pStyle w:val="Listepuces"/>
        <w:ind w:left="900" w:hanging="180"/>
        <w:jc w:val="both"/>
        <w:rPr>
          <w:rFonts w:ascii="Calibri" w:hAnsi="Calibri" w:cs="Times New Roman"/>
        </w:rPr>
      </w:pPr>
      <w:r>
        <w:rPr>
          <w:rFonts w:ascii="Calibri" w:hAnsi="Calibri" w:cs="Times New Roman"/>
        </w:rPr>
        <w:t>R</w:t>
      </w:r>
      <w:r w:rsidRPr="004E0631">
        <w:rPr>
          <w:rFonts w:ascii="Calibri" w:hAnsi="Calibri" w:cs="Times New Roman"/>
        </w:rPr>
        <w:t>ecueils des besoins BI</w:t>
      </w:r>
    </w:p>
    <w:p w14:paraId="64FDA2AD" w14:textId="77777777" w:rsidR="00A7080E" w:rsidRPr="002141BE" w:rsidRDefault="00A7080E" w:rsidP="00F63C03">
      <w:pPr>
        <w:pStyle w:val="Listepuces"/>
        <w:ind w:left="900" w:hanging="180"/>
        <w:jc w:val="both"/>
        <w:rPr>
          <w:rFonts w:ascii="Calibri" w:hAnsi="Calibri" w:cs="Times New Roman"/>
        </w:rPr>
      </w:pPr>
      <w:r>
        <w:rPr>
          <w:rFonts w:ascii="Calibri" w:hAnsi="Calibri" w:cs="Times New Roman"/>
        </w:rPr>
        <w:t>Rédaction des spécifications fonctionnelles détaillées sur la base du cahier des charges</w:t>
      </w:r>
    </w:p>
    <w:p w14:paraId="7156B0CB" w14:textId="77777777" w:rsidR="00A7080E" w:rsidRPr="002141BE" w:rsidRDefault="00A7080E" w:rsidP="00F63C03">
      <w:pPr>
        <w:pStyle w:val="Listepuces"/>
        <w:ind w:left="900" w:hanging="180"/>
        <w:jc w:val="both"/>
        <w:rPr>
          <w:rFonts w:ascii="Calibri" w:hAnsi="Calibri" w:cs="Times New Roman"/>
        </w:rPr>
      </w:pPr>
      <w:r>
        <w:rPr>
          <w:rFonts w:ascii="Calibri" w:hAnsi="Calibri" w:cs="Times New Roman"/>
        </w:rPr>
        <w:t>Maintenance / prise en charge et correction des incidents</w:t>
      </w:r>
    </w:p>
    <w:p w14:paraId="25C955CE" w14:textId="77777777" w:rsidR="00A7080E" w:rsidRPr="002141BE" w:rsidRDefault="00A7080E" w:rsidP="00F63C03">
      <w:pPr>
        <w:pStyle w:val="Listepuces"/>
        <w:ind w:left="900" w:hanging="180"/>
        <w:jc w:val="both"/>
        <w:rPr>
          <w:rFonts w:ascii="Calibri" w:hAnsi="Calibri" w:cs="Times New Roman"/>
        </w:rPr>
      </w:pPr>
      <w:r>
        <w:rPr>
          <w:rFonts w:ascii="Calibri" w:hAnsi="Calibri" w:cs="Times New Roman"/>
        </w:rPr>
        <w:t>Coordination et Arbitrage du Budget avec l’intégrateur</w:t>
      </w:r>
    </w:p>
    <w:p w14:paraId="37ED95A1" w14:textId="77777777" w:rsidR="00A7080E" w:rsidRPr="002141BE" w:rsidRDefault="00A7080E" w:rsidP="00F63C03">
      <w:pPr>
        <w:pStyle w:val="Listepuces"/>
        <w:ind w:left="900" w:hanging="180"/>
        <w:jc w:val="both"/>
        <w:rPr>
          <w:rFonts w:ascii="Calibri" w:hAnsi="Calibri" w:cs="Times New Roman"/>
        </w:rPr>
      </w:pPr>
      <w:r>
        <w:rPr>
          <w:rFonts w:ascii="Calibri" w:hAnsi="Calibri" w:cs="Times New Roman"/>
        </w:rPr>
        <w:t>Élaboration et exécution des tests unitaire et d’intégration</w:t>
      </w:r>
    </w:p>
    <w:p w14:paraId="30921A81" w14:textId="77777777" w:rsidR="00A7080E" w:rsidRPr="002141BE" w:rsidRDefault="00A7080E" w:rsidP="00F63C03">
      <w:pPr>
        <w:pStyle w:val="Listepuces"/>
        <w:ind w:left="900" w:hanging="180"/>
        <w:jc w:val="both"/>
        <w:rPr>
          <w:rFonts w:ascii="Calibri" w:hAnsi="Calibri" w:cs="Times New Roman"/>
        </w:rPr>
      </w:pPr>
      <w:r>
        <w:rPr>
          <w:rFonts w:ascii="Calibri" w:hAnsi="Calibri" w:cs="Times New Roman"/>
        </w:rPr>
        <w:t>Support à la MOA lors de la recette fonctionnelle</w:t>
      </w:r>
    </w:p>
    <w:p w14:paraId="700F989C" w14:textId="77777777" w:rsidR="00A7080E" w:rsidRPr="002141BE" w:rsidRDefault="00A7080E" w:rsidP="00F63C03">
      <w:pPr>
        <w:pStyle w:val="Listepuces"/>
        <w:ind w:left="900" w:hanging="180"/>
        <w:jc w:val="both"/>
        <w:rPr>
          <w:rFonts w:ascii="Calibri" w:hAnsi="Calibri" w:cs="Times New Roman"/>
        </w:rPr>
      </w:pPr>
      <w:r>
        <w:rPr>
          <w:rFonts w:ascii="Calibri" w:hAnsi="Calibri" w:cs="Times New Roman"/>
        </w:rPr>
        <w:t>Implémentation des applications en production en collaboration avec les équipes d’exploitation</w:t>
      </w:r>
    </w:p>
    <w:p w14:paraId="215E7908" w14:textId="77777777" w:rsidR="00605980" w:rsidRDefault="00605980" w:rsidP="00F63C03">
      <w:pPr>
        <w:pStyle w:val="Listepuces"/>
        <w:ind w:left="900" w:hanging="180"/>
        <w:jc w:val="both"/>
        <w:rPr>
          <w:rFonts w:ascii="Calibri" w:hAnsi="Calibri" w:cs="Times New Roman"/>
        </w:rPr>
      </w:pPr>
      <w:r w:rsidRPr="00057F77">
        <w:rPr>
          <w:rFonts w:ascii="Calibri" w:hAnsi="Calibri" w:cs="Times New Roman"/>
        </w:rPr>
        <w:t>Assistance chef de projet pour la coordination du chantier reprise des traitements SAS</w:t>
      </w:r>
      <w:r>
        <w:rPr>
          <w:rFonts w:ascii="Calibri" w:hAnsi="Calibri" w:cs="Times New Roman"/>
        </w:rPr>
        <w:t>,</w:t>
      </w:r>
      <w:r w:rsidRPr="00057F77">
        <w:rPr>
          <w:rFonts w:ascii="Calibri" w:hAnsi="Calibri" w:cs="Times New Roman"/>
        </w:rPr>
        <w:t xml:space="preserve"> Analyse des traitements utilisateurs existants (SAS, SQL, EXCEL)</w:t>
      </w:r>
    </w:p>
    <w:p w14:paraId="4055F229" w14:textId="77777777" w:rsidR="00A7080E" w:rsidRPr="00787F50" w:rsidRDefault="00A7080E" w:rsidP="00F63C03">
      <w:pPr>
        <w:pStyle w:val="Listepuces"/>
        <w:ind w:left="900" w:hanging="180"/>
        <w:jc w:val="both"/>
        <w:rPr>
          <w:rFonts w:ascii="Calibri" w:hAnsi="Calibri" w:cs="Times New Roman"/>
          <w:b/>
          <w:i/>
        </w:rPr>
      </w:pPr>
      <w:r>
        <w:rPr>
          <w:rFonts w:ascii="Calibri" w:hAnsi="Calibri" w:cs="Times New Roman"/>
        </w:rPr>
        <w:t>documentation des processus de maintenance et du SI</w:t>
      </w:r>
    </w:p>
    <w:p w14:paraId="3C37E8F5" w14:textId="77777777" w:rsidR="00BC127D" w:rsidRDefault="00BC127D" w:rsidP="00F63C03">
      <w:pPr>
        <w:pStyle w:val="Titre4"/>
      </w:pPr>
      <w:r w:rsidRPr="007A6EB9">
        <w:t>Environnement technique :</w:t>
      </w:r>
    </w:p>
    <w:p w14:paraId="47F0E595" w14:textId="5CD5F153" w:rsidR="00BC127D" w:rsidRPr="009756A2" w:rsidRDefault="00BC127D" w:rsidP="00F63C03">
      <w:pPr>
        <w:pStyle w:val="Titre7"/>
        <w:rPr>
          <w:rStyle w:val="Accentuation"/>
          <w:i/>
          <w:iCs/>
        </w:rPr>
      </w:pPr>
      <w:r w:rsidRPr="009756A2">
        <w:rPr>
          <w:rFonts w:ascii="Cambria" w:eastAsia="SimSun" w:hAnsi="Cambria" w:cs="Times New Roman"/>
          <w:color w:val="404040"/>
        </w:rPr>
        <w:t xml:space="preserve">DATASTAGE </w:t>
      </w:r>
      <w:r w:rsidR="00DD2A27" w:rsidRPr="009756A2">
        <w:rPr>
          <w:rFonts w:ascii="Cambria" w:eastAsia="SimSun" w:hAnsi="Cambria" w:cs="Times New Roman"/>
          <w:color w:val="404040"/>
        </w:rPr>
        <w:t>PX,</w:t>
      </w:r>
      <w:r w:rsidRPr="009756A2">
        <w:rPr>
          <w:rFonts w:ascii="Cambria" w:eastAsia="SimSun" w:hAnsi="Cambria" w:cs="Times New Roman"/>
          <w:color w:val="404040"/>
        </w:rPr>
        <w:t xml:space="preserve"> NEOLANE,</w:t>
      </w:r>
      <w:r w:rsidR="005B6BD8" w:rsidRPr="009756A2">
        <w:t xml:space="preserve"> </w:t>
      </w:r>
      <w:r w:rsidRPr="009756A2">
        <w:rPr>
          <w:rFonts w:ascii="Cambria" w:eastAsia="SimSun" w:hAnsi="Cambria" w:cs="Times New Roman"/>
          <w:color w:val="404040"/>
        </w:rPr>
        <w:t xml:space="preserve">Siebel 8.10, Oracle 10G,  DB2, AIX, Ssas, SHAREPOINT 2010 (Microsoft SharePoint Designer, Microsoft SharePoint Workspace, SharePoint Server 2010), Crystal reports XI, ETL Datastage PX 7, SQL Server </w:t>
      </w:r>
      <w:r w:rsidR="005B6BD8" w:rsidRPr="009756A2">
        <w:t>Integration</w:t>
      </w:r>
      <w:r w:rsidRPr="009756A2">
        <w:rPr>
          <w:rFonts w:ascii="Cambria" w:eastAsia="SimSun" w:hAnsi="Cambria" w:cs="Times New Roman"/>
          <w:color w:val="404040"/>
        </w:rPr>
        <w:t xml:space="preserve"> Services 2008, </w:t>
      </w:r>
      <w:r w:rsidRPr="009756A2">
        <w:rPr>
          <w:rStyle w:val="Accentuation"/>
          <w:rFonts w:ascii="Cambria" w:eastAsia="SimSun" w:hAnsi="Cambria" w:cs="Times New Roman"/>
          <w:i/>
          <w:iCs/>
          <w:color w:val="404040"/>
        </w:rPr>
        <w:t>SAS</w:t>
      </w:r>
      <w:r w:rsidR="00F922B1">
        <w:rPr>
          <w:rStyle w:val="Accentuation"/>
          <w:rFonts w:ascii="Cambria" w:eastAsia="SimSun" w:hAnsi="Cambria" w:cs="Times New Roman"/>
          <w:i/>
          <w:iCs/>
          <w:color w:val="404040"/>
        </w:rPr>
        <w:t xml:space="preserve"> STUDIO</w:t>
      </w:r>
      <w:r w:rsidRPr="009756A2">
        <w:rPr>
          <w:rStyle w:val="Accentuation"/>
          <w:rFonts w:ascii="Cambria" w:eastAsia="SimSun" w:hAnsi="Cambria" w:cs="Times New Roman"/>
          <w:i/>
          <w:iCs/>
          <w:color w:val="404040"/>
        </w:rPr>
        <w:t>,</w:t>
      </w:r>
      <w:r w:rsidRPr="009756A2">
        <w:rPr>
          <w:rFonts w:ascii="Cambria" w:eastAsia="SimSun" w:hAnsi="Cambria" w:cs="Times New Roman"/>
          <w:color w:val="404040"/>
        </w:rPr>
        <w:t xml:space="preserve">  </w:t>
      </w:r>
      <w:r w:rsidRPr="009756A2">
        <w:rPr>
          <w:rStyle w:val="Accentuation"/>
          <w:rFonts w:ascii="Cambria" w:eastAsia="SimSun" w:hAnsi="Cambria" w:cs="Times New Roman"/>
          <w:i/>
          <w:iCs/>
          <w:color w:val="404040"/>
        </w:rPr>
        <w:t>SPSS</w:t>
      </w:r>
    </w:p>
    <w:p w14:paraId="7FA45227" w14:textId="77777777" w:rsidR="00CE7E19" w:rsidRPr="00000A2C" w:rsidRDefault="00CE7E19" w:rsidP="00F63C03">
      <w:pPr>
        <w:pStyle w:val="TitreRfrence"/>
        <w:rPr>
          <w:b w:val="0"/>
        </w:rPr>
      </w:pPr>
      <w:r w:rsidRPr="00D7159B">
        <w:rPr>
          <w:rFonts w:ascii="Calibri" w:hAnsi="Calibri" w:cs="Times New Roman"/>
          <w:color w:val="C00000"/>
        </w:rPr>
        <w:t xml:space="preserve">ALCON  </w:t>
      </w:r>
      <w:r w:rsidRPr="00D7159B">
        <w:rPr>
          <w:color w:val="C00000"/>
        </w:rPr>
        <w:t>FFRANCE</w:t>
      </w:r>
      <w:r w:rsidRPr="00000A2C">
        <w:tab/>
      </w:r>
      <w:r>
        <w:rPr>
          <w:b w:val="0"/>
        </w:rPr>
        <w:t>JUIN 2007 – FEVRIER 2010</w:t>
      </w:r>
    </w:p>
    <w:p w14:paraId="5DF097E1" w14:textId="77777777" w:rsidR="00CE7E19" w:rsidRPr="00A65D04" w:rsidRDefault="00CE7E19" w:rsidP="00F63C03">
      <w:pPr>
        <w:pStyle w:val="Titre3"/>
      </w:pPr>
      <w:r>
        <w:t>Consultant EXPERT INFORMATICA- DATASTAGE</w:t>
      </w:r>
    </w:p>
    <w:p w14:paraId="71FF7A5D" w14:textId="77777777" w:rsidR="005B6BD8" w:rsidRPr="005B6BD8" w:rsidRDefault="005B6BD8" w:rsidP="00F63C03">
      <w:pPr>
        <w:tabs>
          <w:tab w:val="left" w:pos="567"/>
        </w:tabs>
        <w:spacing w:after="0" w:line="240" w:lineRule="auto"/>
        <w:rPr>
          <w:rFonts w:ascii="Calibri" w:eastAsia="Times New Roman" w:hAnsi="Calibri" w:cs="Calibri"/>
          <w:i/>
          <w:iCs/>
          <w:szCs w:val="20"/>
          <w:lang w:eastAsia="fr-FR"/>
        </w:rPr>
      </w:pPr>
      <w:r w:rsidRPr="005B6BD8">
        <w:rPr>
          <w:rFonts w:ascii="Calibri" w:eastAsia="Times New Roman" w:hAnsi="Calibri" w:cs="Calibri"/>
          <w:i/>
          <w:iCs/>
          <w:szCs w:val="20"/>
          <w:lang w:eastAsia="fr-FR"/>
        </w:rPr>
        <w:t>Dans le cadre d’un Projet d’intégration international du CRM SIEBEL sur une plateforme Informatica PowerCenter (équipes de développement en Inde et aux USA) et uniformisation du SI BI</w:t>
      </w:r>
    </w:p>
    <w:p w14:paraId="710623A4" w14:textId="77777777" w:rsidR="006510C0" w:rsidRPr="00000A2C" w:rsidRDefault="006510C0" w:rsidP="00F63C03">
      <w:pPr>
        <w:pStyle w:val="Titre4"/>
      </w:pPr>
      <w:r w:rsidRPr="00000A2C">
        <w:t>Domaine d’intervention :</w:t>
      </w:r>
    </w:p>
    <w:p w14:paraId="13922D1D" w14:textId="77777777" w:rsidR="0013764E" w:rsidRDefault="0013764E" w:rsidP="00F63C03">
      <w:pPr>
        <w:pStyle w:val="Listepuces"/>
        <w:ind w:left="900" w:hanging="180"/>
        <w:jc w:val="both"/>
        <w:rPr>
          <w:rFonts w:ascii="Calibri" w:hAnsi="Calibri" w:cs="Times New Roman"/>
        </w:rPr>
      </w:pPr>
      <w:r w:rsidRPr="00C158FE">
        <w:rPr>
          <w:rFonts w:ascii="Calibri" w:hAnsi="Calibri" w:cs="Times New Roman"/>
        </w:rPr>
        <w:t>IT Coordinateur E</w:t>
      </w:r>
      <w:r>
        <w:rPr>
          <w:rFonts w:ascii="Calibri" w:hAnsi="Calibri" w:cs="Times New Roman"/>
        </w:rPr>
        <w:t>urope-</w:t>
      </w:r>
      <w:r w:rsidRPr="00C158FE">
        <w:rPr>
          <w:rFonts w:ascii="Calibri" w:hAnsi="Calibri" w:cs="Times New Roman"/>
        </w:rPr>
        <w:t>middle Est A</w:t>
      </w:r>
      <w:r>
        <w:rPr>
          <w:rFonts w:ascii="Calibri" w:hAnsi="Calibri" w:cs="Times New Roman"/>
        </w:rPr>
        <w:t>sie-</w:t>
      </w:r>
      <w:r w:rsidRPr="00C158FE">
        <w:rPr>
          <w:rFonts w:ascii="Calibri" w:hAnsi="Calibri" w:cs="Times New Roman"/>
        </w:rPr>
        <w:t>Afrique</w:t>
      </w:r>
    </w:p>
    <w:p w14:paraId="69D95F9D" w14:textId="77777777" w:rsidR="0013764E" w:rsidRDefault="0013764E" w:rsidP="00F63C03">
      <w:pPr>
        <w:pStyle w:val="Listepuces"/>
        <w:ind w:left="900" w:hanging="180"/>
        <w:jc w:val="both"/>
        <w:rPr>
          <w:rFonts w:ascii="Calibri" w:hAnsi="Calibri" w:cs="Times New Roman"/>
        </w:rPr>
      </w:pPr>
      <w:r>
        <w:rPr>
          <w:rFonts w:ascii="Calibri" w:hAnsi="Calibri" w:cs="Times New Roman"/>
        </w:rPr>
        <w:t>Coordination et gestion des comités de pilotage</w:t>
      </w:r>
    </w:p>
    <w:p w14:paraId="5335FF13" w14:textId="77777777" w:rsidR="0013764E" w:rsidRPr="00C158FE" w:rsidRDefault="0013764E" w:rsidP="00F63C03">
      <w:pPr>
        <w:pStyle w:val="Listepuces"/>
        <w:ind w:left="900" w:hanging="180"/>
        <w:jc w:val="both"/>
        <w:rPr>
          <w:rFonts w:ascii="Calibri" w:hAnsi="Calibri" w:cs="Times New Roman"/>
        </w:rPr>
      </w:pPr>
      <w:r w:rsidRPr="00C158FE">
        <w:rPr>
          <w:rFonts w:ascii="Calibri" w:hAnsi="Calibri" w:cs="Times New Roman"/>
        </w:rPr>
        <w:t>Architecte BI et Chef de Projet Senior tec</w:t>
      </w:r>
      <w:r>
        <w:rPr>
          <w:rFonts w:ascii="Calibri" w:hAnsi="Calibri" w:cs="Times New Roman"/>
        </w:rPr>
        <w:t>hnico-fonctionnel en charge de la c</w:t>
      </w:r>
      <w:r w:rsidRPr="00C158FE">
        <w:rPr>
          <w:rFonts w:ascii="Calibri" w:hAnsi="Calibri" w:cs="Times New Roman"/>
        </w:rPr>
        <w:t xml:space="preserve">onception des Data Warehouse pour les Ventes et les Stocks </w:t>
      </w:r>
      <w:r>
        <w:rPr>
          <w:rFonts w:ascii="Calibri" w:hAnsi="Calibri" w:cs="Times New Roman"/>
        </w:rPr>
        <w:t>d’</w:t>
      </w:r>
      <w:r w:rsidRPr="00C158FE">
        <w:rPr>
          <w:rFonts w:ascii="Calibri" w:hAnsi="Calibri" w:cs="Times New Roman"/>
        </w:rPr>
        <w:t>Approvisionnements</w:t>
      </w:r>
      <w:r>
        <w:rPr>
          <w:rFonts w:ascii="Calibri" w:hAnsi="Calibri" w:cs="Times New Roman"/>
        </w:rPr>
        <w:t xml:space="preserve"> : </w:t>
      </w:r>
      <w:r w:rsidRPr="00C158FE">
        <w:rPr>
          <w:rFonts w:ascii="Calibri" w:hAnsi="Calibri" w:cs="Times New Roman"/>
        </w:rPr>
        <w:t>Conception à partir du besoin des utilisateurs jusqu'à la modélisation.</w:t>
      </w:r>
    </w:p>
    <w:p w14:paraId="59874B1A" w14:textId="77777777" w:rsidR="0013764E" w:rsidRPr="00C158FE" w:rsidRDefault="0013764E" w:rsidP="00F63C03">
      <w:pPr>
        <w:pStyle w:val="Listepuces"/>
        <w:ind w:left="900" w:hanging="180"/>
        <w:jc w:val="both"/>
        <w:rPr>
          <w:rFonts w:ascii="Calibri" w:hAnsi="Calibri" w:cs="Times New Roman"/>
        </w:rPr>
      </w:pPr>
      <w:r>
        <w:rPr>
          <w:rFonts w:ascii="Calibri" w:hAnsi="Calibri" w:cs="Times New Roman"/>
        </w:rPr>
        <w:t>Pilotage de la conception et mise en place d'une démarche qualité ITIL et CMMI2.</w:t>
      </w:r>
    </w:p>
    <w:p w14:paraId="3658FE0F" w14:textId="77777777" w:rsidR="0013764E" w:rsidRPr="00C158FE" w:rsidRDefault="0013764E" w:rsidP="00F63C03">
      <w:pPr>
        <w:pStyle w:val="Listepuces"/>
        <w:ind w:left="900" w:hanging="180"/>
        <w:jc w:val="both"/>
        <w:rPr>
          <w:rFonts w:ascii="Calibri" w:hAnsi="Calibri" w:cs="Times New Roman"/>
        </w:rPr>
      </w:pPr>
      <w:r>
        <w:rPr>
          <w:rFonts w:ascii="Calibri" w:hAnsi="Calibri" w:cs="Times New Roman"/>
        </w:rPr>
        <w:t>Identification des solutions techniques et applicatives</w:t>
      </w:r>
    </w:p>
    <w:p w14:paraId="0F176895" w14:textId="77777777" w:rsidR="0013764E" w:rsidRPr="00C158FE" w:rsidRDefault="0013764E" w:rsidP="00F63C03">
      <w:pPr>
        <w:pStyle w:val="Listepuces"/>
        <w:ind w:left="900" w:hanging="180"/>
        <w:jc w:val="both"/>
        <w:rPr>
          <w:rFonts w:ascii="Calibri" w:hAnsi="Calibri" w:cs="Times New Roman"/>
        </w:rPr>
      </w:pPr>
      <w:r>
        <w:rPr>
          <w:rFonts w:ascii="Calibri" w:hAnsi="Calibri" w:cs="Times New Roman"/>
        </w:rPr>
        <w:t>Modélisation avec AMC designer</w:t>
      </w:r>
    </w:p>
    <w:p w14:paraId="1013DB86" w14:textId="77777777" w:rsidR="0013764E" w:rsidRPr="00C158FE" w:rsidRDefault="0013764E" w:rsidP="00F63C03">
      <w:pPr>
        <w:pStyle w:val="Listepuces"/>
        <w:ind w:left="900" w:hanging="180"/>
        <w:jc w:val="both"/>
        <w:rPr>
          <w:rFonts w:ascii="Calibri" w:hAnsi="Calibri" w:cs="Times New Roman"/>
        </w:rPr>
      </w:pPr>
      <w:r>
        <w:rPr>
          <w:rFonts w:ascii="Calibri" w:hAnsi="Calibri" w:cs="Times New Roman"/>
        </w:rPr>
        <w:t>Rédaction des cahiers de charge Métier</w:t>
      </w:r>
    </w:p>
    <w:p w14:paraId="64D94A6A" w14:textId="77777777" w:rsidR="0013764E" w:rsidRPr="00CB1A87" w:rsidRDefault="0013764E" w:rsidP="00F63C03">
      <w:pPr>
        <w:pStyle w:val="Listepuces"/>
        <w:ind w:left="900" w:hanging="180"/>
        <w:jc w:val="both"/>
        <w:rPr>
          <w:rFonts w:ascii="Calibri" w:hAnsi="Calibri" w:cs="Times New Roman"/>
        </w:rPr>
      </w:pPr>
      <w:r w:rsidRPr="00CB1A87">
        <w:rPr>
          <w:rFonts w:ascii="Calibri" w:hAnsi="Calibri" w:cs="Times New Roman"/>
        </w:rPr>
        <w:t>réaliser et tester  les alimentations POWERCENTER</w:t>
      </w:r>
    </w:p>
    <w:p w14:paraId="7F08C12F" w14:textId="77777777" w:rsidR="0013764E" w:rsidRPr="00A778A1" w:rsidRDefault="0013764E" w:rsidP="00F63C03">
      <w:pPr>
        <w:pStyle w:val="Listepuces"/>
        <w:ind w:left="900" w:hanging="180"/>
        <w:jc w:val="both"/>
        <w:rPr>
          <w:rFonts w:ascii="Calibri" w:hAnsi="Calibri" w:cs="Times New Roman"/>
        </w:rPr>
      </w:pPr>
      <w:r>
        <w:rPr>
          <w:rFonts w:ascii="Calibri" w:hAnsi="Calibri" w:cs="Times New Roman"/>
        </w:rPr>
        <w:t>Optimisation de la base source et normalisation de l’existant Cognos en vue d’uniformiser les modèles d’univers au niveau Groupe</w:t>
      </w:r>
    </w:p>
    <w:p w14:paraId="0DE831DF" w14:textId="77777777" w:rsidR="0013764E" w:rsidRDefault="0013764E" w:rsidP="00F63C03">
      <w:pPr>
        <w:pStyle w:val="Listepuces"/>
        <w:ind w:left="900" w:hanging="180"/>
        <w:jc w:val="both"/>
      </w:pPr>
      <w:r>
        <w:rPr>
          <w:rFonts w:ascii="Calibri" w:hAnsi="Calibri" w:cs="Times New Roman"/>
        </w:rPr>
        <w:t>Assister les utilisateurs et répondre à leur question sur les évolutions et sur les données existantes du Datawarehouse</w:t>
      </w:r>
    </w:p>
    <w:p w14:paraId="1FCDECFD" w14:textId="77777777" w:rsidR="0020281B" w:rsidRDefault="0020281B" w:rsidP="00F63C03">
      <w:pPr>
        <w:pStyle w:val="Titre4"/>
      </w:pPr>
      <w:r w:rsidRPr="007A6EB9">
        <w:t>Environnement technique :</w:t>
      </w:r>
    </w:p>
    <w:p w14:paraId="3A09697F" w14:textId="77777777" w:rsidR="007867D7" w:rsidRPr="001E031D" w:rsidRDefault="007867D7" w:rsidP="00F63C03">
      <w:pPr>
        <w:tabs>
          <w:tab w:val="left" w:pos="567"/>
        </w:tabs>
        <w:spacing w:after="0" w:line="240" w:lineRule="auto"/>
        <w:rPr>
          <w:rFonts w:eastAsia="Times New Roman" w:cs="Calibri"/>
          <w:i/>
          <w:iCs/>
          <w:szCs w:val="20"/>
          <w:lang w:eastAsia="fr-FR"/>
        </w:rPr>
      </w:pPr>
      <w:r w:rsidRPr="001E031D">
        <w:rPr>
          <w:rFonts w:ascii="Calibri" w:eastAsia="Times New Roman" w:hAnsi="Calibri" w:cs="Calibri"/>
          <w:i/>
          <w:iCs/>
          <w:szCs w:val="20"/>
          <w:lang w:eastAsia="fr-FR"/>
        </w:rPr>
        <w:t>INFORMATICA V8, Datastage PX, BO XIR3, Oracle 10g, Siebel 8.10 SIEBEL OBIEE (Analytics), Sybase UNIX Jdedwards, SAS, HP Mercury Quality Center, Clear case, ITIL, Itsm,  SYBASE, COGNOS (8.4), TOAD, SQL SERVEUR/SQL, QlikView, AMC Designor, WebSphere, JBOSS, TOMCAT</w:t>
      </w:r>
    </w:p>
    <w:p w14:paraId="162100D6" w14:textId="77777777" w:rsidR="001C7C48" w:rsidRPr="00000A2C" w:rsidRDefault="00445345" w:rsidP="00F63C03">
      <w:pPr>
        <w:pStyle w:val="TitreRfrence"/>
        <w:pBdr>
          <w:top w:val="single" w:sz="24" w:space="0" w:color="C00000" w:themeColor="accent1"/>
        </w:pBdr>
        <w:rPr>
          <w:b w:val="0"/>
        </w:rPr>
      </w:pPr>
      <w:r w:rsidRPr="00D7159B">
        <w:rPr>
          <w:rFonts w:ascii="Calibri" w:hAnsi="Calibri" w:cs="Times New Roman"/>
          <w:color w:val="C00000"/>
        </w:rPr>
        <w:t>SOGESSUR</w:t>
      </w:r>
      <w:r w:rsidR="001C7C48" w:rsidRPr="00000A2C">
        <w:tab/>
      </w:r>
      <w:r w:rsidR="00762C9B">
        <w:rPr>
          <w:b w:val="0"/>
        </w:rPr>
        <w:t>JANVIER 2007</w:t>
      </w:r>
      <w:r w:rsidR="001C7C48">
        <w:rPr>
          <w:b w:val="0"/>
        </w:rPr>
        <w:t xml:space="preserve"> – MAI</w:t>
      </w:r>
      <w:r w:rsidR="00762C9B">
        <w:rPr>
          <w:b w:val="0"/>
        </w:rPr>
        <w:t xml:space="preserve"> 20O7</w:t>
      </w:r>
    </w:p>
    <w:p w14:paraId="0B29C11A" w14:textId="77777777" w:rsidR="001C7C48" w:rsidRPr="00A65D04" w:rsidRDefault="001C7C48" w:rsidP="00F63C03">
      <w:pPr>
        <w:pStyle w:val="Titre3"/>
      </w:pPr>
      <w:r>
        <w:t xml:space="preserve">Consultant </w:t>
      </w:r>
      <w:r w:rsidR="00762C9B">
        <w:t xml:space="preserve">Expert </w:t>
      </w:r>
      <w:r>
        <w:t xml:space="preserve"> Décisionnel</w:t>
      </w:r>
    </w:p>
    <w:p w14:paraId="5BE1AE21" w14:textId="77777777" w:rsidR="00CD494A" w:rsidRPr="001E031D" w:rsidRDefault="00CD494A" w:rsidP="00F63C03">
      <w:pPr>
        <w:tabs>
          <w:tab w:val="left" w:pos="567"/>
        </w:tabs>
        <w:spacing w:after="0" w:line="240" w:lineRule="auto"/>
        <w:rPr>
          <w:rFonts w:ascii="Calibri" w:eastAsia="Times New Roman" w:hAnsi="Calibri" w:cs="Calibri"/>
          <w:i/>
          <w:iCs/>
          <w:szCs w:val="20"/>
          <w:lang w:eastAsia="fr-FR"/>
        </w:rPr>
      </w:pPr>
      <w:r w:rsidRPr="001E031D">
        <w:rPr>
          <w:rFonts w:ascii="Calibri" w:eastAsia="Times New Roman" w:hAnsi="Calibri" w:cs="Calibri"/>
          <w:i/>
          <w:iCs/>
          <w:szCs w:val="20"/>
          <w:lang w:eastAsia="fr-FR"/>
        </w:rPr>
        <w:t>Dans le cadre de la migration du CRM Siebel et de la mise en place d’Oracle OBIEE</w:t>
      </w:r>
    </w:p>
    <w:p w14:paraId="7BE1FDDA" w14:textId="77777777" w:rsidR="00CD494A" w:rsidRDefault="00CD494A" w:rsidP="00F63C03">
      <w:pPr>
        <w:tabs>
          <w:tab w:val="left" w:pos="567"/>
        </w:tabs>
        <w:spacing w:after="0" w:line="240" w:lineRule="auto"/>
        <w:rPr>
          <w:rFonts w:eastAsia="Times New Roman" w:cs="Calibri"/>
          <w:i/>
          <w:iCs/>
          <w:szCs w:val="20"/>
          <w:lang w:eastAsia="fr-FR"/>
        </w:rPr>
      </w:pPr>
      <w:r w:rsidRPr="001E031D">
        <w:rPr>
          <w:rFonts w:ascii="Calibri" w:eastAsia="Times New Roman" w:hAnsi="Calibri" w:cs="Calibri"/>
          <w:i/>
          <w:iCs/>
          <w:szCs w:val="20"/>
          <w:lang w:eastAsia="fr-FR"/>
        </w:rPr>
        <w:t>La mission consiste à créer une plateforme de migration avec Siebel OBIEE</w:t>
      </w:r>
    </w:p>
    <w:p w14:paraId="27D49A8B" w14:textId="77777777" w:rsidR="00CD746E" w:rsidRPr="00000A2C" w:rsidRDefault="00CD746E" w:rsidP="00F63C03">
      <w:pPr>
        <w:pStyle w:val="Titre4"/>
      </w:pPr>
      <w:r w:rsidRPr="00000A2C">
        <w:t>Domaine d’intervention :</w:t>
      </w:r>
    </w:p>
    <w:p w14:paraId="22399433" w14:textId="77777777" w:rsidR="00CD746E" w:rsidRPr="00607B20" w:rsidRDefault="00CD746E" w:rsidP="00F63C03">
      <w:pPr>
        <w:pStyle w:val="Listepuces"/>
        <w:ind w:left="900" w:hanging="180"/>
        <w:jc w:val="both"/>
        <w:rPr>
          <w:rFonts w:ascii="Calibri" w:hAnsi="Calibri" w:cs="Times New Roman"/>
        </w:rPr>
      </w:pPr>
      <w:r w:rsidRPr="00F45B94">
        <w:rPr>
          <w:rFonts w:ascii="Calibri" w:hAnsi="Calibri" w:cs="Times New Roman"/>
        </w:rPr>
        <w:t>Assurer l’int</w:t>
      </w:r>
      <w:r>
        <w:rPr>
          <w:rFonts w:ascii="Calibri" w:hAnsi="Calibri" w:cs="Times New Roman"/>
        </w:rPr>
        <w:t xml:space="preserve">erface de coordination MOA/MOE dans le cadre de </w:t>
      </w:r>
      <w:r w:rsidRPr="00F45B94">
        <w:rPr>
          <w:rFonts w:ascii="Calibri" w:hAnsi="Calibri" w:cs="Times New Roman"/>
        </w:rPr>
        <w:t>la migration du CRM</w:t>
      </w:r>
    </w:p>
    <w:p w14:paraId="15F729DE" w14:textId="77777777" w:rsidR="00CD746E" w:rsidRPr="00607B20" w:rsidRDefault="00CD746E" w:rsidP="00F63C03">
      <w:pPr>
        <w:pStyle w:val="Listepuces"/>
        <w:ind w:left="900" w:hanging="180"/>
        <w:jc w:val="both"/>
        <w:rPr>
          <w:rFonts w:ascii="Calibri" w:hAnsi="Calibri" w:cs="Times New Roman"/>
        </w:rPr>
      </w:pPr>
      <w:r w:rsidRPr="00F45B94">
        <w:rPr>
          <w:rFonts w:ascii="Calibri" w:hAnsi="Calibri" w:cs="Times New Roman"/>
        </w:rPr>
        <w:t xml:space="preserve">Mise en place d'une plate-forme </w:t>
      </w:r>
      <w:r>
        <w:rPr>
          <w:rFonts w:ascii="Calibri" w:hAnsi="Calibri" w:cs="Times New Roman"/>
        </w:rPr>
        <w:t>I</w:t>
      </w:r>
      <w:r w:rsidRPr="00607B20">
        <w:rPr>
          <w:rFonts w:ascii="Calibri" w:hAnsi="Calibri" w:cs="Times New Roman"/>
        </w:rPr>
        <w:t>nformatica- BO (intégration et restitution des données)</w:t>
      </w:r>
    </w:p>
    <w:p w14:paraId="460DEC1C" w14:textId="77777777" w:rsidR="00CD746E" w:rsidRPr="00607B20" w:rsidRDefault="00CD746E" w:rsidP="00F63C03">
      <w:pPr>
        <w:pStyle w:val="Listepuces"/>
        <w:ind w:left="900" w:hanging="180"/>
        <w:jc w:val="both"/>
        <w:rPr>
          <w:rFonts w:ascii="Calibri" w:hAnsi="Calibri" w:cs="Times New Roman"/>
        </w:rPr>
      </w:pPr>
      <w:r w:rsidRPr="00F45B94">
        <w:rPr>
          <w:rFonts w:ascii="Calibri" w:hAnsi="Calibri" w:cs="Times New Roman"/>
        </w:rPr>
        <w:t>Identifier et évaluer les apports fonctionnels et techniques de la version 7.8 et 8.0, les changements ergonomiques, l</w:t>
      </w:r>
      <w:r>
        <w:rPr>
          <w:rFonts w:ascii="Calibri" w:hAnsi="Calibri" w:cs="Times New Roman"/>
        </w:rPr>
        <w:t>es pistes d'optimisation</w:t>
      </w:r>
    </w:p>
    <w:p w14:paraId="1F27CC6F" w14:textId="77777777" w:rsidR="00CD746E" w:rsidRPr="00607B20" w:rsidRDefault="00CD746E" w:rsidP="00F63C03">
      <w:pPr>
        <w:pStyle w:val="Listepuces"/>
        <w:ind w:left="900" w:hanging="180"/>
        <w:jc w:val="both"/>
        <w:rPr>
          <w:rFonts w:ascii="Calibri" w:hAnsi="Calibri" w:cs="Times New Roman"/>
        </w:rPr>
      </w:pPr>
      <w:r w:rsidRPr="00F45B94">
        <w:rPr>
          <w:rFonts w:ascii="Calibri" w:hAnsi="Calibri" w:cs="Times New Roman"/>
        </w:rPr>
        <w:t>Identifi</w:t>
      </w:r>
      <w:r>
        <w:rPr>
          <w:rFonts w:ascii="Calibri" w:hAnsi="Calibri" w:cs="Times New Roman"/>
        </w:rPr>
        <w:t>er les acteurs nécessaires, p</w:t>
      </w:r>
      <w:r w:rsidRPr="00F45B94">
        <w:rPr>
          <w:rFonts w:ascii="Calibri" w:hAnsi="Calibri" w:cs="Times New Roman"/>
        </w:rPr>
        <w:t>roposer l'organisation optimale, le mode de migration envisageable</w:t>
      </w:r>
    </w:p>
    <w:p w14:paraId="54DA8521" w14:textId="77777777" w:rsidR="00CD746E" w:rsidRPr="00607B20" w:rsidRDefault="00CD746E" w:rsidP="00F63C03">
      <w:pPr>
        <w:pStyle w:val="Listepuces"/>
        <w:ind w:left="900" w:hanging="180"/>
        <w:jc w:val="both"/>
        <w:rPr>
          <w:rFonts w:ascii="Calibri" w:hAnsi="Calibri" w:cs="Times New Roman"/>
        </w:rPr>
      </w:pPr>
      <w:r w:rsidRPr="00F45B94">
        <w:rPr>
          <w:rFonts w:ascii="Calibri" w:hAnsi="Calibri" w:cs="Times New Roman"/>
        </w:rPr>
        <w:t>Réalisation des spécifications techniques des alimentations en données</w:t>
      </w:r>
    </w:p>
    <w:p w14:paraId="5E3235C7" w14:textId="77777777" w:rsidR="00CD746E" w:rsidRPr="00607B20" w:rsidRDefault="00CD746E" w:rsidP="00F63C03">
      <w:pPr>
        <w:pStyle w:val="Listepuces"/>
        <w:ind w:left="900" w:hanging="180"/>
        <w:jc w:val="both"/>
        <w:rPr>
          <w:rFonts w:ascii="Calibri" w:hAnsi="Calibri" w:cs="Times New Roman"/>
        </w:rPr>
      </w:pPr>
      <w:r>
        <w:rPr>
          <w:rFonts w:ascii="Calibri" w:hAnsi="Calibri" w:cs="Times New Roman"/>
        </w:rPr>
        <w:t>Participation à</w:t>
      </w:r>
      <w:r w:rsidRPr="00F45B94">
        <w:rPr>
          <w:rFonts w:ascii="Calibri" w:hAnsi="Calibri" w:cs="Times New Roman"/>
        </w:rPr>
        <w:t xml:space="preserve"> la modélisation de données logique/physique et à son optimisation</w:t>
      </w:r>
    </w:p>
    <w:p w14:paraId="4745F79F" w14:textId="77777777" w:rsidR="00CD746E" w:rsidRPr="00607B20" w:rsidRDefault="00CD746E" w:rsidP="00F63C03">
      <w:pPr>
        <w:pStyle w:val="Listepuces"/>
        <w:ind w:left="900" w:hanging="180"/>
        <w:jc w:val="both"/>
        <w:rPr>
          <w:rFonts w:ascii="Calibri" w:hAnsi="Calibri" w:cs="Times New Roman"/>
        </w:rPr>
      </w:pPr>
      <w:r w:rsidRPr="00F45B94">
        <w:rPr>
          <w:rFonts w:ascii="Calibri" w:hAnsi="Calibri" w:cs="Times New Roman"/>
        </w:rPr>
        <w:t>Réaliser et optimiser les scripts perl</w:t>
      </w:r>
      <w:r>
        <w:rPr>
          <w:rFonts w:ascii="Calibri" w:hAnsi="Calibri" w:cs="Times New Roman"/>
        </w:rPr>
        <w:t xml:space="preserve"> </w:t>
      </w:r>
      <w:r w:rsidRPr="00F45B94">
        <w:rPr>
          <w:rFonts w:ascii="Calibri" w:hAnsi="Calibri" w:cs="Times New Roman"/>
        </w:rPr>
        <w:t>/</w:t>
      </w:r>
      <w:r>
        <w:rPr>
          <w:rFonts w:ascii="Calibri" w:hAnsi="Calibri" w:cs="Times New Roman"/>
        </w:rPr>
        <w:t xml:space="preserve"> </w:t>
      </w:r>
      <w:r w:rsidRPr="00F45B94">
        <w:rPr>
          <w:rFonts w:ascii="Calibri" w:hAnsi="Calibri" w:cs="Times New Roman"/>
        </w:rPr>
        <w:t>Shell</w:t>
      </w:r>
      <w:r>
        <w:rPr>
          <w:rFonts w:ascii="Calibri" w:hAnsi="Calibri" w:cs="Times New Roman"/>
        </w:rPr>
        <w:t xml:space="preserve"> </w:t>
      </w:r>
      <w:r w:rsidRPr="00F45B94">
        <w:rPr>
          <w:rFonts w:ascii="Calibri" w:hAnsi="Calibri" w:cs="Times New Roman"/>
        </w:rPr>
        <w:t>/</w:t>
      </w:r>
      <w:r>
        <w:rPr>
          <w:rFonts w:ascii="Calibri" w:hAnsi="Calibri" w:cs="Times New Roman"/>
        </w:rPr>
        <w:t xml:space="preserve"> </w:t>
      </w:r>
      <w:r w:rsidRPr="00F45B94">
        <w:rPr>
          <w:rFonts w:ascii="Calibri" w:hAnsi="Calibri" w:cs="Times New Roman"/>
        </w:rPr>
        <w:t>Unix et oracle d’alimentation</w:t>
      </w:r>
    </w:p>
    <w:p w14:paraId="623970EB" w14:textId="77777777" w:rsidR="00CD746E" w:rsidRDefault="00CD746E" w:rsidP="00F63C03">
      <w:pPr>
        <w:pStyle w:val="Listepuces"/>
        <w:ind w:left="900" w:hanging="180"/>
        <w:jc w:val="both"/>
        <w:rPr>
          <w:rFonts w:ascii="Calibri" w:hAnsi="Calibri" w:cs="Times New Roman"/>
        </w:rPr>
      </w:pPr>
      <w:r>
        <w:rPr>
          <w:rFonts w:ascii="Calibri" w:hAnsi="Calibri" w:cs="Times New Roman"/>
        </w:rPr>
        <w:t>Réaliser</w:t>
      </w:r>
      <w:r w:rsidRPr="00F45B94">
        <w:rPr>
          <w:rFonts w:ascii="Calibri" w:hAnsi="Calibri" w:cs="Times New Roman"/>
        </w:rPr>
        <w:t xml:space="preserve"> et tester les alimentations </w:t>
      </w:r>
      <w:r>
        <w:rPr>
          <w:rFonts w:ascii="Calibri" w:hAnsi="Calibri" w:cs="Times New Roman"/>
        </w:rPr>
        <w:t xml:space="preserve">avec Informatica </w:t>
      </w:r>
      <w:r w:rsidRPr="00F45B94">
        <w:rPr>
          <w:rFonts w:ascii="Calibri" w:hAnsi="Calibri" w:cs="Times New Roman"/>
        </w:rPr>
        <w:t>POWERCENTER</w:t>
      </w:r>
    </w:p>
    <w:p w14:paraId="50ADBF43" w14:textId="77777777" w:rsidR="00CD746E" w:rsidRPr="003E25B8" w:rsidRDefault="00CD746E" w:rsidP="00F63C03">
      <w:pPr>
        <w:pStyle w:val="Listepuces"/>
        <w:ind w:left="900" w:hanging="180"/>
        <w:jc w:val="both"/>
        <w:rPr>
          <w:rFonts w:ascii="Calibri" w:hAnsi="Calibri" w:cs="Times New Roman"/>
        </w:rPr>
      </w:pPr>
      <w:r w:rsidRPr="003E25B8">
        <w:rPr>
          <w:rFonts w:ascii="Calibri" w:hAnsi="Calibri" w:cs="Times New Roman"/>
        </w:rPr>
        <w:t>organiser et conduire les évolutions techniques pour toutes les applications du Pôle (POWERCENTER, ORACLE)</w:t>
      </w:r>
    </w:p>
    <w:p w14:paraId="348F49A7" w14:textId="77777777" w:rsidR="00322607" w:rsidRDefault="00322607" w:rsidP="00F63C03">
      <w:pPr>
        <w:pStyle w:val="Titre4"/>
      </w:pPr>
      <w:r w:rsidRPr="007A6EB9">
        <w:t>Environnement technique :</w:t>
      </w:r>
    </w:p>
    <w:p w14:paraId="78095D1D" w14:textId="77777777" w:rsidR="00322607" w:rsidRPr="00D72D96" w:rsidRDefault="00322607" w:rsidP="00F63C03">
      <w:pPr>
        <w:tabs>
          <w:tab w:val="left" w:pos="567"/>
        </w:tabs>
        <w:spacing w:after="0" w:line="240" w:lineRule="auto"/>
        <w:rPr>
          <w:rFonts w:eastAsia="Times New Roman" w:cs="Calibri"/>
          <w:i/>
          <w:iCs/>
          <w:szCs w:val="20"/>
          <w:lang w:eastAsia="fr-FR"/>
        </w:rPr>
      </w:pPr>
      <w:r w:rsidRPr="00D72D96">
        <w:rPr>
          <w:rFonts w:ascii="Calibri" w:eastAsia="Times New Roman" w:hAnsi="Calibri" w:cs="Calibri"/>
          <w:i/>
          <w:iCs/>
          <w:szCs w:val="20"/>
          <w:lang w:eastAsia="fr-FR"/>
        </w:rPr>
        <w:t>Informatica Power Center 8, BO XI R3, COGNOS 8.4, Siebel 7.8, 8.0, AIX, Windows, Oracle 10, DB2, Siebel OBIEE Analytics, HP Mercury quality Center, Asset Management, SQL SERVER, UML, Power AMC</w:t>
      </w:r>
    </w:p>
    <w:p w14:paraId="1A460C63" w14:textId="77777777" w:rsidR="00322607" w:rsidRPr="00000A2C" w:rsidRDefault="00322607" w:rsidP="00F63C03">
      <w:pPr>
        <w:pStyle w:val="TitreRfrence"/>
        <w:pBdr>
          <w:top w:val="single" w:sz="24" w:space="0" w:color="C00000" w:themeColor="accent1"/>
        </w:pBdr>
        <w:rPr>
          <w:b w:val="0"/>
        </w:rPr>
      </w:pPr>
      <w:r w:rsidRPr="00D7159B">
        <w:rPr>
          <w:rFonts w:ascii="Calibri" w:hAnsi="Calibri" w:cs="Times New Roman"/>
          <w:color w:val="C00000"/>
        </w:rPr>
        <w:t>RENAULT TECHNOCENTRE</w:t>
      </w:r>
      <w:r w:rsidRPr="00000A2C">
        <w:tab/>
      </w:r>
      <w:r>
        <w:rPr>
          <w:b w:val="0"/>
        </w:rPr>
        <w:t>OCTOBRE 2005 – DECEMBRE 20O6</w:t>
      </w:r>
    </w:p>
    <w:p w14:paraId="0C55E658" w14:textId="77777777" w:rsidR="00322607" w:rsidRPr="00A65D04" w:rsidRDefault="00322607" w:rsidP="00F63C03">
      <w:pPr>
        <w:pStyle w:val="Titre3"/>
      </w:pPr>
      <w:r>
        <w:t>Consultant  Décisionnel</w:t>
      </w:r>
    </w:p>
    <w:p w14:paraId="5672702B" w14:textId="77777777" w:rsidR="00D72D96" w:rsidRPr="00A26587" w:rsidRDefault="00D72D96" w:rsidP="00F63C03">
      <w:pPr>
        <w:tabs>
          <w:tab w:val="left" w:pos="567"/>
        </w:tabs>
        <w:spacing w:after="0" w:line="240" w:lineRule="auto"/>
        <w:rPr>
          <w:rFonts w:ascii="Calibri" w:eastAsia="Batang" w:hAnsi="Calibri" w:cs="Times New Roman"/>
          <w:i/>
          <w:szCs w:val="18"/>
        </w:rPr>
      </w:pPr>
      <w:r w:rsidRPr="00D72D96">
        <w:rPr>
          <w:rFonts w:ascii="Calibri" w:eastAsia="Times New Roman" w:hAnsi="Calibri" w:cs="Calibri"/>
          <w:i/>
          <w:iCs/>
          <w:szCs w:val="20"/>
          <w:lang w:eastAsia="fr-FR"/>
        </w:rPr>
        <w:t>Dans le cadre d’une TMA : Prise en charge de l’évolution du CRM et du reporting</w:t>
      </w:r>
      <w:r w:rsidRPr="00D72D96">
        <w:rPr>
          <w:rFonts w:eastAsia="Times New Roman" w:cs="Calibri"/>
          <w:i/>
          <w:iCs/>
          <w:szCs w:val="20"/>
          <w:lang w:eastAsia="fr-FR"/>
        </w:rPr>
        <w:t xml:space="preserve"> Informatica </w:t>
      </w:r>
      <w:r w:rsidRPr="00D72D96">
        <w:rPr>
          <w:rFonts w:ascii="Calibri" w:eastAsia="Times New Roman" w:hAnsi="Calibri" w:cs="Calibri"/>
          <w:i/>
          <w:iCs/>
          <w:szCs w:val="20"/>
          <w:lang w:eastAsia="fr-FR"/>
        </w:rPr>
        <w:t xml:space="preserve">et </w:t>
      </w:r>
      <w:r w:rsidR="00333092">
        <w:rPr>
          <w:rFonts w:eastAsia="Times New Roman" w:cs="Calibri"/>
          <w:i/>
          <w:iCs/>
          <w:szCs w:val="20"/>
          <w:lang w:eastAsia="fr-FR"/>
        </w:rPr>
        <w:t xml:space="preserve">Coaching et </w:t>
      </w:r>
      <w:r w:rsidRPr="00D72D96">
        <w:rPr>
          <w:rFonts w:ascii="Calibri" w:eastAsia="Times New Roman" w:hAnsi="Calibri" w:cs="Calibri"/>
          <w:i/>
          <w:iCs/>
          <w:szCs w:val="20"/>
          <w:lang w:eastAsia="fr-FR"/>
        </w:rPr>
        <w:t xml:space="preserve">encadrement technique </w:t>
      </w:r>
      <w:r w:rsidRPr="00D72D96">
        <w:rPr>
          <w:rFonts w:eastAsia="Times New Roman" w:cs="Calibri"/>
          <w:i/>
          <w:iCs/>
          <w:szCs w:val="20"/>
          <w:lang w:eastAsia="fr-FR"/>
        </w:rPr>
        <w:t xml:space="preserve">et </w:t>
      </w:r>
      <w:r w:rsidR="00333092" w:rsidRPr="00D72D96">
        <w:rPr>
          <w:rFonts w:eastAsia="Times New Roman" w:cs="Calibri"/>
          <w:i/>
          <w:iCs/>
          <w:szCs w:val="20"/>
          <w:lang w:eastAsia="fr-FR"/>
        </w:rPr>
        <w:t>fonctionnel.</w:t>
      </w:r>
    </w:p>
    <w:p w14:paraId="7F461648" w14:textId="77777777" w:rsidR="00333092" w:rsidRPr="00000A2C" w:rsidRDefault="00333092" w:rsidP="00F63C03">
      <w:pPr>
        <w:pStyle w:val="Titre4"/>
      </w:pPr>
      <w:r w:rsidRPr="00000A2C">
        <w:t>Domaine d’intervention :</w:t>
      </w:r>
    </w:p>
    <w:p w14:paraId="3ED1C13E" w14:textId="77777777" w:rsidR="00333092" w:rsidRPr="00A26587" w:rsidRDefault="00333092" w:rsidP="00F63C03">
      <w:pPr>
        <w:pStyle w:val="Listepuces"/>
        <w:ind w:left="900" w:hanging="180"/>
        <w:jc w:val="both"/>
        <w:rPr>
          <w:rFonts w:ascii="Calibri" w:hAnsi="Calibri" w:cs="Times New Roman"/>
        </w:rPr>
      </w:pPr>
      <w:r>
        <w:rPr>
          <w:rFonts w:ascii="Calibri" w:hAnsi="Calibri" w:cs="Times New Roman"/>
        </w:rPr>
        <w:t>Recueil des besoins de l’équipe marketing et IT</w:t>
      </w:r>
    </w:p>
    <w:p w14:paraId="0FEF2F62" w14:textId="77777777" w:rsidR="00333092" w:rsidRPr="00A26587" w:rsidRDefault="00333092" w:rsidP="00F63C03">
      <w:pPr>
        <w:pStyle w:val="Listepuces"/>
        <w:ind w:left="900" w:hanging="180"/>
        <w:jc w:val="both"/>
        <w:rPr>
          <w:rFonts w:ascii="Calibri" w:hAnsi="Calibri" w:cs="Times New Roman"/>
        </w:rPr>
      </w:pPr>
      <w:r>
        <w:rPr>
          <w:rFonts w:ascii="Calibri" w:hAnsi="Calibri" w:cs="Times New Roman"/>
        </w:rPr>
        <w:t>Pilotage de l’équipe de développement : gestion du planning, des tâches</w:t>
      </w:r>
    </w:p>
    <w:p w14:paraId="65F97D7E" w14:textId="77777777" w:rsidR="00333092" w:rsidRPr="00A26587" w:rsidRDefault="00333092" w:rsidP="00F63C03">
      <w:pPr>
        <w:pStyle w:val="Listepuces"/>
        <w:ind w:left="900" w:hanging="180"/>
        <w:jc w:val="both"/>
        <w:rPr>
          <w:rFonts w:ascii="Calibri" w:hAnsi="Calibri" w:cs="Times New Roman"/>
        </w:rPr>
      </w:pPr>
      <w:r>
        <w:rPr>
          <w:rFonts w:ascii="Calibri" w:hAnsi="Calibri" w:cs="Times New Roman"/>
        </w:rPr>
        <w:t>Spécifications fonctionnelles et techniques, modélisation en étoile, développement des premiers flux avec Power Center 7.1</w:t>
      </w:r>
    </w:p>
    <w:p w14:paraId="2F504223" w14:textId="77777777" w:rsidR="00333092" w:rsidRPr="00A26587" w:rsidRDefault="00333092" w:rsidP="00F63C03">
      <w:pPr>
        <w:pStyle w:val="Listepuces"/>
        <w:ind w:left="900" w:hanging="180"/>
        <w:jc w:val="both"/>
        <w:rPr>
          <w:rFonts w:ascii="Calibri" w:hAnsi="Calibri" w:cs="Times New Roman"/>
        </w:rPr>
      </w:pPr>
      <w:r>
        <w:rPr>
          <w:rFonts w:ascii="Calibri" w:hAnsi="Calibri" w:cs="Times New Roman"/>
        </w:rPr>
        <w:t>Créations des univers et des documents BO, recettes et mise en production</w:t>
      </w:r>
    </w:p>
    <w:p w14:paraId="3505F9C1" w14:textId="77777777" w:rsidR="00333092" w:rsidRPr="00A26587" w:rsidRDefault="00333092" w:rsidP="00F63C03">
      <w:pPr>
        <w:pStyle w:val="Listepuces"/>
        <w:ind w:left="900" w:hanging="180"/>
        <w:jc w:val="both"/>
        <w:rPr>
          <w:rFonts w:ascii="Calibri" w:hAnsi="Calibri" w:cs="Times New Roman"/>
        </w:rPr>
      </w:pPr>
      <w:r>
        <w:rPr>
          <w:rFonts w:ascii="Calibri" w:hAnsi="Calibri" w:cs="Times New Roman"/>
        </w:rPr>
        <w:t>Reporting hebdomadaire et mensuel</w:t>
      </w:r>
    </w:p>
    <w:p w14:paraId="414B2E11" w14:textId="77777777" w:rsidR="00333092" w:rsidRPr="00A26587" w:rsidRDefault="00333092" w:rsidP="00F63C03">
      <w:pPr>
        <w:pStyle w:val="Listepuces"/>
        <w:ind w:left="900" w:hanging="180"/>
        <w:jc w:val="both"/>
        <w:rPr>
          <w:rFonts w:ascii="Calibri" w:hAnsi="Calibri" w:cs="Times New Roman"/>
        </w:rPr>
      </w:pPr>
      <w:r>
        <w:rPr>
          <w:rFonts w:ascii="Calibri" w:hAnsi="Calibri" w:cs="Times New Roman"/>
        </w:rPr>
        <w:t>Adaptation des supports de formation au contexte client</w:t>
      </w:r>
    </w:p>
    <w:p w14:paraId="7C330A8E" w14:textId="77777777" w:rsidR="00333092" w:rsidRPr="00A26587" w:rsidRDefault="00333092" w:rsidP="00F63C03">
      <w:pPr>
        <w:pStyle w:val="Listepuces"/>
        <w:ind w:left="900" w:hanging="180"/>
        <w:jc w:val="both"/>
        <w:rPr>
          <w:rFonts w:ascii="Calibri" w:hAnsi="Calibri" w:cs="Times New Roman"/>
        </w:rPr>
      </w:pPr>
      <w:r>
        <w:rPr>
          <w:rFonts w:ascii="Calibri" w:hAnsi="Calibri" w:cs="Times New Roman"/>
        </w:rPr>
        <w:t>Conception des Portails décisionnels avec la Gestion des accès</w:t>
      </w:r>
    </w:p>
    <w:p w14:paraId="4D28D542" w14:textId="77777777" w:rsidR="00333092" w:rsidRPr="00A26587" w:rsidRDefault="00333092" w:rsidP="00F63C03">
      <w:pPr>
        <w:pStyle w:val="Listepuces"/>
        <w:ind w:left="900" w:hanging="180"/>
        <w:jc w:val="both"/>
        <w:rPr>
          <w:rFonts w:ascii="Calibri" w:hAnsi="Calibri" w:cs="Times New Roman"/>
        </w:rPr>
      </w:pPr>
      <w:r>
        <w:rPr>
          <w:rFonts w:ascii="Calibri" w:hAnsi="Calibri" w:cs="Times New Roman"/>
        </w:rPr>
        <w:t>Animation des sessions de formation à l’outil ETL Power Center 7.1 Informatica</w:t>
      </w:r>
    </w:p>
    <w:p w14:paraId="328A1F91" w14:textId="77777777" w:rsidR="00333092" w:rsidRPr="00A26587" w:rsidRDefault="00333092" w:rsidP="00F63C03">
      <w:pPr>
        <w:pStyle w:val="Listepuces"/>
        <w:ind w:left="900" w:hanging="180"/>
        <w:jc w:val="both"/>
        <w:rPr>
          <w:rFonts w:ascii="Calibri" w:hAnsi="Calibri" w:cs="Times New Roman"/>
        </w:rPr>
      </w:pPr>
      <w:r>
        <w:rPr>
          <w:rFonts w:ascii="Calibri" w:hAnsi="Calibri" w:cs="Times New Roman"/>
        </w:rPr>
        <w:t>Mise à jour des procédures de qualité et documentations, des modèles d'alimentations</w:t>
      </w:r>
    </w:p>
    <w:p w14:paraId="77E9C84D" w14:textId="77777777" w:rsidR="00333092" w:rsidRPr="00A26587" w:rsidRDefault="00333092" w:rsidP="00F63C03">
      <w:pPr>
        <w:pStyle w:val="Listepuces"/>
        <w:ind w:left="900" w:hanging="180"/>
        <w:jc w:val="both"/>
        <w:rPr>
          <w:rFonts w:ascii="Calibri" w:hAnsi="Calibri" w:cs="Times New Roman"/>
        </w:rPr>
      </w:pPr>
      <w:r>
        <w:rPr>
          <w:rFonts w:ascii="Calibri" w:hAnsi="Calibri" w:cs="Times New Roman"/>
        </w:rPr>
        <w:t>Reprise et mise en œuvre du système de restitution dédié aux activités de Business Intelligence pour une branche métier (Informatica, BO)</w:t>
      </w:r>
    </w:p>
    <w:p w14:paraId="5EB62EE0" w14:textId="77777777" w:rsidR="0016607D" w:rsidRDefault="0016607D" w:rsidP="00F63C03">
      <w:pPr>
        <w:pStyle w:val="Titre4"/>
      </w:pPr>
      <w:r w:rsidRPr="007A6EB9">
        <w:t>Environnement technique :</w:t>
      </w:r>
    </w:p>
    <w:p w14:paraId="0E313FCA" w14:textId="359969EE" w:rsidR="0016607D" w:rsidRPr="0016607D" w:rsidRDefault="0016607D" w:rsidP="00F63C03">
      <w:pPr>
        <w:tabs>
          <w:tab w:val="left" w:pos="567"/>
        </w:tabs>
        <w:spacing w:after="0" w:line="240" w:lineRule="auto"/>
        <w:rPr>
          <w:rFonts w:eastAsia="Times New Roman" w:cs="Calibri"/>
          <w:i/>
          <w:iCs/>
          <w:szCs w:val="20"/>
          <w:lang w:eastAsia="fr-FR"/>
        </w:rPr>
      </w:pPr>
      <w:r w:rsidRPr="0016607D">
        <w:rPr>
          <w:rFonts w:ascii="Calibri" w:eastAsia="Times New Roman" w:hAnsi="Calibri" w:cs="Calibri"/>
          <w:i/>
          <w:iCs/>
          <w:szCs w:val="20"/>
          <w:lang w:eastAsia="fr-FR"/>
        </w:rPr>
        <w:t>INFORMATICA, BO V7, PL/</w:t>
      </w:r>
      <w:r w:rsidR="00DD2A27" w:rsidRPr="0016607D">
        <w:rPr>
          <w:rFonts w:ascii="Calibri" w:eastAsia="Times New Roman" w:hAnsi="Calibri" w:cs="Calibri"/>
          <w:i/>
          <w:iCs/>
          <w:szCs w:val="20"/>
          <w:lang w:eastAsia="fr-FR"/>
        </w:rPr>
        <w:t>SQL, Oracle</w:t>
      </w:r>
      <w:r w:rsidRPr="0016607D">
        <w:rPr>
          <w:rFonts w:ascii="Calibri" w:eastAsia="Times New Roman" w:hAnsi="Calibri" w:cs="Calibri"/>
          <w:i/>
          <w:iCs/>
          <w:szCs w:val="20"/>
          <w:lang w:eastAsia="fr-FR"/>
        </w:rPr>
        <w:t xml:space="preserve"> 9</w:t>
      </w:r>
      <w:proofErr w:type="gramStart"/>
      <w:r w:rsidRPr="0016607D">
        <w:rPr>
          <w:rFonts w:ascii="Calibri" w:eastAsia="Times New Roman" w:hAnsi="Calibri" w:cs="Calibri"/>
          <w:i/>
          <w:iCs/>
          <w:szCs w:val="20"/>
          <w:lang w:eastAsia="fr-FR"/>
        </w:rPr>
        <w:t>i ,Siebel</w:t>
      </w:r>
      <w:proofErr w:type="gramEnd"/>
      <w:r w:rsidRPr="0016607D">
        <w:rPr>
          <w:rFonts w:ascii="Calibri" w:eastAsia="Times New Roman" w:hAnsi="Calibri" w:cs="Calibri"/>
          <w:i/>
          <w:iCs/>
          <w:szCs w:val="20"/>
          <w:lang w:eastAsia="fr-FR"/>
        </w:rPr>
        <w:t xml:space="preserve"> Sales V7.5.2 Sales, Unix, Siebel Echanel, Citrix, WMQI (WebSphere MQ Intégrator), HP-Openview, Epiphany 6.02., EAI et Interfaçage Front Office Siebel Back Office SAP , Shell ksh, Continuus V 6, Genesys G+, $Universe et Sysload, PL/SQL,  SCRIPT KSH</w:t>
      </w:r>
    </w:p>
    <w:p w14:paraId="1268D7E4" w14:textId="77777777" w:rsidR="0016607D" w:rsidRPr="00000A2C" w:rsidRDefault="00FB4227" w:rsidP="00F63C03">
      <w:pPr>
        <w:pStyle w:val="TitreRfrence"/>
        <w:pBdr>
          <w:top w:val="single" w:sz="24" w:space="0" w:color="C00000" w:themeColor="accent1"/>
        </w:pBdr>
        <w:rPr>
          <w:b w:val="0"/>
        </w:rPr>
      </w:pPr>
      <w:r w:rsidRPr="00D7159B">
        <w:rPr>
          <w:rFonts w:ascii="Calibri" w:hAnsi="Calibri" w:cs="Times New Roman"/>
          <w:color w:val="C00000"/>
        </w:rPr>
        <w:t>GROUPE  MAIF-CAMIF</w:t>
      </w:r>
      <w:r w:rsidR="0016607D" w:rsidRPr="00000A2C">
        <w:tab/>
      </w:r>
      <w:r w:rsidR="003335FA">
        <w:rPr>
          <w:b w:val="0"/>
        </w:rPr>
        <w:t>FEVRIER</w:t>
      </w:r>
      <w:r w:rsidR="0016607D">
        <w:rPr>
          <w:b w:val="0"/>
        </w:rPr>
        <w:t xml:space="preserve"> 200</w:t>
      </w:r>
      <w:r w:rsidR="003335FA">
        <w:rPr>
          <w:b w:val="0"/>
        </w:rPr>
        <w:t>3</w:t>
      </w:r>
      <w:r w:rsidR="0016607D">
        <w:rPr>
          <w:b w:val="0"/>
        </w:rPr>
        <w:t xml:space="preserve"> – </w:t>
      </w:r>
      <w:r w:rsidR="003335FA">
        <w:rPr>
          <w:b w:val="0"/>
        </w:rPr>
        <w:t>SEPTEMPBRE</w:t>
      </w:r>
      <w:r w:rsidR="0016607D">
        <w:rPr>
          <w:b w:val="0"/>
        </w:rPr>
        <w:t xml:space="preserve"> 20O</w:t>
      </w:r>
      <w:r w:rsidR="003335FA">
        <w:rPr>
          <w:b w:val="0"/>
        </w:rPr>
        <w:t>5</w:t>
      </w:r>
    </w:p>
    <w:p w14:paraId="5B2EFF72" w14:textId="77777777" w:rsidR="0016607D" w:rsidRPr="00A65D04" w:rsidRDefault="0016607D" w:rsidP="00F63C03">
      <w:pPr>
        <w:pStyle w:val="Titre3"/>
      </w:pPr>
      <w:r>
        <w:t>Consultant  Décisionnel</w:t>
      </w:r>
    </w:p>
    <w:p w14:paraId="350AAC67" w14:textId="77777777" w:rsidR="003335FA" w:rsidRPr="003335FA" w:rsidRDefault="003335FA" w:rsidP="00F63C03">
      <w:pPr>
        <w:pStyle w:val="Titre5"/>
        <w:numPr>
          <w:ilvl w:val="0"/>
          <w:numId w:val="0"/>
        </w:numPr>
        <w:ind w:left="993" w:hanging="993"/>
        <w:rPr>
          <w:rFonts w:ascii="Calibri" w:eastAsia="Times New Roman" w:hAnsi="Calibri" w:cs="Calibri"/>
          <w:i/>
          <w:iCs/>
          <w:color w:val="auto"/>
          <w:sz w:val="20"/>
        </w:rPr>
      </w:pPr>
      <w:r w:rsidRPr="003335FA">
        <w:rPr>
          <w:rFonts w:ascii="Calibri" w:eastAsia="Times New Roman" w:hAnsi="Calibri" w:cs="Calibri"/>
          <w:i/>
          <w:iCs/>
          <w:color w:val="auto"/>
          <w:sz w:val="20"/>
        </w:rPr>
        <w:t>Projet d’intégration du CRM Siebel au SI MAIF</w:t>
      </w:r>
    </w:p>
    <w:p w14:paraId="7584CC26" w14:textId="77777777" w:rsidR="00E4491E" w:rsidRPr="00000A2C" w:rsidRDefault="00E4491E" w:rsidP="00F63C03">
      <w:pPr>
        <w:pStyle w:val="Titre4"/>
      </w:pPr>
      <w:r w:rsidRPr="00000A2C">
        <w:t>Domaine d’intervention :</w:t>
      </w:r>
    </w:p>
    <w:p w14:paraId="0298BAC1" w14:textId="77777777" w:rsidR="00E4491E" w:rsidRPr="00447344" w:rsidRDefault="00E4491E" w:rsidP="00F63C03">
      <w:pPr>
        <w:pStyle w:val="Listepuces"/>
        <w:ind w:left="900" w:hanging="180"/>
        <w:jc w:val="both"/>
        <w:rPr>
          <w:rFonts w:ascii="Calibri" w:hAnsi="Calibri" w:cs="Times New Roman"/>
        </w:rPr>
      </w:pPr>
      <w:r w:rsidRPr="00447344">
        <w:rPr>
          <w:rFonts w:ascii="Calibri" w:hAnsi="Calibri" w:cs="Times New Roman"/>
        </w:rPr>
        <w:t>Définitions des besoins fonctionnelles et techniques de l’équipe métier assurance IARD</w:t>
      </w:r>
    </w:p>
    <w:p w14:paraId="384135C9" w14:textId="77777777" w:rsidR="00E4491E" w:rsidRPr="006656FE" w:rsidRDefault="00987EF2" w:rsidP="00F63C03">
      <w:pPr>
        <w:pStyle w:val="Listepuces"/>
        <w:ind w:left="900" w:hanging="180"/>
        <w:jc w:val="both"/>
        <w:rPr>
          <w:rFonts w:ascii="Calibri" w:hAnsi="Calibri" w:cs="Times New Roman"/>
          <w:lang w:val="en-US"/>
        </w:rPr>
      </w:pPr>
      <w:r w:rsidRPr="006656FE">
        <w:rPr>
          <w:lang w:val="en-US"/>
        </w:rPr>
        <w:t>Cartographies</w:t>
      </w:r>
      <w:r w:rsidR="00E4491E" w:rsidRPr="006656FE">
        <w:rPr>
          <w:rFonts w:ascii="Calibri" w:hAnsi="Calibri" w:cs="Times New Roman"/>
          <w:lang w:val="en-US"/>
        </w:rPr>
        <w:t xml:space="preserve"> Métier : </w:t>
      </w:r>
      <w:r w:rsidRPr="006656FE">
        <w:rPr>
          <w:lang w:val="en-US"/>
        </w:rPr>
        <w:t>decoupage</w:t>
      </w:r>
      <w:r w:rsidR="00E4491E" w:rsidRPr="006656FE">
        <w:rPr>
          <w:rFonts w:ascii="Calibri" w:hAnsi="Calibri" w:cs="Times New Roman"/>
          <w:lang w:val="en-US"/>
        </w:rPr>
        <w:t xml:space="preserve"> du SI</w:t>
      </w:r>
    </w:p>
    <w:p w14:paraId="38B9384A" w14:textId="77777777" w:rsidR="00E4491E" w:rsidRPr="00B406C7" w:rsidRDefault="00E4491E" w:rsidP="00F63C03">
      <w:pPr>
        <w:pStyle w:val="Listepuces"/>
        <w:ind w:left="900" w:hanging="180"/>
        <w:jc w:val="both"/>
        <w:rPr>
          <w:rFonts w:ascii="Calibri" w:hAnsi="Calibri" w:cs="Times New Roman"/>
        </w:rPr>
      </w:pPr>
      <w:r w:rsidRPr="00B406C7">
        <w:rPr>
          <w:rFonts w:ascii="Calibri" w:hAnsi="Calibri" w:cs="Times New Roman"/>
        </w:rPr>
        <w:t>Rédaction du dossier d’architecture logicielle sur une plate-forme Informatica</w:t>
      </w:r>
    </w:p>
    <w:p w14:paraId="34B13850" w14:textId="77777777" w:rsidR="00E4491E" w:rsidRPr="006656FE" w:rsidRDefault="00E4491E" w:rsidP="00F63C03">
      <w:pPr>
        <w:pStyle w:val="Listepuces"/>
        <w:ind w:left="900" w:hanging="180"/>
        <w:jc w:val="both"/>
        <w:rPr>
          <w:rFonts w:ascii="Calibri" w:hAnsi="Calibri" w:cs="Times New Roman"/>
          <w:lang w:val="en-US"/>
        </w:rPr>
      </w:pPr>
      <w:r w:rsidRPr="006656FE">
        <w:rPr>
          <w:rFonts w:ascii="Calibri" w:hAnsi="Calibri" w:cs="Times New Roman"/>
          <w:lang w:val="en-US"/>
        </w:rPr>
        <w:t>Modélisation technique sous AMC Designer</w:t>
      </w:r>
    </w:p>
    <w:p w14:paraId="0DCA2F34" w14:textId="77777777" w:rsidR="00E4491E" w:rsidRPr="00B406C7" w:rsidRDefault="00E4491E" w:rsidP="00F63C03">
      <w:pPr>
        <w:pStyle w:val="Listepuces"/>
        <w:ind w:left="900" w:hanging="180"/>
        <w:jc w:val="both"/>
        <w:rPr>
          <w:rFonts w:ascii="Calibri" w:hAnsi="Calibri" w:cs="Times New Roman"/>
        </w:rPr>
      </w:pPr>
      <w:r w:rsidRPr="00B406C7">
        <w:rPr>
          <w:rFonts w:ascii="Calibri" w:hAnsi="Calibri" w:cs="Times New Roman"/>
        </w:rPr>
        <w:t>Rédaction de documents fonctionnels et techniques</w:t>
      </w:r>
    </w:p>
    <w:p w14:paraId="2081A513" w14:textId="77777777" w:rsidR="00E4491E" w:rsidRPr="00B406C7" w:rsidRDefault="00E4491E" w:rsidP="00F63C03">
      <w:pPr>
        <w:pStyle w:val="Listepuces"/>
        <w:ind w:left="900" w:hanging="180"/>
        <w:jc w:val="both"/>
        <w:rPr>
          <w:rFonts w:ascii="Calibri" w:hAnsi="Calibri" w:cs="Times New Roman"/>
        </w:rPr>
      </w:pPr>
      <w:r w:rsidRPr="00B406C7">
        <w:rPr>
          <w:rFonts w:ascii="Calibri" w:hAnsi="Calibri" w:cs="Times New Roman"/>
        </w:rPr>
        <w:t xml:space="preserve">Conception, développement des flux </w:t>
      </w:r>
      <w:r w:rsidR="00576BBD" w:rsidRPr="00B406C7">
        <w:rPr>
          <w:rFonts w:ascii="Calibri" w:hAnsi="Calibri" w:cs="Times New Roman"/>
        </w:rPr>
        <w:t>d’alimentation</w:t>
      </w:r>
      <w:r w:rsidRPr="00B406C7">
        <w:rPr>
          <w:rFonts w:ascii="Calibri" w:hAnsi="Calibri" w:cs="Times New Roman"/>
        </w:rPr>
        <w:t xml:space="preserve"> des données.</w:t>
      </w:r>
    </w:p>
    <w:p w14:paraId="28A692CF" w14:textId="77777777" w:rsidR="00E4491E" w:rsidRPr="00B406C7" w:rsidRDefault="00E4491E" w:rsidP="00F63C03">
      <w:pPr>
        <w:pStyle w:val="Listepuces"/>
        <w:ind w:left="900" w:hanging="180"/>
        <w:jc w:val="both"/>
        <w:rPr>
          <w:rFonts w:ascii="Calibri" w:hAnsi="Calibri" w:cs="Times New Roman"/>
        </w:rPr>
      </w:pPr>
      <w:r w:rsidRPr="00B406C7">
        <w:rPr>
          <w:rFonts w:ascii="Calibri" w:hAnsi="Calibri" w:cs="Times New Roman"/>
        </w:rPr>
        <w:t>Assistance à la conception des tableaux de bord décisionnels, Reporting Opérationnel</w:t>
      </w:r>
    </w:p>
    <w:p w14:paraId="195ADEED" w14:textId="77777777" w:rsidR="00E4491E" w:rsidRPr="00B406C7" w:rsidRDefault="00E4491E" w:rsidP="00F63C03">
      <w:pPr>
        <w:pStyle w:val="Listepuces"/>
        <w:ind w:left="900" w:hanging="180"/>
        <w:jc w:val="both"/>
        <w:rPr>
          <w:rFonts w:ascii="Calibri" w:hAnsi="Calibri" w:cs="Times New Roman"/>
        </w:rPr>
      </w:pPr>
      <w:r w:rsidRPr="00B406C7">
        <w:rPr>
          <w:rFonts w:ascii="Calibri" w:hAnsi="Calibri" w:cs="Times New Roman"/>
        </w:rPr>
        <w:t>Optimisation de flux ETL : chargement ETL en full ou en différentielle, mutualisation de données sources</w:t>
      </w:r>
    </w:p>
    <w:p w14:paraId="4E26E7C3" w14:textId="77777777" w:rsidR="00E4491E" w:rsidRDefault="00E4491E" w:rsidP="00F63C03">
      <w:pPr>
        <w:pStyle w:val="Titre4"/>
      </w:pPr>
      <w:r w:rsidRPr="007A6EB9">
        <w:t>Environnement technique :</w:t>
      </w:r>
    </w:p>
    <w:p w14:paraId="4596107C" w14:textId="77777777" w:rsidR="002D074C" w:rsidRDefault="002D074C" w:rsidP="00F63C03">
      <w:pPr>
        <w:pStyle w:val="Titre7"/>
        <w:rPr>
          <w:lang w:val="en-US"/>
        </w:rPr>
      </w:pPr>
      <w:r w:rsidRPr="00103FF9">
        <w:rPr>
          <w:rFonts w:ascii="Cambria" w:eastAsia="SimSun" w:hAnsi="Cambria" w:cs="Times New Roman"/>
          <w:color w:val="404040"/>
          <w:lang w:val="en-US"/>
        </w:rPr>
        <w:t xml:space="preserve">Informatica, Unix, Siebel V7.8  TOAD, Oracle 9i, KSH, </w:t>
      </w:r>
      <w:r w:rsidR="003A2896" w:rsidRPr="00103FF9">
        <w:rPr>
          <w:rFonts w:ascii="Cambria" w:eastAsia="SimSun" w:hAnsi="Cambria" w:cs="Times New Roman"/>
          <w:color w:val="404040"/>
          <w:lang w:val="en-US"/>
        </w:rPr>
        <w:t>WebSphere</w:t>
      </w:r>
      <w:r w:rsidRPr="00103FF9">
        <w:rPr>
          <w:rFonts w:ascii="Cambria" w:eastAsia="SimSun" w:hAnsi="Cambria" w:cs="Times New Roman"/>
          <w:color w:val="404040"/>
          <w:lang w:val="en-US"/>
        </w:rPr>
        <w:t>, Tibco Workflow, Sybase  Collaborative Services, Windows, SQL Server, SQL *Net, FILENET ,XML, CTI (Genesys G+, PABX), Oracle XML Publisher, DotNet, Power AMC, SDK , l</w:t>
      </w:r>
    </w:p>
    <w:p w14:paraId="29034D6C" w14:textId="77777777" w:rsidR="00CF1A61" w:rsidRPr="00D7159B" w:rsidRDefault="00615056" w:rsidP="00F63C03">
      <w:pPr>
        <w:pStyle w:val="TitreRfrence"/>
        <w:pBdr>
          <w:top w:val="single" w:sz="24" w:space="0" w:color="C00000" w:themeColor="accent1"/>
        </w:pBdr>
        <w:rPr>
          <w:b w:val="0"/>
          <w:color w:val="C00000"/>
        </w:rPr>
      </w:pPr>
      <w:r w:rsidRPr="00D7159B">
        <w:rPr>
          <w:rFonts w:ascii="Calibri" w:hAnsi="Calibri" w:cs="Times New Roman"/>
          <w:color w:val="C00000"/>
        </w:rPr>
        <w:t>CAP GEMINI</w:t>
      </w:r>
      <w:r w:rsidRPr="00D7159B">
        <w:rPr>
          <w:color w:val="C00000"/>
        </w:rPr>
        <w:t xml:space="preserve"> SSII</w:t>
      </w:r>
      <w:r w:rsidR="00CF1A61" w:rsidRPr="00D7159B">
        <w:rPr>
          <w:color w:val="C00000"/>
        </w:rPr>
        <w:tab/>
      </w:r>
      <w:r w:rsidR="008A172B" w:rsidRPr="00D7159B">
        <w:rPr>
          <w:b w:val="0"/>
          <w:color w:val="C00000"/>
        </w:rPr>
        <w:t>JANVIER 1990</w:t>
      </w:r>
      <w:r w:rsidR="00CF1A61" w:rsidRPr="00D7159B">
        <w:rPr>
          <w:b w:val="0"/>
          <w:color w:val="C00000"/>
        </w:rPr>
        <w:t xml:space="preserve"> – </w:t>
      </w:r>
      <w:r w:rsidR="008A172B" w:rsidRPr="00D7159B">
        <w:rPr>
          <w:b w:val="0"/>
          <w:color w:val="C00000"/>
        </w:rPr>
        <w:t>DECEMBRE</w:t>
      </w:r>
      <w:r w:rsidR="00CF1A61" w:rsidRPr="00D7159B">
        <w:rPr>
          <w:b w:val="0"/>
          <w:color w:val="C00000"/>
        </w:rPr>
        <w:t xml:space="preserve"> 20O</w:t>
      </w:r>
      <w:r w:rsidR="008A172B" w:rsidRPr="00D7159B">
        <w:rPr>
          <w:b w:val="0"/>
          <w:color w:val="C00000"/>
        </w:rPr>
        <w:t>2</w:t>
      </w:r>
    </w:p>
    <w:p w14:paraId="7EBE030B" w14:textId="77777777" w:rsidR="00CF1A61" w:rsidRPr="00A65D04" w:rsidRDefault="00E211E6" w:rsidP="00F63C03">
      <w:pPr>
        <w:pStyle w:val="Titre3"/>
      </w:pPr>
      <w:r w:rsidRPr="00D7159B">
        <w:rPr>
          <w:rFonts w:ascii="Calibri" w:hAnsi="Calibri" w:cs="Times New Roman"/>
          <w:color w:val="C00000"/>
        </w:rPr>
        <w:t>CHEF DE</w:t>
      </w:r>
      <w:r w:rsidRPr="00D7159B">
        <w:rPr>
          <w:color w:val="C00000"/>
        </w:rPr>
        <w:t xml:space="preserve"> PROJET Informatique </w:t>
      </w:r>
      <w:r>
        <w:t>d’Etudes &amp; Infogé</w:t>
      </w:r>
      <w:bookmarkEnd w:id="1"/>
      <w:r>
        <w:t>rance</w:t>
      </w:r>
      <w:bookmarkEnd w:id="2"/>
    </w:p>
    <w:sectPr w:rsidR="00CF1A61" w:rsidRPr="00A65D04" w:rsidSect="00420EEE">
      <w:headerReference w:type="default" r:id="rId10"/>
      <w:footerReference w:type="default" r:id="rId11"/>
      <w:headerReference w:type="first" r:id="rId12"/>
      <w:footerReference w:type="first" r:id="rId13"/>
      <w:pgSz w:w="11906" w:h="16838"/>
      <w:pgMar w:top="1701" w:right="1418" w:bottom="993" w:left="1418" w:header="68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8A50B" w14:textId="77777777" w:rsidR="00623D8D" w:rsidRDefault="00623D8D" w:rsidP="00B5510A">
      <w:pPr>
        <w:spacing w:after="0" w:line="240" w:lineRule="auto"/>
      </w:pPr>
      <w:r>
        <w:separator/>
      </w:r>
    </w:p>
  </w:endnote>
  <w:endnote w:type="continuationSeparator" w:id="0">
    <w:p w14:paraId="4BCFAE50" w14:textId="77777777" w:rsidR="00623D8D" w:rsidRDefault="00623D8D" w:rsidP="00B55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ontserrat">
    <w:altName w:val="Calibri"/>
    <w:charset w:val="00"/>
    <w:family w:val="auto"/>
    <w:pitch w:val="variable"/>
    <w:sig w:usb0="8000002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ook">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23374" w14:textId="49EDAF06" w:rsidR="002E17D4" w:rsidRPr="002E17D4" w:rsidRDefault="00A159C0" w:rsidP="002E17D4">
    <w:pPr>
      <w:pStyle w:val="Pieddepage"/>
    </w:pPr>
    <w:r>
      <w:t>Mehdi.jerrari@sstconsulting.net</w:t>
    </w:r>
  </w:p>
  <w:p w14:paraId="69ACC06E" w14:textId="71BBC9E8" w:rsidR="002E17D4" w:rsidRPr="002E17D4" w:rsidRDefault="002E17D4" w:rsidP="002E17D4">
    <w:pPr>
      <w:pStyle w:val="Pieddepage"/>
    </w:pPr>
    <w:r w:rsidRPr="002E17D4">
      <w:t>Téléphone</w:t>
    </w:r>
    <w:r w:rsidR="00A159C0">
      <w:t xml:space="preserve"> : 06 17 52 48 38 </w:t>
    </w:r>
  </w:p>
  <w:p w14:paraId="36ABEE7F" w14:textId="281729C4" w:rsidR="000510FE" w:rsidRPr="002E17D4" w:rsidRDefault="000510FE" w:rsidP="002E17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40EEB" w14:textId="77777777" w:rsidR="000510FE" w:rsidRDefault="000510FE" w:rsidP="00A50746">
    <w:pPr>
      <w:pStyle w:val="Sansinterligne"/>
      <w:rPr>
        <w:rStyle w:val="Pied-1Car"/>
      </w:rPr>
    </w:pPr>
  </w:p>
  <w:p w14:paraId="691D1513" w14:textId="77777777" w:rsidR="000510FE" w:rsidRPr="005C786B" w:rsidRDefault="00623D8D" w:rsidP="00103FF9">
    <w:pPr>
      <w:pStyle w:val="Sansinterligne"/>
      <w:rPr>
        <w:rStyle w:val="Pied-1Car"/>
        <w:sz w:val="18"/>
      </w:rPr>
    </w:pPr>
    <w:hyperlink r:id="rId1" w:history="1">
      <w:r w:rsidR="000510FE" w:rsidRPr="005C786B">
        <w:rPr>
          <w:rStyle w:val="Lienhypertexte"/>
          <w:rFonts w:ascii="Arial" w:hAnsi="Arial" w:cs="Arial"/>
          <w:spacing w:val="10"/>
          <w:sz w:val="18"/>
          <w:szCs w:val="21"/>
        </w:rPr>
        <w:t>jdtsati@hotmail.com</w:t>
      </w:r>
    </w:hyperlink>
  </w:p>
  <w:p w14:paraId="1BBE7397" w14:textId="77777777" w:rsidR="000510FE" w:rsidRDefault="000510FE" w:rsidP="00103FF9">
    <w:pPr>
      <w:pStyle w:val="Sansinterligne"/>
      <w:rPr>
        <w:color w:val="595959" w:themeColor="text1" w:themeTint="A6"/>
        <w:sz w:val="20"/>
      </w:rPr>
    </w:pPr>
    <w:r w:rsidRPr="005C786B">
      <w:rPr>
        <w:rStyle w:val="Pied-1Car"/>
        <w:sz w:val="18"/>
      </w:rPr>
      <w:t>Téléphone:0625169643</w:t>
    </w:r>
    <w:r w:rsidRPr="00F01ABB">
      <w:rPr>
        <w:rStyle w:val="Pied-1Car"/>
        <w:b w:val="0"/>
        <w:sz w:val="18"/>
      </w:rPr>
      <w:t xml:space="preserve"> </w:t>
    </w:r>
    <w:r w:rsidRPr="00F01ABB">
      <w:rPr>
        <w:rStyle w:val="Pied-1Car"/>
        <w:b w:val="0"/>
        <w:sz w:val="18"/>
      </w:rPr>
      <w:br/>
    </w:r>
  </w:p>
  <w:p w14:paraId="74651ABB" w14:textId="77777777" w:rsidR="000510FE" w:rsidRPr="00A50746" w:rsidRDefault="000510FE" w:rsidP="00A50746">
    <w:pPr>
      <w:pStyle w:val="Sansinterligne"/>
      <w:rPr>
        <w:color w:val="595959" w:themeColor="text1" w:themeTint="A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C8672" w14:textId="77777777" w:rsidR="00623D8D" w:rsidRDefault="00623D8D" w:rsidP="00B5510A">
      <w:pPr>
        <w:spacing w:after="0" w:line="240" w:lineRule="auto"/>
      </w:pPr>
      <w:r>
        <w:separator/>
      </w:r>
    </w:p>
  </w:footnote>
  <w:footnote w:type="continuationSeparator" w:id="0">
    <w:p w14:paraId="0DE8C6D9" w14:textId="77777777" w:rsidR="00623D8D" w:rsidRDefault="00623D8D" w:rsidP="00B55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A3107" w14:textId="5507ADC3" w:rsidR="00A159C0" w:rsidRPr="007C2D9D" w:rsidRDefault="007C2D9D" w:rsidP="007C2D9D">
    <w:pPr>
      <w:pStyle w:val="En-tte"/>
      <w:pBdr>
        <w:bottom w:val="thickThinSmallGap" w:sz="24" w:space="1" w:color="622423"/>
      </w:pBdr>
      <w:rPr>
        <w:rFonts w:cs="Arial"/>
        <w:b/>
        <w:bCs/>
        <w:smallCaps/>
        <w:color w:val="000066"/>
        <w:sz w:val="28"/>
        <w:szCs w:val="28"/>
        <w:lang w:val="en-US"/>
      </w:rPr>
    </w:pPr>
    <w:r w:rsidRPr="007C2D9D">
      <w:rPr>
        <w:rFonts w:cs="Arial"/>
        <w:b/>
        <w:bCs/>
        <w:smallCaps/>
        <w:color w:val="000066"/>
        <w:sz w:val="28"/>
        <w:szCs w:val="28"/>
        <w:lang w:val="en-US"/>
      </w:rPr>
      <w:t>DIGITAL ENTREPRISE ARCHITECT /AUDIT AND CYBERSECURITY GOVERNANCE</w:t>
    </w:r>
  </w:p>
  <w:p w14:paraId="6FE2271A" w14:textId="4535F430" w:rsidR="000510FE" w:rsidRPr="00950083" w:rsidRDefault="00950083" w:rsidP="00950083">
    <w:pPr>
      <w:jc w:val="center"/>
      <w:rPr>
        <w:sz w:val="28"/>
        <w:szCs w:val="32"/>
      </w:rPr>
    </w:pPr>
    <w:r>
      <w:rPr>
        <w:sz w:val="28"/>
        <w:szCs w:val="32"/>
      </w:rPr>
      <w:t>Plus de 25 an</w:t>
    </w:r>
    <w:r w:rsidRPr="004A6CD2">
      <w:rPr>
        <w:sz w:val="28"/>
        <w:szCs w:val="32"/>
      </w:rPr>
      <w:t xml:space="preserve">s </w:t>
    </w:r>
    <w:r>
      <w:rPr>
        <w:sz w:val="28"/>
        <w:szCs w:val="32"/>
      </w:rPr>
      <w:t>d’</w:t>
    </w:r>
    <w:r w:rsidRPr="004A6CD2">
      <w:rPr>
        <w:sz w:val="28"/>
        <w:szCs w:val="32"/>
      </w:rPr>
      <w:t>expérienc</w:t>
    </w:r>
    <w:r>
      <w:rPr>
        <w:sz w:val="28"/>
        <w:szCs w:val="32"/>
      </w:rPr>
      <w: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98942" w14:textId="77777777" w:rsidR="000510FE" w:rsidRDefault="000510FE" w:rsidP="00761222">
    <w:pPr>
      <w:pStyle w:val="En-tte"/>
      <w:pBdr>
        <w:bottom w:val="thickThinSmallGap" w:sz="24" w:space="1" w:color="622423"/>
      </w:pBdr>
      <w:rPr>
        <w:rFonts w:cs="Arial"/>
        <w:b/>
        <w:bCs/>
        <w:smallCaps/>
        <w:color w:val="000066"/>
        <w:sz w:val="28"/>
        <w:szCs w:val="28"/>
        <w:lang w:val="en-US"/>
      </w:rPr>
    </w:pPr>
    <w:r w:rsidRPr="000E17F2">
      <w:rPr>
        <w:rFonts w:cs="Arial"/>
        <w:b/>
        <w:bCs/>
        <w:smallCaps/>
        <w:color w:val="000066"/>
        <w:sz w:val="28"/>
        <w:szCs w:val="28"/>
        <w:lang w:val="en-US"/>
      </w:rPr>
      <w:t xml:space="preserve">DIGITAL ENTREPRISE ARCHITECT </w:t>
    </w:r>
    <w:r>
      <w:rPr>
        <w:rFonts w:cs="Arial"/>
        <w:b/>
        <w:bCs/>
        <w:smallCaps/>
        <w:color w:val="000066"/>
        <w:sz w:val="28"/>
        <w:szCs w:val="28"/>
        <w:lang w:val="en-US"/>
      </w:rPr>
      <w:t>/</w:t>
    </w:r>
    <w:r w:rsidR="00DF59CC">
      <w:rPr>
        <w:rFonts w:cs="Arial"/>
        <w:b/>
        <w:bCs/>
        <w:smallCaps/>
        <w:color w:val="000066"/>
        <w:sz w:val="28"/>
        <w:szCs w:val="28"/>
        <w:lang w:val="en-US"/>
      </w:rPr>
      <w:t xml:space="preserve">AUDIT AND </w:t>
    </w:r>
    <w:r w:rsidR="00962860">
      <w:rPr>
        <w:rFonts w:cs="Arial"/>
        <w:b/>
        <w:bCs/>
        <w:smallCaps/>
        <w:color w:val="000066"/>
        <w:sz w:val="28"/>
        <w:szCs w:val="28"/>
        <w:lang w:val="en-US"/>
      </w:rPr>
      <w:t xml:space="preserve">CYBERSECURITY </w:t>
    </w:r>
    <w:r w:rsidR="00DF59CC">
      <w:rPr>
        <w:rFonts w:cs="Arial"/>
        <w:b/>
        <w:bCs/>
        <w:smallCaps/>
        <w:color w:val="000066"/>
        <w:sz w:val="28"/>
        <w:szCs w:val="28"/>
        <w:lang w:val="en-US"/>
      </w:rPr>
      <w:t>GOVERNANCE</w:t>
    </w:r>
    <w:r>
      <w:rPr>
        <w:rFonts w:cs="Arial"/>
        <w:b/>
        <w:bCs/>
        <w:smallCaps/>
        <w:color w:val="000066"/>
        <w:sz w:val="28"/>
        <w:szCs w:val="28"/>
        <w:lang w:val="en-US"/>
      </w:rPr>
      <w:t xml:space="preserve"> </w:t>
    </w:r>
  </w:p>
  <w:p w14:paraId="6C336A3D" w14:textId="77777777" w:rsidR="000510FE" w:rsidRPr="00103FF9" w:rsidRDefault="000510FE" w:rsidP="00761222">
    <w:pPr>
      <w:pStyle w:val="En-tte"/>
      <w:pBdr>
        <w:bottom w:val="thickThinSmallGap" w:sz="24" w:space="1" w:color="622423"/>
      </w:pBdr>
      <w:rPr>
        <w:rFonts w:ascii="Cambria" w:hAnsi="Cambria"/>
        <w:sz w:val="32"/>
        <w:szCs w:val="32"/>
        <w:lang w:val="en-US"/>
      </w:rPr>
    </w:pPr>
    <w:r>
      <w:rPr>
        <w:rFonts w:cs="Arial"/>
        <w:b/>
        <w:bCs/>
        <w:smallCaps/>
        <w:color w:val="000066"/>
        <w:sz w:val="28"/>
        <w:szCs w:val="28"/>
        <w:lang w:val="en-US"/>
      </w:rPr>
      <w:t xml:space="preserve">                                         </w:t>
    </w:r>
    <w:r w:rsidRPr="00103FF9">
      <w:rPr>
        <w:rFonts w:cs="Arial"/>
        <w:b/>
        <w:bCs/>
        <w:smallCaps/>
        <w:color w:val="000066"/>
        <w:sz w:val="28"/>
        <w:szCs w:val="28"/>
        <w:lang w:val="en-US"/>
      </w:rPr>
      <w:t xml:space="preserve"> </w:t>
    </w:r>
    <w:r w:rsidR="00962860">
      <w:rPr>
        <w:rFonts w:cs="Arial"/>
        <w:b/>
        <w:bCs/>
        <w:smallCaps/>
        <w:color w:val="000066"/>
        <w:sz w:val="28"/>
        <w:szCs w:val="28"/>
        <w:lang w:val="en-US"/>
      </w:rPr>
      <w:t xml:space="preserve">          </w:t>
    </w:r>
    <w:r w:rsidRPr="00103FF9">
      <w:rPr>
        <w:rFonts w:cs="Arial"/>
        <w:b/>
        <w:bCs/>
        <w:smallCaps/>
        <w:color w:val="000066"/>
        <w:sz w:val="28"/>
        <w:szCs w:val="28"/>
        <w:lang w:val="en-US"/>
      </w:rPr>
      <w:t>Jean-Denis TSATI</w:t>
    </w:r>
  </w:p>
  <w:p w14:paraId="0B7F8805" w14:textId="77777777" w:rsidR="000510FE" w:rsidRPr="00103FF9" w:rsidRDefault="000510FE" w:rsidP="00B5510A">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5EB"/>
    <w:multiLevelType w:val="hybridMultilevel"/>
    <w:tmpl w:val="061EF9F0"/>
    <w:lvl w:ilvl="0" w:tplc="EDD8350A">
      <w:start w:val="1"/>
      <w:numFmt w:val="bullet"/>
      <w:pStyle w:val="Listepuces3"/>
      <w:lvlText w:val="n"/>
      <w:lvlJc w:val="left"/>
      <w:pPr>
        <w:ind w:left="1211" w:hanging="360"/>
      </w:pPr>
      <w:rPr>
        <w:rFonts w:ascii="Wingdings" w:hAnsi="Wingdings" w:hint="default"/>
        <w:color w:val="808080" w:themeColor="background1" w:themeShade="80"/>
        <w:w w:val="100"/>
        <w:sz w:val="16"/>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 w15:restartNumberingAfterBreak="0">
    <w:nsid w:val="0436402E"/>
    <w:multiLevelType w:val="hybridMultilevel"/>
    <w:tmpl w:val="F922160A"/>
    <w:lvl w:ilvl="0" w:tplc="C4B0326A">
      <w:start w:val="1"/>
      <w:numFmt w:val="bullet"/>
      <w:pStyle w:val="ListeTache"/>
      <w:lvlText w:val=""/>
      <w:lvlJc w:val="left"/>
      <w:pPr>
        <w:ind w:left="756" w:hanging="360"/>
      </w:pPr>
      <w:rPr>
        <w:rFonts w:ascii="Wingdings" w:hAnsi="Wingdings" w:hint="default"/>
        <w:color w:val="808080" w:themeColor="background1" w:themeShade="80"/>
      </w:rPr>
    </w:lvl>
    <w:lvl w:ilvl="1" w:tplc="04090003">
      <w:start w:val="1"/>
      <w:numFmt w:val="bullet"/>
      <w:lvlText w:val="o"/>
      <w:lvlJc w:val="left"/>
      <w:pPr>
        <w:ind w:left="1476" w:hanging="360"/>
      </w:pPr>
      <w:rPr>
        <w:rFonts w:ascii="Courier New" w:hAnsi="Courier New" w:cs="Courier New" w:hint="default"/>
      </w:rPr>
    </w:lvl>
    <w:lvl w:ilvl="2" w:tplc="04090005">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 w15:restartNumberingAfterBreak="0">
    <w:nsid w:val="056071EB"/>
    <w:multiLevelType w:val="hybridMultilevel"/>
    <w:tmpl w:val="301E3C0E"/>
    <w:lvl w:ilvl="0" w:tplc="793A4C30">
      <w:start w:val="1"/>
      <w:numFmt w:val="bullet"/>
      <w:pStyle w:val="Listepuces5"/>
      <w:lvlText w:val="n"/>
      <w:lvlJc w:val="left"/>
      <w:pPr>
        <w:ind w:left="1778" w:hanging="360"/>
      </w:pPr>
      <w:rPr>
        <w:rFonts w:ascii="Wingdings" w:hAnsi="Wingdings" w:hint="default"/>
        <w:color w:val="A6A6A6" w:themeColor="background1" w:themeShade="A6"/>
        <w:w w:val="100"/>
        <w:sz w:val="12"/>
      </w:rPr>
    </w:lvl>
    <w:lvl w:ilvl="1" w:tplc="040C0003" w:tentative="1">
      <w:start w:val="1"/>
      <w:numFmt w:val="bullet"/>
      <w:lvlText w:val="o"/>
      <w:lvlJc w:val="left"/>
      <w:pPr>
        <w:ind w:left="2999" w:hanging="360"/>
      </w:pPr>
      <w:rPr>
        <w:rFonts w:ascii="Courier New" w:hAnsi="Courier New" w:cs="Courier New" w:hint="default"/>
      </w:rPr>
    </w:lvl>
    <w:lvl w:ilvl="2" w:tplc="040C0005" w:tentative="1">
      <w:start w:val="1"/>
      <w:numFmt w:val="bullet"/>
      <w:lvlText w:val=""/>
      <w:lvlJc w:val="left"/>
      <w:pPr>
        <w:ind w:left="3719" w:hanging="360"/>
      </w:pPr>
      <w:rPr>
        <w:rFonts w:ascii="Wingdings" w:hAnsi="Wingdings" w:hint="default"/>
      </w:rPr>
    </w:lvl>
    <w:lvl w:ilvl="3" w:tplc="040C0001" w:tentative="1">
      <w:start w:val="1"/>
      <w:numFmt w:val="bullet"/>
      <w:lvlText w:val=""/>
      <w:lvlJc w:val="left"/>
      <w:pPr>
        <w:ind w:left="4439" w:hanging="360"/>
      </w:pPr>
      <w:rPr>
        <w:rFonts w:ascii="Symbol" w:hAnsi="Symbol" w:hint="default"/>
      </w:rPr>
    </w:lvl>
    <w:lvl w:ilvl="4" w:tplc="040C0003" w:tentative="1">
      <w:start w:val="1"/>
      <w:numFmt w:val="bullet"/>
      <w:lvlText w:val="o"/>
      <w:lvlJc w:val="left"/>
      <w:pPr>
        <w:ind w:left="5159" w:hanging="360"/>
      </w:pPr>
      <w:rPr>
        <w:rFonts w:ascii="Courier New" w:hAnsi="Courier New" w:cs="Courier New" w:hint="default"/>
      </w:rPr>
    </w:lvl>
    <w:lvl w:ilvl="5" w:tplc="040C0005" w:tentative="1">
      <w:start w:val="1"/>
      <w:numFmt w:val="bullet"/>
      <w:lvlText w:val=""/>
      <w:lvlJc w:val="left"/>
      <w:pPr>
        <w:ind w:left="5879" w:hanging="360"/>
      </w:pPr>
      <w:rPr>
        <w:rFonts w:ascii="Wingdings" w:hAnsi="Wingdings" w:hint="default"/>
      </w:rPr>
    </w:lvl>
    <w:lvl w:ilvl="6" w:tplc="040C0001" w:tentative="1">
      <w:start w:val="1"/>
      <w:numFmt w:val="bullet"/>
      <w:lvlText w:val=""/>
      <w:lvlJc w:val="left"/>
      <w:pPr>
        <w:ind w:left="6599" w:hanging="360"/>
      </w:pPr>
      <w:rPr>
        <w:rFonts w:ascii="Symbol" w:hAnsi="Symbol" w:hint="default"/>
      </w:rPr>
    </w:lvl>
    <w:lvl w:ilvl="7" w:tplc="040C0003" w:tentative="1">
      <w:start w:val="1"/>
      <w:numFmt w:val="bullet"/>
      <w:lvlText w:val="o"/>
      <w:lvlJc w:val="left"/>
      <w:pPr>
        <w:ind w:left="7319" w:hanging="360"/>
      </w:pPr>
      <w:rPr>
        <w:rFonts w:ascii="Courier New" w:hAnsi="Courier New" w:cs="Courier New" w:hint="default"/>
      </w:rPr>
    </w:lvl>
    <w:lvl w:ilvl="8" w:tplc="040C0005" w:tentative="1">
      <w:start w:val="1"/>
      <w:numFmt w:val="bullet"/>
      <w:lvlText w:val=""/>
      <w:lvlJc w:val="left"/>
      <w:pPr>
        <w:ind w:left="8039" w:hanging="360"/>
      </w:pPr>
      <w:rPr>
        <w:rFonts w:ascii="Wingdings" w:hAnsi="Wingdings" w:hint="default"/>
      </w:rPr>
    </w:lvl>
  </w:abstractNum>
  <w:abstractNum w:abstractNumId="3" w15:restartNumberingAfterBreak="0">
    <w:nsid w:val="0744735D"/>
    <w:multiLevelType w:val="multilevel"/>
    <w:tmpl w:val="4760C1E0"/>
    <w:lvl w:ilvl="0">
      <w:start w:val="1"/>
      <w:numFmt w:val="bullet"/>
      <w:pStyle w:val="Listepuces"/>
      <w:lvlText w:val=""/>
      <w:lvlJc w:val="left"/>
      <w:pPr>
        <w:ind w:left="1070" w:hanging="360"/>
      </w:pPr>
      <w:rPr>
        <w:rFonts w:ascii="Wingdings" w:hAnsi="Wingdings" w:hint="default"/>
        <w:color w:val="C00000" w:themeColor="accent1"/>
      </w:rPr>
    </w:lvl>
    <w:lvl w:ilvl="1">
      <w:start w:val="1"/>
      <w:numFmt w:val="bullet"/>
      <w:lvlText w:val=""/>
      <w:lvlJc w:val="left"/>
      <w:pPr>
        <w:ind w:left="-415" w:hanging="360"/>
      </w:pPr>
      <w:rPr>
        <w:rFonts w:ascii="Wingdings" w:hAnsi="Wingdings" w:hint="default"/>
        <w:color w:val="8F0000" w:themeColor="accent5" w:themeShade="BF"/>
        <w:sz w:val="18"/>
      </w:rPr>
    </w:lvl>
    <w:lvl w:ilvl="2">
      <w:start w:val="1"/>
      <w:numFmt w:val="bullet"/>
      <w:lvlText w:val=""/>
      <w:lvlJc w:val="left"/>
      <w:pPr>
        <w:ind w:left="-55" w:hanging="360"/>
      </w:pPr>
      <w:rPr>
        <w:rFonts w:ascii="Wingdings" w:hAnsi="Wingdings" w:hint="default"/>
        <w:color w:val="808080" w:themeColor="background1" w:themeShade="80"/>
        <w:sz w:val="16"/>
      </w:rPr>
    </w:lvl>
    <w:lvl w:ilvl="3">
      <w:start w:val="1"/>
      <w:numFmt w:val="bullet"/>
      <w:lvlText w:val=""/>
      <w:lvlJc w:val="left"/>
      <w:pPr>
        <w:ind w:left="305" w:hanging="360"/>
      </w:pPr>
      <w:rPr>
        <w:rFonts w:ascii="Wingdings" w:hAnsi="Wingdings" w:hint="default"/>
        <w:color w:val="808080" w:themeColor="background1" w:themeShade="80"/>
        <w:sz w:val="14"/>
      </w:rPr>
    </w:lvl>
    <w:lvl w:ilvl="4">
      <w:start w:val="1"/>
      <w:numFmt w:val="bullet"/>
      <w:lvlText w:val=""/>
      <w:lvlJc w:val="left"/>
      <w:pPr>
        <w:ind w:left="665" w:hanging="360"/>
      </w:pPr>
      <w:rPr>
        <w:rFonts w:ascii="Wingdings" w:hAnsi="Wingdings" w:hint="default"/>
        <w:color w:val="A6A6A6" w:themeColor="background1" w:themeShade="A6"/>
        <w:sz w:val="12"/>
      </w:rPr>
    </w:lvl>
    <w:lvl w:ilvl="5">
      <w:start w:val="1"/>
      <w:numFmt w:val="lowerRoman"/>
      <w:lvlText w:val="(%6)"/>
      <w:lvlJc w:val="left"/>
      <w:pPr>
        <w:ind w:left="1025" w:hanging="360"/>
      </w:pPr>
      <w:rPr>
        <w:rFonts w:hint="default"/>
      </w:rPr>
    </w:lvl>
    <w:lvl w:ilvl="6">
      <w:start w:val="1"/>
      <w:numFmt w:val="decimal"/>
      <w:lvlText w:val="%7."/>
      <w:lvlJc w:val="left"/>
      <w:pPr>
        <w:ind w:left="1385" w:hanging="360"/>
      </w:pPr>
      <w:rPr>
        <w:rFonts w:hint="default"/>
      </w:rPr>
    </w:lvl>
    <w:lvl w:ilvl="7">
      <w:start w:val="1"/>
      <w:numFmt w:val="lowerLetter"/>
      <w:lvlText w:val="%8."/>
      <w:lvlJc w:val="left"/>
      <w:pPr>
        <w:ind w:left="1745" w:hanging="360"/>
      </w:pPr>
      <w:rPr>
        <w:rFonts w:hint="default"/>
      </w:rPr>
    </w:lvl>
    <w:lvl w:ilvl="8">
      <w:start w:val="1"/>
      <w:numFmt w:val="lowerRoman"/>
      <w:lvlText w:val="%9."/>
      <w:lvlJc w:val="left"/>
      <w:pPr>
        <w:ind w:left="2105" w:hanging="360"/>
      </w:pPr>
      <w:rPr>
        <w:rFonts w:hint="default"/>
      </w:rPr>
    </w:lvl>
  </w:abstractNum>
  <w:abstractNum w:abstractNumId="4" w15:restartNumberingAfterBreak="0">
    <w:nsid w:val="18687FE0"/>
    <w:multiLevelType w:val="hybridMultilevel"/>
    <w:tmpl w:val="1814F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D97582E"/>
    <w:multiLevelType w:val="hybridMultilevel"/>
    <w:tmpl w:val="37A4EF38"/>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249362B2"/>
    <w:multiLevelType w:val="multilevel"/>
    <w:tmpl w:val="08502F94"/>
    <w:lvl w:ilvl="0">
      <w:start w:val="1"/>
      <w:numFmt w:val="bullet"/>
      <w:lvlText w:val="n"/>
      <w:lvlJc w:val="left"/>
      <w:pPr>
        <w:ind w:left="644" w:hanging="360"/>
      </w:pPr>
      <w:rPr>
        <w:rFonts w:ascii="Wingdings" w:hAnsi="Wingdings" w:hint="default"/>
        <w:color w:val="C00000" w:themeColor="accent1"/>
        <w:w w:val="100"/>
        <w:sz w:val="20"/>
      </w:rPr>
    </w:lvl>
    <w:lvl w:ilvl="1">
      <w:start w:val="1"/>
      <w:numFmt w:val="bullet"/>
      <w:lvlText w:val=""/>
      <w:lvlJc w:val="left"/>
      <w:pPr>
        <w:ind w:left="907" w:hanging="56"/>
      </w:pPr>
      <w:rPr>
        <w:rFonts w:ascii="Wingdings" w:hAnsi="Wingdings" w:hint="default"/>
        <w:color w:val="8F0000" w:themeColor="accent5" w:themeShade="BF"/>
        <w:sz w:val="24"/>
      </w:rPr>
    </w:lvl>
    <w:lvl w:ilvl="2">
      <w:start w:val="1"/>
      <w:numFmt w:val="bullet"/>
      <w:lvlText w:val=""/>
      <w:lvlJc w:val="left"/>
      <w:pPr>
        <w:ind w:left="1474" w:hanging="56"/>
      </w:pPr>
      <w:rPr>
        <w:rFonts w:ascii="Wingdings" w:hAnsi="Wingdings" w:hint="default"/>
      </w:rPr>
    </w:lvl>
    <w:lvl w:ilvl="3">
      <w:start w:val="1"/>
      <w:numFmt w:val="bullet"/>
      <w:lvlText w:val=""/>
      <w:lvlJc w:val="left"/>
      <w:pPr>
        <w:ind w:left="2041" w:hanging="56"/>
      </w:pPr>
      <w:rPr>
        <w:rFonts w:ascii="Wingdings" w:hAnsi="Wingdings" w:hint="default"/>
        <w:color w:val="666666" w:themeColor="text1" w:themeTint="99"/>
      </w:rPr>
    </w:lvl>
    <w:lvl w:ilvl="4">
      <w:start w:val="1"/>
      <w:numFmt w:val="bullet"/>
      <w:lvlText w:val=""/>
      <w:lvlJc w:val="left"/>
      <w:pPr>
        <w:ind w:left="2608" w:hanging="56"/>
      </w:pPr>
      <w:rPr>
        <w:rFonts w:ascii="Wingdings" w:hAnsi="Wingdings" w:hint="default"/>
        <w:color w:val="999999" w:themeColor="text1" w:themeTint="66"/>
      </w:rPr>
    </w:lvl>
    <w:lvl w:ilvl="5">
      <w:start w:val="1"/>
      <w:numFmt w:val="bullet"/>
      <w:lvlText w:val=""/>
      <w:lvlJc w:val="left"/>
      <w:pPr>
        <w:ind w:left="3175" w:hanging="56"/>
      </w:pPr>
      <w:rPr>
        <w:rFonts w:ascii="Wingdings" w:hAnsi="Wingdings" w:hint="default"/>
        <w:color w:val="CCCCCC" w:themeColor="text1" w:themeTint="33"/>
      </w:rPr>
    </w:lvl>
    <w:lvl w:ilvl="6">
      <w:start w:val="1"/>
      <w:numFmt w:val="bullet"/>
      <w:lvlText w:val=""/>
      <w:lvlJc w:val="left"/>
      <w:pPr>
        <w:ind w:left="3742" w:hanging="56"/>
      </w:pPr>
      <w:rPr>
        <w:rFonts w:ascii="Wingdings" w:hAnsi="Wingdings" w:hint="default"/>
        <w:color w:val="CCCCCC" w:themeColor="text1" w:themeTint="33"/>
      </w:rPr>
    </w:lvl>
    <w:lvl w:ilvl="7">
      <w:start w:val="1"/>
      <w:numFmt w:val="bullet"/>
      <w:lvlText w:val=""/>
      <w:lvlJc w:val="left"/>
      <w:pPr>
        <w:ind w:left="4309" w:hanging="56"/>
      </w:pPr>
      <w:rPr>
        <w:rFonts w:ascii="Wingdings" w:hAnsi="Wingdings" w:hint="default"/>
        <w:color w:val="CCCCCC" w:themeColor="text1" w:themeTint="33"/>
      </w:rPr>
    </w:lvl>
    <w:lvl w:ilvl="8">
      <w:start w:val="1"/>
      <w:numFmt w:val="bullet"/>
      <w:lvlText w:val=""/>
      <w:lvlJc w:val="left"/>
      <w:pPr>
        <w:ind w:left="4876" w:hanging="56"/>
      </w:pPr>
      <w:rPr>
        <w:rFonts w:ascii="Wingdings" w:hAnsi="Wingdings" w:hint="default"/>
        <w:color w:val="CCCCCC" w:themeColor="text1" w:themeTint="33"/>
      </w:rPr>
    </w:lvl>
  </w:abstractNum>
  <w:abstractNum w:abstractNumId="7" w15:restartNumberingAfterBreak="0">
    <w:nsid w:val="323025F3"/>
    <w:multiLevelType w:val="hybridMultilevel"/>
    <w:tmpl w:val="8E747588"/>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3DA4062E"/>
    <w:multiLevelType w:val="hybridMultilevel"/>
    <w:tmpl w:val="9C6C6EAC"/>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15:restartNumberingAfterBreak="0">
    <w:nsid w:val="3E2E1A81"/>
    <w:multiLevelType w:val="hybridMultilevel"/>
    <w:tmpl w:val="92C8A7A4"/>
    <w:lvl w:ilvl="0" w:tplc="C026F3BE">
      <w:start w:val="1"/>
      <w:numFmt w:val="bullet"/>
      <w:pStyle w:val="Listepuces2"/>
      <w:lvlText w:val="n"/>
      <w:lvlJc w:val="left"/>
      <w:pPr>
        <w:ind w:left="1429" w:hanging="360"/>
      </w:pPr>
      <w:rPr>
        <w:rFonts w:ascii="Wingdings" w:hAnsi="Wingdings" w:hint="default"/>
        <w:color w:val="8F0000" w:themeColor="accent5" w:themeShade="BF"/>
        <w:w w:val="100"/>
        <w:sz w:val="18"/>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53D72C90"/>
    <w:multiLevelType w:val="multilevel"/>
    <w:tmpl w:val="518E0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EA2486"/>
    <w:multiLevelType w:val="hybridMultilevel"/>
    <w:tmpl w:val="C764C93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6C47D9"/>
    <w:multiLevelType w:val="hybridMultilevel"/>
    <w:tmpl w:val="4088FB6A"/>
    <w:lvl w:ilvl="0" w:tplc="040C0001">
      <w:start w:val="1"/>
      <w:numFmt w:val="bullet"/>
      <w:lvlText w:val=""/>
      <w:lvlJc w:val="left"/>
      <w:pPr>
        <w:ind w:left="1068"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63992763"/>
    <w:multiLevelType w:val="hybridMultilevel"/>
    <w:tmpl w:val="81421E4C"/>
    <w:lvl w:ilvl="0" w:tplc="3BB4E64E">
      <w:start w:val="1"/>
      <w:numFmt w:val="bullet"/>
      <w:lvlText w:val=""/>
      <w:lvlJc w:val="left"/>
      <w:pPr>
        <w:ind w:left="720" w:hanging="360"/>
      </w:pPr>
      <w:rPr>
        <w:rFonts w:ascii="Wingdings" w:hAnsi="Wingdings" w:hint="default"/>
      </w:rPr>
    </w:lvl>
    <w:lvl w:ilvl="1" w:tplc="AE0ED67E">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8C7574"/>
    <w:multiLevelType w:val="hybridMultilevel"/>
    <w:tmpl w:val="6D6415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838540D"/>
    <w:multiLevelType w:val="multilevel"/>
    <w:tmpl w:val="8BA6DA5C"/>
    <w:lvl w:ilvl="0">
      <w:start w:val="1"/>
      <w:numFmt w:val="bullet"/>
      <w:lvlText w:val=""/>
      <w:lvlJc w:val="left"/>
      <w:pPr>
        <w:ind w:left="1211" w:hanging="360"/>
      </w:pPr>
      <w:rPr>
        <w:rFonts w:ascii="Wingdings" w:hAnsi="Wingdings" w:hint="default"/>
        <w:b/>
        <w:i w:val="0"/>
        <w:color w:val="FFC000"/>
        <w:sz w:val="20"/>
      </w:rPr>
    </w:lvl>
    <w:lvl w:ilvl="1">
      <w:start w:val="1"/>
      <w:numFmt w:val="bullet"/>
      <w:lvlText w:val=""/>
      <w:lvlJc w:val="left"/>
      <w:pPr>
        <w:ind w:left="11" w:hanging="360"/>
      </w:pPr>
      <w:rPr>
        <w:rFonts w:ascii="Wingdings" w:hAnsi="Wingdings" w:hint="default"/>
        <w:color w:val="2E74B5"/>
        <w:sz w:val="18"/>
      </w:rPr>
    </w:lvl>
    <w:lvl w:ilvl="2">
      <w:start w:val="1"/>
      <w:numFmt w:val="bullet"/>
      <w:lvlText w:val=""/>
      <w:lvlJc w:val="left"/>
      <w:pPr>
        <w:ind w:left="371" w:hanging="360"/>
      </w:pPr>
      <w:rPr>
        <w:rFonts w:ascii="Wingdings" w:hAnsi="Wingdings" w:hint="default"/>
        <w:color w:val="808080"/>
        <w:sz w:val="16"/>
      </w:rPr>
    </w:lvl>
    <w:lvl w:ilvl="3">
      <w:start w:val="1"/>
      <w:numFmt w:val="bullet"/>
      <w:lvlText w:val=""/>
      <w:lvlJc w:val="left"/>
      <w:pPr>
        <w:ind w:left="731" w:hanging="360"/>
      </w:pPr>
      <w:rPr>
        <w:rFonts w:ascii="Wingdings" w:hAnsi="Wingdings" w:hint="default"/>
        <w:color w:val="808080"/>
        <w:sz w:val="14"/>
      </w:rPr>
    </w:lvl>
    <w:lvl w:ilvl="4">
      <w:start w:val="1"/>
      <w:numFmt w:val="bullet"/>
      <w:lvlText w:val=""/>
      <w:lvlJc w:val="left"/>
      <w:pPr>
        <w:ind w:left="1091" w:hanging="360"/>
      </w:pPr>
      <w:rPr>
        <w:rFonts w:ascii="Wingdings" w:hAnsi="Wingdings" w:hint="default"/>
        <w:color w:val="A6A6A6"/>
        <w:sz w:val="12"/>
      </w:rPr>
    </w:lvl>
    <w:lvl w:ilvl="5">
      <w:start w:val="1"/>
      <w:numFmt w:val="lowerRoman"/>
      <w:lvlText w:val="(%6)"/>
      <w:lvlJc w:val="left"/>
      <w:pPr>
        <w:ind w:left="1451" w:hanging="360"/>
      </w:pPr>
      <w:rPr>
        <w:rFonts w:hint="default"/>
      </w:rPr>
    </w:lvl>
    <w:lvl w:ilvl="6">
      <w:start w:val="1"/>
      <w:numFmt w:val="decimal"/>
      <w:lvlText w:val="%7."/>
      <w:lvlJc w:val="left"/>
      <w:pPr>
        <w:ind w:left="1811" w:hanging="360"/>
      </w:pPr>
      <w:rPr>
        <w:rFonts w:hint="default"/>
      </w:rPr>
    </w:lvl>
    <w:lvl w:ilvl="7">
      <w:start w:val="1"/>
      <w:numFmt w:val="lowerLetter"/>
      <w:lvlText w:val="%8."/>
      <w:lvlJc w:val="left"/>
      <w:pPr>
        <w:ind w:left="2171" w:hanging="360"/>
      </w:pPr>
      <w:rPr>
        <w:rFonts w:hint="default"/>
      </w:rPr>
    </w:lvl>
    <w:lvl w:ilvl="8">
      <w:start w:val="1"/>
      <w:numFmt w:val="lowerRoman"/>
      <w:lvlText w:val="%9."/>
      <w:lvlJc w:val="left"/>
      <w:pPr>
        <w:ind w:left="2531" w:hanging="360"/>
      </w:pPr>
      <w:rPr>
        <w:rFonts w:hint="default"/>
      </w:rPr>
    </w:lvl>
  </w:abstractNum>
  <w:abstractNum w:abstractNumId="16" w15:restartNumberingAfterBreak="0">
    <w:nsid w:val="7D063183"/>
    <w:multiLevelType w:val="hybridMultilevel"/>
    <w:tmpl w:val="ADA2CF68"/>
    <w:lvl w:ilvl="0" w:tplc="BB1CBD68">
      <w:start w:val="1"/>
      <w:numFmt w:val="bullet"/>
      <w:pStyle w:val="Listepuces4"/>
      <w:lvlText w:val="n"/>
      <w:lvlJc w:val="left"/>
      <w:pPr>
        <w:ind w:left="1495" w:hanging="360"/>
      </w:pPr>
      <w:rPr>
        <w:rFonts w:ascii="Wingdings" w:hAnsi="Wingdings" w:hint="default"/>
        <w:color w:val="808080" w:themeColor="background1" w:themeShade="80"/>
        <w:w w:val="100"/>
        <w:sz w:val="14"/>
      </w:rPr>
    </w:lvl>
    <w:lvl w:ilvl="1" w:tplc="C694B886" w:tentative="1">
      <w:start w:val="1"/>
      <w:numFmt w:val="bullet"/>
      <w:lvlText w:val="o"/>
      <w:lvlJc w:val="left"/>
      <w:pPr>
        <w:ind w:left="2716" w:hanging="360"/>
      </w:pPr>
      <w:rPr>
        <w:rFonts w:ascii="Courier New" w:hAnsi="Courier New" w:cs="Courier New" w:hint="default"/>
      </w:rPr>
    </w:lvl>
    <w:lvl w:ilvl="2" w:tplc="A4D890CA" w:tentative="1">
      <w:start w:val="1"/>
      <w:numFmt w:val="bullet"/>
      <w:lvlText w:val=""/>
      <w:lvlJc w:val="left"/>
      <w:pPr>
        <w:ind w:left="3436" w:hanging="360"/>
      </w:pPr>
      <w:rPr>
        <w:rFonts w:ascii="Wingdings" w:hAnsi="Wingdings" w:hint="default"/>
      </w:rPr>
    </w:lvl>
    <w:lvl w:ilvl="3" w:tplc="06D0B612" w:tentative="1">
      <w:start w:val="1"/>
      <w:numFmt w:val="bullet"/>
      <w:lvlText w:val=""/>
      <w:lvlJc w:val="left"/>
      <w:pPr>
        <w:ind w:left="4156" w:hanging="360"/>
      </w:pPr>
      <w:rPr>
        <w:rFonts w:ascii="Symbol" w:hAnsi="Symbol" w:hint="default"/>
      </w:rPr>
    </w:lvl>
    <w:lvl w:ilvl="4" w:tplc="600AFDF8" w:tentative="1">
      <w:start w:val="1"/>
      <w:numFmt w:val="bullet"/>
      <w:lvlText w:val="o"/>
      <w:lvlJc w:val="left"/>
      <w:pPr>
        <w:ind w:left="4876" w:hanging="360"/>
      </w:pPr>
      <w:rPr>
        <w:rFonts w:ascii="Courier New" w:hAnsi="Courier New" w:cs="Courier New" w:hint="default"/>
      </w:rPr>
    </w:lvl>
    <w:lvl w:ilvl="5" w:tplc="9BF0CAB0" w:tentative="1">
      <w:start w:val="1"/>
      <w:numFmt w:val="bullet"/>
      <w:lvlText w:val=""/>
      <w:lvlJc w:val="left"/>
      <w:pPr>
        <w:ind w:left="5596" w:hanging="360"/>
      </w:pPr>
      <w:rPr>
        <w:rFonts w:ascii="Wingdings" w:hAnsi="Wingdings" w:hint="default"/>
      </w:rPr>
    </w:lvl>
    <w:lvl w:ilvl="6" w:tplc="41909520" w:tentative="1">
      <w:start w:val="1"/>
      <w:numFmt w:val="bullet"/>
      <w:lvlText w:val=""/>
      <w:lvlJc w:val="left"/>
      <w:pPr>
        <w:ind w:left="6316" w:hanging="360"/>
      </w:pPr>
      <w:rPr>
        <w:rFonts w:ascii="Symbol" w:hAnsi="Symbol" w:hint="default"/>
      </w:rPr>
    </w:lvl>
    <w:lvl w:ilvl="7" w:tplc="6548031E" w:tentative="1">
      <w:start w:val="1"/>
      <w:numFmt w:val="bullet"/>
      <w:lvlText w:val="o"/>
      <w:lvlJc w:val="left"/>
      <w:pPr>
        <w:ind w:left="7036" w:hanging="360"/>
      </w:pPr>
      <w:rPr>
        <w:rFonts w:ascii="Courier New" w:hAnsi="Courier New" w:cs="Courier New" w:hint="default"/>
      </w:rPr>
    </w:lvl>
    <w:lvl w:ilvl="8" w:tplc="EA16F3DE" w:tentative="1">
      <w:start w:val="1"/>
      <w:numFmt w:val="bullet"/>
      <w:lvlText w:val=""/>
      <w:lvlJc w:val="left"/>
      <w:pPr>
        <w:ind w:left="7756" w:hanging="360"/>
      </w:pPr>
      <w:rPr>
        <w:rFonts w:ascii="Wingdings" w:hAnsi="Wingdings" w:hint="default"/>
      </w:rPr>
    </w:lvl>
  </w:abstractNum>
  <w:num w:numId="1">
    <w:abstractNumId w:val="6"/>
  </w:num>
  <w:num w:numId="2">
    <w:abstractNumId w:val="9"/>
  </w:num>
  <w:num w:numId="3">
    <w:abstractNumId w:val="0"/>
  </w:num>
  <w:num w:numId="4">
    <w:abstractNumId w:val="16"/>
  </w:num>
  <w:num w:numId="5">
    <w:abstractNumId w:val="2"/>
  </w:num>
  <w:num w:numId="6">
    <w:abstractNumId w:val="10"/>
  </w:num>
  <w:num w:numId="7">
    <w:abstractNumId w:val="13"/>
  </w:num>
  <w:num w:numId="8">
    <w:abstractNumId w:val="3"/>
  </w:num>
  <w:num w:numId="9">
    <w:abstractNumId w:val="3"/>
  </w:num>
  <w:num w:numId="10">
    <w:abstractNumId w:val="3"/>
  </w:num>
  <w:num w:numId="11">
    <w:abstractNumId w:val="7"/>
  </w:num>
  <w:num w:numId="12">
    <w:abstractNumId w:val="8"/>
  </w:num>
  <w:num w:numId="13">
    <w:abstractNumId w:val="3"/>
  </w:num>
  <w:num w:numId="14">
    <w:abstractNumId w:val="3"/>
  </w:num>
  <w:num w:numId="15">
    <w:abstractNumId w:val="3"/>
  </w:num>
  <w:num w:numId="16">
    <w:abstractNumId w:val="3"/>
  </w:num>
  <w:num w:numId="17">
    <w:abstractNumId w:val="3"/>
  </w:num>
  <w:num w:numId="1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3"/>
  </w:num>
  <w:num w:numId="21">
    <w:abstractNumId w:val="3"/>
  </w:num>
  <w:num w:numId="22">
    <w:abstractNumId w:val="3"/>
  </w:num>
  <w:num w:numId="23">
    <w:abstractNumId w:val="3"/>
  </w:num>
  <w:num w:numId="24">
    <w:abstractNumId w:val="3"/>
  </w:num>
  <w:num w:numId="25">
    <w:abstractNumId w:val="3"/>
  </w:num>
  <w:num w:numId="26">
    <w:abstractNumId w:val="11"/>
  </w:num>
  <w:num w:numId="27">
    <w:abstractNumId w:val="3"/>
  </w:num>
  <w:num w:numId="28">
    <w:abstractNumId w:val="4"/>
  </w:num>
  <w:num w:numId="29">
    <w:abstractNumId w:val="5"/>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15"/>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8"/>
  <w:hyphenationZone w:val="425"/>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C3B"/>
    <w:rsid w:val="000008CE"/>
    <w:rsid w:val="00011CB4"/>
    <w:rsid w:val="00021354"/>
    <w:rsid w:val="000230DB"/>
    <w:rsid w:val="00034133"/>
    <w:rsid w:val="00034167"/>
    <w:rsid w:val="000351C7"/>
    <w:rsid w:val="00043859"/>
    <w:rsid w:val="0004450F"/>
    <w:rsid w:val="00045875"/>
    <w:rsid w:val="000510FE"/>
    <w:rsid w:val="00053B46"/>
    <w:rsid w:val="00054144"/>
    <w:rsid w:val="00057F77"/>
    <w:rsid w:val="00060D73"/>
    <w:rsid w:val="00065004"/>
    <w:rsid w:val="000656B2"/>
    <w:rsid w:val="000677DF"/>
    <w:rsid w:val="00074D9C"/>
    <w:rsid w:val="00076798"/>
    <w:rsid w:val="000847DA"/>
    <w:rsid w:val="00085661"/>
    <w:rsid w:val="00090B93"/>
    <w:rsid w:val="0009391A"/>
    <w:rsid w:val="000945C6"/>
    <w:rsid w:val="0009626F"/>
    <w:rsid w:val="00096687"/>
    <w:rsid w:val="000A33EA"/>
    <w:rsid w:val="000A43AC"/>
    <w:rsid w:val="000A457D"/>
    <w:rsid w:val="000B2305"/>
    <w:rsid w:val="000B4671"/>
    <w:rsid w:val="000C3993"/>
    <w:rsid w:val="000C7579"/>
    <w:rsid w:val="000C7DFB"/>
    <w:rsid w:val="000D232C"/>
    <w:rsid w:val="000D6445"/>
    <w:rsid w:val="000E1A4C"/>
    <w:rsid w:val="000E2593"/>
    <w:rsid w:val="000E2941"/>
    <w:rsid w:val="000F3394"/>
    <w:rsid w:val="000F6BB8"/>
    <w:rsid w:val="001007C0"/>
    <w:rsid w:val="00103FF9"/>
    <w:rsid w:val="001053D0"/>
    <w:rsid w:val="001214B7"/>
    <w:rsid w:val="00124082"/>
    <w:rsid w:val="00126BC5"/>
    <w:rsid w:val="00136945"/>
    <w:rsid w:val="0013764E"/>
    <w:rsid w:val="001445C8"/>
    <w:rsid w:val="0014498C"/>
    <w:rsid w:val="00147E2B"/>
    <w:rsid w:val="0015070B"/>
    <w:rsid w:val="00152527"/>
    <w:rsid w:val="00152894"/>
    <w:rsid w:val="00152CAB"/>
    <w:rsid w:val="001543D6"/>
    <w:rsid w:val="00161723"/>
    <w:rsid w:val="00161F7B"/>
    <w:rsid w:val="001623CB"/>
    <w:rsid w:val="0016275A"/>
    <w:rsid w:val="0016607D"/>
    <w:rsid w:val="0016656A"/>
    <w:rsid w:val="001723DE"/>
    <w:rsid w:val="0017286D"/>
    <w:rsid w:val="00183DE7"/>
    <w:rsid w:val="00196A25"/>
    <w:rsid w:val="001A046C"/>
    <w:rsid w:val="001A5F96"/>
    <w:rsid w:val="001C163A"/>
    <w:rsid w:val="001C26CE"/>
    <w:rsid w:val="001C58AB"/>
    <w:rsid w:val="001C66C4"/>
    <w:rsid w:val="001C7C48"/>
    <w:rsid w:val="001D0531"/>
    <w:rsid w:val="001D4C3B"/>
    <w:rsid w:val="001E031D"/>
    <w:rsid w:val="001E2853"/>
    <w:rsid w:val="001F2B0E"/>
    <w:rsid w:val="001F2F4C"/>
    <w:rsid w:val="001F78D2"/>
    <w:rsid w:val="0020281B"/>
    <w:rsid w:val="002035A1"/>
    <w:rsid w:val="00212F91"/>
    <w:rsid w:val="00213273"/>
    <w:rsid w:val="00216774"/>
    <w:rsid w:val="00220515"/>
    <w:rsid w:val="002242AB"/>
    <w:rsid w:val="00224ADA"/>
    <w:rsid w:val="00225835"/>
    <w:rsid w:val="00227587"/>
    <w:rsid w:val="00246317"/>
    <w:rsid w:val="00252095"/>
    <w:rsid w:val="00252BD9"/>
    <w:rsid w:val="002569D3"/>
    <w:rsid w:val="00257C99"/>
    <w:rsid w:val="00263856"/>
    <w:rsid w:val="00264DF9"/>
    <w:rsid w:val="002650D8"/>
    <w:rsid w:val="0026510F"/>
    <w:rsid w:val="00265953"/>
    <w:rsid w:val="00273B91"/>
    <w:rsid w:val="00277ADB"/>
    <w:rsid w:val="00284160"/>
    <w:rsid w:val="00291816"/>
    <w:rsid w:val="00291E84"/>
    <w:rsid w:val="00295802"/>
    <w:rsid w:val="00297F65"/>
    <w:rsid w:val="002A0639"/>
    <w:rsid w:val="002A5703"/>
    <w:rsid w:val="002A5D6B"/>
    <w:rsid w:val="002A706A"/>
    <w:rsid w:val="002A7D50"/>
    <w:rsid w:val="002B00A0"/>
    <w:rsid w:val="002B1277"/>
    <w:rsid w:val="002B28D6"/>
    <w:rsid w:val="002B59B3"/>
    <w:rsid w:val="002C1AA5"/>
    <w:rsid w:val="002C1E70"/>
    <w:rsid w:val="002C4F26"/>
    <w:rsid w:val="002C52E8"/>
    <w:rsid w:val="002C687B"/>
    <w:rsid w:val="002D074C"/>
    <w:rsid w:val="002D4BDB"/>
    <w:rsid w:val="002D68A1"/>
    <w:rsid w:val="002E0E8A"/>
    <w:rsid w:val="002E17D4"/>
    <w:rsid w:val="002E6A0B"/>
    <w:rsid w:val="002F4F88"/>
    <w:rsid w:val="002F5764"/>
    <w:rsid w:val="00302CAF"/>
    <w:rsid w:val="00304A7E"/>
    <w:rsid w:val="00306E4C"/>
    <w:rsid w:val="00311316"/>
    <w:rsid w:val="003127E8"/>
    <w:rsid w:val="00322607"/>
    <w:rsid w:val="003329E1"/>
    <w:rsid w:val="00333092"/>
    <w:rsid w:val="003335FA"/>
    <w:rsid w:val="0033594A"/>
    <w:rsid w:val="003366D6"/>
    <w:rsid w:val="00340FE6"/>
    <w:rsid w:val="00347B79"/>
    <w:rsid w:val="0035638C"/>
    <w:rsid w:val="00356BC2"/>
    <w:rsid w:val="003578BC"/>
    <w:rsid w:val="0036179D"/>
    <w:rsid w:val="003660C4"/>
    <w:rsid w:val="003746F1"/>
    <w:rsid w:val="003769E1"/>
    <w:rsid w:val="00377BD1"/>
    <w:rsid w:val="0038242B"/>
    <w:rsid w:val="00382EBF"/>
    <w:rsid w:val="003909EC"/>
    <w:rsid w:val="00394C67"/>
    <w:rsid w:val="003A2896"/>
    <w:rsid w:val="003A4872"/>
    <w:rsid w:val="003A7E9B"/>
    <w:rsid w:val="003C2E6E"/>
    <w:rsid w:val="003C7069"/>
    <w:rsid w:val="003D1F0A"/>
    <w:rsid w:val="003D258F"/>
    <w:rsid w:val="003D5364"/>
    <w:rsid w:val="003D643A"/>
    <w:rsid w:val="003E1778"/>
    <w:rsid w:val="003E1B49"/>
    <w:rsid w:val="003E4E5F"/>
    <w:rsid w:val="003F1666"/>
    <w:rsid w:val="003F41AE"/>
    <w:rsid w:val="003F6850"/>
    <w:rsid w:val="004024F9"/>
    <w:rsid w:val="0040275C"/>
    <w:rsid w:val="00413B0A"/>
    <w:rsid w:val="004142E0"/>
    <w:rsid w:val="00415CD6"/>
    <w:rsid w:val="00417AF3"/>
    <w:rsid w:val="004204A1"/>
    <w:rsid w:val="004204D0"/>
    <w:rsid w:val="00420EEE"/>
    <w:rsid w:val="00422159"/>
    <w:rsid w:val="00426239"/>
    <w:rsid w:val="00434E15"/>
    <w:rsid w:val="00441CBC"/>
    <w:rsid w:val="00442BA6"/>
    <w:rsid w:val="00442F2C"/>
    <w:rsid w:val="004449D7"/>
    <w:rsid w:val="00444E09"/>
    <w:rsid w:val="00445345"/>
    <w:rsid w:val="00450B05"/>
    <w:rsid w:val="0045190F"/>
    <w:rsid w:val="00453376"/>
    <w:rsid w:val="00456BAC"/>
    <w:rsid w:val="00464F9B"/>
    <w:rsid w:val="00466849"/>
    <w:rsid w:val="00474DB4"/>
    <w:rsid w:val="00482D55"/>
    <w:rsid w:val="0048750B"/>
    <w:rsid w:val="00490008"/>
    <w:rsid w:val="0049142C"/>
    <w:rsid w:val="00491994"/>
    <w:rsid w:val="00495B7C"/>
    <w:rsid w:val="004A0A4D"/>
    <w:rsid w:val="004A4E03"/>
    <w:rsid w:val="004A66E5"/>
    <w:rsid w:val="004B3C1E"/>
    <w:rsid w:val="004B6D57"/>
    <w:rsid w:val="004C518A"/>
    <w:rsid w:val="004C6A44"/>
    <w:rsid w:val="004C7130"/>
    <w:rsid w:val="004D19E5"/>
    <w:rsid w:val="004E683E"/>
    <w:rsid w:val="004F1F51"/>
    <w:rsid w:val="004F606A"/>
    <w:rsid w:val="004F6C30"/>
    <w:rsid w:val="00507E59"/>
    <w:rsid w:val="00510407"/>
    <w:rsid w:val="00521CB4"/>
    <w:rsid w:val="00522165"/>
    <w:rsid w:val="005275EC"/>
    <w:rsid w:val="00527A40"/>
    <w:rsid w:val="00527DFA"/>
    <w:rsid w:val="00527E87"/>
    <w:rsid w:val="005313EA"/>
    <w:rsid w:val="00531D52"/>
    <w:rsid w:val="005329B4"/>
    <w:rsid w:val="00532BD5"/>
    <w:rsid w:val="00551AAC"/>
    <w:rsid w:val="00552031"/>
    <w:rsid w:val="00552B52"/>
    <w:rsid w:val="00555B79"/>
    <w:rsid w:val="00566115"/>
    <w:rsid w:val="00566E06"/>
    <w:rsid w:val="00567337"/>
    <w:rsid w:val="00572567"/>
    <w:rsid w:val="00576BBD"/>
    <w:rsid w:val="00577F2F"/>
    <w:rsid w:val="005806DF"/>
    <w:rsid w:val="00581281"/>
    <w:rsid w:val="0058437F"/>
    <w:rsid w:val="005843C6"/>
    <w:rsid w:val="005844B9"/>
    <w:rsid w:val="00584B65"/>
    <w:rsid w:val="005879A9"/>
    <w:rsid w:val="005929B3"/>
    <w:rsid w:val="00595126"/>
    <w:rsid w:val="00596A71"/>
    <w:rsid w:val="005B2934"/>
    <w:rsid w:val="005B5DA3"/>
    <w:rsid w:val="005B6BD8"/>
    <w:rsid w:val="005B759A"/>
    <w:rsid w:val="005C46E3"/>
    <w:rsid w:val="005C5514"/>
    <w:rsid w:val="005C5BF1"/>
    <w:rsid w:val="005C786B"/>
    <w:rsid w:val="005D0951"/>
    <w:rsid w:val="005D3020"/>
    <w:rsid w:val="005D38EF"/>
    <w:rsid w:val="005D3A80"/>
    <w:rsid w:val="005E2C2B"/>
    <w:rsid w:val="005E55BF"/>
    <w:rsid w:val="005E7C83"/>
    <w:rsid w:val="005F7573"/>
    <w:rsid w:val="005F7FEB"/>
    <w:rsid w:val="0060127E"/>
    <w:rsid w:val="00602749"/>
    <w:rsid w:val="00605980"/>
    <w:rsid w:val="006069EA"/>
    <w:rsid w:val="00610386"/>
    <w:rsid w:val="00610888"/>
    <w:rsid w:val="00611B98"/>
    <w:rsid w:val="006147C2"/>
    <w:rsid w:val="00615056"/>
    <w:rsid w:val="00615CDC"/>
    <w:rsid w:val="006213DC"/>
    <w:rsid w:val="00623D8D"/>
    <w:rsid w:val="00624143"/>
    <w:rsid w:val="006243E1"/>
    <w:rsid w:val="006244A8"/>
    <w:rsid w:val="006263B3"/>
    <w:rsid w:val="00631C90"/>
    <w:rsid w:val="00631E27"/>
    <w:rsid w:val="00641484"/>
    <w:rsid w:val="00641A67"/>
    <w:rsid w:val="00643875"/>
    <w:rsid w:val="00644468"/>
    <w:rsid w:val="006510C0"/>
    <w:rsid w:val="00654758"/>
    <w:rsid w:val="00655EA3"/>
    <w:rsid w:val="0066168D"/>
    <w:rsid w:val="006631D8"/>
    <w:rsid w:val="006641DA"/>
    <w:rsid w:val="00671BDA"/>
    <w:rsid w:val="00675CCC"/>
    <w:rsid w:val="006805EB"/>
    <w:rsid w:val="00685FDC"/>
    <w:rsid w:val="00692FD4"/>
    <w:rsid w:val="00694679"/>
    <w:rsid w:val="006966E3"/>
    <w:rsid w:val="006A3A30"/>
    <w:rsid w:val="006A5E15"/>
    <w:rsid w:val="006A7D48"/>
    <w:rsid w:val="006B1A74"/>
    <w:rsid w:val="006C5368"/>
    <w:rsid w:val="006D0800"/>
    <w:rsid w:val="006D4253"/>
    <w:rsid w:val="006D5768"/>
    <w:rsid w:val="006D7241"/>
    <w:rsid w:val="006E2AA5"/>
    <w:rsid w:val="006E489B"/>
    <w:rsid w:val="006E784E"/>
    <w:rsid w:val="006F601A"/>
    <w:rsid w:val="007364B4"/>
    <w:rsid w:val="00742D4F"/>
    <w:rsid w:val="00742DAF"/>
    <w:rsid w:val="00753004"/>
    <w:rsid w:val="00760D2B"/>
    <w:rsid w:val="00761222"/>
    <w:rsid w:val="00762C9B"/>
    <w:rsid w:val="00766B9E"/>
    <w:rsid w:val="007713A3"/>
    <w:rsid w:val="00776FCF"/>
    <w:rsid w:val="007867D7"/>
    <w:rsid w:val="007A1539"/>
    <w:rsid w:val="007A3C0C"/>
    <w:rsid w:val="007B2477"/>
    <w:rsid w:val="007B4353"/>
    <w:rsid w:val="007B5EBD"/>
    <w:rsid w:val="007C2953"/>
    <w:rsid w:val="007C2D9D"/>
    <w:rsid w:val="007C328D"/>
    <w:rsid w:val="007C3EA8"/>
    <w:rsid w:val="007D3646"/>
    <w:rsid w:val="007D688F"/>
    <w:rsid w:val="007D708C"/>
    <w:rsid w:val="007D7943"/>
    <w:rsid w:val="007E21A2"/>
    <w:rsid w:val="007E2487"/>
    <w:rsid w:val="007E44BB"/>
    <w:rsid w:val="007F002B"/>
    <w:rsid w:val="007F0F85"/>
    <w:rsid w:val="007F2F3E"/>
    <w:rsid w:val="00802BAD"/>
    <w:rsid w:val="00804CF5"/>
    <w:rsid w:val="008114C9"/>
    <w:rsid w:val="00815958"/>
    <w:rsid w:val="00821366"/>
    <w:rsid w:val="00831069"/>
    <w:rsid w:val="0083139F"/>
    <w:rsid w:val="00843BC2"/>
    <w:rsid w:val="00852785"/>
    <w:rsid w:val="00853266"/>
    <w:rsid w:val="0085713A"/>
    <w:rsid w:val="00861546"/>
    <w:rsid w:val="00865D7C"/>
    <w:rsid w:val="00866B74"/>
    <w:rsid w:val="00866D53"/>
    <w:rsid w:val="008739E6"/>
    <w:rsid w:val="008765B8"/>
    <w:rsid w:val="008828B9"/>
    <w:rsid w:val="008A172B"/>
    <w:rsid w:val="008A6B1A"/>
    <w:rsid w:val="008A7F0C"/>
    <w:rsid w:val="008B58D5"/>
    <w:rsid w:val="008C1350"/>
    <w:rsid w:val="008C45B3"/>
    <w:rsid w:val="008C5A82"/>
    <w:rsid w:val="008D1BC6"/>
    <w:rsid w:val="008D72F8"/>
    <w:rsid w:val="008E56DF"/>
    <w:rsid w:val="008F21B4"/>
    <w:rsid w:val="008F49E4"/>
    <w:rsid w:val="008F5EE9"/>
    <w:rsid w:val="00900D65"/>
    <w:rsid w:val="00912170"/>
    <w:rsid w:val="009135B2"/>
    <w:rsid w:val="00915706"/>
    <w:rsid w:val="009227E5"/>
    <w:rsid w:val="00926E10"/>
    <w:rsid w:val="00927DE7"/>
    <w:rsid w:val="00927E7D"/>
    <w:rsid w:val="0093337B"/>
    <w:rsid w:val="00936EA0"/>
    <w:rsid w:val="009416F9"/>
    <w:rsid w:val="0094214C"/>
    <w:rsid w:val="00945E9F"/>
    <w:rsid w:val="00946DBF"/>
    <w:rsid w:val="00950083"/>
    <w:rsid w:val="0095062B"/>
    <w:rsid w:val="00950B98"/>
    <w:rsid w:val="00951336"/>
    <w:rsid w:val="00951807"/>
    <w:rsid w:val="00953BB8"/>
    <w:rsid w:val="00956724"/>
    <w:rsid w:val="009623E5"/>
    <w:rsid w:val="00962860"/>
    <w:rsid w:val="00962EFF"/>
    <w:rsid w:val="009714EC"/>
    <w:rsid w:val="009756A2"/>
    <w:rsid w:val="00977A99"/>
    <w:rsid w:val="00987EF2"/>
    <w:rsid w:val="00991E99"/>
    <w:rsid w:val="00993409"/>
    <w:rsid w:val="0099426F"/>
    <w:rsid w:val="009965CD"/>
    <w:rsid w:val="00996E97"/>
    <w:rsid w:val="009A238F"/>
    <w:rsid w:val="009A5848"/>
    <w:rsid w:val="009A6198"/>
    <w:rsid w:val="009A63B9"/>
    <w:rsid w:val="009B017E"/>
    <w:rsid w:val="009B3066"/>
    <w:rsid w:val="009C00EC"/>
    <w:rsid w:val="009C198F"/>
    <w:rsid w:val="009C34F3"/>
    <w:rsid w:val="009C4443"/>
    <w:rsid w:val="009C4F4B"/>
    <w:rsid w:val="009C5453"/>
    <w:rsid w:val="009C5A96"/>
    <w:rsid w:val="009C606A"/>
    <w:rsid w:val="009C758E"/>
    <w:rsid w:val="009D164C"/>
    <w:rsid w:val="009D1AB0"/>
    <w:rsid w:val="009D56BE"/>
    <w:rsid w:val="009D7E98"/>
    <w:rsid w:val="009E15C6"/>
    <w:rsid w:val="009E23A7"/>
    <w:rsid w:val="009F0FB3"/>
    <w:rsid w:val="009F1365"/>
    <w:rsid w:val="009F749F"/>
    <w:rsid w:val="00A10B55"/>
    <w:rsid w:val="00A117E7"/>
    <w:rsid w:val="00A12ADB"/>
    <w:rsid w:val="00A159C0"/>
    <w:rsid w:val="00A2193D"/>
    <w:rsid w:val="00A240EF"/>
    <w:rsid w:val="00A304B2"/>
    <w:rsid w:val="00A312A5"/>
    <w:rsid w:val="00A3175E"/>
    <w:rsid w:val="00A318E6"/>
    <w:rsid w:val="00A34E2B"/>
    <w:rsid w:val="00A4206D"/>
    <w:rsid w:val="00A50746"/>
    <w:rsid w:val="00A52517"/>
    <w:rsid w:val="00A6029D"/>
    <w:rsid w:val="00A61A89"/>
    <w:rsid w:val="00A66A4B"/>
    <w:rsid w:val="00A703C6"/>
    <w:rsid w:val="00A7080E"/>
    <w:rsid w:val="00A7162E"/>
    <w:rsid w:val="00A718EC"/>
    <w:rsid w:val="00A72C58"/>
    <w:rsid w:val="00A73682"/>
    <w:rsid w:val="00A80E68"/>
    <w:rsid w:val="00A85A5E"/>
    <w:rsid w:val="00A86E24"/>
    <w:rsid w:val="00A96626"/>
    <w:rsid w:val="00A97585"/>
    <w:rsid w:val="00AA0111"/>
    <w:rsid w:val="00AB083B"/>
    <w:rsid w:val="00AB11C6"/>
    <w:rsid w:val="00AB13E9"/>
    <w:rsid w:val="00AB5649"/>
    <w:rsid w:val="00AB75AA"/>
    <w:rsid w:val="00AC196E"/>
    <w:rsid w:val="00AC3032"/>
    <w:rsid w:val="00AD1014"/>
    <w:rsid w:val="00AD382E"/>
    <w:rsid w:val="00AD50F6"/>
    <w:rsid w:val="00AD5663"/>
    <w:rsid w:val="00AD6A95"/>
    <w:rsid w:val="00AD7127"/>
    <w:rsid w:val="00AE3BF2"/>
    <w:rsid w:val="00AE6F40"/>
    <w:rsid w:val="00AE7796"/>
    <w:rsid w:val="00AF0868"/>
    <w:rsid w:val="00AF2E6A"/>
    <w:rsid w:val="00AF5403"/>
    <w:rsid w:val="00AF6271"/>
    <w:rsid w:val="00B0297A"/>
    <w:rsid w:val="00B052CB"/>
    <w:rsid w:val="00B14805"/>
    <w:rsid w:val="00B16078"/>
    <w:rsid w:val="00B214C1"/>
    <w:rsid w:val="00B22DB3"/>
    <w:rsid w:val="00B25C3B"/>
    <w:rsid w:val="00B27813"/>
    <w:rsid w:val="00B4579D"/>
    <w:rsid w:val="00B52FB7"/>
    <w:rsid w:val="00B5401E"/>
    <w:rsid w:val="00B5510A"/>
    <w:rsid w:val="00B55AEC"/>
    <w:rsid w:val="00B561B3"/>
    <w:rsid w:val="00B60CB1"/>
    <w:rsid w:val="00B62413"/>
    <w:rsid w:val="00B65703"/>
    <w:rsid w:val="00B6639B"/>
    <w:rsid w:val="00B718A4"/>
    <w:rsid w:val="00B76CAD"/>
    <w:rsid w:val="00B80032"/>
    <w:rsid w:val="00B80BED"/>
    <w:rsid w:val="00B814DD"/>
    <w:rsid w:val="00B8534D"/>
    <w:rsid w:val="00B86CB4"/>
    <w:rsid w:val="00B900C5"/>
    <w:rsid w:val="00B92A97"/>
    <w:rsid w:val="00B955DE"/>
    <w:rsid w:val="00BA0B80"/>
    <w:rsid w:val="00BA5248"/>
    <w:rsid w:val="00BA74EA"/>
    <w:rsid w:val="00BB01DB"/>
    <w:rsid w:val="00BB0A3A"/>
    <w:rsid w:val="00BB217E"/>
    <w:rsid w:val="00BB6501"/>
    <w:rsid w:val="00BC127D"/>
    <w:rsid w:val="00BC4F2C"/>
    <w:rsid w:val="00BD2D21"/>
    <w:rsid w:val="00BF205B"/>
    <w:rsid w:val="00BF3F0A"/>
    <w:rsid w:val="00BF7026"/>
    <w:rsid w:val="00C012AA"/>
    <w:rsid w:val="00C0285E"/>
    <w:rsid w:val="00C06180"/>
    <w:rsid w:val="00C10E9D"/>
    <w:rsid w:val="00C13F90"/>
    <w:rsid w:val="00C25DD9"/>
    <w:rsid w:val="00C3253F"/>
    <w:rsid w:val="00C33A4F"/>
    <w:rsid w:val="00C37819"/>
    <w:rsid w:val="00C40C8B"/>
    <w:rsid w:val="00C41C2A"/>
    <w:rsid w:val="00C47A65"/>
    <w:rsid w:val="00C5538F"/>
    <w:rsid w:val="00C5770C"/>
    <w:rsid w:val="00C64216"/>
    <w:rsid w:val="00C6461F"/>
    <w:rsid w:val="00C7128A"/>
    <w:rsid w:val="00C767E2"/>
    <w:rsid w:val="00C803ED"/>
    <w:rsid w:val="00C81748"/>
    <w:rsid w:val="00C84F29"/>
    <w:rsid w:val="00C850A9"/>
    <w:rsid w:val="00C87332"/>
    <w:rsid w:val="00C91EA3"/>
    <w:rsid w:val="00C9587E"/>
    <w:rsid w:val="00CA1805"/>
    <w:rsid w:val="00CA1CB5"/>
    <w:rsid w:val="00CA3083"/>
    <w:rsid w:val="00CA3DC1"/>
    <w:rsid w:val="00CA67C9"/>
    <w:rsid w:val="00CB19EC"/>
    <w:rsid w:val="00CB562D"/>
    <w:rsid w:val="00CC015F"/>
    <w:rsid w:val="00CC52FA"/>
    <w:rsid w:val="00CC58CF"/>
    <w:rsid w:val="00CC7E11"/>
    <w:rsid w:val="00CD13B7"/>
    <w:rsid w:val="00CD1996"/>
    <w:rsid w:val="00CD494A"/>
    <w:rsid w:val="00CD746E"/>
    <w:rsid w:val="00CE3627"/>
    <w:rsid w:val="00CE7E19"/>
    <w:rsid w:val="00CF0111"/>
    <w:rsid w:val="00CF1A61"/>
    <w:rsid w:val="00CF3B96"/>
    <w:rsid w:val="00CF75F9"/>
    <w:rsid w:val="00D01E20"/>
    <w:rsid w:val="00D14470"/>
    <w:rsid w:val="00D14EE2"/>
    <w:rsid w:val="00D20684"/>
    <w:rsid w:val="00D2452D"/>
    <w:rsid w:val="00D26590"/>
    <w:rsid w:val="00D3165A"/>
    <w:rsid w:val="00D353F9"/>
    <w:rsid w:val="00D46718"/>
    <w:rsid w:val="00D56AED"/>
    <w:rsid w:val="00D571FE"/>
    <w:rsid w:val="00D574BC"/>
    <w:rsid w:val="00D600C9"/>
    <w:rsid w:val="00D61C59"/>
    <w:rsid w:val="00D7159B"/>
    <w:rsid w:val="00D72D96"/>
    <w:rsid w:val="00D75DD3"/>
    <w:rsid w:val="00D76F20"/>
    <w:rsid w:val="00D80B34"/>
    <w:rsid w:val="00D82983"/>
    <w:rsid w:val="00D867BE"/>
    <w:rsid w:val="00D87CC6"/>
    <w:rsid w:val="00DA58AE"/>
    <w:rsid w:val="00DA7C31"/>
    <w:rsid w:val="00DB3795"/>
    <w:rsid w:val="00DB75D8"/>
    <w:rsid w:val="00DB7A2D"/>
    <w:rsid w:val="00DD15A7"/>
    <w:rsid w:val="00DD2A27"/>
    <w:rsid w:val="00DD3062"/>
    <w:rsid w:val="00DE292B"/>
    <w:rsid w:val="00DF168E"/>
    <w:rsid w:val="00DF3F37"/>
    <w:rsid w:val="00DF48B6"/>
    <w:rsid w:val="00DF59CC"/>
    <w:rsid w:val="00E00025"/>
    <w:rsid w:val="00E00084"/>
    <w:rsid w:val="00E02DBF"/>
    <w:rsid w:val="00E02F72"/>
    <w:rsid w:val="00E060D9"/>
    <w:rsid w:val="00E11CD3"/>
    <w:rsid w:val="00E146A6"/>
    <w:rsid w:val="00E16DC5"/>
    <w:rsid w:val="00E17FE6"/>
    <w:rsid w:val="00E20B9F"/>
    <w:rsid w:val="00E211E6"/>
    <w:rsid w:val="00E228DC"/>
    <w:rsid w:val="00E266F1"/>
    <w:rsid w:val="00E35556"/>
    <w:rsid w:val="00E4292C"/>
    <w:rsid w:val="00E4491E"/>
    <w:rsid w:val="00E539AD"/>
    <w:rsid w:val="00E57143"/>
    <w:rsid w:val="00E662DF"/>
    <w:rsid w:val="00E6715E"/>
    <w:rsid w:val="00E67377"/>
    <w:rsid w:val="00E67647"/>
    <w:rsid w:val="00E8052B"/>
    <w:rsid w:val="00E81294"/>
    <w:rsid w:val="00E84431"/>
    <w:rsid w:val="00E8473C"/>
    <w:rsid w:val="00E85CE7"/>
    <w:rsid w:val="00E9574B"/>
    <w:rsid w:val="00EA3094"/>
    <w:rsid w:val="00EB2071"/>
    <w:rsid w:val="00EB55A0"/>
    <w:rsid w:val="00EB6BBB"/>
    <w:rsid w:val="00EC33FE"/>
    <w:rsid w:val="00EC4BF5"/>
    <w:rsid w:val="00EC68B8"/>
    <w:rsid w:val="00ED2BBE"/>
    <w:rsid w:val="00ED3570"/>
    <w:rsid w:val="00ED79A4"/>
    <w:rsid w:val="00EE1E4B"/>
    <w:rsid w:val="00EE5AF8"/>
    <w:rsid w:val="00EF1DB3"/>
    <w:rsid w:val="00EF4F38"/>
    <w:rsid w:val="00F00497"/>
    <w:rsid w:val="00F01ABB"/>
    <w:rsid w:val="00F02F1A"/>
    <w:rsid w:val="00F0549D"/>
    <w:rsid w:val="00F06D0A"/>
    <w:rsid w:val="00F17F1D"/>
    <w:rsid w:val="00F2406B"/>
    <w:rsid w:val="00F2741B"/>
    <w:rsid w:val="00F339B6"/>
    <w:rsid w:val="00F363CB"/>
    <w:rsid w:val="00F43C8A"/>
    <w:rsid w:val="00F44B87"/>
    <w:rsid w:val="00F52ADE"/>
    <w:rsid w:val="00F53DC8"/>
    <w:rsid w:val="00F5534E"/>
    <w:rsid w:val="00F57C68"/>
    <w:rsid w:val="00F603E0"/>
    <w:rsid w:val="00F60C61"/>
    <w:rsid w:val="00F63C03"/>
    <w:rsid w:val="00F63E0D"/>
    <w:rsid w:val="00F646B6"/>
    <w:rsid w:val="00F736DC"/>
    <w:rsid w:val="00F75632"/>
    <w:rsid w:val="00F831B0"/>
    <w:rsid w:val="00F84797"/>
    <w:rsid w:val="00F856A3"/>
    <w:rsid w:val="00F922B1"/>
    <w:rsid w:val="00FA7AEE"/>
    <w:rsid w:val="00FB34C0"/>
    <w:rsid w:val="00FB4227"/>
    <w:rsid w:val="00FC1E8B"/>
    <w:rsid w:val="00FD7412"/>
    <w:rsid w:val="00FE0762"/>
    <w:rsid w:val="00FF01BC"/>
    <w:rsid w:val="00FF1668"/>
    <w:rsid w:val="00FF3C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7510B"/>
  <w15:docId w15:val="{8578D04B-F8AD-4DE1-AEDA-AA4BBD1B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iPriority="5" w:unhideWhenUsed="1" w:qFormat="1"/>
    <w:lsdException w:name="List Bullet 4" w:semiHidden="1" w:uiPriority="5" w:unhideWhenUsed="1" w:qFormat="1"/>
    <w:lsdException w:name="List Bullet 5" w:semiHidden="1" w:uiPriority="5"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294"/>
    <w:pPr>
      <w:jc w:val="both"/>
    </w:pPr>
    <w:rPr>
      <w:sz w:val="20"/>
    </w:rPr>
  </w:style>
  <w:style w:type="paragraph" w:styleId="Titre1">
    <w:name w:val="heading 1"/>
    <w:basedOn w:val="Paragraphedeliste"/>
    <w:next w:val="Normal"/>
    <w:link w:val="Titre1Car"/>
    <w:uiPriority w:val="4"/>
    <w:qFormat/>
    <w:rsid w:val="003D258F"/>
    <w:pPr>
      <w:keepNext/>
      <w:keepLines/>
      <w:pBdr>
        <w:top w:val="single" w:sz="4" w:space="1" w:color="C00000" w:themeColor="accent1"/>
        <w:left w:val="single" w:sz="4" w:space="4" w:color="C00000" w:themeColor="accent1"/>
        <w:bottom w:val="single" w:sz="4" w:space="1" w:color="C00000" w:themeColor="accent1"/>
        <w:right w:val="single" w:sz="4" w:space="4" w:color="C00000" w:themeColor="accent1"/>
      </w:pBdr>
      <w:shd w:val="clear" w:color="auto" w:fill="C00000" w:themeFill="accent1"/>
      <w:suppressAutoHyphens/>
      <w:spacing w:after="0" w:line="240" w:lineRule="auto"/>
      <w:ind w:left="85"/>
      <w:contextualSpacing w:val="0"/>
      <w:outlineLvl w:val="0"/>
    </w:pPr>
    <w:rPr>
      <w:rFonts w:eastAsiaTheme="minorEastAsia"/>
      <w:b/>
      <w:caps/>
      <w:color w:val="FFFFFF" w:themeColor="background1"/>
      <w:sz w:val="28"/>
      <w:szCs w:val="20"/>
      <w:lang w:eastAsia="fr-FR"/>
    </w:rPr>
  </w:style>
  <w:style w:type="paragraph" w:styleId="Titre2">
    <w:name w:val="heading 2"/>
    <w:basedOn w:val="Titre1"/>
    <w:next w:val="Normal"/>
    <w:link w:val="Titre2Car"/>
    <w:uiPriority w:val="4"/>
    <w:qFormat/>
    <w:rsid w:val="003D258F"/>
    <w:pPr>
      <w:pBdr>
        <w:top w:val="single" w:sz="24" w:space="1" w:color="C00000" w:themeColor="accent1"/>
        <w:left w:val="none" w:sz="0" w:space="0" w:color="auto"/>
        <w:bottom w:val="single" w:sz="4" w:space="1" w:color="BFBFBF" w:themeColor="background1" w:themeShade="BF"/>
        <w:right w:val="single" w:sz="4" w:space="4" w:color="FFFFFF" w:themeColor="background1"/>
      </w:pBdr>
      <w:shd w:val="clear" w:color="auto" w:fill="auto"/>
      <w:tabs>
        <w:tab w:val="left" w:pos="1134"/>
        <w:tab w:val="right" w:pos="9072"/>
      </w:tabs>
      <w:spacing w:before="480" w:after="120"/>
      <w:ind w:left="0"/>
      <w:outlineLvl w:val="1"/>
    </w:pPr>
    <w:rPr>
      <w:rFonts w:eastAsia="Times New Roman"/>
      <w:caps w:val="0"/>
      <w:smallCaps/>
      <w:color w:val="C00000" w:themeColor="accent1"/>
    </w:rPr>
  </w:style>
  <w:style w:type="paragraph" w:styleId="Titre3">
    <w:name w:val="heading 3"/>
    <w:basedOn w:val="Paragraphedeliste"/>
    <w:next w:val="Normal"/>
    <w:link w:val="Titre3Car"/>
    <w:uiPriority w:val="4"/>
    <w:qFormat/>
    <w:rsid w:val="003D258F"/>
    <w:pPr>
      <w:keepNext/>
      <w:keepLines/>
      <w:pBdr>
        <w:bottom w:val="single" w:sz="4" w:space="1" w:color="808080" w:themeColor="background1" w:themeShade="80"/>
        <w:right w:val="single" w:sz="4" w:space="4" w:color="FFFFFF" w:themeColor="background1"/>
      </w:pBdr>
      <w:suppressAutoHyphens/>
      <w:spacing w:after="240" w:line="240" w:lineRule="auto"/>
      <w:ind w:left="0"/>
      <w:outlineLvl w:val="2"/>
    </w:pPr>
    <w:rPr>
      <w:rFonts w:eastAsia="Times New Roman"/>
      <w:i/>
      <w:color w:val="C00000" w:themeColor="accent1"/>
      <w:sz w:val="24"/>
      <w:szCs w:val="20"/>
      <w:lang w:eastAsia="fr-FR"/>
    </w:rPr>
  </w:style>
  <w:style w:type="paragraph" w:styleId="Titre4">
    <w:name w:val="heading 4"/>
    <w:basedOn w:val="Normal"/>
    <w:next w:val="Normal"/>
    <w:link w:val="Titre4Car"/>
    <w:uiPriority w:val="4"/>
    <w:unhideWhenUsed/>
    <w:qFormat/>
    <w:rsid w:val="00B5510A"/>
    <w:pPr>
      <w:numPr>
        <w:ilvl w:val="12"/>
      </w:numPr>
      <w:spacing w:after="0" w:line="240" w:lineRule="auto"/>
      <w:outlineLvl w:val="3"/>
    </w:pPr>
    <w:rPr>
      <w:rFonts w:eastAsia="Times New Roman" w:cs="Calibri"/>
      <w:b/>
      <w:bCs/>
      <w:caps/>
      <w:color w:val="C00000" w:themeColor="accent1"/>
      <w:szCs w:val="20"/>
      <w:lang w:eastAsia="fr-FR"/>
    </w:rPr>
  </w:style>
  <w:style w:type="paragraph" w:styleId="Titre5">
    <w:name w:val="heading 5"/>
    <w:basedOn w:val="Paragraphedeliste"/>
    <w:next w:val="Normal"/>
    <w:link w:val="Titre5Car"/>
    <w:uiPriority w:val="4"/>
    <w:semiHidden/>
    <w:unhideWhenUsed/>
    <w:qFormat/>
    <w:rsid w:val="00B5510A"/>
    <w:pPr>
      <w:keepNext/>
      <w:keepLines/>
      <w:numPr>
        <w:ilvl w:val="4"/>
        <w:numId w:val="6"/>
      </w:numPr>
      <w:suppressAutoHyphens/>
      <w:spacing w:before="40" w:after="40"/>
      <w:ind w:left="993" w:hanging="993"/>
      <w:outlineLvl w:val="4"/>
    </w:pPr>
    <w:rPr>
      <w:rFonts w:eastAsiaTheme="minorEastAsia"/>
      <w:color w:val="595959" w:themeColor="text1" w:themeTint="A6"/>
      <w:sz w:val="24"/>
      <w:szCs w:val="20"/>
      <w:lang w:eastAsia="fr-FR"/>
    </w:rPr>
  </w:style>
  <w:style w:type="paragraph" w:styleId="Titre6">
    <w:name w:val="heading 6"/>
    <w:basedOn w:val="Normal"/>
    <w:next w:val="Normal"/>
    <w:link w:val="Titre6Car"/>
    <w:uiPriority w:val="9"/>
    <w:semiHidden/>
    <w:unhideWhenUsed/>
    <w:qFormat/>
    <w:rsid w:val="00295802"/>
    <w:pPr>
      <w:keepNext/>
      <w:keepLines/>
      <w:spacing w:before="200" w:after="0"/>
      <w:outlineLvl w:val="5"/>
    </w:pPr>
    <w:rPr>
      <w:rFonts w:asciiTheme="majorHAnsi" w:eastAsiaTheme="majorEastAsia" w:hAnsiTheme="majorHAnsi" w:cstheme="majorBidi"/>
      <w:i/>
      <w:iCs/>
      <w:color w:val="5F0000" w:themeColor="accent1" w:themeShade="7F"/>
    </w:rPr>
  </w:style>
  <w:style w:type="paragraph" w:styleId="Titre7">
    <w:name w:val="heading 7"/>
    <w:basedOn w:val="Normal"/>
    <w:next w:val="Normal"/>
    <w:link w:val="Titre7Car"/>
    <w:uiPriority w:val="9"/>
    <w:unhideWhenUsed/>
    <w:qFormat/>
    <w:rsid w:val="0049142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aliases w:val="st3"/>
    <w:basedOn w:val="Grilledetableau2"/>
    <w:uiPriority w:val="59"/>
    <w:rsid w:val="00CC7E11"/>
    <w:pPr>
      <w:spacing w:before="120" w:after="120" w:line="240" w:lineRule="auto"/>
      <w:jc w:val="both"/>
    </w:pPr>
    <w:tblPr>
      <w:tblStyleRowBandSize w:val="1"/>
      <w:tblBorders>
        <w:top w:val="single" w:sz="4" w:space="0" w:color="auto"/>
        <w:bottom w:val="single" w:sz="4" w:space="0" w:color="auto"/>
        <w:insideH w:val="single" w:sz="4" w:space="0" w:color="auto"/>
        <w:insideV w:val="single" w:sz="4" w:space="0" w:color="auto"/>
      </w:tblBorders>
      <w:tblCellMar>
        <w:top w:w="85" w:type="dxa"/>
        <w:left w:w="142" w:type="dxa"/>
        <w:bottom w:w="85" w:type="dxa"/>
        <w:right w:w="142" w:type="dxa"/>
      </w:tblCellMar>
    </w:tblPr>
    <w:tcPr>
      <w:shd w:val="clear" w:color="auto" w:fill="auto"/>
      <w:vAlign w:val="center"/>
    </w:tcPr>
    <w:tblStylePr w:type="firstRow">
      <w:rPr>
        <w:b/>
        <w:bCs/>
        <w:color w:val="FFFFFF" w:themeColor="background1"/>
        <w:sz w:val="36"/>
      </w:rPr>
      <w:tblPr/>
      <w:tcPr>
        <w:tcBorders>
          <w:tl2br w:val="none" w:sz="0" w:space="0" w:color="auto"/>
          <w:tr2bl w:val="none" w:sz="0" w:space="0" w:color="auto"/>
        </w:tcBorders>
        <w:shd w:val="clear" w:color="auto" w:fill="C00000" w:themeFill="accent4"/>
      </w:tcPr>
    </w:tblStylePr>
    <w:tblStylePr w:type="lastRow">
      <w:rPr>
        <w:b/>
        <w:bCs/>
      </w:rPr>
      <w:tblPr/>
      <w:tcPr>
        <w:tcBorders>
          <w:top w:val="single" w:sz="6" w:space="0" w:color="000000"/>
          <w:tl2br w:val="none" w:sz="0" w:space="0" w:color="auto"/>
          <w:tr2bl w:val="none" w:sz="0" w:space="0" w:color="auto"/>
        </w:tcBorders>
        <w:shd w:val="pct30" w:color="FFFF00" w:fill="FFFFFF"/>
      </w:tcPr>
    </w:tblStylePr>
    <w:tblStylePr w:type="firstCol">
      <w:pPr>
        <w:jc w:val="left"/>
      </w:pPr>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tcPr>
    </w:tblStylePr>
    <w:tblStylePr w:type="band1Horz">
      <w:tblPr/>
      <w:tcPr>
        <w:shd w:val="clear" w:color="auto" w:fill="FFE7C9" w:themeFill="accent2" w:themeFillTint="33"/>
      </w:tcPr>
    </w:tblStylePr>
  </w:style>
  <w:style w:type="table" w:styleId="Grilledetableau8">
    <w:name w:val="Table Grid 8"/>
    <w:basedOn w:val="TableauNormal"/>
    <w:uiPriority w:val="99"/>
    <w:semiHidden/>
    <w:unhideWhenUsed/>
    <w:rsid w:val="005C55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A12AD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A12AD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Titre1Car">
    <w:name w:val="Titre 1 Car"/>
    <w:basedOn w:val="Policepardfaut"/>
    <w:link w:val="Titre1"/>
    <w:uiPriority w:val="4"/>
    <w:rsid w:val="003D258F"/>
    <w:rPr>
      <w:rFonts w:eastAsiaTheme="minorEastAsia"/>
      <w:b/>
      <w:caps/>
      <w:color w:val="FFFFFF" w:themeColor="background1"/>
      <w:sz w:val="28"/>
      <w:szCs w:val="20"/>
      <w:shd w:val="clear" w:color="auto" w:fill="C00000" w:themeFill="accent1"/>
      <w:lang w:eastAsia="fr-FR"/>
    </w:rPr>
  </w:style>
  <w:style w:type="character" w:customStyle="1" w:styleId="Titre2Car">
    <w:name w:val="Titre 2 Car"/>
    <w:basedOn w:val="Policepardfaut"/>
    <w:link w:val="Titre2"/>
    <w:uiPriority w:val="4"/>
    <w:rsid w:val="003D258F"/>
    <w:rPr>
      <w:rFonts w:eastAsia="Times New Roman"/>
      <w:b/>
      <w:smallCaps/>
      <w:color w:val="C00000" w:themeColor="accent1"/>
      <w:sz w:val="28"/>
      <w:szCs w:val="20"/>
      <w:lang w:eastAsia="fr-FR"/>
    </w:rPr>
  </w:style>
  <w:style w:type="character" w:customStyle="1" w:styleId="Titre3Car">
    <w:name w:val="Titre 3 Car"/>
    <w:basedOn w:val="Policepardfaut"/>
    <w:link w:val="Titre3"/>
    <w:uiPriority w:val="4"/>
    <w:rsid w:val="003D258F"/>
    <w:rPr>
      <w:rFonts w:eastAsia="Times New Roman"/>
      <w:i/>
      <w:color w:val="C00000" w:themeColor="accent1"/>
      <w:sz w:val="24"/>
      <w:szCs w:val="20"/>
      <w:lang w:eastAsia="fr-FR"/>
    </w:rPr>
  </w:style>
  <w:style w:type="paragraph" w:customStyle="1" w:styleId="Profil">
    <w:name w:val="Profil"/>
    <w:basedOn w:val="Normal"/>
    <w:link w:val="ProfilCar"/>
    <w:qFormat/>
    <w:rsid w:val="003C2E6E"/>
    <w:pPr>
      <w:spacing w:after="0"/>
      <w:jc w:val="right"/>
    </w:pPr>
    <w:rPr>
      <w:b/>
      <w:color w:val="C00000" w:themeColor="accent1"/>
      <w:sz w:val="28"/>
    </w:rPr>
  </w:style>
  <w:style w:type="paragraph" w:customStyle="1" w:styleId="ProfilPrnom-Nom">
    <w:name w:val="Profil : Prénom - Nom"/>
    <w:basedOn w:val="Normal"/>
    <w:link w:val="ProfilPrnom-NomCar"/>
    <w:qFormat/>
    <w:rsid w:val="003C2E6E"/>
    <w:pPr>
      <w:spacing w:after="0"/>
      <w:jc w:val="right"/>
    </w:pPr>
    <w:rPr>
      <w:b/>
      <w:sz w:val="28"/>
    </w:rPr>
  </w:style>
  <w:style w:type="character" w:customStyle="1" w:styleId="ProfilCar">
    <w:name w:val="Profil Car"/>
    <w:basedOn w:val="Policepardfaut"/>
    <w:link w:val="Profil"/>
    <w:rsid w:val="003C2E6E"/>
    <w:rPr>
      <w:b/>
      <w:color w:val="C00000" w:themeColor="accent1"/>
      <w:sz w:val="28"/>
    </w:rPr>
  </w:style>
  <w:style w:type="paragraph" w:customStyle="1" w:styleId="ProfilExperience">
    <w:name w:val="Profil : Experience"/>
    <w:basedOn w:val="Normal"/>
    <w:link w:val="ProfilExperienceCar"/>
    <w:qFormat/>
    <w:rsid w:val="003C2E6E"/>
    <w:pPr>
      <w:spacing w:after="0"/>
      <w:jc w:val="right"/>
    </w:pPr>
    <w:rPr>
      <w:b/>
    </w:rPr>
  </w:style>
  <w:style w:type="character" w:customStyle="1" w:styleId="ProfilPrnom-NomCar">
    <w:name w:val="Profil : Prénom - Nom Car"/>
    <w:basedOn w:val="Policepardfaut"/>
    <w:link w:val="ProfilPrnom-Nom"/>
    <w:rsid w:val="003C2E6E"/>
    <w:rPr>
      <w:b/>
      <w:sz w:val="28"/>
    </w:rPr>
  </w:style>
  <w:style w:type="paragraph" w:customStyle="1" w:styleId="DetailComptence">
    <w:name w:val="Detail Compétence"/>
    <w:basedOn w:val="Normal"/>
    <w:link w:val="DetailComptenceCar"/>
    <w:qFormat/>
    <w:rsid w:val="003C2E6E"/>
    <w:pPr>
      <w:spacing w:after="240" w:line="240" w:lineRule="auto"/>
      <w:ind w:left="1418" w:hanging="1418"/>
    </w:pPr>
  </w:style>
  <w:style w:type="character" w:customStyle="1" w:styleId="ProfilExperienceCar">
    <w:name w:val="Profil : Experience Car"/>
    <w:basedOn w:val="Policepardfaut"/>
    <w:link w:val="ProfilExperience"/>
    <w:rsid w:val="003C2E6E"/>
    <w:rPr>
      <w:b/>
      <w:sz w:val="20"/>
    </w:rPr>
  </w:style>
  <w:style w:type="paragraph" w:customStyle="1" w:styleId="DtailComptenceTitre">
    <w:name w:val="Détail Compétence : Titre"/>
    <w:basedOn w:val="DetailComptence"/>
    <w:link w:val="DtailComptenceTitreCar"/>
    <w:qFormat/>
    <w:rsid w:val="003C2E6E"/>
    <w:rPr>
      <w:b/>
      <w:color w:val="C00000" w:themeColor="accent1"/>
    </w:rPr>
  </w:style>
  <w:style w:type="character" w:customStyle="1" w:styleId="DetailComptenceCar">
    <w:name w:val="Detail Compétence Car"/>
    <w:basedOn w:val="Policepardfaut"/>
    <w:link w:val="DetailComptence"/>
    <w:rsid w:val="003C2E6E"/>
    <w:rPr>
      <w:sz w:val="20"/>
    </w:rPr>
  </w:style>
  <w:style w:type="paragraph" w:customStyle="1" w:styleId="TitreRfrence">
    <w:name w:val="Titre Référence"/>
    <w:basedOn w:val="Titre2"/>
    <w:link w:val="TitreRfrenceCar"/>
    <w:qFormat/>
    <w:rsid w:val="003C2E6E"/>
    <w:pPr>
      <w:pBdr>
        <w:bottom w:val="none" w:sz="0" w:space="0" w:color="auto"/>
      </w:pBdr>
      <w:spacing w:after="0"/>
    </w:pPr>
  </w:style>
  <w:style w:type="character" w:customStyle="1" w:styleId="DtailComptenceTitreCar">
    <w:name w:val="Détail Compétence : Titre Car"/>
    <w:basedOn w:val="DetailComptenceCar"/>
    <w:link w:val="DtailComptenceTitre"/>
    <w:rsid w:val="003C2E6E"/>
    <w:rPr>
      <w:b/>
      <w:color w:val="C00000" w:themeColor="accent1"/>
      <w:sz w:val="20"/>
    </w:rPr>
  </w:style>
  <w:style w:type="character" w:customStyle="1" w:styleId="TitreRfrenceCar">
    <w:name w:val="Titre Référence Car"/>
    <w:basedOn w:val="Titre2Car"/>
    <w:link w:val="TitreRfrence"/>
    <w:rsid w:val="003C2E6E"/>
    <w:rPr>
      <w:rFonts w:eastAsia="Times New Roman"/>
      <w:b/>
      <w:smallCaps/>
      <w:color w:val="C00000" w:themeColor="accent1"/>
      <w:sz w:val="28"/>
      <w:szCs w:val="20"/>
      <w:lang w:eastAsia="fr-FR"/>
    </w:rPr>
  </w:style>
  <w:style w:type="paragraph" w:styleId="Paragraphedeliste">
    <w:name w:val="List Paragraph"/>
    <w:basedOn w:val="Normal"/>
    <w:uiPriority w:val="34"/>
    <w:unhideWhenUsed/>
    <w:qFormat/>
    <w:rsid w:val="003C2E6E"/>
    <w:pPr>
      <w:ind w:left="720"/>
      <w:contextualSpacing/>
    </w:pPr>
  </w:style>
  <w:style w:type="paragraph" w:styleId="Listepuces4">
    <w:name w:val="List Bullet 4"/>
    <w:basedOn w:val="Paragraphedeliste"/>
    <w:uiPriority w:val="5"/>
    <w:semiHidden/>
    <w:unhideWhenUsed/>
    <w:qFormat/>
    <w:rsid w:val="003C2E6E"/>
    <w:pPr>
      <w:keepNext/>
      <w:keepLines/>
      <w:numPr>
        <w:numId w:val="4"/>
      </w:numPr>
      <w:suppressAutoHyphens/>
      <w:spacing w:before="40" w:after="120" w:line="240" w:lineRule="auto"/>
      <w:ind w:left="1418" w:hanging="283"/>
      <w:jc w:val="left"/>
    </w:pPr>
    <w:rPr>
      <w:rFonts w:eastAsiaTheme="minorEastAsia"/>
      <w:szCs w:val="20"/>
      <w:lang w:eastAsia="fr-FR"/>
    </w:rPr>
  </w:style>
  <w:style w:type="paragraph" w:styleId="Listepuces">
    <w:name w:val="List Bullet"/>
    <w:basedOn w:val="Paragraphedeliste"/>
    <w:link w:val="ListepucesCar"/>
    <w:qFormat/>
    <w:rsid w:val="001C58AB"/>
    <w:pPr>
      <w:numPr>
        <w:numId w:val="8"/>
      </w:numPr>
      <w:suppressAutoHyphens/>
      <w:spacing w:before="60" w:after="60" w:line="220" w:lineRule="exact"/>
      <w:ind w:left="1210"/>
      <w:contextualSpacing w:val="0"/>
      <w:jc w:val="left"/>
    </w:pPr>
    <w:rPr>
      <w:rFonts w:eastAsia="Times New Roman"/>
      <w:szCs w:val="20"/>
      <w:lang w:eastAsia="fr-FR"/>
    </w:rPr>
  </w:style>
  <w:style w:type="paragraph" w:styleId="Listepuces3">
    <w:name w:val="List Bullet 3"/>
    <w:basedOn w:val="Paragraphedeliste"/>
    <w:uiPriority w:val="5"/>
    <w:semiHidden/>
    <w:unhideWhenUsed/>
    <w:qFormat/>
    <w:rsid w:val="003C2E6E"/>
    <w:pPr>
      <w:keepNext/>
      <w:keepLines/>
      <w:numPr>
        <w:numId w:val="3"/>
      </w:numPr>
      <w:suppressAutoHyphens/>
      <w:spacing w:before="40" w:after="40" w:line="240" w:lineRule="auto"/>
      <w:ind w:left="1134" w:hanging="283"/>
      <w:jc w:val="left"/>
    </w:pPr>
    <w:rPr>
      <w:rFonts w:eastAsiaTheme="minorEastAsia"/>
      <w:szCs w:val="20"/>
      <w:lang w:eastAsia="fr-FR"/>
    </w:rPr>
  </w:style>
  <w:style w:type="paragraph" w:styleId="Listepuces5">
    <w:name w:val="List Bullet 5"/>
    <w:basedOn w:val="Paragraphedeliste"/>
    <w:uiPriority w:val="5"/>
    <w:semiHidden/>
    <w:unhideWhenUsed/>
    <w:qFormat/>
    <w:rsid w:val="003C2E6E"/>
    <w:pPr>
      <w:keepNext/>
      <w:keepLines/>
      <w:numPr>
        <w:numId w:val="5"/>
      </w:numPr>
      <w:suppressAutoHyphens/>
      <w:spacing w:before="40" w:after="40" w:line="240" w:lineRule="auto"/>
      <w:ind w:left="1701" w:hanging="283"/>
      <w:jc w:val="left"/>
    </w:pPr>
    <w:rPr>
      <w:rFonts w:eastAsiaTheme="minorEastAsia"/>
      <w:szCs w:val="20"/>
      <w:lang w:eastAsia="fr-FR"/>
    </w:rPr>
  </w:style>
  <w:style w:type="paragraph" w:styleId="Listepuces2">
    <w:name w:val="List Bullet 2"/>
    <w:basedOn w:val="Paragraphedeliste"/>
    <w:uiPriority w:val="5"/>
    <w:semiHidden/>
    <w:unhideWhenUsed/>
    <w:qFormat/>
    <w:rsid w:val="006966E3"/>
    <w:pPr>
      <w:keepNext/>
      <w:keepLines/>
      <w:numPr>
        <w:numId w:val="2"/>
      </w:numPr>
      <w:suppressAutoHyphens/>
      <w:spacing w:after="60" w:line="220" w:lineRule="exact"/>
      <w:ind w:left="851" w:hanging="284"/>
      <w:jc w:val="left"/>
    </w:pPr>
    <w:rPr>
      <w:rFonts w:eastAsiaTheme="minorEastAsia"/>
      <w:szCs w:val="20"/>
      <w:lang w:eastAsia="fr-FR"/>
    </w:rPr>
  </w:style>
  <w:style w:type="character" w:customStyle="1" w:styleId="ListepucesCar">
    <w:name w:val="Liste à puces Car"/>
    <w:basedOn w:val="Policepardfaut"/>
    <w:link w:val="Listepuces"/>
    <w:rsid w:val="001C58AB"/>
    <w:rPr>
      <w:rFonts w:eastAsia="Times New Roman"/>
      <w:sz w:val="20"/>
      <w:szCs w:val="20"/>
      <w:lang w:eastAsia="fr-FR"/>
    </w:rPr>
  </w:style>
  <w:style w:type="character" w:customStyle="1" w:styleId="Titre4Car">
    <w:name w:val="Titre 4 Car"/>
    <w:basedOn w:val="Policepardfaut"/>
    <w:link w:val="Titre4"/>
    <w:uiPriority w:val="4"/>
    <w:rsid w:val="00466849"/>
    <w:rPr>
      <w:rFonts w:eastAsia="Times New Roman" w:cs="Calibri"/>
      <w:b/>
      <w:bCs/>
      <w:caps/>
      <w:color w:val="C00000" w:themeColor="accent1"/>
      <w:sz w:val="20"/>
      <w:szCs w:val="20"/>
      <w:lang w:eastAsia="fr-FR"/>
    </w:rPr>
  </w:style>
  <w:style w:type="character" w:customStyle="1" w:styleId="Titre5Car">
    <w:name w:val="Titre 5 Car"/>
    <w:basedOn w:val="Policepardfaut"/>
    <w:link w:val="Titre5"/>
    <w:uiPriority w:val="4"/>
    <w:semiHidden/>
    <w:rsid w:val="00E02F72"/>
    <w:rPr>
      <w:rFonts w:eastAsiaTheme="minorEastAsia"/>
      <w:color w:val="595959" w:themeColor="text1" w:themeTint="A6"/>
      <w:sz w:val="24"/>
      <w:szCs w:val="20"/>
      <w:lang w:eastAsia="fr-FR"/>
    </w:rPr>
  </w:style>
  <w:style w:type="paragraph" w:styleId="En-tte">
    <w:name w:val="header"/>
    <w:basedOn w:val="Normal"/>
    <w:link w:val="En-tteCar"/>
    <w:uiPriority w:val="99"/>
    <w:unhideWhenUsed/>
    <w:rsid w:val="00B5510A"/>
    <w:pPr>
      <w:tabs>
        <w:tab w:val="center" w:pos="4536"/>
        <w:tab w:val="right" w:pos="9072"/>
      </w:tabs>
      <w:spacing w:after="0" w:line="240" w:lineRule="auto"/>
    </w:pPr>
    <w:rPr>
      <w:caps/>
      <w:noProof/>
      <w:color w:val="7F7F7F" w:themeColor="text1" w:themeTint="80"/>
      <w:lang w:eastAsia="fr-FR"/>
    </w:rPr>
  </w:style>
  <w:style w:type="character" w:customStyle="1" w:styleId="En-tteCar">
    <w:name w:val="En-tête Car"/>
    <w:basedOn w:val="Policepardfaut"/>
    <w:link w:val="En-tte"/>
    <w:uiPriority w:val="99"/>
    <w:rsid w:val="00B5510A"/>
    <w:rPr>
      <w:caps/>
      <w:noProof/>
      <w:color w:val="7F7F7F" w:themeColor="text1" w:themeTint="80"/>
      <w:sz w:val="20"/>
      <w:lang w:eastAsia="fr-FR"/>
    </w:rPr>
  </w:style>
  <w:style w:type="paragraph" w:styleId="Pieddepage">
    <w:name w:val="footer"/>
    <w:basedOn w:val="Normal"/>
    <w:link w:val="PieddepageCar"/>
    <w:uiPriority w:val="99"/>
    <w:unhideWhenUsed/>
    <w:rsid w:val="00B551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10A"/>
    <w:rPr>
      <w:sz w:val="20"/>
    </w:rPr>
  </w:style>
  <w:style w:type="paragraph" w:styleId="Titre">
    <w:name w:val="Title"/>
    <w:basedOn w:val="Normal"/>
    <w:next w:val="Normal"/>
    <w:link w:val="TitreCar"/>
    <w:uiPriority w:val="2"/>
    <w:qFormat/>
    <w:rsid w:val="00B5510A"/>
    <w:pPr>
      <w:spacing w:before="40" w:after="40" w:line="240" w:lineRule="auto"/>
      <w:ind w:left="-142"/>
      <w:jc w:val="right"/>
    </w:pPr>
    <w:rPr>
      <w:rFonts w:eastAsiaTheme="minorEastAsia" w:cstheme="minorHAnsi"/>
      <w:b/>
      <w:caps/>
      <w:color w:val="595959" w:themeColor="text1" w:themeTint="A6"/>
      <w:sz w:val="40"/>
      <w:szCs w:val="36"/>
      <w:lang w:eastAsia="fr-FR"/>
    </w:rPr>
  </w:style>
  <w:style w:type="character" w:customStyle="1" w:styleId="TitreCar">
    <w:name w:val="Titre Car"/>
    <w:basedOn w:val="Policepardfaut"/>
    <w:link w:val="Titre"/>
    <w:uiPriority w:val="2"/>
    <w:rsid w:val="00B5510A"/>
    <w:rPr>
      <w:rFonts w:eastAsiaTheme="minorEastAsia" w:cstheme="minorHAnsi"/>
      <w:b/>
      <w:caps/>
      <w:color w:val="595959" w:themeColor="text1" w:themeTint="A6"/>
      <w:sz w:val="40"/>
      <w:szCs w:val="36"/>
      <w:lang w:eastAsia="fr-FR"/>
    </w:rPr>
  </w:style>
  <w:style w:type="paragraph" w:styleId="Sansinterligne">
    <w:name w:val="No Spacing"/>
    <w:link w:val="SansinterligneCar"/>
    <w:unhideWhenUsed/>
    <w:qFormat/>
    <w:rsid w:val="00A50746"/>
    <w:pPr>
      <w:spacing w:after="0" w:line="240" w:lineRule="auto"/>
      <w:ind w:right="-2"/>
      <w:jc w:val="both"/>
    </w:pPr>
  </w:style>
  <w:style w:type="character" w:customStyle="1" w:styleId="SansinterligneCar">
    <w:name w:val="Sans interligne Car"/>
    <w:basedOn w:val="Policepardfaut"/>
    <w:link w:val="Sansinterligne"/>
    <w:rsid w:val="00E02F72"/>
  </w:style>
  <w:style w:type="paragraph" w:customStyle="1" w:styleId="Pied-1">
    <w:name w:val="Pied-1"/>
    <w:link w:val="Pied-1Car"/>
    <w:qFormat/>
    <w:rsid w:val="00A50746"/>
    <w:pPr>
      <w:spacing w:before="720"/>
    </w:pPr>
    <w:rPr>
      <w:rFonts w:ascii="Arial" w:hAnsi="Arial" w:cs="Arial"/>
      <w:b/>
      <w:color w:val="595959" w:themeColor="text1" w:themeTint="A6"/>
      <w:spacing w:val="10"/>
      <w:sz w:val="21"/>
      <w:szCs w:val="21"/>
    </w:rPr>
  </w:style>
  <w:style w:type="paragraph" w:customStyle="1" w:styleId="Pied-2">
    <w:name w:val="Pied-2"/>
    <w:basedOn w:val="Sansinterligne"/>
    <w:link w:val="Pied-2Car"/>
    <w:qFormat/>
    <w:rsid w:val="00A50746"/>
    <w:rPr>
      <w:color w:val="595959" w:themeColor="text1" w:themeTint="A6"/>
    </w:rPr>
  </w:style>
  <w:style w:type="character" w:customStyle="1" w:styleId="Pied-1Car">
    <w:name w:val="Pied-1 Car"/>
    <w:basedOn w:val="SansinterligneCar"/>
    <w:link w:val="Pied-1"/>
    <w:rsid w:val="00A50746"/>
    <w:rPr>
      <w:rFonts w:ascii="Arial" w:hAnsi="Arial" w:cs="Arial"/>
      <w:b/>
      <w:color w:val="595959" w:themeColor="text1" w:themeTint="A6"/>
      <w:spacing w:val="10"/>
      <w:sz w:val="21"/>
      <w:szCs w:val="21"/>
    </w:rPr>
  </w:style>
  <w:style w:type="character" w:customStyle="1" w:styleId="Pied-2Car">
    <w:name w:val="Pied-2 Car"/>
    <w:basedOn w:val="SansinterligneCar"/>
    <w:link w:val="Pied-2"/>
    <w:rsid w:val="00A50746"/>
    <w:rPr>
      <w:color w:val="595959" w:themeColor="text1" w:themeTint="A6"/>
    </w:rPr>
  </w:style>
  <w:style w:type="paragraph" w:customStyle="1" w:styleId="En-tteBleue">
    <w:name w:val="En-tête Bleue"/>
    <w:basedOn w:val="En-tte"/>
    <w:link w:val="En-tteBleueCar"/>
    <w:qFormat/>
    <w:rsid w:val="00A50746"/>
    <w:pPr>
      <w:jc w:val="right"/>
    </w:pPr>
    <w:rPr>
      <w:noProof w:val="0"/>
      <w:color w:val="C00000" w:themeColor="accent1"/>
      <w:lang w:eastAsia="en-US"/>
    </w:rPr>
  </w:style>
  <w:style w:type="character" w:customStyle="1" w:styleId="En-tteBleueCar">
    <w:name w:val="En-tête Bleue Car"/>
    <w:basedOn w:val="En-tteCar"/>
    <w:link w:val="En-tteBleue"/>
    <w:rsid w:val="00A50746"/>
    <w:rPr>
      <w:caps/>
      <w:noProof/>
      <w:color w:val="C00000" w:themeColor="accent1"/>
      <w:sz w:val="20"/>
      <w:lang w:eastAsia="fr-FR"/>
    </w:rPr>
  </w:style>
  <w:style w:type="paragraph" w:customStyle="1" w:styleId="NumroPage">
    <w:name w:val="Numéro Page"/>
    <w:basedOn w:val="Normal"/>
    <w:uiPriority w:val="14"/>
    <w:qFormat/>
    <w:rsid w:val="00A50746"/>
    <w:pPr>
      <w:spacing w:before="40" w:after="40"/>
    </w:pPr>
    <w:rPr>
      <w:rFonts w:eastAsiaTheme="minorEastAsia"/>
      <w:color w:val="FFFFFF" w:themeColor="background1"/>
      <w:sz w:val="36"/>
      <w:szCs w:val="20"/>
      <w:lang w:eastAsia="fr-FR"/>
    </w:rPr>
  </w:style>
  <w:style w:type="paragraph" w:styleId="Textedebulles">
    <w:name w:val="Balloon Text"/>
    <w:basedOn w:val="Normal"/>
    <w:link w:val="TextedebullesCar"/>
    <w:uiPriority w:val="99"/>
    <w:semiHidden/>
    <w:unhideWhenUsed/>
    <w:rsid w:val="006A3A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3A30"/>
    <w:rPr>
      <w:rFonts w:ascii="Tahoma" w:hAnsi="Tahoma" w:cs="Tahoma"/>
      <w:sz w:val="16"/>
      <w:szCs w:val="16"/>
    </w:rPr>
  </w:style>
  <w:style w:type="character" w:styleId="lev">
    <w:name w:val="Strong"/>
    <w:basedOn w:val="Policepardfaut"/>
    <w:uiPriority w:val="22"/>
    <w:qFormat/>
    <w:rsid w:val="002E6A0B"/>
    <w:rPr>
      <w:b/>
      <w:bCs/>
    </w:rPr>
  </w:style>
  <w:style w:type="paragraph" w:styleId="NormalWeb">
    <w:name w:val="Normal (Web)"/>
    <w:basedOn w:val="Normal"/>
    <w:uiPriority w:val="99"/>
    <w:unhideWhenUsed/>
    <w:rsid w:val="00442BA6"/>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customStyle="1" w:styleId="cvCompetence">
    <w:name w:val="cvCompetence"/>
    <w:basedOn w:val="Normal"/>
    <w:rsid w:val="00A312A5"/>
    <w:pPr>
      <w:tabs>
        <w:tab w:val="left" w:pos="6123"/>
      </w:tabs>
      <w:suppressAutoHyphens/>
      <w:spacing w:before="160" w:after="0" w:line="260" w:lineRule="exact"/>
      <w:ind w:left="2041" w:hanging="1701"/>
      <w:jc w:val="left"/>
    </w:pPr>
    <w:rPr>
      <w:rFonts w:ascii="Arial" w:eastAsia="Times New Roman" w:hAnsi="Arial" w:cs="Arial"/>
      <w:sz w:val="22"/>
      <w:lang w:eastAsia="ar-SA"/>
    </w:rPr>
  </w:style>
  <w:style w:type="paragraph" w:customStyle="1" w:styleId="Default">
    <w:name w:val="Default"/>
    <w:rsid w:val="001445C8"/>
    <w:pPr>
      <w:autoSpaceDE w:val="0"/>
      <w:autoSpaceDN w:val="0"/>
      <w:adjustRightInd w:val="0"/>
      <w:spacing w:after="0" w:line="240" w:lineRule="auto"/>
    </w:pPr>
    <w:rPr>
      <w:rFonts w:ascii="Calibri" w:hAnsi="Calibri" w:cs="Calibri"/>
      <w:color w:val="000000"/>
      <w:sz w:val="24"/>
      <w:szCs w:val="24"/>
    </w:rPr>
  </w:style>
  <w:style w:type="character" w:customStyle="1" w:styleId="Titre6Car">
    <w:name w:val="Titre 6 Car"/>
    <w:basedOn w:val="Policepardfaut"/>
    <w:link w:val="Titre6"/>
    <w:uiPriority w:val="9"/>
    <w:semiHidden/>
    <w:rsid w:val="00295802"/>
    <w:rPr>
      <w:rFonts w:asciiTheme="majorHAnsi" w:eastAsiaTheme="majorEastAsia" w:hAnsiTheme="majorHAnsi" w:cstheme="majorBidi"/>
      <w:i/>
      <w:iCs/>
      <w:color w:val="5F0000" w:themeColor="accent1" w:themeShade="7F"/>
      <w:sz w:val="20"/>
    </w:rPr>
  </w:style>
  <w:style w:type="paragraph" w:styleId="Corpsdetexte">
    <w:name w:val="Body Text"/>
    <w:basedOn w:val="Normal"/>
    <w:link w:val="CorpsdetexteCar"/>
    <w:rsid w:val="005C5BF1"/>
    <w:pPr>
      <w:spacing w:before="60" w:after="0" w:line="240" w:lineRule="auto"/>
      <w:ind w:left="720"/>
    </w:pPr>
    <w:rPr>
      <w:rFonts w:ascii="Arial" w:eastAsia="Times New Roman" w:hAnsi="Arial" w:cs="Arial"/>
      <w:color w:val="000099"/>
      <w:sz w:val="18"/>
      <w:szCs w:val="16"/>
      <w:lang w:eastAsia="fr-FR"/>
    </w:rPr>
  </w:style>
  <w:style w:type="character" w:customStyle="1" w:styleId="CorpsdetexteCar">
    <w:name w:val="Corps de texte Car"/>
    <w:basedOn w:val="Policepardfaut"/>
    <w:link w:val="Corpsdetexte"/>
    <w:rsid w:val="005C5BF1"/>
    <w:rPr>
      <w:rFonts w:ascii="Arial" w:eastAsia="Times New Roman" w:hAnsi="Arial" w:cs="Arial"/>
      <w:color w:val="000099"/>
      <w:sz w:val="18"/>
      <w:szCs w:val="16"/>
      <w:lang w:eastAsia="fr-FR"/>
    </w:rPr>
  </w:style>
  <w:style w:type="paragraph" w:styleId="Commentaire">
    <w:name w:val="annotation text"/>
    <w:basedOn w:val="Normal"/>
    <w:link w:val="CommentaireCar"/>
    <w:rsid w:val="009F749F"/>
    <w:pPr>
      <w:tabs>
        <w:tab w:val="left" w:pos="3544"/>
      </w:tabs>
      <w:spacing w:after="0" w:line="240" w:lineRule="auto"/>
      <w:ind w:left="3261" w:hanging="284"/>
    </w:pPr>
    <w:rPr>
      <w:rFonts w:ascii="Times New Roman" w:eastAsia="Times New Roman" w:hAnsi="Times New Roman" w:cs="Times New Roman"/>
      <w:sz w:val="24"/>
      <w:szCs w:val="20"/>
    </w:rPr>
  </w:style>
  <w:style w:type="character" w:customStyle="1" w:styleId="CommentaireCar">
    <w:name w:val="Commentaire Car"/>
    <w:basedOn w:val="Policepardfaut"/>
    <w:link w:val="Commentaire"/>
    <w:rsid w:val="009F749F"/>
    <w:rPr>
      <w:rFonts w:ascii="Times New Roman" w:eastAsia="Times New Roman" w:hAnsi="Times New Roman" w:cs="Times New Roman"/>
      <w:sz w:val="24"/>
      <w:szCs w:val="20"/>
    </w:rPr>
  </w:style>
  <w:style w:type="character" w:customStyle="1" w:styleId="s1">
    <w:name w:val="s1"/>
    <w:basedOn w:val="Policepardfaut"/>
    <w:rsid w:val="00E20B9F"/>
  </w:style>
  <w:style w:type="character" w:customStyle="1" w:styleId="hps">
    <w:name w:val="hps"/>
    <w:basedOn w:val="Policepardfaut"/>
    <w:rsid w:val="00B6639B"/>
  </w:style>
  <w:style w:type="character" w:customStyle="1" w:styleId="Titre7Car">
    <w:name w:val="Titre 7 Car"/>
    <w:basedOn w:val="Policepardfaut"/>
    <w:link w:val="Titre7"/>
    <w:uiPriority w:val="9"/>
    <w:rsid w:val="0049142C"/>
    <w:rPr>
      <w:rFonts w:asciiTheme="majorHAnsi" w:eastAsiaTheme="majorEastAsia" w:hAnsiTheme="majorHAnsi" w:cstheme="majorBidi"/>
      <w:i/>
      <w:iCs/>
      <w:color w:val="404040" w:themeColor="text1" w:themeTint="BF"/>
      <w:sz w:val="20"/>
    </w:rPr>
  </w:style>
  <w:style w:type="paragraph" w:customStyle="1" w:styleId="Paragraphedeliste1">
    <w:name w:val="Paragraphe de liste1"/>
    <w:basedOn w:val="Normal"/>
    <w:rsid w:val="00C9587E"/>
    <w:pPr>
      <w:suppressAutoHyphens/>
      <w:autoSpaceDE w:val="0"/>
      <w:spacing w:after="0" w:line="240" w:lineRule="auto"/>
      <w:ind w:left="720"/>
      <w:jc w:val="left"/>
    </w:pPr>
    <w:rPr>
      <w:rFonts w:ascii="Arial" w:eastAsia="Lucida Sans Unicode" w:hAnsi="Arial" w:cs="Mangal"/>
      <w:color w:val="000080"/>
      <w:kern w:val="1"/>
      <w:szCs w:val="20"/>
      <w:lang w:eastAsia="hi-IN" w:bidi="hi-IN"/>
    </w:rPr>
  </w:style>
  <w:style w:type="character" w:styleId="Accentuation">
    <w:name w:val="Emphasis"/>
    <w:qFormat/>
    <w:rsid w:val="00BC127D"/>
    <w:rPr>
      <w:i/>
      <w:iCs/>
    </w:rPr>
  </w:style>
  <w:style w:type="character" w:styleId="Lienhypertexte">
    <w:name w:val="Hyperlink"/>
    <w:basedOn w:val="Policepardfaut"/>
    <w:uiPriority w:val="99"/>
    <w:unhideWhenUsed/>
    <w:rsid w:val="00103FF9"/>
    <w:rPr>
      <w:color w:val="C00000" w:themeColor="hyperlink"/>
      <w:u w:val="single"/>
    </w:rPr>
  </w:style>
  <w:style w:type="paragraph" w:customStyle="1" w:styleId="Formation">
    <w:name w:val="Formation"/>
    <w:basedOn w:val="Normal"/>
    <w:link w:val="FormationCar"/>
    <w:qFormat/>
    <w:rsid w:val="00950083"/>
    <w:pPr>
      <w:tabs>
        <w:tab w:val="left" w:pos="1418"/>
      </w:tabs>
      <w:suppressAutoHyphens/>
      <w:spacing w:before="120" w:after="0" w:line="240" w:lineRule="auto"/>
      <w:ind w:left="284"/>
    </w:pPr>
    <w:rPr>
      <w:rFonts w:ascii="Arial" w:eastAsia="Times New Roman" w:hAnsi="Arial" w:cs="Arial"/>
      <w:w w:val="105"/>
      <w:szCs w:val="20"/>
      <w:lang w:eastAsia="ar-SA"/>
    </w:rPr>
  </w:style>
  <w:style w:type="character" w:customStyle="1" w:styleId="FormationCar">
    <w:name w:val="Formation Car"/>
    <w:link w:val="Formation"/>
    <w:rsid w:val="00950083"/>
    <w:rPr>
      <w:rFonts w:ascii="Arial" w:eastAsia="Times New Roman" w:hAnsi="Arial" w:cs="Arial"/>
      <w:w w:val="105"/>
      <w:sz w:val="20"/>
      <w:szCs w:val="20"/>
      <w:lang w:eastAsia="ar-SA"/>
    </w:rPr>
  </w:style>
  <w:style w:type="paragraph" w:customStyle="1" w:styleId="TrigrammeProfil">
    <w:name w:val="TrigrammeProfil"/>
    <w:basedOn w:val="Normal"/>
    <w:link w:val="TrigrammeProfilCar"/>
    <w:qFormat/>
    <w:rsid w:val="00950083"/>
    <w:pPr>
      <w:spacing w:after="0" w:line="240" w:lineRule="auto"/>
      <w:jc w:val="center"/>
    </w:pPr>
    <w:rPr>
      <w:rFonts w:ascii="Tahoma" w:hAnsi="Tahoma" w:cs="Tahoma"/>
      <w:b/>
      <w:w w:val="105"/>
      <w:sz w:val="32"/>
      <w:szCs w:val="32"/>
      <w:lang w:val="en-US"/>
    </w:rPr>
  </w:style>
  <w:style w:type="paragraph" w:customStyle="1" w:styleId="TitrePoste">
    <w:name w:val="TitrePoste"/>
    <w:basedOn w:val="Titre1"/>
    <w:link w:val="TitrePosteCar"/>
    <w:qFormat/>
    <w:rsid w:val="00950083"/>
    <w:pPr>
      <w:keepLines w:val="0"/>
      <w:pBdr>
        <w:top w:val="none" w:sz="0" w:space="0" w:color="auto"/>
        <w:left w:val="none" w:sz="0" w:space="0" w:color="auto"/>
        <w:bottom w:val="none" w:sz="0" w:space="0" w:color="auto"/>
        <w:right w:val="none" w:sz="0" w:space="0" w:color="auto"/>
      </w:pBdr>
      <w:shd w:val="clear" w:color="auto" w:fill="auto"/>
      <w:suppressAutoHyphens w:val="0"/>
      <w:ind w:left="0"/>
      <w:jc w:val="center"/>
    </w:pPr>
    <w:rPr>
      <w:rFonts w:ascii="Tahoma" w:eastAsia="Times New Roman" w:hAnsi="Tahoma" w:cs="Tahoma"/>
      <w:caps w:val="0"/>
      <w:color w:val="C00000"/>
      <w:w w:val="105"/>
      <w:lang w:val="x-none" w:eastAsia="x-none"/>
    </w:rPr>
  </w:style>
  <w:style w:type="character" w:customStyle="1" w:styleId="TrigrammeProfilCar">
    <w:name w:val="TrigrammeProfil Car"/>
    <w:basedOn w:val="Policepardfaut"/>
    <w:link w:val="TrigrammeProfil"/>
    <w:rsid w:val="00950083"/>
    <w:rPr>
      <w:rFonts w:ascii="Tahoma" w:hAnsi="Tahoma" w:cs="Tahoma"/>
      <w:b/>
      <w:w w:val="105"/>
      <w:sz w:val="32"/>
      <w:szCs w:val="32"/>
      <w:lang w:val="en-US"/>
    </w:rPr>
  </w:style>
  <w:style w:type="character" w:customStyle="1" w:styleId="TitrePosteCar">
    <w:name w:val="TitrePoste Car"/>
    <w:basedOn w:val="Titre1Car"/>
    <w:link w:val="TitrePoste"/>
    <w:rsid w:val="00950083"/>
    <w:rPr>
      <w:rFonts w:ascii="Tahoma" w:eastAsia="Times New Roman" w:hAnsi="Tahoma" w:cs="Tahoma"/>
      <w:b/>
      <w:caps w:val="0"/>
      <w:color w:val="C00000"/>
      <w:w w:val="105"/>
      <w:sz w:val="28"/>
      <w:szCs w:val="20"/>
      <w:shd w:val="clear" w:color="auto" w:fill="C00000" w:themeFill="accent1"/>
      <w:lang w:val="x-none" w:eastAsia="x-none"/>
    </w:rPr>
  </w:style>
  <w:style w:type="table" w:customStyle="1" w:styleId="Grilledutableau1">
    <w:name w:val="Grille du tableau1"/>
    <w:basedOn w:val="TableauNormal"/>
    <w:next w:val="Grilledutableau"/>
    <w:uiPriority w:val="59"/>
    <w:rsid w:val="00420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Tache">
    <w:name w:val="ListeTache"/>
    <w:basedOn w:val="Paragraphedeliste"/>
    <w:link w:val="ListeTacheCar"/>
    <w:qFormat/>
    <w:rsid w:val="00420EEE"/>
    <w:pPr>
      <w:numPr>
        <w:numId w:val="40"/>
      </w:numPr>
      <w:spacing w:after="0" w:line="240" w:lineRule="auto"/>
    </w:pPr>
    <w:rPr>
      <w:rFonts w:ascii="Tahoma" w:hAnsi="Tahoma" w:cs="Tahoma"/>
      <w:w w:val="105"/>
      <w:szCs w:val="20"/>
    </w:rPr>
  </w:style>
  <w:style w:type="character" w:customStyle="1" w:styleId="ListeTacheCar">
    <w:name w:val="ListeTache Car"/>
    <w:basedOn w:val="Policepardfaut"/>
    <w:link w:val="ListeTache"/>
    <w:rsid w:val="00420EEE"/>
    <w:rPr>
      <w:rFonts w:ascii="Tahoma" w:hAnsi="Tahoma" w:cs="Tahoma"/>
      <w:w w:val="105"/>
      <w:sz w:val="20"/>
      <w:szCs w:val="20"/>
    </w:rPr>
  </w:style>
  <w:style w:type="paragraph" w:customStyle="1" w:styleId="TitreExperience">
    <w:name w:val="TitreExperience"/>
    <w:basedOn w:val="Normal"/>
    <w:link w:val="TitreExperienceCar"/>
    <w:qFormat/>
    <w:rsid w:val="00420EEE"/>
    <w:pPr>
      <w:spacing w:after="0" w:line="240" w:lineRule="auto"/>
    </w:pPr>
    <w:rPr>
      <w:rFonts w:ascii="Tahoma" w:hAnsi="Tahoma" w:cs="Tahoma"/>
      <w:b/>
      <w:w w:val="105"/>
      <w:szCs w:val="20"/>
    </w:rPr>
  </w:style>
  <w:style w:type="character" w:customStyle="1" w:styleId="TitreExperienceCar">
    <w:name w:val="TitreExperience Car"/>
    <w:basedOn w:val="Policepardfaut"/>
    <w:link w:val="TitreExperience"/>
    <w:rsid w:val="00420EEE"/>
    <w:rPr>
      <w:rFonts w:ascii="Tahoma" w:hAnsi="Tahoma" w:cs="Tahoma"/>
      <w:b/>
      <w:w w:val="105"/>
      <w:sz w:val="20"/>
      <w:szCs w:val="20"/>
    </w:rPr>
  </w:style>
  <w:style w:type="paragraph" w:customStyle="1" w:styleId="EnvironnementTechnique">
    <w:name w:val="Environnement Technique"/>
    <w:link w:val="EnvironnementTechniqueCar"/>
    <w:qFormat/>
    <w:rsid w:val="00420EEE"/>
    <w:pPr>
      <w:spacing w:before="120" w:after="180"/>
      <w:ind w:left="210" w:right="346" w:hanging="210"/>
    </w:pPr>
    <w:rPr>
      <w:rFonts w:ascii="Montserrat" w:eastAsia="Arial" w:hAnsi="Montserrat" w:cs="Tahoma"/>
      <w:b/>
      <w:i/>
      <w:color w:val="C00000"/>
      <w:w w:val="105"/>
      <w:sz w:val="20"/>
      <w:szCs w:val="20"/>
    </w:rPr>
  </w:style>
  <w:style w:type="character" w:customStyle="1" w:styleId="EnvironnementTechniqueCar">
    <w:name w:val="Environnement Technique Car"/>
    <w:basedOn w:val="Policepardfaut"/>
    <w:link w:val="EnvironnementTechnique"/>
    <w:rsid w:val="00420EEE"/>
    <w:rPr>
      <w:rFonts w:ascii="Montserrat" w:eastAsia="Arial" w:hAnsi="Montserrat" w:cs="Tahoma"/>
      <w:b/>
      <w:i/>
      <w:color w:val="C00000"/>
      <w:w w:val="10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20322">
      <w:bodyDiv w:val="1"/>
      <w:marLeft w:val="0"/>
      <w:marRight w:val="0"/>
      <w:marTop w:val="0"/>
      <w:marBottom w:val="0"/>
      <w:divBdr>
        <w:top w:val="none" w:sz="0" w:space="0" w:color="auto"/>
        <w:left w:val="none" w:sz="0" w:space="0" w:color="auto"/>
        <w:bottom w:val="none" w:sz="0" w:space="0" w:color="auto"/>
        <w:right w:val="none" w:sz="0" w:space="0" w:color="auto"/>
      </w:divBdr>
    </w:div>
    <w:div w:id="387916862">
      <w:bodyDiv w:val="1"/>
      <w:marLeft w:val="0"/>
      <w:marRight w:val="0"/>
      <w:marTop w:val="0"/>
      <w:marBottom w:val="0"/>
      <w:divBdr>
        <w:top w:val="none" w:sz="0" w:space="0" w:color="auto"/>
        <w:left w:val="none" w:sz="0" w:space="0" w:color="auto"/>
        <w:bottom w:val="none" w:sz="0" w:space="0" w:color="auto"/>
        <w:right w:val="none" w:sz="0" w:space="0" w:color="auto"/>
      </w:divBdr>
    </w:div>
    <w:div w:id="426656975">
      <w:bodyDiv w:val="1"/>
      <w:marLeft w:val="0"/>
      <w:marRight w:val="0"/>
      <w:marTop w:val="0"/>
      <w:marBottom w:val="0"/>
      <w:divBdr>
        <w:top w:val="none" w:sz="0" w:space="0" w:color="auto"/>
        <w:left w:val="none" w:sz="0" w:space="0" w:color="auto"/>
        <w:bottom w:val="none" w:sz="0" w:space="0" w:color="auto"/>
        <w:right w:val="none" w:sz="0" w:space="0" w:color="auto"/>
      </w:divBdr>
    </w:div>
    <w:div w:id="463543063">
      <w:bodyDiv w:val="1"/>
      <w:marLeft w:val="0"/>
      <w:marRight w:val="0"/>
      <w:marTop w:val="0"/>
      <w:marBottom w:val="0"/>
      <w:divBdr>
        <w:top w:val="none" w:sz="0" w:space="0" w:color="auto"/>
        <w:left w:val="none" w:sz="0" w:space="0" w:color="auto"/>
        <w:bottom w:val="none" w:sz="0" w:space="0" w:color="auto"/>
        <w:right w:val="none" w:sz="0" w:space="0" w:color="auto"/>
      </w:divBdr>
    </w:div>
    <w:div w:id="505562818">
      <w:bodyDiv w:val="1"/>
      <w:marLeft w:val="0"/>
      <w:marRight w:val="0"/>
      <w:marTop w:val="0"/>
      <w:marBottom w:val="0"/>
      <w:divBdr>
        <w:top w:val="none" w:sz="0" w:space="0" w:color="auto"/>
        <w:left w:val="none" w:sz="0" w:space="0" w:color="auto"/>
        <w:bottom w:val="none" w:sz="0" w:space="0" w:color="auto"/>
        <w:right w:val="none" w:sz="0" w:space="0" w:color="auto"/>
      </w:divBdr>
    </w:div>
    <w:div w:id="893932573">
      <w:bodyDiv w:val="1"/>
      <w:marLeft w:val="0"/>
      <w:marRight w:val="0"/>
      <w:marTop w:val="0"/>
      <w:marBottom w:val="0"/>
      <w:divBdr>
        <w:top w:val="none" w:sz="0" w:space="0" w:color="auto"/>
        <w:left w:val="none" w:sz="0" w:space="0" w:color="auto"/>
        <w:bottom w:val="none" w:sz="0" w:space="0" w:color="auto"/>
        <w:right w:val="none" w:sz="0" w:space="0" w:color="auto"/>
      </w:divBdr>
    </w:div>
    <w:div w:id="982810172">
      <w:bodyDiv w:val="1"/>
      <w:marLeft w:val="0"/>
      <w:marRight w:val="0"/>
      <w:marTop w:val="0"/>
      <w:marBottom w:val="0"/>
      <w:divBdr>
        <w:top w:val="none" w:sz="0" w:space="0" w:color="auto"/>
        <w:left w:val="none" w:sz="0" w:space="0" w:color="auto"/>
        <w:bottom w:val="none" w:sz="0" w:space="0" w:color="auto"/>
        <w:right w:val="none" w:sz="0" w:space="0" w:color="auto"/>
      </w:divBdr>
      <w:divsChild>
        <w:div w:id="1223173060">
          <w:marLeft w:val="0"/>
          <w:marRight w:val="0"/>
          <w:marTop w:val="0"/>
          <w:marBottom w:val="0"/>
          <w:divBdr>
            <w:top w:val="none" w:sz="0" w:space="0" w:color="auto"/>
            <w:left w:val="none" w:sz="0" w:space="0" w:color="auto"/>
            <w:bottom w:val="none" w:sz="0" w:space="0" w:color="auto"/>
            <w:right w:val="none" w:sz="0" w:space="0" w:color="auto"/>
          </w:divBdr>
        </w:div>
      </w:divsChild>
    </w:div>
    <w:div w:id="1004280514">
      <w:bodyDiv w:val="1"/>
      <w:marLeft w:val="0"/>
      <w:marRight w:val="0"/>
      <w:marTop w:val="0"/>
      <w:marBottom w:val="0"/>
      <w:divBdr>
        <w:top w:val="none" w:sz="0" w:space="0" w:color="auto"/>
        <w:left w:val="none" w:sz="0" w:space="0" w:color="auto"/>
        <w:bottom w:val="none" w:sz="0" w:space="0" w:color="auto"/>
        <w:right w:val="none" w:sz="0" w:space="0" w:color="auto"/>
      </w:divBdr>
      <w:divsChild>
        <w:div w:id="1910386791">
          <w:marLeft w:val="0"/>
          <w:marRight w:val="0"/>
          <w:marTop w:val="0"/>
          <w:marBottom w:val="0"/>
          <w:divBdr>
            <w:top w:val="none" w:sz="0" w:space="0" w:color="auto"/>
            <w:left w:val="none" w:sz="0" w:space="0" w:color="auto"/>
            <w:bottom w:val="none" w:sz="0" w:space="0" w:color="auto"/>
            <w:right w:val="none" w:sz="0" w:space="0" w:color="auto"/>
          </w:divBdr>
        </w:div>
        <w:div w:id="1728991349">
          <w:marLeft w:val="0"/>
          <w:marRight w:val="0"/>
          <w:marTop w:val="0"/>
          <w:marBottom w:val="0"/>
          <w:divBdr>
            <w:top w:val="none" w:sz="0" w:space="0" w:color="auto"/>
            <w:left w:val="none" w:sz="0" w:space="0" w:color="auto"/>
            <w:bottom w:val="none" w:sz="0" w:space="0" w:color="auto"/>
            <w:right w:val="none" w:sz="0" w:space="0" w:color="auto"/>
          </w:divBdr>
        </w:div>
        <w:div w:id="762343520">
          <w:marLeft w:val="0"/>
          <w:marRight w:val="0"/>
          <w:marTop w:val="0"/>
          <w:marBottom w:val="0"/>
          <w:divBdr>
            <w:top w:val="none" w:sz="0" w:space="0" w:color="auto"/>
            <w:left w:val="none" w:sz="0" w:space="0" w:color="auto"/>
            <w:bottom w:val="none" w:sz="0" w:space="0" w:color="auto"/>
            <w:right w:val="none" w:sz="0" w:space="0" w:color="auto"/>
          </w:divBdr>
        </w:div>
        <w:div w:id="898130539">
          <w:marLeft w:val="0"/>
          <w:marRight w:val="0"/>
          <w:marTop w:val="0"/>
          <w:marBottom w:val="0"/>
          <w:divBdr>
            <w:top w:val="none" w:sz="0" w:space="0" w:color="auto"/>
            <w:left w:val="none" w:sz="0" w:space="0" w:color="auto"/>
            <w:bottom w:val="none" w:sz="0" w:space="0" w:color="auto"/>
            <w:right w:val="none" w:sz="0" w:space="0" w:color="auto"/>
          </w:divBdr>
        </w:div>
        <w:div w:id="1159423184">
          <w:marLeft w:val="0"/>
          <w:marRight w:val="0"/>
          <w:marTop w:val="0"/>
          <w:marBottom w:val="0"/>
          <w:divBdr>
            <w:top w:val="none" w:sz="0" w:space="0" w:color="auto"/>
            <w:left w:val="none" w:sz="0" w:space="0" w:color="auto"/>
            <w:bottom w:val="none" w:sz="0" w:space="0" w:color="auto"/>
            <w:right w:val="none" w:sz="0" w:space="0" w:color="auto"/>
          </w:divBdr>
        </w:div>
        <w:div w:id="678124389">
          <w:marLeft w:val="0"/>
          <w:marRight w:val="0"/>
          <w:marTop w:val="0"/>
          <w:marBottom w:val="0"/>
          <w:divBdr>
            <w:top w:val="none" w:sz="0" w:space="0" w:color="auto"/>
            <w:left w:val="none" w:sz="0" w:space="0" w:color="auto"/>
            <w:bottom w:val="none" w:sz="0" w:space="0" w:color="auto"/>
            <w:right w:val="none" w:sz="0" w:space="0" w:color="auto"/>
          </w:divBdr>
        </w:div>
        <w:div w:id="1567110886">
          <w:marLeft w:val="0"/>
          <w:marRight w:val="0"/>
          <w:marTop w:val="0"/>
          <w:marBottom w:val="0"/>
          <w:divBdr>
            <w:top w:val="none" w:sz="0" w:space="0" w:color="auto"/>
            <w:left w:val="none" w:sz="0" w:space="0" w:color="auto"/>
            <w:bottom w:val="none" w:sz="0" w:space="0" w:color="auto"/>
            <w:right w:val="none" w:sz="0" w:space="0" w:color="auto"/>
          </w:divBdr>
        </w:div>
        <w:div w:id="908350214">
          <w:marLeft w:val="0"/>
          <w:marRight w:val="0"/>
          <w:marTop w:val="0"/>
          <w:marBottom w:val="0"/>
          <w:divBdr>
            <w:top w:val="none" w:sz="0" w:space="0" w:color="auto"/>
            <w:left w:val="none" w:sz="0" w:space="0" w:color="auto"/>
            <w:bottom w:val="none" w:sz="0" w:space="0" w:color="auto"/>
            <w:right w:val="none" w:sz="0" w:space="0" w:color="auto"/>
          </w:divBdr>
        </w:div>
        <w:div w:id="1075666236">
          <w:marLeft w:val="0"/>
          <w:marRight w:val="0"/>
          <w:marTop w:val="0"/>
          <w:marBottom w:val="0"/>
          <w:divBdr>
            <w:top w:val="none" w:sz="0" w:space="0" w:color="auto"/>
            <w:left w:val="none" w:sz="0" w:space="0" w:color="auto"/>
            <w:bottom w:val="none" w:sz="0" w:space="0" w:color="auto"/>
            <w:right w:val="none" w:sz="0" w:space="0" w:color="auto"/>
          </w:divBdr>
        </w:div>
        <w:div w:id="1563520049">
          <w:marLeft w:val="0"/>
          <w:marRight w:val="0"/>
          <w:marTop w:val="0"/>
          <w:marBottom w:val="0"/>
          <w:divBdr>
            <w:top w:val="none" w:sz="0" w:space="0" w:color="auto"/>
            <w:left w:val="none" w:sz="0" w:space="0" w:color="auto"/>
            <w:bottom w:val="none" w:sz="0" w:space="0" w:color="auto"/>
            <w:right w:val="none" w:sz="0" w:space="0" w:color="auto"/>
          </w:divBdr>
        </w:div>
        <w:div w:id="1075207313">
          <w:marLeft w:val="0"/>
          <w:marRight w:val="0"/>
          <w:marTop w:val="0"/>
          <w:marBottom w:val="0"/>
          <w:divBdr>
            <w:top w:val="none" w:sz="0" w:space="0" w:color="auto"/>
            <w:left w:val="none" w:sz="0" w:space="0" w:color="auto"/>
            <w:bottom w:val="none" w:sz="0" w:space="0" w:color="auto"/>
            <w:right w:val="none" w:sz="0" w:space="0" w:color="auto"/>
          </w:divBdr>
        </w:div>
        <w:div w:id="1417046037">
          <w:marLeft w:val="0"/>
          <w:marRight w:val="0"/>
          <w:marTop w:val="0"/>
          <w:marBottom w:val="0"/>
          <w:divBdr>
            <w:top w:val="none" w:sz="0" w:space="0" w:color="auto"/>
            <w:left w:val="none" w:sz="0" w:space="0" w:color="auto"/>
            <w:bottom w:val="none" w:sz="0" w:space="0" w:color="auto"/>
            <w:right w:val="none" w:sz="0" w:space="0" w:color="auto"/>
          </w:divBdr>
        </w:div>
        <w:div w:id="587812905">
          <w:marLeft w:val="0"/>
          <w:marRight w:val="0"/>
          <w:marTop w:val="0"/>
          <w:marBottom w:val="0"/>
          <w:divBdr>
            <w:top w:val="none" w:sz="0" w:space="0" w:color="auto"/>
            <w:left w:val="none" w:sz="0" w:space="0" w:color="auto"/>
            <w:bottom w:val="none" w:sz="0" w:space="0" w:color="auto"/>
            <w:right w:val="none" w:sz="0" w:space="0" w:color="auto"/>
          </w:divBdr>
        </w:div>
        <w:div w:id="1688746882">
          <w:marLeft w:val="0"/>
          <w:marRight w:val="0"/>
          <w:marTop w:val="0"/>
          <w:marBottom w:val="0"/>
          <w:divBdr>
            <w:top w:val="none" w:sz="0" w:space="0" w:color="auto"/>
            <w:left w:val="none" w:sz="0" w:space="0" w:color="auto"/>
            <w:bottom w:val="none" w:sz="0" w:space="0" w:color="auto"/>
            <w:right w:val="none" w:sz="0" w:space="0" w:color="auto"/>
          </w:divBdr>
        </w:div>
        <w:div w:id="1976522743">
          <w:marLeft w:val="0"/>
          <w:marRight w:val="0"/>
          <w:marTop w:val="0"/>
          <w:marBottom w:val="0"/>
          <w:divBdr>
            <w:top w:val="none" w:sz="0" w:space="0" w:color="auto"/>
            <w:left w:val="none" w:sz="0" w:space="0" w:color="auto"/>
            <w:bottom w:val="none" w:sz="0" w:space="0" w:color="auto"/>
            <w:right w:val="none" w:sz="0" w:space="0" w:color="auto"/>
          </w:divBdr>
        </w:div>
        <w:div w:id="1270315010">
          <w:marLeft w:val="0"/>
          <w:marRight w:val="0"/>
          <w:marTop w:val="0"/>
          <w:marBottom w:val="0"/>
          <w:divBdr>
            <w:top w:val="none" w:sz="0" w:space="0" w:color="auto"/>
            <w:left w:val="none" w:sz="0" w:space="0" w:color="auto"/>
            <w:bottom w:val="none" w:sz="0" w:space="0" w:color="auto"/>
            <w:right w:val="none" w:sz="0" w:space="0" w:color="auto"/>
          </w:divBdr>
        </w:div>
        <w:div w:id="216623359">
          <w:marLeft w:val="0"/>
          <w:marRight w:val="0"/>
          <w:marTop w:val="0"/>
          <w:marBottom w:val="0"/>
          <w:divBdr>
            <w:top w:val="none" w:sz="0" w:space="0" w:color="auto"/>
            <w:left w:val="none" w:sz="0" w:space="0" w:color="auto"/>
            <w:bottom w:val="none" w:sz="0" w:space="0" w:color="auto"/>
            <w:right w:val="none" w:sz="0" w:space="0" w:color="auto"/>
          </w:divBdr>
        </w:div>
        <w:div w:id="584414758">
          <w:marLeft w:val="0"/>
          <w:marRight w:val="0"/>
          <w:marTop w:val="0"/>
          <w:marBottom w:val="0"/>
          <w:divBdr>
            <w:top w:val="none" w:sz="0" w:space="0" w:color="auto"/>
            <w:left w:val="none" w:sz="0" w:space="0" w:color="auto"/>
            <w:bottom w:val="none" w:sz="0" w:space="0" w:color="auto"/>
            <w:right w:val="none" w:sz="0" w:space="0" w:color="auto"/>
          </w:divBdr>
        </w:div>
        <w:div w:id="690422923">
          <w:marLeft w:val="0"/>
          <w:marRight w:val="0"/>
          <w:marTop w:val="0"/>
          <w:marBottom w:val="0"/>
          <w:divBdr>
            <w:top w:val="none" w:sz="0" w:space="0" w:color="auto"/>
            <w:left w:val="none" w:sz="0" w:space="0" w:color="auto"/>
            <w:bottom w:val="none" w:sz="0" w:space="0" w:color="auto"/>
            <w:right w:val="none" w:sz="0" w:space="0" w:color="auto"/>
          </w:divBdr>
        </w:div>
        <w:div w:id="1527333306">
          <w:marLeft w:val="0"/>
          <w:marRight w:val="0"/>
          <w:marTop w:val="0"/>
          <w:marBottom w:val="0"/>
          <w:divBdr>
            <w:top w:val="none" w:sz="0" w:space="0" w:color="auto"/>
            <w:left w:val="none" w:sz="0" w:space="0" w:color="auto"/>
            <w:bottom w:val="none" w:sz="0" w:space="0" w:color="auto"/>
            <w:right w:val="none" w:sz="0" w:space="0" w:color="auto"/>
          </w:divBdr>
        </w:div>
        <w:div w:id="315185738">
          <w:marLeft w:val="0"/>
          <w:marRight w:val="0"/>
          <w:marTop w:val="0"/>
          <w:marBottom w:val="0"/>
          <w:divBdr>
            <w:top w:val="none" w:sz="0" w:space="0" w:color="auto"/>
            <w:left w:val="none" w:sz="0" w:space="0" w:color="auto"/>
            <w:bottom w:val="none" w:sz="0" w:space="0" w:color="auto"/>
            <w:right w:val="none" w:sz="0" w:space="0" w:color="auto"/>
          </w:divBdr>
        </w:div>
        <w:div w:id="1850563496">
          <w:marLeft w:val="0"/>
          <w:marRight w:val="0"/>
          <w:marTop w:val="0"/>
          <w:marBottom w:val="0"/>
          <w:divBdr>
            <w:top w:val="none" w:sz="0" w:space="0" w:color="auto"/>
            <w:left w:val="none" w:sz="0" w:space="0" w:color="auto"/>
            <w:bottom w:val="none" w:sz="0" w:space="0" w:color="auto"/>
            <w:right w:val="none" w:sz="0" w:space="0" w:color="auto"/>
          </w:divBdr>
        </w:div>
        <w:div w:id="1807428295">
          <w:marLeft w:val="0"/>
          <w:marRight w:val="0"/>
          <w:marTop w:val="0"/>
          <w:marBottom w:val="0"/>
          <w:divBdr>
            <w:top w:val="none" w:sz="0" w:space="0" w:color="auto"/>
            <w:left w:val="none" w:sz="0" w:space="0" w:color="auto"/>
            <w:bottom w:val="none" w:sz="0" w:space="0" w:color="auto"/>
            <w:right w:val="none" w:sz="0" w:space="0" w:color="auto"/>
          </w:divBdr>
        </w:div>
      </w:divsChild>
    </w:div>
    <w:div w:id="1065487947">
      <w:bodyDiv w:val="1"/>
      <w:marLeft w:val="0"/>
      <w:marRight w:val="0"/>
      <w:marTop w:val="0"/>
      <w:marBottom w:val="0"/>
      <w:divBdr>
        <w:top w:val="none" w:sz="0" w:space="0" w:color="auto"/>
        <w:left w:val="none" w:sz="0" w:space="0" w:color="auto"/>
        <w:bottom w:val="none" w:sz="0" w:space="0" w:color="auto"/>
        <w:right w:val="none" w:sz="0" w:space="0" w:color="auto"/>
      </w:divBdr>
    </w:div>
    <w:div w:id="1226913752">
      <w:bodyDiv w:val="1"/>
      <w:marLeft w:val="0"/>
      <w:marRight w:val="0"/>
      <w:marTop w:val="0"/>
      <w:marBottom w:val="0"/>
      <w:divBdr>
        <w:top w:val="none" w:sz="0" w:space="0" w:color="auto"/>
        <w:left w:val="none" w:sz="0" w:space="0" w:color="auto"/>
        <w:bottom w:val="none" w:sz="0" w:space="0" w:color="auto"/>
        <w:right w:val="none" w:sz="0" w:space="0" w:color="auto"/>
      </w:divBdr>
    </w:div>
    <w:div w:id="1412702202">
      <w:bodyDiv w:val="1"/>
      <w:marLeft w:val="0"/>
      <w:marRight w:val="0"/>
      <w:marTop w:val="0"/>
      <w:marBottom w:val="0"/>
      <w:divBdr>
        <w:top w:val="none" w:sz="0" w:space="0" w:color="auto"/>
        <w:left w:val="none" w:sz="0" w:space="0" w:color="auto"/>
        <w:bottom w:val="none" w:sz="0" w:space="0" w:color="auto"/>
        <w:right w:val="none" w:sz="0" w:space="0" w:color="auto"/>
      </w:divBdr>
    </w:div>
    <w:div w:id="1623876910">
      <w:bodyDiv w:val="1"/>
      <w:marLeft w:val="0"/>
      <w:marRight w:val="0"/>
      <w:marTop w:val="0"/>
      <w:marBottom w:val="0"/>
      <w:divBdr>
        <w:top w:val="none" w:sz="0" w:space="0" w:color="auto"/>
        <w:left w:val="none" w:sz="0" w:space="0" w:color="auto"/>
        <w:bottom w:val="none" w:sz="0" w:space="0" w:color="auto"/>
        <w:right w:val="none" w:sz="0" w:space="0" w:color="auto"/>
      </w:divBdr>
    </w:div>
    <w:div w:id="1632058085">
      <w:bodyDiv w:val="1"/>
      <w:marLeft w:val="0"/>
      <w:marRight w:val="0"/>
      <w:marTop w:val="0"/>
      <w:marBottom w:val="0"/>
      <w:divBdr>
        <w:top w:val="none" w:sz="0" w:space="0" w:color="auto"/>
        <w:left w:val="none" w:sz="0" w:space="0" w:color="auto"/>
        <w:bottom w:val="none" w:sz="0" w:space="0" w:color="auto"/>
        <w:right w:val="none" w:sz="0" w:space="0" w:color="auto"/>
      </w:divBdr>
      <w:divsChild>
        <w:div w:id="2138062632">
          <w:marLeft w:val="0"/>
          <w:marRight w:val="0"/>
          <w:marTop w:val="0"/>
          <w:marBottom w:val="0"/>
          <w:divBdr>
            <w:top w:val="none" w:sz="0" w:space="0" w:color="auto"/>
            <w:left w:val="none" w:sz="0" w:space="0" w:color="auto"/>
            <w:bottom w:val="none" w:sz="0" w:space="0" w:color="auto"/>
            <w:right w:val="none" w:sz="0" w:space="0" w:color="auto"/>
          </w:divBdr>
        </w:div>
        <w:div w:id="118762905">
          <w:marLeft w:val="0"/>
          <w:marRight w:val="0"/>
          <w:marTop w:val="0"/>
          <w:marBottom w:val="0"/>
          <w:divBdr>
            <w:top w:val="none" w:sz="0" w:space="0" w:color="auto"/>
            <w:left w:val="none" w:sz="0" w:space="0" w:color="auto"/>
            <w:bottom w:val="none" w:sz="0" w:space="0" w:color="auto"/>
            <w:right w:val="none" w:sz="0" w:space="0" w:color="auto"/>
          </w:divBdr>
        </w:div>
      </w:divsChild>
    </w:div>
    <w:div w:id="1691645744">
      <w:bodyDiv w:val="1"/>
      <w:marLeft w:val="0"/>
      <w:marRight w:val="0"/>
      <w:marTop w:val="0"/>
      <w:marBottom w:val="0"/>
      <w:divBdr>
        <w:top w:val="none" w:sz="0" w:space="0" w:color="auto"/>
        <w:left w:val="none" w:sz="0" w:space="0" w:color="auto"/>
        <w:bottom w:val="none" w:sz="0" w:space="0" w:color="auto"/>
        <w:right w:val="none" w:sz="0" w:space="0" w:color="auto"/>
      </w:divBdr>
    </w:div>
    <w:div w:id="1804035724">
      <w:bodyDiv w:val="1"/>
      <w:marLeft w:val="0"/>
      <w:marRight w:val="0"/>
      <w:marTop w:val="0"/>
      <w:marBottom w:val="0"/>
      <w:divBdr>
        <w:top w:val="none" w:sz="0" w:space="0" w:color="auto"/>
        <w:left w:val="none" w:sz="0" w:space="0" w:color="auto"/>
        <w:bottom w:val="none" w:sz="0" w:space="0" w:color="auto"/>
        <w:right w:val="none" w:sz="0" w:space="0" w:color="auto"/>
      </w:divBdr>
    </w:div>
    <w:div w:id="1935093867">
      <w:bodyDiv w:val="1"/>
      <w:marLeft w:val="0"/>
      <w:marRight w:val="0"/>
      <w:marTop w:val="0"/>
      <w:marBottom w:val="0"/>
      <w:divBdr>
        <w:top w:val="none" w:sz="0" w:space="0" w:color="auto"/>
        <w:left w:val="none" w:sz="0" w:space="0" w:color="auto"/>
        <w:bottom w:val="none" w:sz="0" w:space="0" w:color="auto"/>
        <w:right w:val="none" w:sz="0" w:space="0" w:color="auto"/>
      </w:divBdr>
    </w:div>
    <w:div w:id="1944457973">
      <w:bodyDiv w:val="1"/>
      <w:marLeft w:val="0"/>
      <w:marRight w:val="0"/>
      <w:marTop w:val="0"/>
      <w:marBottom w:val="0"/>
      <w:divBdr>
        <w:top w:val="none" w:sz="0" w:space="0" w:color="auto"/>
        <w:left w:val="none" w:sz="0" w:space="0" w:color="auto"/>
        <w:bottom w:val="none" w:sz="0" w:space="0" w:color="auto"/>
        <w:right w:val="none" w:sz="0" w:space="0" w:color="auto"/>
      </w:divBdr>
    </w:div>
    <w:div w:id="213359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k.wikipedia.org/wiki/BNP_Paribas_(%D0%A3%D0%BA%D1%80%D0%B0%D1%97%D0%BD%D0%B0)"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jdtsati@hotmail.com"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C00000"/>
      </a:dk2>
      <a:lt2>
        <a:srgbClr val="EEECE1"/>
      </a:lt2>
      <a:accent1>
        <a:srgbClr val="C00000"/>
      </a:accent1>
      <a:accent2>
        <a:srgbClr val="F08A00"/>
      </a:accent2>
      <a:accent3>
        <a:srgbClr val="7FA413"/>
      </a:accent3>
      <a:accent4>
        <a:srgbClr val="C00000"/>
      </a:accent4>
      <a:accent5>
        <a:srgbClr val="C00000"/>
      </a:accent5>
      <a:accent6>
        <a:srgbClr val="C00000"/>
      </a:accent6>
      <a:hlink>
        <a:srgbClr val="C00000"/>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17C6B-2219-4EA2-9D08-6220619AE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4613</Words>
  <Characters>25375</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geraudloup.diogo@activus-group.fr</dc:creator>
  <cp:lastModifiedBy>Laetitia</cp:lastModifiedBy>
  <cp:revision>3</cp:revision>
  <cp:lastPrinted>2013-12-03T17:02:00Z</cp:lastPrinted>
  <dcterms:created xsi:type="dcterms:W3CDTF">2020-01-20T15:55:00Z</dcterms:created>
  <dcterms:modified xsi:type="dcterms:W3CDTF">2020-01-20T15:55:00Z</dcterms:modified>
</cp:coreProperties>
</file>