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3D2B1F"/>
          <w:sz w:val="72"/>
          <w:szCs w:val="72"/>
        </w:rPr>
        <w:t xml:space="preserve">Vite &amp; Gourmand</w:t>
      </w:r>
    </w:p>
    <w:p>
      <w:pPr>
        <w:spacing w:after="200" w:before="0"/>
        <w:jc w:val="center"/>
      </w:pPr>
      <w:r>
        <w:rPr>
          <w:rFonts w:ascii="Arial" w:cs="Arial" w:eastAsia="Arial" w:hAnsi="Arial"/>
          <w:color w:val="C1813A"/>
          <w:sz w:val="48"/>
          <w:szCs w:val="48"/>
        </w:rPr>
        <w:t xml:space="preserve">Manuel d'utilisation</w:t>
      </w:r>
    </w:p>
    <w:p>
      <w:pPr>
        <w:spacing w:after="2000" w:before="0"/>
        <w:jc w:val="center"/>
      </w:pPr>
      <w:r>
        <w:rPr>
          <w:rFonts w:ascii="Arial" w:cs="Arial" w:eastAsia="Arial" w:hAnsi="Arial"/>
          <w:color w:val="7A6E62"/>
          <w:sz w:val="24"/>
          <w:szCs w:val="24"/>
        </w:rPr>
        <w:t xml:space="preserve">ECF Développeur Web &amp; Web Mobile — Mai 2026</w:t>
      </w:r>
    </w:p>
    <w:p>
      <w:r>
        <w:br w:type="page"/>
      </w:r>
    </w:p>
    <w:p>
      <w:pPr>
        <w:pStyle w:val="Heading1"/>
        <w:spacing w:after="200" w:before="400"/>
      </w:pPr>
      <w:r>
        <w:rPr>
          <w:rFonts w:ascii="Arial" w:cs="Arial" w:eastAsia="Arial" w:hAnsi="Arial"/>
          <w:b/>
          <w:bCs/>
          <w:color w:val="3D2B1F"/>
          <w:sz w:val="36"/>
          <w:szCs w:val="36"/>
        </w:rPr>
        <w:t xml:space="preserve">1. Présentation de l'application</w:t>
      </w:r>
    </w:p>
    <w:p>
      <w:pPr>
        <w:spacing w:after="80" w:before="80"/>
      </w:pPr>
      <w:r>
        <w:rPr>
          <w:rFonts w:ascii="Arial" w:cs="Arial" w:eastAsia="Arial" w:hAnsi="Arial"/>
          <w:color w:val="333333"/>
          <w:sz w:val="22"/>
          <w:szCs w:val="22"/>
        </w:rPr>
        <w:t xml:space="preserve">Vite &amp; Gourmand est une application web de réservation de menus traiteur haut de gamme. Elle permet aux visiteurs de consulter les menus proposés par l'entreprise, de passer des commandes en ligne, et offre des espaces dédiés à la gestion interne (employé et administrateur).</w:t>
      </w:r>
    </w:p>
    <w:p>
      <w:pPr>
        <w:spacing w:after="80" w:before="80"/>
      </w:pPr>
      <w:r>
        <w:rPr>
          <w:rFonts w:ascii="Arial" w:cs="Arial" w:eastAsia="Arial" w:hAnsi="Arial"/>
          <w:color w:val="333333"/>
          <w:sz w:val="22"/>
          <w:szCs w:val="22"/>
        </w:rPr>
        <w:t xml:space="preserve">URL de l'application : https://vite-gourmand.chksan.dev</w:t>
      </w:r>
    </w:p>
    <w:p>
      <w:pPr>
        <w:pStyle w:val="Heading2"/>
        <w:spacing w:after="160" w:before="300"/>
      </w:pPr>
      <w:r>
        <w:rPr>
          <w:rFonts w:ascii="Arial" w:cs="Arial" w:eastAsia="Arial" w:hAnsi="Arial"/>
          <w:b/>
          <w:bCs/>
          <w:color w:val="C1813A"/>
          <w:sz w:val="28"/>
          <w:szCs w:val="28"/>
        </w:rPr>
        <w:t xml:space="preserve">Identifiants de test</w:t>
      </w:r>
    </w:p>
    <w:p>
      <w:pPr>
        <w:spacing w:after="20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35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2"/>
                <w:szCs w:val="22"/>
              </w:rPr>
              <w:t xml:space="preserve">Email</w:t>
            </w:r>
          </w:p>
        </w:tc>
        <w:tc>
          <w:tcPr>
            <w:tcW w:type="dxa" w:w="30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2"/>
                <w:szCs w:val="22"/>
              </w:rPr>
              <w:t xml:space="preserve">Mot de passe</w:t>
            </w:r>
          </w:p>
        </w:tc>
      </w:tr>
      <w:tr>
        <w:tc>
          <w:tcPr>
            <w:tcW w:type="dxa" w:w="2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Administrateur</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julie@vitegourmand.fr</w:t>
            </w:r>
          </w:p>
        </w:tc>
        <w:tc>
          <w:tcPr>
            <w:tcW w:type="dxa" w:w="30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password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Employé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jose@vitegourmand.fr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w:t>
            </w:r>
          </w:p>
        </w:tc>
      </w:tr>
      <w:tr>
        <w:tc>
          <w:tcPr>
            <w:tcW w:type="dxa" w:w="2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Client</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client@test.fr</w:t>
            </w:r>
          </w:p>
        </w:tc>
        <w:tc>
          <w:tcPr>
            <w:tcW w:type="dxa" w:w="30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2"/>
                <w:szCs w:val="22"/>
              </w:rPr>
              <w:t xml:space="preserve">password</w:t>
            </w:r>
          </w:p>
        </w:tc>
      </w:tr>
    </w:tbl>
    <w:p>
      <w:pPr>
        <w:spacing w:after="80" w:before="200"/>
      </w:pPr>
    </w:p>
    <w:p>
      <w:pPr>
        <w:spacing w:after="80" w:before="80"/>
      </w:pPr>
      <w:r>
        <w:rPr>
          <w:rFonts w:ascii="Arial" w:cs="Arial" w:eastAsia="Arial" w:hAnsi="Arial"/>
          <w:i/>
          <w:iCs/>
          <w:color w:val="7A6E62"/>
          <w:sz w:val="22"/>
          <w:szCs w:val="22"/>
        </w:rPr>
        <w:t xml:space="preserve">Note : Le compte administrateur ne peut pas être créé depuis l'application, il est directement intégré en base de données.</w:t>
      </w:r>
    </w:p>
    <w:p>
      <w:r>
        <w:br w:type="page"/>
      </w:r>
    </w:p>
    <w:p>
      <w:pPr>
        <w:pStyle w:val="Heading1"/>
        <w:spacing w:after="200" w:before="400"/>
      </w:pPr>
      <w:r>
        <w:rPr>
          <w:rFonts w:ascii="Arial" w:cs="Arial" w:eastAsia="Arial" w:hAnsi="Arial"/>
          <w:b/>
          <w:bCs/>
          <w:color w:val="3D2B1F"/>
          <w:sz w:val="36"/>
          <w:szCs w:val="36"/>
        </w:rPr>
        <w:t xml:space="preserve">2. Parcours Visiteur (non connecté)</w:t>
      </w:r>
    </w:p>
    <w:p>
      <w:pPr>
        <w:pStyle w:val="Heading2"/>
        <w:spacing w:after="160" w:before="300"/>
      </w:pPr>
      <w:r>
        <w:rPr>
          <w:rFonts w:ascii="Arial" w:cs="Arial" w:eastAsia="Arial" w:hAnsi="Arial"/>
          <w:b/>
          <w:bCs/>
          <w:color w:val="C1813A"/>
          <w:sz w:val="28"/>
          <w:szCs w:val="28"/>
        </w:rPr>
        <w:t xml:space="preserve">2.1 Consulter les menus</w:t>
      </w:r>
    </w:p>
    <w:p>
      <w:pPr>
        <w:spacing w:after="80" w:before="80"/>
      </w:pPr>
      <w:r>
        <w:rPr>
          <w:rFonts w:ascii="Arial" w:cs="Arial" w:eastAsia="Arial" w:hAnsi="Arial"/>
          <w:color w:val="333333"/>
          <w:sz w:val="22"/>
          <w:szCs w:val="22"/>
        </w:rPr>
        <w:t xml:space="preserve">Depuis la page d'accueil, cliquez sur « Nos Menus » dans la navigation. Vous accédez à la liste de tous les menus disponibles.</w:t>
      </w:r>
    </w:p>
    <w:p>
      <w:pPr>
        <w:spacing w:after="80" w:before="80"/>
      </w:pPr>
      <w:r>
        <w:rPr>
          <w:rFonts w:ascii="Arial" w:cs="Arial" w:eastAsia="Arial" w:hAnsi="Arial"/>
          <w:color w:val="333333"/>
          <w:sz w:val="22"/>
          <w:szCs w:val="22"/>
        </w:rPr>
        <w:t xml:space="preserve">Des filtres sont disponibles pour affiner votre recherche :</w:t>
      </w:r>
    </w:p>
    <w:p>
      <w:pPr>
        <w:pStyle w:val="ListParagraph"/>
        <w:numPr>
          <w:ilvl w:val="0"/>
          <w:numId w:val="2"/>
        </w:numPr>
        <w:spacing w:after="60" w:before="60"/>
      </w:pPr>
      <w:r>
        <w:rPr>
          <w:rFonts w:ascii="Arial" w:cs="Arial" w:eastAsia="Arial" w:hAnsi="Arial"/>
          <w:color w:val="333333"/>
          <w:sz w:val="22"/>
          <w:szCs w:val="22"/>
        </w:rPr>
        <w:t xml:space="preserve">Par prix maximum ou fourchette de prix</w:t>
      </w:r>
    </w:p>
    <w:p>
      <w:pPr>
        <w:pStyle w:val="ListParagraph"/>
        <w:numPr>
          <w:ilvl w:val="0"/>
          <w:numId w:val="2"/>
        </w:numPr>
        <w:spacing w:after="60" w:before="60"/>
      </w:pPr>
      <w:r>
        <w:rPr>
          <w:rFonts w:ascii="Arial" w:cs="Arial" w:eastAsia="Arial" w:hAnsi="Arial"/>
          <w:color w:val="333333"/>
          <w:sz w:val="22"/>
          <w:szCs w:val="22"/>
        </w:rPr>
        <w:t xml:space="preserve">Par thème (Noël, Pâques, Classique, Événement)</w:t>
      </w:r>
    </w:p>
    <w:p>
      <w:pPr>
        <w:pStyle w:val="ListParagraph"/>
        <w:numPr>
          <w:ilvl w:val="0"/>
          <w:numId w:val="2"/>
        </w:numPr>
        <w:spacing w:after="60" w:before="60"/>
      </w:pPr>
      <w:r>
        <w:rPr>
          <w:rFonts w:ascii="Arial" w:cs="Arial" w:eastAsia="Arial" w:hAnsi="Arial"/>
          <w:color w:val="333333"/>
          <w:sz w:val="22"/>
          <w:szCs w:val="22"/>
        </w:rPr>
        <w:t xml:space="preserve">Par régime alimentaire (Classique, Végétarien, Vegan, Sans gluten)</w:t>
      </w:r>
    </w:p>
    <w:p>
      <w:pPr>
        <w:pStyle w:val="ListParagraph"/>
        <w:numPr>
          <w:ilvl w:val="0"/>
          <w:numId w:val="2"/>
        </w:numPr>
        <w:spacing w:after="60" w:before="60"/>
      </w:pPr>
      <w:r>
        <w:rPr>
          <w:rFonts w:ascii="Arial" w:cs="Arial" w:eastAsia="Arial" w:hAnsi="Arial"/>
          <w:color w:val="333333"/>
          <w:sz w:val="22"/>
          <w:szCs w:val="22"/>
        </w:rPr>
        <w:t xml:space="preserve">Par nombre de personnes minimum</w:t>
      </w:r>
    </w:p>
    <w:p>
      <w:pPr>
        <w:spacing w:after="80" w:before="80"/>
      </w:pPr>
      <w:r>
        <w:rPr>
          <w:rFonts w:ascii="Arial" w:cs="Arial" w:eastAsia="Arial" w:hAnsi="Arial"/>
          <w:color w:val="333333"/>
          <w:sz w:val="22"/>
          <w:szCs w:val="22"/>
        </w:rPr>
        <w:t xml:space="preserve">Cliquez sur « Voir le détail » pour accéder à la fiche complète d'un menu : description, plats, allergènes, conditions et prix.</w:t>
      </w:r>
    </w:p>
    <w:p>
      <w:pPr>
        <w:pStyle w:val="Heading2"/>
        <w:spacing w:after="160" w:before="300"/>
      </w:pPr>
      <w:r>
        <w:rPr>
          <w:rFonts w:ascii="Arial" w:cs="Arial" w:eastAsia="Arial" w:hAnsi="Arial"/>
          <w:b/>
          <w:bCs/>
          <w:color w:val="C1813A"/>
          <w:sz w:val="28"/>
          <w:szCs w:val="28"/>
        </w:rPr>
        <w:t xml:space="preserve">2.2 Créer un compte</w:t>
      </w:r>
    </w:p>
    <w:p>
      <w:pPr>
        <w:spacing w:after="80" w:before="80"/>
      </w:pPr>
      <w:r>
        <w:rPr>
          <w:rFonts w:ascii="Arial" w:cs="Arial" w:eastAsia="Arial" w:hAnsi="Arial"/>
          <w:color w:val="333333"/>
          <w:sz w:val="22"/>
          <w:szCs w:val="22"/>
        </w:rPr>
        <w:t xml:space="preserve">Cliquez sur « Connexion » puis « Créer un compte ». Renseignez :</w:t>
      </w:r>
    </w:p>
    <w:p>
      <w:pPr>
        <w:pStyle w:val="ListParagraph"/>
        <w:numPr>
          <w:ilvl w:val="0"/>
          <w:numId w:val="2"/>
        </w:numPr>
        <w:spacing w:after="60" w:before="60"/>
      </w:pPr>
      <w:r>
        <w:rPr>
          <w:rFonts w:ascii="Arial" w:cs="Arial" w:eastAsia="Arial" w:hAnsi="Arial"/>
          <w:color w:val="333333"/>
          <w:sz w:val="22"/>
          <w:szCs w:val="22"/>
        </w:rPr>
        <w:t xml:space="preserve">Nom et prénom</w:t>
      </w:r>
    </w:p>
    <w:p>
      <w:pPr>
        <w:pStyle w:val="ListParagraph"/>
        <w:numPr>
          <w:ilvl w:val="0"/>
          <w:numId w:val="2"/>
        </w:numPr>
        <w:spacing w:after="60" w:before="60"/>
      </w:pPr>
      <w:r>
        <w:rPr>
          <w:rFonts w:ascii="Arial" w:cs="Arial" w:eastAsia="Arial" w:hAnsi="Arial"/>
          <w:color w:val="333333"/>
          <w:sz w:val="22"/>
          <w:szCs w:val="22"/>
        </w:rPr>
        <w:t xml:space="preserve">Numéro de GSM</w:t>
      </w:r>
    </w:p>
    <w:p>
      <w:pPr>
        <w:pStyle w:val="ListParagraph"/>
        <w:numPr>
          <w:ilvl w:val="0"/>
          <w:numId w:val="2"/>
        </w:numPr>
        <w:spacing w:after="60" w:before="60"/>
      </w:pPr>
      <w:r>
        <w:rPr>
          <w:rFonts w:ascii="Arial" w:cs="Arial" w:eastAsia="Arial" w:hAnsi="Arial"/>
          <w:color w:val="333333"/>
          <w:sz w:val="22"/>
          <w:szCs w:val="22"/>
        </w:rPr>
        <w:t xml:space="preserve">Adresse email et postale</w:t>
      </w:r>
    </w:p>
    <w:p>
      <w:pPr>
        <w:pStyle w:val="ListParagraph"/>
        <w:numPr>
          <w:ilvl w:val="0"/>
          <w:numId w:val="2"/>
        </w:numPr>
        <w:spacing w:after="60" w:before="60"/>
      </w:pPr>
      <w:r>
        <w:rPr>
          <w:rFonts w:ascii="Arial" w:cs="Arial" w:eastAsia="Arial" w:hAnsi="Arial"/>
          <w:color w:val="333333"/>
          <w:sz w:val="22"/>
          <w:szCs w:val="22"/>
        </w:rPr>
        <w:t xml:space="preserve">Mot de passe sécurisé (10 caractères min., avec majuscule, chiffre et caractère spécial)</w:t>
      </w:r>
    </w:p>
    <w:p>
      <w:pPr>
        <w:spacing w:after="80" w:before="80"/>
      </w:pPr>
      <w:r>
        <w:rPr>
          <w:rFonts w:ascii="Arial" w:cs="Arial" w:eastAsia="Arial" w:hAnsi="Arial"/>
          <w:color w:val="333333"/>
          <w:sz w:val="22"/>
          <w:szCs w:val="22"/>
        </w:rPr>
        <w:t xml:space="preserve">Un email de bienvenue vous sera envoyé automatiquement.</w:t>
      </w:r>
    </w:p>
    <w:p>
      <w:pPr>
        <w:pStyle w:val="Heading2"/>
        <w:spacing w:after="160" w:before="300"/>
      </w:pPr>
      <w:r>
        <w:rPr>
          <w:rFonts w:ascii="Arial" w:cs="Arial" w:eastAsia="Arial" w:hAnsi="Arial"/>
          <w:b/>
          <w:bCs/>
          <w:color w:val="C1813A"/>
          <w:sz w:val="28"/>
          <w:szCs w:val="28"/>
        </w:rPr>
        <w:t xml:space="preserve">2.3 Se connecter / Mot de passe oublié</w:t>
      </w:r>
    </w:p>
    <w:p>
      <w:pPr>
        <w:spacing w:after="80" w:before="80"/>
      </w:pPr>
      <w:r>
        <w:rPr>
          <w:rFonts w:ascii="Arial" w:cs="Arial" w:eastAsia="Arial" w:hAnsi="Arial"/>
          <w:color w:val="333333"/>
          <w:sz w:val="22"/>
          <w:szCs w:val="22"/>
        </w:rPr>
        <w:t xml:space="preserve">Depuis la page de connexion, saisissez votre email et mot de passe. En cas d'oubli, cliquez sur « Mot de passe oublié ? » et renseignez votre email pour recevoir un lien de réinitialisation.</w:t>
      </w:r>
    </w:p>
    <w:p>
      <w:r>
        <w:br w:type="page"/>
      </w:r>
    </w:p>
    <w:p>
      <w:pPr>
        <w:pStyle w:val="Heading1"/>
        <w:spacing w:after="200" w:before="400"/>
      </w:pPr>
      <w:r>
        <w:rPr>
          <w:rFonts w:ascii="Arial" w:cs="Arial" w:eastAsia="Arial" w:hAnsi="Arial"/>
          <w:b/>
          <w:bCs/>
          <w:color w:val="3D2B1F"/>
          <w:sz w:val="36"/>
          <w:szCs w:val="36"/>
        </w:rPr>
        <w:t xml:space="preserve">3. Parcours Client (connecté)</w:t>
      </w:r>
    </w:p>
    <w:p>
      <w:pPr>
        <w:pStyle w:val="Heading2"/>
        <w:spacing w:after="160" w:before="300"/>
      </w:pPr>
      <w:r>
        <w:rPr>
          <w:rFonts w:ascii="Arial" w:cs="Arial" w:eastAsia="Arial" w:hAnsi="Arial"/>
          <w:b/>
          <w:bCs/>
          <w:color w:val="C1813A"/>
          <w:sz w:val="28"/>
          <w:szCs w:val="28"/>
        </w:rPr>
        <w:t xml:space="preserve">3.1 Passer une commande</w:t>
      </w:r>
    </w:p>
    <w:p>
      <w:pPr>
        <w:spacing w:after="80" w:before="80"/>
      </w:pPr>
      <w:r>
        <w:rPr>
          <w:rFonts w:ascii="Arial" w:cs="Arial" w:eastAsia="Arial" w:hAnsi="Arial"/>
          <w:color w:val="333333"/>
          <w:sz w:val="22"/>
          <w:szCs w:val="22"/>
        </w:rPr>
        <w:t xml:space="preserve">Depuis la fiche d'un menu, cliquez sur « Commander ». Vous serez guidé en plusieurs étapes :</w:t>
      </w:r>
    </w:p>
    <w:p>
      <w:pPr>
        <w:pStyle w:val="ListParagraph"/>
        <w:numPr>
          <w:ilvl w:val="0"/>
          <w:numId w:val="2"/>
        </w:numPr>
        <w:spacing w:after="60" w:before="60"/>
      </w:pPr>
      <w:r>
        <w:rPr>
          <w:rFonts w:ascii="Arial" w:cs="Arial" w:eastAsia="Arial" w:hAnsi="Arial"/>
          <w:color w:val="333333"/>
          <w:sz w:val="22"/>
          <w:szCs w:val="22"/>
        </w:rPr>
        <w:t xml:space="preserve">Étape 1 — Informations de livraison : adresse, date et heure souhaitée (vos informations personnelles sont pré-remplies)</w:t>
      </w:r>
    </w:p>
    <w:p>
      <w:pPr>
        <w:pStyle w:val="ListParagraph"/>
        <w:numPr>
          <w:ilvl w:val="0"/>
          <w:numId w:val="2"/>
        </w:numPr>
        <w:spacing w:after="60" w:before="60"/>
      </w:pPr>
      <w:r>
        <w:rPr>
          <w:rFonts w:ascii="Arial" w:cs="Arial" w:eastAsia="Arial" w:hAnsi="Arial"/>
          <w:color w:val="333333"/>
          <w:sz w:val="22"/>
          <w:szCs w:val="22"/>
        </w:rPr>
        <w:t xml:space="preserve">Étape 2 — Choix du menu (pré-sélectionné si vous venez d'une fiche menu)</w:t>
      </w:r>
    </w:p>
    <w:p>
      <w:pPr>
        <w:pStyle w:val="ListParagraph"/>
        <w:numPr>
          <w:ilvl w:val="0"/>
          <w:numId w:val="2"/>
        </w:numPr>
        <w:spacing w:after="60" w:before="60"/>
      </w:pPr>
      <w:r>
        <w:rPr>
          <w:rFonts w:ascii="Arial" w:cs="Arial" w:eastAsia="Arial" w:hAnsi="Arial"/>
          <w:color w:val="333333"/>
          <w:sz w:val="22"/>
          <w:szCs w:val="22"/>
        </w:rPr>
        <w:t xml:space="preserve">Étape 3 — Nombre de personnes (minimum obligatoire selon le menu)</w:t>
      </w:r>
    </w:p>
    <w:p>
      <w:pPr>
        <w:spacing w:after="80" w:before="80"/>
      </w:pPr>
      <w:r>
        <w:rPr>
          <w:rFonts w:ascii="Arial" w:cs="Arial" w:eastAsia="Arial" w:hAnsi="Arial"/>
          <w:color w:val="333333"/>
          <w:sz w:val="22"/>
          <w:szCs w:val="22"/>
        </w:rPr>
        <w:t xml:space="preserve">Le prix est calculé automatiquement. Une réduction de 10% s'applique si vous commandez pour 5 personnes de plus que le minimum. Des frais de livraison de 5€ + 0,59€/km s'ajoutent si la livraison est hors Bordeaux.</w:t>
      </w:r>
    </w:p>
    <w:p>
      <w:pPr>
        <w:spacing w:after="80" w:before="80"/>
      </w:pPr>
      <w:r>
        <w:rPr>
          <w:rFonts w:ascii="Arial" w:cs="Arial" w:eastAsia="Arial" w:hAnsi="Arial"/>
          <w:color w:val="333333"/>
          <w:sz w:val="22"/>
          <w:szCs w:val="22"/>
        </w:rPr>
        <w:t xml:space="preserve">Un email de confirmation vous est envoyé après validation.</w:t>
      </w:r>
    </w:p>
    <w:p>
      <w:pPr>
        <w:pStyle w:val="Heading2"/>
        <w:spacing w:after="160" w:before="300"/>
      </w:pPr>
      <w:r>
        <w:rPr>
          <w:rFonts w:ascii="Arial" w:cs="Arial" w:eastAsia="Arial" w:hAnsi="Arial"/>
          <w:b/>
          <w:bCs/>
          <w:color w:val="C1813A"/>
          <w:sz w:val="28"/>
          <w:szCs w:val="28"/>
        </w:rPr>
        <w:t xml:space="preserve">3.2 Espace utilisateur</w:t>
      </w:r>
    </w:p>
    <w:p>
      <w:pPr>
        <w:spacing w:after="80" w:before="80"/>
      </w:pPr>
      <w:r>
        <w:rPr>
          <w:rFonts w:ascii="Arial" w:cs="Arial" w:eastAsia="Arial" w:hAnsi="Arial"/>
          <w:color w:val="333333"/>
          <w:sz w:val="22"/>
          <w:szCs w:val="22"/>
        </w:rPr>
        <w:t xml:space="preserve">Accessible depuis le menu en haut à droite. Depuis votre espace vous pouvez :</w:t>
      </w:r>
    </w:p>
    <w:p>
      <w:pPr>
        <w:pStyle w:val="ListParagraph"/>
        <w:numPr>
          <w:ilvl w:val="0"/>
          <w:numId w:val="2"/>
        </w:numPr>
        <w:spacing w:after="60" w:before="60"/>
      </w:pPr>
      <w:r>
        <w:rPr>
          <w:rFonts w:ascii="Arial" w:cs="Arial" w:eastAsia="Arial" w:hAnsi="Arial"/>
          <w:color w:val="333333"/>
          <w:sz w:val="22"/>
          <w:szCs w:val="22"/>
        </w:rPr>
        <w:t xml:space="preserve">Consulter toutes vos commandes et leur détail</w:t>
      </w:r>
    </w:p>
    <w:p>
      <w:pPr>
        <w:pStyle w:val="ListParagraph"/>
        <w:numPr>
          <w:ilvl w:val="0"/>
          <w:numId w:val="2"/>
        </w:numPr>
        <w:spacing w:after="60" w:before="60"/>
      </w:pPr>
      <w:r>
        <w:rPr>
          <w:rFonts w:ascii="Arial" w:cs="Arial" w:eastAsia="Arial" w:hAnsi="Arial"/>
          <w:color w:val="333333"/>
          <w:sz w:val="22"/>
          <w:szCs w:val="22"/>
        </w:rPr>
        <w:t xml:space="preserve">Modifier ou annuler une commande (tant qu'elle n'est pas acceptée par l'équipe)</w:t>
      </w:r>
    </w:p>
    <w:p>
      <w:pPr>
        <w:pStyle w:val="ListParagraph"/>
        <w:numPr>
          <w:ilvl w:val="0"/>
          <w:numId w:val="2"/>
        </w:numPr>
        <w:spacing w:after="60" w:before="60"/>
      </w:pPr>
      <w:r>
        <w:rPr>
          <w:rFonts w:ascii="Arial" w:cs="Arial" w:eastAsia="Arial" w:hAnsi="Arial"/>
          <w:color w:val="333333"/>
          <w:sz w:val="22"/>
          <w:szCs w:val="22"/>
        </w:rPr>
        <w:t xml:space="preserve">Suivre l'avancement d'une commande acceptée (historique des statuts)</w:t>
      </w:r>
    </w:p>
    <w:p>
      <w:pPr>
        <w:pStyle w:val="ListParagraph"/>
        <w:numPr>
          <w:ilvl w:val="0"/>
          <w:numId w:val="2"/>
        </w:numPr>
        <w:spacing w:after="60" w:before="60"/>
      </w:pPr>
      <w:r>
        <w:rPr>
          <w:rFonts w:ascii="Arial" w:cs="Arial" w:eastAsia="Arial" w:hAnsi="Arial"/>
          <w:color w:val="333333"/>
          <w:sz w:val="22"/>
          <w:szCs w:val="22"/>
        </w:rPr>
        <w:t xml:space="preserve">Laisser un avis (note 1-5 + commentaire) sur une commande terminée</w:t>
      </w:r>
    </w:p>
    <w:p>
      <w:pPr>
        <w:pStyle w:val="ListParagraph"/>
        <w:numPr>
          <w:ilvl w:val="0"/>
          <w:numId w:val="2"/>
        </w:numPr>
        <w:spacing w:after="60" w:before="60"/>
      </w:pPr>
      <w:r>
        <w:rPr>
          <w:rFonts w:ascii="Arial" w:cs="Arial" w:eastAsia="Arial" w:hAnsi="Arial"/>
          <w:color w:val="333333"/>
          <w:sz w:val="22"/>
          <w:szCs w:val="22"/>
        </w:rPr>
        <w:t xml:space="preserve">Modifier vos informations personnelles</w:t>
      </w:r>
    </w:p>
    <w:p>
      <w:r>
        <w:br w:type="page"/>
      </w:r>
    </w:p>
    <w:p>
      <w:pPr>
        <w:pStyle w:val="Heading1"/>
        <w:spacing w:after="200" w:before="400"/>
      </w:pPr>
      <w:r>
        <w:rPr>
          <w:rFonts w:ascii="Arial" w:cs="Arial" w:eastAsia="Arial" w:hAnsi="Arial"/>
          <w:b/>
          <w:bCs/>
          <w:color w:val="3D2B1F"/>
          <w:sz w:val="36"/>
          <w:szCs w:val="36"/>
        </w:rPr>
        <w:t xml:space="preserve">4. Parcours Employé</w:t>
      </w:r>
    </w:p>
    <w:p>
      <w:pPr>
        <w:spacing w:after="80" w:before="80"/>
      </w:pPr>
      <w:r>
        <w:rPr>
          <w:rFonts w:ascii="Arial" w:cs="Arial" w:eastAsia="Arial" w:hAnsi="Arial"/>
          <w:color w:val="333333"/>
          <w:sz w:val="22"/>
          <w:szCs w:val="22"/>
        </w:rPr>
        <w:t xml:space="preserve">Connectez-vous avec un compte employé puis accédez à « Espace Employé » depuis le menu.</w:t>
      </w:r>
    </w:p>
    <w:p>
      <w:pPr>
        <w:pStyle w:val="Heading2"/>
        <w:spacing w:after="160" w:before="300"/>
      </w:pPr>
      <w:r>
        <w:rPr>
          <w:rFonts w:ascii="Arial" w:cs="Arial" w:eastAsia="Arial" w:hAnsi="Arial"/>
          <w:b/>
          <w:bCs/>
          <w:color w:val="C1813A"/>
          <w:sz w:val="28"/>
          <w:szCs w:val="28"/>
        </w:rPr>
        <w:t xml:space="preserve">4.1 Gestion des commandes</w:t>
      </w:r>
    </w:p>
    <w:p>
      <w:pPr>
        <w:spacing w:after="80" w:before="80"/>
      </w:pPr>
      <w:r>
        <w:rPr>
          <w:rFonts w:ascii="Arial" w:cs="Arial" w:eastAsia="Arial" w:hAnsi="Arial"/>
          <w:color w:val="333333"/>
          <w:sz w:val="22"/>
          <w:szCs w:val="22"/>
        </w:rPr>
        <w:t xml:space="preserve">L'onglet « Commandes » liste toutes les commandes. Des filtres par statut et par nom de client sont disponibles.</w:t>
      </w:r>
    </w:p>
    <w:p>
      <w:pPr>
        <w:spacing w:after="80" w:before="80"/>
      </w:pPr>
      <w:r>
        <w:rPr>
          <w:rFonts w:ascii="Arial" w:cs="Arial" w:eastAsia="Arial" w:hAnsi="Arial"/>
          <w:color w:val="333333"/>
          <w:sz w:val="22"/>
          <w:szCs w:val="22"/>
        </w:rPr>
        <w:t xml:space="preserve">Pour chaque commande, vous pouvez :</w:t>
      </w:r>
    </w:p>
    <w:p>
      <w:pPr>
        <w:pStyle w:val="ListParagraph"/>
        <w:numPr>
          <w:ilvl w:val="0"/>
          <w:numId w:val="2"/>
        </w:numPr>
        <w:spacing w:after="60" w:before="60"/>
      </w:pPr>
      <w:r>
        <w:rPr>
          <w:rFonts w:ascii="Arial" w:cs="Arial" w:eastAsia="Arial" w:hAnsi="Arial"/>
          <w:color w:val="333333"/>
          <w:sz w:val="22"/>
          <w:szCs w:val="22"/>
        </w:rPr>
        <w:t xml:space="preserve">Voir le détail complet (client, adresse, menu, prix, historique)</w:t>
      </w:r>
    </w:p>
    <w:p>
      <w:pPr>
        <w:pStyle w:val="ListParagraph"/>
        <w:numPr>
          <w:ilvl w:val="0"/>
          <w:numId w:val="2"/>
        </w:numPr>
        <w:spacing w:after="60" w:before="60"/>
      </w:pPr>
      <w:r>
        <w:rPr>
          <w:rFonts w:ascii="Arial" w:cs="Arial" w:eastAsia="Arial" w:hAnsi="Arial"/>
          <w:color w:val="333333"/>
          <w:sz w:val="22"/>
          <w:szCs w:val="22"/>
        </w:rPr>
        <w:t xml:space="preserve">Mettre à jour le statut : Acceptée → En préparation → En cours de livraison → Livrée → Terminée</w:t>
      </w:r>
    </w:p>
    <w:p>
      <w:pPr>
        <w:pStyle w:val="ListParagraph"/>
        <w:numPr>
          <w:ilvl w:val="0"/>
          <w:numId w:val="2"/>
        </w:numPr>
        <w:spacing w:after="60" w:before="60"/>
      </w:pPr>
      <w:r>
        <w:rPr>
          <w:rFonts w:ascii="Arial" w:cs="Arial" w:eastAsia="Arial" w:hAnsi="Arial"/>
          <w:color w:val="333333"/>
          <w:sz w:val="22"/>
          <w:szCs w:val="22"/>
        </w:rPr>
        <w:t xml:space="preserve">Passer en « Attente retour matériel » si du matériel a été prêté (email automatique au client)</w:t>
      </w:r>
    </w:p>
    <w:p>
      <w:pPr>
        <w:pStyle w:val="ListParagraph"/>
        <w:numPr>
          <w:ilvl w:val="0"/>
          <w:numId w:val="2"/>
        </w:numPr>
        <w:spacing w:after="60" w:before="60"/>
      </w:pPr>
      <w:r>
        <w:rPr>
          <w:rFonts w:ascii="Arial" w:cs="Arial" w:eastAsia="Arial" w:hAnsi="Arial"/>
          <w:color w:val="333333"/>
          <w:sz w:val="22"/>
          <w:szCs w:val="22"/>
        </w:rPr>
        <w:t xml:space="preserve">Annuler une commande en précisant le mode de contact (GSM ou email) et le motif</w:t>
      </w:r>
    </w:p>
    <w:p>
      <w:pPr>
        <w:pStyle w:val="Heading2"/>
        <w:spacing w:after="160" w:before="300"/>
      </w:pPr>
      <w:r>
        <w:rPr>
          <w:rFonts w:ascii="Arial" w:cs="Arial" w:eastAsia="Arial" w:hAnsi="Arial"/>
          <w:b/>
          <w:bCs/>
          <w:color w:val="C1813A"/>
          <w:sz w:val="28"/>
          <w:szCs w:val="28"/>
        </w:rPr>
        <w:t xml:space="preserve">4.2 Gestion des menus et plats</w:t>
      </w:r>
    </w:p>
    <w:p>
      <w:pPr>
        <w:spacing w:after="80" w:before="80"/>
      </w:pPr>
      <w:r>
        <w:rPr>
          <w:rFonts w:ascii="Arial" w:cs="Arial" w:eastAsia="Arial" w:hAnsi="Arial"/>
          <w:color w:val="333333"/>
          <w:sz w:val="22"/>
          <w:szCs w:val="22"/>
        </w:rPr>
        <w:t xml:space="preserve">Depuis les onglets « Menus » et « Plats &amp; Allergènes », vous pouvez créer, modifier ou supprimer des menus, des plats et des allergènes.</w:t>
      </w:r>
    </w:p>
    <w:p>
      <w:pPr>
        <w:pStyle w:val="Heading2"/>
        <w:spacing w:after="160" w:before="300"/>
      </w:pPr>
      <w:r>
        <w:rPr>
          <w:rFonts w:ascii="Arial" w:cs="Arial" w:eastAsia="Arial" w:hAnsi="Arial"/>
          <w:b/>
          <w:bCs/>
          <w:color w:val="C1813A"/>
          <w:sz w:val="28"/>
          <w:szCs w:val="28"/>
        </w:rPr>
        <w:t xml:space="preserve">4.3 Gestion des horaires</w:t>
      </w:r>
    </w:p>
    <w:p>
      <w:pPr>
        <w:spacing w:after="80" w:before="80"/>
      </w:pPr>
      <w:r>
        <w:rPr>
          <w:rFonts w:ascii="Arial" w:cs="Arial" w:eastAsia="Arial" w:hAnsi="Arial"/>
          <w:color w:val="333333"/>
          <w:sz w:val="22"/>
          <w:szCs w:val="22"/>
        </w:rPr>
        <w:t xml:space="preserve">L'onglet « Horaires » permet de définir les heures d'ouverture et de fermeture pour chaque jour de la semaine.</w:t>
      </w:r>
    </w:p>
    <w:p>
      <w:pPr>
        <w:pStyle w:val="Heading2"/>
        <w:spacing w:after="160" w:before="300"/>
      </w:pPr>
      <w:r>
        <w:rPr>
          <w:rFonts w:ascii="Arial" w:cs="Arial" w:eastAsia="Arial" w:hAnsi="Arial"/>
          <w:b/>
          <w:bCs/>
          <w:color w:val="C1813A"/>
          <w:sz w:val="28"/>
          <w:szCs w:val="28"/>
        </w:rPr>
        <w:t xml:space="preserve">4.4 Validation des avis</w:t>
      </w:r>
    </w:p>
    <w:p>
      <w:pPr>
        <w:spacing w:after="80" w:before="80"/>
      </w:pPr>
      <w:r>
        <w:rPr>
          <w:rFonts w:ascii="Arial" w:cs="Arial" w:eastAsia="Arial" w:hAnsi="Arial"/>
          <w:color w:val="333333"/>
          <w:sz w:val="22"/>
          <w:szCs w:val="22"/>
        </w:rPr>
        <w:t xml:space="preserve">L'onglet « Avis à valider » liste les avis clients en attente. Vous pouvez les valider (ils apparaissent sur la page d'accueil) ou les refuser.</w:t>
      </w:r>
    </w:p>
    <w:p>
      <w:r>
        <w:br w:type="page"/>
      </w:r>
    </w:p>
    <w:p>
      <w:pPr>
        <w:pStyle w:val="Heading1"/>
        <w:spacing w:after="200" w:before="400"/>
      </w:pPr>
      <w:r>
        <w:rPr>
          <w:rFonts w:ascii="Arial" w:cs="Arial" w:eastAsia="Arial" w:hAnsi="Arial"/>
          <w:b/>
          <w:bCs/>
          <w:color w:val="3D2B1F"/>
          <w:sz w:val="36"/>
          <w:szCs w:val="36"/>
        </w:rPr>
        <w:t xml:space="preserve">5. Parcours Administrateur</w:t>
      </w:r>
    </w:p>
    <w:p>
      <w:pPr>
        <w:spacing w:after="80" w:before="80"/>
      </w:pPr>
      <w:r>
        <w:rPr>
          <w:rFonts w:ascii="Arial" w:cs="Arial" w:eastAsia="Arial" w:hAnsi="Arial"/>
          <w:color w:val="333333"/>
          <w:sz w:val="22"/>
          <w:szCs w:val="22"/>
        </w:rPr>
        <w:t xml:space="preserve">L'administrateur dispose de toutes les fonctionnalités de l'employé, plus les éléments suivants accessibles depuis l'espace Admin.</w:t>
      </w:r>
    </w:p>
    <w:p>
      <w:pPr>
        <w:pStyle w:val="Heading2"/>
        <w:spacing w:after="160" w:before="300"/>
      </w:pPr>
      <w:r>
        <w:rPr>
          <w:rFonts w:ascii="Arial" w:cs="Arial" w:eastAsia="Arial" w:hAnsi="Arial"/>
          <w:b/>
          <w:bCs/>
          <w:color w:val="C1813A"/>
          <w:sz w:val="28"/>
          <w:szCs w:val="28"/>
        </w:rPr>
        <w:t xml:space="preserve">5.1 Gestion des employés</w:t>
      </w:r>
    </w:p>
    <w:p>
      <w:pPr>
        <w:pStyle w:val="ListParagraph"/>
        <w:numPr>
          <w:ilvl w:val="0"/>
          <w:numId w:val="2"/>
        </w:numPr>
        <w:spacing w:after="60" w:before="60"/>
      </w:pPr>
      <w:r>
        <w:rPr>
          <w:rFonts w:ascii="Arial" w:cs="Arial" w:eastAsia="Arial" w:hAnsi="Arial"/>
          <w:color w:val="333333"/>
          <w:sz w:val="22"/>
          <w:szCs w:val="22"/>
        </w:rPr>
        <w:t xml:space="preserve">Créer un compte employé (email + mot de passe) — l'employé reçoit un email de notification</w:t>
      </w:r>
    </w:p>
    <w:p>
      <w:pPr>
        <w:pStyle w:val="ListParagraph"/>
        <w:numPr>
          <w:ilvl w:val="0"/>
          <w:numId w:val="2"/>
        </w:numPr>
        <w:spacing w:after="60" w:before="60"/>
      </w:pPr>
      <w:r>
        <w:rPr>
          <w:rFonts w:ascii="Arial" w:cs="Arial" w:eastAsia="Arial" w:hAnsi="Arial"/>
          <w:color w:val="333333"/>
          <w:sz w:val="22"/>
          <w:szCs w:val="22"/>
        </w:rPr>
        <w:t xml:space="preserve">Désactiver / réactiver un compte employé</w:t>
      </w:r>
    </w:p>
    <w:p>
      <w:pPr>
        <w:pStyle w:val="ListParagraph"/>
        <w:numPr>
          <w:ilvl w:val="0"/>
          <w:numId w:val="2"/>
        </w:numPr>
        <w:spacing w:after="60" w:before="60"/>
      </w:pPr>
      <w:r>
        <w:rPr>
          <w:rFonts w:ascii="Arial" w:cs="Arial" w:eastAsia="Arial" w:hAnsi="Arial"/>
          <w:color w:val="333333"/>
          <w:sz w:val="22"/>
          <w:szCs w:val="22"/>
        </w:rPr>
        <w:t xml:space="preserve">Supprimer un compte employé</w:t>
      </w:r>
    </w:p>
    <w:p>
      <w:pPr>
        <w:spacing w:after="80" w:before="80"/>
      </w:pPr>
      <w:r>
        <w:rPr>
          <w:rFonts w:ascii="Arial" w:cs="Arial" w:eastAsia="Arial" w:hAnsi="Arial"/>
          <w:color w:val="333333"/>
          <w:sz w:val="22"/>
          <w:szCs w:val="22"/>
        </w:rPr>
        <w:t xml:space="preserve">Note : Le mot de passe n'est pas communiqué par email, l'employé doit se rapprocher de l'administrateur.</w:t>
      </w:r>
    </w:p>
    <w:p>
      <w:pPr>
        <w:pStyle w:val="Heading2"/>
        <w:spacing w:after="160" w:before="300"/>
      </w:pPr>
      <w:r>
        <w:rPr>
          <w:rFonts w:ascii="Arial" w:cs="Arial" w:eastAsia="Arial" w:hAnsi="Arial"/>
          <w:b/>
          <w:bCs/>
          <w:color w:val="C1813A"/>
          <w:sz w:val="28"/>
          <w:szCs w:val="28"/>
        </w:rPr>
        <w:t xml:space="preserve">5.2 Statistiques</w:t>
      </w:r>
    </w:p>
    <w:p>
      <w:pPr>
        <w:spacing w:after="80" w:before="80"/>
      </w:pPr>
      <w:r>
        <w:rPr>
          <w:rFonts w:ascii="Arial" w:cs="Arial" w:eastAsia="Arial" w:hAnsi="Arial"/>
          <w:color w:val="333333"/>
          <w:sz w:val="22"/>
          <w:szCs w:val="22"/>
        </w:rPr>
        <w:t xml:space="preserve">L'espace administrateur propose :</w:t>
      </w:r>
    </w:p>
    <w:p>
      <w:pPr>
        <w:pStyle w:val="ListParagraph"/>
        <w:numPr>
          <w:ilvl w:val="0"/>
          <w:numId w:val="2"/>
        </w:numPr>
        <w:spacing w:after="60" w:before="60"/>
      </w:pPr>
      <w:r>
        <w:rPr>
          <w:rFonts w:ascii="Arial" w:cs="Arial" w:eastAsia="Arial" w:hAnsi="Arial"/>
          <w:color w:val="333333"/>
          <w:sz w:val="22"/>
          <w:szCs w:val="22"/>
        </w:rPr>
        <w:t xml:space="preserve">Un graphique comparatif du nombre de commandes par menu</w:t>
      </w:r>
    </w:p>
    <w:p>
      <w:pPr>
        <w:pStyle w:val="ListParagraph"/>
        <w:numPr>
          <w:ilvl w:val="0"/>
          <w:numId w:val="2"/>
        </w:numPr>
        <w:spacing w:after="60" w:before="60"/>
      </w:pPr>
      <w:r>
        <w:rPr>
          <w:rFonts w:ascii="Arial" w:cs="Arial" w:eastAsia="Arial" w:hAnsi="Arial"/>
          <w:color w:val="333333"/>
          <w:sz w:val="22"/>
          <w:szCs w:val="22"/>
        </w:rPr>
        <w:t xml:space="preserve">Un calcul du chiffre d'affaires par menu, filtrable par menu et par période</w:t>
      </w:r>
    </w:p>
    <w:p>
      <w:pPr>
        <w:spacing w:after="80" w:before="80"/>
      </w:pPr>
      <w:r>
        <w:rPr>
          <w:rFonts w:ascii="Arial" w:cs="Arial" w:eastAsia="Arial" w:hAnsi="Arial"/>
          <w:color w:val="333333"/>
          <w:sz w:val="22"/>
          <w:szCs w:val="22"/>
        </w:rPr>
        <w:t xml:space="preserve">Ces données sont stockées dans MongoDB et se mettent à jour automatiquement à chaque commande terminée.</w:t>
      </w:r>
    </w:p>
    <w:p>
      <w:r>
        <w:br w:type="page"/>
      </w:r>
    </w:p>
    <w:p>
      <w:pPr>
        <w:pStyle w:val="Heading1"/>
        <w:spacing w:after="200" w:before="400"/>
      </w:pPr>
      <w:r>
        <w:rPr>
          <w:rFonts w:ascii="Arial" w:cs="Arial" w:eastAsia="Arial" w:hAnsi="Arial"/>
          <w:b/>
          <w:bCs/>
          <w:color w:val="3D2B1F"/>
          <w:sz w:val="36"/>
          <w:szCs w:val="36"/>
        </w:rPr>
        <w:t xml:space="preserve">6. Page Contact</w:t>
      </w:r>
    </w:p>
    <w:p>
      <w:pPr>
        <w:spacing w:after="80" w:before="80"/>
      </w:pPr>
      <w:r>
        <w:rPr>
          <w:rFonts w:ascii="Arial" w:cs="Arial" w:eastAsia="Arial" w:hAnsi="Arial"/>
          <w:color w:val="333333"/>
          <w:sz w:val="22"/>
          <w:szCs w:val="22"/>
        </w:rPr>
        <w:t xml:space="preserve">Accessible depuis le menu principal. N'importe quel visiteur (connecté ou non) peut envoyer un message à l'entreprise en renseignant :</w:t>
      </w:r>
    </w:p>
    <w:p>
      <w:pPr>
        <w:pStyle w:val="ListParagraph"/>
        <w:numPr>
          <w:ilvl w:val="0"/>
          <w:numId w:val="2"/>
        </w:numPr>
        <w:spacing w:after="60" w:before="60"/>
      </w:pPr>
      <w:r>
        <w:rPr>
          <w:rFonts w:ascii="Arial" w:cs="Arial" w:eastAsia="Arial" w:hAnsi="Arial"/>
          <w:color w:val="333333"/>
          <w:sz w:val="22"/>
          <w:szCs w:val="22"/>
        </w:rPr>
        <w:t xml:space="preserve">Un titre</w:t>
      </w:r>
    </w:p>
    <w:p>
      <w:pPr>
        <w:pStyle w:val="ListParagraph"/>
        <w:numPr>
          <w:ilvl w:val="0"/>
          <w:numId w:val="2"/>
        </w:numPr>
        <w:spacing w:after="60" w:before="60"/>
      </w:pPr>
      <w:r>
        <w:rPr>
          <w:rFonts w:ascii="Arial" w:cs="Arial" w:eastAsia="Arial" w:hAnsi="Arial"/>
          <w:color w:val="333333"/>
          <w:sz w:val="22"/>
          <w:szCs w:val="22"/>
        </w:rPr>
        <w:t xml:space="preserve">Une description</w:t>
      </w:r>
    </w:p>
    <w:p>
      <w:pPr>
        <w:pStyle w:val="ListParagraph"/>
        <w:numPr>
          <w:ilvl w:val="0"/>
          <w:numId w:val="2"/>
        </w:numPr>
        <w:spacing w:after="60" w:before="60"/>
      </w:pPr>
      <w:r>
        <w:rPr>
          <w:rFonts w:ascii="Arial" w:cs="Arial" w:eastAsia="Arial" w:hAnsi="Arial"/>
          <w:color w:val="333333"/>
          <w:sz w:val="22"/>
          <w:szCs w:val="22"/>
        </w:rPr>
        <w:t xml:space="preserve">Son adresse email pour recevoir une réponse</w:t>
      </w:r>
    </w:p>
    <w:p>
      <w:pPr>
        <w:spacing w:after="80" w:before="80"/>
      </w:pPr>
      <w:r>
        <w:rPr>
          <w:rFonts w:ascii="Arial" w:cs="Arial" w:eastAsia="Arial" w:hAnsi="Arial"/>
          <w:color w:val="333333"/>
          <w:sz w:val="22"/>
          <w:szCs w:val="22"/>
        </w:rPr>
        <w:t xml:space="preserve">Le message est transmis directement par email à l'équipe Vite &amp; Gourmand.</w:t>
      </w:r>
    </w:p>
    <w:p>
      <w:pPr>
        <w:spacing w:after="0" w:before="600"/>
      </w:pPr>
    </w:p>
    <w:p>
      <w:pPr>
        <w:jc w:val="center"/>
      </w:pPr>
      <w:r>
        <w:rPr>
          <w:rFonts w:ascii="Arial" w:cs="Arial" w:eastAsia="Arial" w:hAnsi="Arial"/>
          <w:i/>
          <w:iCs/>
          <w:color w:val="7A6E62"/>
          <w:sz w:val="20"/>
          <w:szCs w:val="20"/>
        </w:rPr>
        <w:t xml:space="preserve">— Fin du manuel d'utilisation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D2B1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C181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2026-05-20T19:06:40.015Z</dcterms:created>
  <dcterms:modified xsi:type="dcterms:W3CDTF">2026-05-20T19:06:40.015Z</dcterms:modified>
</cp:coreProperties>
</file>

<file path=docProps/custom.xml><?xml version="1.0" encoding="utf-8"?>
<Properties xmlns="http://schemas.openxmlformats.org/officeDocument/2006/custom-properties" xmlns:vt="http://schemas.openxmlformats.org/officeDocument/2006/docPropsVTypes"/>
</file>