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EvalForge Evaluation Report</w:t>
      </w:r>
    </w:p>
    <w:p>
      <w:pPr>
        <w:spacing w:after="360"/>
        <w:jc w:val="center"/>
      </w:pPr>
      <w:r>
        <w:t>Agent Skill Analysis, Dynamic Evaluation, and Badcase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Skill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Resume Review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Evaluation date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2026-09-13T15:13:05.229227+00:00</w:t>
            </w:r>
          </w:p>
        </w:tc>
      </w:tr>
      <w:tr>
        <w:tc>
          <w:tcPr>
            <w:tcW w:type="dxa" w:w="5083"/>
            <w:vAlign w:val="center"/>
          </w:tcPr>
          <w:p>
            <w:r>
              <w:t>Version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0.2.0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Composite score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84</w:t>
            </w:r>
          </w:p>
        </w:tc>
      </w:tr>
      <w:tr>
        <w:tc>
          <w:tcPr>
            <w:tcW w:type="dxa" w:w="5083"/>
            <w:vAlign w:val="center"/>
          </w:tcPr>
          <w:p>
            <w:r>
              <w:t>Rating</w:t>
            </w:r>
          </w:p>
        </w:tc>
        <w:tc>
          <w:tcPr>
            <w:tcW w:type="dxa" w:w="5083"/>
            <w:vAlign w:val="center"/>
            <w:shd w:fill="C6E0B4"/>
          </w:tcPr>
          <w:p>
            <w:r>
              <w:t>Strong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Production readiness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Ready after priority improvements</w:t>
            </w:r>
          </w:p>
        </w:tc>
      </w:tr>
    </w:tbl>
    <w:p>
      <w:pPr>
        <w:spacing w:after="60"/>
      </w:pP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Static score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70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Dynamic score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Composite score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84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Maturity level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Conditionally ready</w:t>
            </w:r>
          </w:p>
        </w:tc>
      </w:tr>
      <w:tr>
        <w:tc>
          <w:tcPr>
            <w:tcW w:type="dxa" w:w="5083"/>
            <w:vAlign w:val="center"/>
          </w:tcPr>
          <w:p>
            <w:r>
              <w:t>Production readiness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Ready after priority improvements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Critical or high findings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2</w:t>
            </w:r>
          </w:p>
        </w:tc>
      </w:tr>
    </w:tbl>
    <w:p>
      <w:pPr>
        <w:spacing w:after="60"/>
      </w:pPr>
    </w:p>
    <w:p>
      <w:r>
        <w:t>Production recommendation: Dynamic responses passed the supplied cases, but the static review found unresolved design gaps. Complete the P1 items before broad production deployment.</w:t>
      </w:r>
    </w:p>
    <w:p>
      <w:r>
        <w:br w:type="page"/>
      </w:r>
    </w:p>
    <w:p>
      <w:pPr>
        <w:pStyle w:val="Heading1"/>
      </w:pPr>
      <w:r>
        <w:t>Skill Profile</w:t>
      </w:r>
    </w:p>
    <w:p>
      <w:r>
        <w:t>Source quotations below preserve the original SKILL.md wording.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Name</w:t>
            </w:r>
          </w:p>
        </w:tc>
        <w:tc>
          <w:tcPr>
            <w:tcW w:type="dxa" w:w="5083"/>
            <w:vAlign w:val="center"/>
          </w:tcPr>
          <w:p>
            <w:r>
              <w:t>Resume Review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Purpose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Declared in SKILL.md: “帮助求职者审核简历文本，发现表达和结构问题，并给出可执行的修改建议。”</w:t>
            </w:r>
          </w:p>
        </w:tc>
      </w:tr>
      <w:tr>
        <w:tc>
          <w:tcPr>
            <w:tcW w:type="dxa" w:w="5083"/>
            <w:vAlign w:val="center"/>
          </w:tcPr>
          <w:p>
            <w:r>
              <w:t>Target scenarios</w:t>
            </w:r>
          </w:p>
        </w:tc>
        <w:tc>
          <w:tcPr>
            <w:tcW w:type="dxa" w:w="5083"/>
            <w:vAlign w:val="center"/>
          </w:tcPr>
          <w:p>
            <w:r>
              <w:t>Declared in SKILL.md: “帮助求职者审核简历文本，发现表达和结构问题，并给出可执行的修改建议。”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Inputs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Declared in SKILL.md: “一份简历文本，可能包含个人简介、经历、技能、教育背景和项目。”</w:t>
            </w:r>
          </w:p>
        </w:tc>
      </w:tr>
      <w:tr>
        <w:tc>
          <w:tcPr>
            <w:tcW w:type="dxa" w:w="5083"/>
            <w:vAlign w:val="center"/>
          </w:tcPr>
          <w:p>
            <w:r>
              <w:t>Outputs</w:t>
            </w:r>
          </w:p>
        </w:tc>
        <w:tc>
          <w:tcPr>
            <w:tcW w:type="dxa" w:w="5083"/>
            <w:vAlign w:val="center"/>
          </w:tcPr>
          <w:p>
            <w:r>
              <w:t>Declared in SKILL.md: “总体评价; 优势; 问题; 修改建议”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Tools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Not provided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Constraints</w:t>
            </w:r>
          </w:p>
        </w:tc>
        <w:tc>
          <w:tcPr>
            <w:tcW w:type="dxa" w:w="5083"/>
            <w:vAlign w:val="center"/>
          </w:tcPr>
          <w:p>
            <w:r>
              <w:t>Declared in SKILL.md: “必须分点输出。; 必须给出明确修改建议。; 最多给出 5 条核心问题。”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Prohibitions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Declared in SKILL.md: “不允许虚构简历中不存在的经历、成果或技能。”</w:t>
            </w:r>
          </w:p>
        </w:tc>
      </w:tr>
      <w:tr>
        <w:tc>
          <w:tcPr>
            <w:tcW w:type="dxa" w:w="5083"/>
            <w:vAlign w:val="center"/>
          </w:tcPr>
          <w:p>
            <w:r>
              <w:t>Workflow steps</w:t>
            </w:r>
          </w:p>
        </w:tc>
        <w:tc>
          <w:tcPr>
            <w:tcW w:type="dxa" w:w="5083"/>
            <w:vAlign w:val="center"/>
          </w:tcPr>
          <w:p>
            <w:r>
              <w:t>Not provided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Failure handling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Not provided</w:t>
            </w:r>
          </w:p>
        </w:tc>
      </w:tr>
      <w:tr>
        <w:tc>
          <w:tcPr>
            <w:tcW w:type="dxa" w:w="5083"/>
            <w:vAlign w:val="center"/>
          </w:tcPr>
          <w:p>
            <w:r>
              <w:t>Dependencies</w:t>
            </w:r>
          </w:p>
        </w:tc>
        <w:tc>
          <w:tcPr>
            <w:tcW w:type="dxa" w:w="5083"/>
            <w:vAlign w:val="center"/>
          </w:tcPr>
          <w:p>
            <w:r>
              <w:t>Not provided</w:t>
            </w:r>
          </w:p>
        </w:tc>
      </w:tr>
    </w:tbl>
    <w:p>
      <w:pPr>
        <w:spacing w:after="60"/>
      </w:pPr>
    </w:p>
    <w:p>
      <w:pPr>
        <w:pStyle w:val="Heading1"/>
      </w:pPr>
      <w:r>
        <w:t>Capability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</w:rPr>
              <w:t>Affected dimension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b/>
                <w:color w:val="FFFFFF"/>
              </w:rPr>
              <w:t>Rating</w:t>
            </w:r>
          </w:p>
        </w:tc>
      </w:tr>
      <w:tr>
        <w:tc>
          <w:tcPr>
            <w:tcW w:type="dxa" w:w="3389"/>
            <w:vAlign w:val="center"/>
          </w:tcPr>
          <w:p>
            <w:r>
              <w:t>Goal clarity</w:t>
            </w:r>
          </w:p>
        </w:tc>
        <w:tc>
          <w:tcPr>
            <w:tcW w:type="dxa" w:w="3389"/>
            <w:vAlign w:val="center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C6E0B4"/>
          </w:tcPr>
          <w:p>
            <w:r>
              <w:t>Strong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Capability coverage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EAF3F8"/>
            <w:shd w:fill="C6E0B4"/>
          </w:tcPr>
          <w:p>
            <w:r>
              <w:t>Strong</w:t>
            </w:r>
          </w:p>
        </w:tc>
      </w:tr>
      <w:tr>
        <w:tc>
          <w:tcPr>
            <w:tcW w:type="dxa" w:w="3389"/>
            <w:vAlign w:val="center"/>
          </w:tcPr>
          <w:p>
            <w:r>
              <w:t>Instruction quality</w:t>
            </w:r>
          </w:p>
        </w:tc>
        <w:tc>
          <w:tcPr>
            <w:tcW w:type="dxa" w:w="3389"/>
            <w:vAlign w:val="center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C6E0B4"/>
          </w:tcPr>
          <w:p>
            <w:r>
              <w:t>Strong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Input definition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EAF3F8"/>
            <w:shd w:fill="C6E0B4"/>
          </w:tcPr>
          <w:p>
            <w:r>
              <w:t>Strong</w:t>
            </w:r>
          </w:p>
        </w:tc>
      </w:tr>
      <w:tr>
        <w:tc>
          <w:tcPr>
            <w:tcW w:type="dxa" w:w="3389"/>
            <w:vAlign w:val="center"/>
          </w:tcPr>
          <w:p>
            <w:r>
              <w:t>Output contract</w:t>
            </w:r>
          </w:p>
        </w:tc>
        <w:tc>
          <w:tcPr>
            <w:tcW w:type="dxa" w:w="3389"/>
            <w:vAlign w:val="center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C6E0B4"/>
          </w:tcPr>
          <w:p>
            <w:r>
              <w:t>Strong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Constraint design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EAF3F8"/>
            <w:shd w:fill="C6E0B4"/>
          </w:tcPr>
          <w:p>
            <w:r>
              <w:t>Strong</w:t>
            </w:r>
          </w:p>
        </w:tc>
      </w:tr>
      <w:tr>
        <w:tc>
          <w:tcPr>
            <w:tcW w:type="dxa" w:w="3389"/>
            <w:vAlign w:val="center"/>
          </w:tcPr>
          <w:p>
            <w:r>
              <w:t>Boundary handling</w:t>
            </w:r>
          </w:p>
        </w:tc>
        <w:tc>
          <w:tcPr>
            <w:tcW w:type="dxa" w:w="3389"/>
            <w:vAlign w:val="center"/>
          </w:tcPr>
          <w:p>
            <w:r>
              <w:t>████░░░░░░ 35</w:t>
            </w:r>
          </w:p>
        </w:tc>
        <w:tc>
          <w:tcPr>
            <w:tcW w:type="dxa" w:w="3389"/>
            <w:vAlign w:val="center"/>
            <w:shd w:fill="F4CCCC"/>
          </w:tcPr>
          <w:p>
            <w:r>
              <w:t>Critical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Tool and workflow design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████░░░░░░ 35</w:t>
            </w:r>
          </w:p>
        </w:tc>
        <w:tc>
          <w:tcPr>
            <w:tcW w:type="dxa" w:w="3389"/>
            <w:vAlign w:val="center"/>
            <w:shd w:fill="EAF3F8"/>
            <w:shd w:fill="F4CCCC"/>
          </w:tcPr>
          <w:p>
            <w:r>
              <w:t>Critical</w:t>
            </w:r>
          </w:p>
        </w:tc>
      </w:tr>
      <w:tr>
        <w:tc>
          <w:tcPr>
            <w:tcW w:type="dxa" w:w="3389"/>
            <w:vAlign w:val="center"/>
          </w:tcPr>
          <w:p>
            <w:r>
              <w:t>Robustness</w:t>
            </w:r>
          </w:p>
        </w:tc>
        <w:tc>
          <w:tcPr>
            <w:tcW w:type="dxa" w:w="3389"/>
            <w:vAlign w:val="center"/>
          </w:tcPr>
          <w:p>
            <w:r>
              <w:t>████░░░░░░ 35</w:t>
            </w:r>
          </w:p>
        </w:tc>
        <w:tc>
          <w:tcPr>
            <w:tcW w:type="dxa" w:w="3389"/>
            <w:vAlign w:val="center"/>
            <w:shd w:fill="F4CCCC"/>
          </w:tcPr>
          <w:p>
            <w:r>
              <w:t>Critical</w:t>
            </w:r>
          </w:p>
        </w:tc>
      </w:tr>
      <w:tr>
        <w:tc>
          <w:tcPr>
            <w:tcW w:type="dxa" w:w="3389"/>
            <w:vAlign w:val="center"/>
            <w:shd w:fill="EAF3F8"/>
          </w:tcPr>
          <w:p>
            <w:r>
              <w:t>Maintainability</w:t>
            </w:r>
          </w:p>
        </w:tc>
        <w:tc>
          <w:tcPr>
            <w:tcW w:type="dxa" w:w="3389"/>
            <w:vAlign w:val="center"/>
            <w:shd w:fill="EAF3F8"/>
          </w:tcPr>
          <w:p>
            <w:r>
              <w:t>████████░░ 85</w:t>
            </w:r>
          </w:p>
        </w:tc>
        <w:tc>
          <w:tcPr>
            <w:tcW w:type="dxa" w:w="3389"/>
            <w:vAlign w:val="center"/>
            <w:shd w:fill="EAF3F8"/>
            <w:shd w:fill="C6E0B4"/>
          </w:tcPr>
          <w:p>
            <w:r>
              <w:t>Strong</w:t>
            </w:r>
          </w:p>
        </w:tc>
      </w:tr>
    </w:tbl>
    <w:p>
      <w:pPr>
        <w:spacing w:after="60"/>
      </w:pPr>
    </w:p>
    <w:p>
      <w:pPr>
        <w:pStyle w:val="Heading1"/>
      </w:pPr>
      <w:r>
        <w:t>Strength Analysis</w:t>
      </w:r>
    </w:p>
    <w:p>
      <w:pPr>
        <w:pStyle w:val="Heading2"/>
      </w:pPr>
      <w:r>
        <w:t>Goal clarity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Goal clarity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Low</w:t>
            </w:r>
          </w:p>
        </w:tc>
      </w:tr>
      <w:tr>
        <w:tc>
          <w:tcPr>
            <w:tcW w:type="dxa" w:w="5083"/>
            <w:vAlign w:val="center"/>
          </w:tcPr>
          <w:p>
            <w:r>
              <w:t>Why this is strong</w:t>
            </w:r>
          </w:p>
        </w:tc>
        <w:tc>
          <w:tcPr>
            <w:tcW w:type="dxa" w:w="5083"/>
            <w:vAlign w:val="center"/>
          </w:tcPr>
          <w:p>
            <w:r>
              <w:t>The purpose states the scope and intended value of resume review directly.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帮助求职者审核简历文本，发现表达和结构问题，并给出可执行的修改建议。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A clear goal helps an Agent prioritize expression and structure issues.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What to preserve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Keep the goal near the top and update it whenever the Skill scope changes.</w:t>
            </w:r>
          </w:p>
        </w:tc>
      </w:tr>
    </w:tbl>
    <w:p>
      <w:pPr>
        <w:spacing w:after="60"/>
      </w:pPr>
    </w:p>
    <w:p>
      <w:pPr>
        <w:pStyle w:val="Heading2"/>
      </w:pPr>
      <w:r>
        <w:t>Capability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Capability coverage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Low</w:t>
            </w:r>
          </w:p>
        </w:tc>
      </w:tr>
      <w:tr>
        <w:tc>
          <w:tcPr>
            <w:tcW w:type="dxa" w:w="5083"/>
            <w:vAlign w:val="center"/>
          </w:tcPr>
          <w:p>
            <w:r>
              <w:t>Why this is strong</w:t>
            </w:r>
          </w:p>
        </w:tc>
        <w:tc>
          <w:tcPr>
            <w:tcW w:type="dxa" w:w="5083"/>
            <w:vAlign w:val="center"/>
          </w:tcPr>
          <w:p>
            <w:r>
              <w:t>The listed outputs cover the core deliverables: assessment, strengths, issues, and actionable improvements.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总体评价; 优势; 问题; 修改建议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A visible deliverable set makes results easier for users to verify and use.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What to preserve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Preserve these output groups and add acceptance criteria when capabilities expand.</w:t>
            </w:r>
          </w:p>
        </w:tc>
      </w:tr>
    </w:tbl>
    <w:p>
      <w:pPr>
        <w:spacing w:after="60"/>
      </w:pPr>
    </w:p>
    <w:p>
      <w:pPr>
        <w:pStyle w:val="Heading2"/>
      </w:pPr>
      <w:r>
        <w:t>Instruction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Instruction quality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Low</w:t>
            </w:r>
          </w:p>
        </w:tc>
      </w:tr>
      <w:tr>
        <w:tc>
          <w:tcPr>
            <w:tcW w:type="dxa" w:w="5083"/>
            <w:vAlign w:val="center"/>
          </w:tcPr>
          <w:p>
            <w:r>
              <w:t>Why this is strong</w:t>
            </w:r>
          </w:p>
        </w:tc>
        <w:tc>
          <w:tcPr>
            <w:tcW w:type="dxa" w:w="5083"/>
            <w:vAlign w:val="center"/>
          </w:tcPr>
          <w:p>
            <w:r>
              <w:t>The purpose, constraints, and example provide usable review direction together.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帮助求职者审核简历文本，发现表达和结构问题，并给出可执行的修改建议。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These instructions reduce subjective guessing about the task intent.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What to preserve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Keep examples aligned with constraints and add examples for material new rules.</w:t>
            </w:r>
          </w:p>
        </w:tc>
      </w:tr>
    </w:tbl>
    <w:p>
      <w:pPr>
        <w:spacing w:after="60"/>
      </w:pPr>
    </w:p>
    <w:p>
      <w:pPr>
        <w:pStyle w:val="Heading2"/>
      </w:pPr>
      <w:r>
        <w:t>Input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Input definition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Low</w:t>
            </w:r>
          </w:p>
        </w:tc>
      </w:tr>
      <w:tr>
        <w:tc>
          <w:tcPr>
            <w:tcW w:type="dxa" w:w="5083"/>
            <w:vAlign w:val="center"/>
          </w:tcPr>
          <w:p>
            <w:r>
              <w:t>Why this is strong</w:t>
            </w:r>
          </w:p>
        </w:tc>
        <w:tc>
          <w:tcPr>
            <w:tcW w:type="dxa" w:w="5083"/>
            <w:vAlign w:val="center"/>
          </w:tcPr>
          <w:p>
            <w:r>
              <w:t>The input section identifies the main information a resume may contain.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一份简历文本，可能包含个人简介、经历、技能、教育背景和项目。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An Agent can use it to distinguish analysable information from missing information.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What to preserve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Preserve the scope and later distinguish required from optional fields.</w:t>
            </w:r>
          </w:p>
        </w:tc>
      </w:tr>
    </w:tbl>
    <w:p>
      <w:pPr>
        <w:spacing w:after="60"/>
      </w:pPr>
    </w:p>
    <w:p>
      <w:pPr>
        <w:pStyle w:val="Heading2"/>
      </w:pPr>
      <w:r>
        <w:t>Output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Output contract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Low</w:t>
            </w:r>
          </w:p>
        </w:tc>
      </w:tr>
      <w:tr>
        <w:tc>
          <w:tcPr>
            <w:tcW w:type="dxa" w:w="5083"/>
            <w:vAlign w:val="center"/>
          </w:tcPr>
          <w:p>
            <w:r>
              <w:t>Why this is strong</w:t>
            </w:r>
          </w:p>
        </w:tc>
        <w:tc>
          <w:tcPr>
            <w:tcW w:type="dxa" w:w="5083"/>
            <w:vAlign w:val="center"/>
          </w:tcPr>
          <w:p>
            <w:r>
              <w:t>The output list defines the components of a review result clearly.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总体评价; 优势; 问题; 修改建议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A stable output contract helps downstream users compare review results.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What to preserve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Preserve the list and add minimum content requirements for each item.</w:t>
            </w:r>
          </w:p>
        </w:tc>
      </w:tr>
    </w:tbl>
    <w:p>
      <w:pPr>
        <w:spacing w:after="60"/>
      </w:pPr>
    </w:p>
    <w:p>
      <w:pPr>
        <w:pStyle w:val="Heading2"/>
      </w:pPr>
      <w:r>
        <w:t>Constraint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Constraint design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Low</w:t>
            </w:r>
          </w:p>
        </w:tc>
      </w:tr>
      <w:tr>
        <w:tc>
          <w:tcPr>
            <w:tcW w:type="dxa" w:w="5083"/>
            <w:vAlign w:val="center"/>
          </w:tcPr>
          <w:p>
            <w:r>
              <w:t>Why this is strong</w:t>
            </w:r>
          </w:p>
        </w:tc>
        <w:tc>
          <w:tcPr>
            <w:tcW w:type="dxa" w:w="5083"/>
            <w:vAlign w:val="center"/>
          </w:tcPr>
          <w:p>
            <w:r>
              <w:t>The no-invention rule and list-format requirements set clear boundaries for review behavior.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必须分点输出。; 必须给出明确修改建议。; 最多给出 5 条核心问题。; 不允许虚构简历中不存在的经历、成果或技能。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These boundaries reduce unsupported additions and format drift.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What to preserve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Keep prohibitions visible and retain them in future regression cases.</w:t>
            </w:r>
          </w:p>
        </w:tc>
      </w:tr>
    </w:tbl>
    <w:p>
      <w:pPr>
        <w:spacing w:after="60"/>
      </w:pPr>
    </w:p>
    <w:p>
      <w:pPr>
        <w:pStyle w:val="Heading2"/>
      </w:pPr>
      <w:r>
        <w:t>Maintainability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Maintainability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Low</w:t>
            </w:r>
          </w:p>
        </w:tc>
      </w:tr>
      <w:tr>
        <w:tc>
          <w:tcPr>
            <w:tcW w:type="dxa" w:w="5083"/>
            <w:vAlign w:val="center"/>
          </w:tcPr>
          <w:p>
            <w:r>
              <w:t>Why this is strong</w:t>
            </w:r>
          </w:p>
        </w:tc>
        <w:tc>
          <w:tcPr>
            <w:tcW w:type="dxa" w:w="5083"/>
            <w:vAlign w:val="center"/>
          </w:tcPr>
          <w:p>
            <w:r>
              <w:t>The document uses stable sections for purpose, inputs, outputs, constraints, and examples.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Structured headings found in SKILL.md.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Structured sections make the impact of rule changes easier to locate.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What to preserve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Preserve the hierarchy and use it for future workflow or fallback rules.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Weaknesses and Risks</w:t>
      </w:r>
    </w:p>
    <w:p>
      <w:pPr>
        <w:pStyle w:val="Heading2"/>
      </w:pPr>
      <w:r>
        <w:t>Boundary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Boundary handling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Medium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</w:tcPr>
          <w:p>
            <w:r>
              <w:t>The Skill does not state how to handle missing, malformed, conflicting, or unsupported input.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The corresponding section is missing or empty.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Different Agents may choose to clarify, refuse, or infer, producing inconsistent behavior.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Add a failure-handling section defining clarification, refusal, degraded output, and stop conditions.</w:t>
            </w:r>
          </w:p>
        </w:tc>
      </w:tr>
    </w:tbl>
    <w:p>
      <w:pPr>
        <w:spacing w:after="60"/>
      </w:pPr>
    </w:p>
    <w:p>
      <w:pPr>
        <w:pStyle w:val="Heading2"/>
      </w:pPr>
      <w:r>
        <w:t>Tool and workflow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Tool and workflow design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Medium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</w:tcPr>
          <w:p>
            <w:r>
              <w:t>The Skill does not define review steps, rule priority, or tool ordering.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The corresponding section is missing or empty.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The same input can receive different review depth when execution order changes.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Add an ordered flow: validate input, identify gaps, review content, check prohibitions, then generate bullet recommendations.</w:t>
            </w:r>
          </w:p>
        </w:tc>
      </w:tr>
    </w:tbl>
    <w:p>
      <w:pPr>
        <w:spacing w:after="60"/>
      </w:pPr>
    </w:p>
    <w:p>
      <w:pPr>
        <w:pStyle w:val="Heading2"/>
      </w:pPr>
      <w:r>
        <w:t>Robustness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Robustness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High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</w:tcPr>
          <w:p>
            <w:r>
              <w:t>Existing constraints are not paired with validation and fallback rules for exceptional input.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The corresponding section is missing or empty. (SKILL.md)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When information is incomplete or instructions conflict, an Agent may omit clarification or make out-of-bound recommendations.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Define validation and safe fallback rules for missing information, conflicts, and unsupported formats.</w:t>
            </w:r>
          </w:p>
        </w:tc>
      </w:tr>
    </w:tbl>
    <w:p>
      <w:pPr>
        <w:spacing w:after="60"/>
      </w:pPr>
    </w:p>
    <w:p>
      <w:pPr>
        <w:pStyle w:val="Heading1"/>
      </w:pPr>
      <w:r>
        <w:t>Instruction Audit</w:t>
      </w:r>
    </w:p>
    <w:p>
      <w:pPr>
        <w:pStyle w:val="Heading2"/>
      </w:pPr>
      <w:r>
        <w:t>Unclear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Unclear priority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Medium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</w:tcPr>
          <w:p>
            <w:r>
              <w:t>No workflow order or rule priority is defined.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No workflow section was found. (流程)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When rules conflict, an Agent cannot consistently decide which one governs.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State that constraints and prohibitions outrank user additions and provide an execution order.</w:t>
            </w:r>
          </w:p>
        </w:tc>
      </w:tr>
    </w:tbl>
    <w:p>
      <w:pPr>
        <w:spacing w:after="60"/>
      </w:pPr>
    </w:p>
    <w:p>
      <w:pPr>
        <w:pStyle w:val="Heading1"/>
      </w:pPr>
      <w:r>
        <w:t>Edge Case and Robustness Analysis</w:t>
      </w:r>
    </w:p>
    <w:p>
      <w:pPr>
        <w:pStyle w:val="Heading2"/>
      </w:pPr>
      <w:r>
        <w:t>Fallback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Fallback behavior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High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</w:tcPr>
          <w:p>
            <w:r>
              <w:t>No fallback is defined for exceptional input.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No failure-handling section was found. (失败处理)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Missing or unsupported information can lead to inconsistent output or unsupported inference.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Define clarification prompts, refusal conditions, and a minimum viable output.</w:t>
            </w:r>
          </w:p>
        </w:tc>
      </w:tr>
    </w:tbl>
    <w:p>
      <w:pPr>
        <w:spacing w:after="60"/>
      </w:pPr>
    </w:p>
    <w:p>
      <w:pPr>
        <w:pStyle w:val="Heading2"/>
      </w:pPr>
      <w:r>
        <w:t>Partial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Partial input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Medium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</w:tcPr>
          <w:p>
            <w:r>
              <w:t>The input scope lists several resume elements but does not define handling when key fields are absent.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一份简历文本，可能包含个人简介、经历、技能、教育背景和项目。 (输入)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Partial input may be treated as complete, reducing the reliability of recommendations.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Add clarification rules and cases for missing project scale, outcomes, or responsibilities.</w:t>
            </w:r>
          </w:p>
        </w:tc>
      </w:tr>
    </w:tbl>
    <w:p>
      <w:pPr>
        <w:spacing w:after="60"/>
      </w:pPr>
    </w:p>
    <w:p>
      <w:pPr>
        <w:pStyle w:val="Heading2"/>
      </w:pPr>
      <w:r>
        <w:t>Conflicting instruction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Affected dimension</w:t>
            </w:r>
          </w:p>
        </w:tc>
        <w:tc>
          <w:tcPr>
            <w:tcW w:type="dxa" w:w="5083"/>
            <w:vAlign w:val="center"/>
          </w:tcPr>
          <w:p>
            <w:r>
              <w:t>Conflicting instruction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Severity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Medium</w:t>
            </w:r>
          </w:p>
        </w:tc>
      </w:tr>
      <w:tr>
        <w:tc>
          <w:tcPr>
            <w:tcW w:type="dxa" w:w="5083"/>
            <w:vAlign w:val="center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</w:tcPr>
          <w:p>
            <w:r>
              <w:t>Constraints exist, but their priority over conflicting user instructions is not stated.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必须分点输出。; 必须给出明确修改建议。; 最多给出 5 条核心问题。; 不允许虚构简历中不存在的经历、成果或技能。 (约束)</w:t>
            </w:r>
          </w:p>
        </w:tc>
      </w:tr>
      <w:tr>
        <w:tc>
          <w:tcPr>
            <w:tcW w:type="dxa" w:w="5083"/>
            <w:vAlign w:val="center"/>
          </w:tcPr>
          <w:p>
            <w:r>
              <w:t>Impact</w:t>
            </w:r>
          </w:p>
        </w:tc>
        <w:tc>
          <w:tcPr>
            <w:tcW w:type="dxa" w:w="5083"/>
            <w:vAlign w:val="center"/>
          </w:tcPr>
          <w:p>
            <w:r>
              <w:t>A conflicting request could bypass important boundaries such as the no-invention rule.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State the priority of prohibitions and constraints in the flow and add conflict-regression tests.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Dynamic Evaluation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Total cases</w:t>
            </w:r>
          </w:p>
        </w:tc>
        <w:tc>
          <w:tcPr>
            <w:tcW w:type="dxa" w:w="5083"/>
            <w:vAlign w:val="center"/>
          </w:tcPr>
          <w:p>
            <w:r>
              <w:t>6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Pass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6</w:t>
            </w:r>
          </w:p>
        </w:tc>
      </w:tr>
      <w:tr>
        <w:tc>
          <w:tcPr>
            <w:tcW w:type="dxa" w:w="5083"/>
            <w:vAlign w:val="center"/>
          </w:tcPr>
          <w:p>
            <w:r>
              <w:t>Warning</w:t>
            </w:r>
          </w:p>
        </w:tc>
        <w:tc>
          <w:tcPr>
            <w:tcW w:type="dxa" w:w="5083"/>
            <w:vAlign w:val="center"/>
          </w:tcPr>
          <w:p>
            <w:r>
              <w:t>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Fail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0</w:t>
            </w:r>
          </w:p>
        </w:tc>
      </w:tr>
      <w:tr>
        <w:tc>
          <w:tcPr>
            <w:tcW w:type="dxa" w:w="5083"/>
            <w:vAlign w:val="center"/>
          </w:tcPr>
          <w:p>
            <w:r>
              <w:t>Pass rate</w:t>
            </w:r>
          </w:p>
        </w:tc>
        <w:tc>
          <w:tcPr>
            <w:tcW w:type="dxa" w:w="5083"/>
            <w:vAlign w:val="center"/>
          </w:tcPr>
          <w:p>
            <w:r>
              <w:t>100.0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Dynamic overall score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Dynamic status</w:t>
            </w:r>
          </w:p>
        </w:tc>
        <w:tc>
          <w:tcPr>
            <w:tcW w:type="dxa" w:w="5083"/>
            <w:vAlign w:val="center"/>
          </w:tcPr>
          <w:p>
            <w:r>
              <w:t>pass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Affected dimension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5083"/>
            <w:vAlign w:val="center"/>
          </w:tcPr>
          <w:p>
            <w:r>
              <w:t>instruction_following</w:t>
            </w:r>
          </w:p>
        </w:tc>
        <w:tc>
          <w:tcPr>
            <w:tcW w:type="dxa" w:w="5083"/>
            <w:vAlign w:val="center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constraint_following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completeness</w:t>
            </w:r>
          </w:p>
        </w:tc>
        <w:tc>
          <w:tcPr>
            <w:tcW w:type="dxa" w:w="5083"/>
            <w:vAlign w:val="center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output_format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accuracy</w:t>
            </w:r>
          </w:p>
        </w:tc>
        <w:tc>
          <w:tcPr>
            <w:tcW w:type="dxa" w:w="5083"/>
            <w:vAlign w:val="center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Robustness</w:t>
            </w:r>
          </w:p>
        </w:tc>
        <w:tc>
          <w:tcPr>
            <w:tcW w:type="dxa" w:w="5083"/>
            <w:vAlign w:val="center"/>
            <w:shd w:fill="EAF3F8"/>
          </w:tcPr>
          <w:p>
            <w:r>
              <w:t>100</w:t>
            </w:r>
          </w:p>
        </w:tc>
      </w:tr>
    </w:tbl>
    <w:p>
      <w:pPr>
        <w:spacing w:after="60"/>
      </w:pPr>
    </w:p>
    <w:p>
      <w:pPr>
        <w:pStyle w:val="Heading1"/>
      </w:pPr>
      <w:r>
        <w:t>Badcase Deep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541"/>
            <w:vAlign w:val="center"/>
          </w:tcPr>
          <w:p>
            <w:r>
              <w:t>-</w:t>
            </w:r>
          </w:p>
        </w:tc>
        <w:tc>
          <w:tcPr>
            <w:tcW w:type="dxa" w:w="2541"/>
            <w:vAlign w:val="center"/>
          </w:tcPr>
          <w:p>
            <w:r>
              <w:t>None identified</w:t>
            </w:r>
          </w:p>
        </w:tc>
        <w:tc>
          <w:tcPr>
            <w:tcW w:type="dxa" w:w="2541"/>
            <w:vAlign w:val="center"/>
          </w:tcPr>
          <w:p>
            <w:r>
              <w:t>-</w:t>
            </w:r>
          </w:p>
        </w:tc>
        <w:tc>
          <w:tcPr>
            <w:tcW w:type="dxa" w:w="2541"/>
            <w:vAlign w:val="center"/>
          </w:tcPr>
          <w:p>
            <w:r>
              <w:t>-</w:t>
            </w:r>
          </w:p>
        </w:tc>
      </w:tr>
    </w:tbl>
    <w:p>
      <w:pPr>
        <w:spacing w:after="60"/>
      </w:pPr>
    </w:p>
    <w:p>
      <w:pPr>
        <w:pStyle w:val="Heading1"/>
      </w:pPr>
      <w:r>
        <w:t>Root Cause Analysis</w:t>
      </w:r>
    </w:p>
    <w:p>
      <w:r>
        <w:t>None identified</w:t>
      </w:r>
    </w:p>
    <w:p>
      <w:r>
        <w:br w:type="page"/>
      </w:r>
    </w:p>
    <w:p>
      <w:pPr>
        <w:pStyle w:val="Heading1"/>
      </w:pPr>
      <w:r>
        <w:t>P0 P1 P2 Recommendations</w:t>
      </w:r>
    </w:p>
    <w:p>
      <w:pPr>
        <w:pStyle w:val="Heading2"/>
      </w:pPr>
      <w:r>
        <w:t>P0</w:t>
      </w:r>
    </w:p>
    <w:p>
      <w:r>
        <w:t>No critical correctness or safety release blocker was found.</w:t>
      </w:r>
    </w:p>
    <w:p>
      <w:r>
        <w:t>None identified</w:t>
      </w:r>
    </w:p>
    <w:p>
      <w:pPr>
        <w:pStyle w:val="Heading2"/>
      </w:pPr>
      <w:r>
        <w:t>P1</w:t>
      </w:r>
    </w:p>
    <w:p>
      <w:r>
        <w:t>This materially affects robustness or delivery quality and should be completed before broader rollout.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Priority rationale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This materially affects robustness or delivery quality and should be completed before broader rollout.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No fallback or failure-handling section is declared.</w:t>
            </w:r>
          </w:p>
        </w:tc>
      </w:tr>
      <w:tr>
        <w:tc>
          <w:tcPr>
            <w:tcW w:type="dxa" w:w="5083"/>
            <w:vAlign w:val="center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The corresponding section is missing or empty.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Impact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Agents may make incompatible assumptions during execution.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Define behavior for incomplete, malformed, conflicting, and unsupported inputs.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Expected benefit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Skill becomes easier to execute and verify consistently.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Estimated effort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Low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Priority rationale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This materially affects robustness or delivery quality and should be completed before broader rollout.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No tool use or workflow sequence is declared.</w:t>
            </w:r>
          </w:p>
        </w:tc>
      </w:tr>
      <w:tr>
        <w:tc>
          <w:tcPr>
            <w:tcW w:type="dxa" w:w="5083"/>
            <w:vAlign w:val="center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The corresponding section is missing or empty.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Impact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Agents may make incompatible assumptions during execution.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Document tools, ordering, and verification points when applicable.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Expected benefit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Skill becomes easier to execute and verify consistently.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Estimated effort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Low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Priority rationale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This materially affects robustness or delivery quality and should be completed before broader rollout.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Robustness controls are incomplete because fallback guidance is absent or constraints are underspecified.</w:t>
            </w:r>
          </w:p>
        </w:tc>
      </w:tr>
      <w:tr>
        <w:tc>
          <w:tcPr>
            <w:tcW w:type="dxa" w:w="5083"/>
            <w:vAlign w:val="center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The corresponding section is missing or empty.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Impact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Agents may make incompatible assumptions during execution.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Add validation and fallback behavior for exceptional input.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Expected benefit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Skill becomes easier to execute and verify consistently.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Estimated effort</w:t>
            </w:r>
          </w:p>
        </w:tc>
        <w:tc>
          <w:tcPr>
            <w:tcW w:type="dxa" w:w="5083"/>
            <w:vAlign w:val="center"/>
            <w:shd w:fill="FFE699"/>
          </w:tcPr>
          <w:p>
            <w:r>
              <w:t>Medium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Priority rationale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This materially affects robustness or delivery quality and should be completed before broader rollout.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Skill has no explicit workflow sequence.</w:t>
            </w:r>
          </w:p>
        </w:tc>
      </w:tr>
      <w:tr>
        <w:tc>
          <w:tcPr>
            <w:tcW w:type="dxa" w:w="5083"/>
            <w:vAlign w:val="center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No workflow section was found.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Impact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Agents can apply valid instructions in inconsistent order.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Add an ordered workflow and rule priority.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Expected benefit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Skill becomes easier to execute and verify consistently.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Estimated effort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Low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Priority rationale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This materially affects robustness or delivery quality and should be completed before broader rollout.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Skill does not define a fallback for malformed, partial, conflicting, or unsupported input.</w:t>
            </w:r>
          </w:p>
        </w:tc>
      </w:tr>
      <w:tr>
        <w:tc>
          <w:tcPr>
            <w:tcW w:type="dxa" w:w="5083"/>
            <w:vAlign w:val="center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No failure-handling section was found.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Impact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Non-happy paths can produce inconsistent or unsafe output.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Define validation, clarification, refusal, and fallback behavior.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Expected benefit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Skill becomes easier to execute and verify consistently.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Estimated effort</w:t>
            </w:r>
          </w:p>
        </w:tc>
        <w:tc>
          <w:tcPr>
            <w:tcW w:type="dxa" w:w="5083"/>
            <w:vAlign w:val="center"/>
            <w:shd w:fill="FFE699"/>
          </w:tcPr>
          <w:p>
            <w:r>
              <w:t>Medium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Priority rationale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This materially affects robustness or delivery quality and should be completed before broader rollout.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Verify that missing fields trigger clarification rather than invention.</w:t>
            </w:r>
          </w:p>
        </w:tc>
      </w:tr>
      <w:tr>
        <w:tc>
          <w:tcPr>
            <w:tcW w:type="dxa" w:w="5083"/>
            <w:vAlign w:val="center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一份简历文本，可能包含个人简介、经历、技能、教育背景和项目。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Impact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Partial data can lead to unsupported assumptions.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Add a Case with one required field omitted.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Expected benefit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Skill becomes easier to execute and verify consistently.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Estimated effort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Low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Priority rationale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This materially affects robustness or delivery quality and should be completed before broader rollout.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Verify that constraints outrank conflicting user instructions.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必须分点输出。; 必须给出明确修改建议。; 最多给出 5 条核心问题。; 不允许虚构简历中不存在的经历、成果或技能。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Impact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Conflicting requests can bypass intended safeguards.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Add a conflict-resolution priority rule and regression Case.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Expected benefit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Skill becomes easier to execute and verify consistently.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Estimated effort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Low</w:t>
            </w:r>
          </w:p>
        </w:tc>
      </w:tr>
    </w:tbl>
    <w:p>
      <w:pPr>
        <w:spacing w:after="60"/>
      </w:pPr>
    </w:p>
    <w:p>
      <w:pPr>
        <w:pStyle w:val="Heading2"/>
      </w:pPr>
      <w:r>
        <w:t>P2</w:t>
      </w:r>
    </w:p>
    <w:p>
      <w:r>
        <w:t>This improves maintainability or long-term clarity and can follow higher-priority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Priority rationale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This improves maintainability or long-term clarity and can follow higher-priority work.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Concrete problem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The current safeguards are valuable but can drift when the Skill is edited.</w:t>
            </w:r>
          </w:p>
        </w:tc>
      </w:tr>
      <w:tr>
        <w:tc>
          <w:tcPr>
            <w:tcW w:type="dxa" w:w="5083"/>
            <w:vAlign w:val="center"/>
          </w:tcPr>
          <w:p>
            <w:r>
              <w:t>Evidence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必须分点输出。; 必须给出明确修改建议。; 最多给出 5 条核心问题。; 不允许虚构简历中不存在的经历、成果或技能。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Impact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A future edit could weaken the no-invention or output-format expectations.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Recommendation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Keep the existing constraints in regression review and update their examples with each material Skill change.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Expected benefit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Preserves predictable behavior while keeping the document maintainable.</w:t>
            </w:r>
          </w:p>
        </w:tc>
      </w:tr>
      <w:tr>
        <w:tc>
          <w:tcPr>
            <w:tcW w:type="dxa" w:w="5083"/>
            <w:vAlign w:val="center"/>
          </w:tcPr>
          <w:p>
            <w:r>
              <w:t>Estimated effort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Low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Final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Static score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70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Dynamic score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100</w:t>
            </w:r>
          </w:p>
        </w:tc>
      </w:tr>
      <w:tr>
        <w:tc>
          <w:tcPr>
            <w:tcW w:type="dxa" w:w="5083"/>
            <w:vAlign w:val="center"/>
          </w:tcPr>
          <w:p>
            <w:r>
              <w:t>Composite score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84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Rating</w:t>
            </w:r>
          </w:p>
        </w:tc>
        <w:tc>
          <w:tcPr>
            <w:tcW w:type="dxa" w:w="5083"/>
            <w:vAlign w:val="center"/>
            <w:shd w:fill="EAF3F8"/>
            <w:shd w:fill="C6E0B4"/>
          </w:tcPr>
          <w:p>
            <w:r>
              <w:t>Strong</w:t>
            </w:r>
          </w:p>
        </w:tc>
      </w:tr>
      <w:tr>
        <w:tc>
          <w:tcPr>
            <w:tcW w:type="dxa" w:w="5083"/>
            <w:vAlign w:val="center"/>
          </w:tcPr>
          <w:p>
            <w:r>
              <w:t>Maturity level</w:t>
            </w:r>
          </w:p>
        </w:tc>
        <w:tc>
          <w:tcPr>
            <w:tcW w:type="dxa" w:w="5083"/>
            <w:vAlign w:val="center"/>
            <w:shd w:fill="F4CCCC"/>
          </w:tcPr>
          <w:p>
            <w:r>
              <w:t>Conditionally ready</w:t>
            </w:r>
          </w:p>
        </w:tc>
      </w:tr>
      <w:tr>
        <w:tc>
          <w:tcPr>
            <w:tcW w:type="dxa" w:w="5083"/>
            <w:vAlign w:val="center"/>
            <w:shd w:fill="EAF3F8"/>
          </w:tcPr>
          <w:p>
            <w:r>
              <w:t>Production readiness</w:t>
            </w:r>
          </w:p>
        </w:tc>
        <w:tc>
          <w:tcPr>
            <w:tcW w:type="dxa" w:w="5083"/>
            <w:vAlign w:val="center"/>
            <w:shd w:fill="EAF3F8"/>
            <w:shd w:fill="F4CCCC"/>
          </w:tcPr>
          <w:p>
            <w:r>
              <w:t>Ready after priority improvements</w:t>
            </w:r>
          </w:p>
        </w:tc>
      </w:tr>
    </w:tbl>
    <w:p>
      <w:pPr>
        <w:spacing w:after="60"/>
      </w:pPr>
    </w:p>
    <w:p>
      <w:pPr>
        <w:pStyle w:val="Heading2"/>
      </w:pPr>
      <w:r>
        <w:t>Evaluation Conclusion</w:t>
      </w:r>
    </w:p>
    <w:p>
      <w:r>
        <w:t>Dynamic responses passed the supplied cases, but the static review found unresolved design gaps. Complete the P1 items before broad production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EvalForge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