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60" w:before="0"/>
        <w:jc w:val="center"/>
      </w:pPr>
      <w:r>
        <w:rPr>
          <w:rFonts w:ascii="TH SarabunPSK" w:cs="TH SarabunPSK" w:eastAsia="TH SarabunPSK" w:hAnsi="TH SarabunPSK"/>
          <w:b/>
          <w:bCs/>
          <w:i w:val="false"/>
          <w:iCs w:val="false"/>
          <w:color w:val="000000"/>
          <w:sz w:val="40"/>
          <w:szCs w:val="40"/>
        </w:rPr>
        <w:t xml:space="preserve">ระบบท่อส่งข้อมูลอัตโนมัติสำหรับการวิเคราะห์ความเชื่อมั่นทางการเงิน</w:t>
      </w:r>
    </w:p>
    <w:p>
      <w:pPr>
        <w:spacing w:after="80" w:before="0"/>
        <w:jc w:val="center"/>
      </w:pPr>
      <w:r>
        <w:rPr>
          <w:rFonts w:ascii="TH SarabunPSK" w:cs="TH SarabunPSK" w:eastAsia="TH SarabunPSK" w:hAnsi="TH SarabunPSK"/>
          <w:b/>
          <w:bCs/>
          <w:i w:val="false"/>
          <w:iCs w:val="false"/>
          <w:color w:val="000000"/>
          <w:sz w:val="40"/>
          <w:szCs w:val="40"/>
        </w:rPr>
        <w:t xml:space="preserve">Financial Sentiment ETL Pipeline</w:t>
      </w:r>
    </w:p>
    <w:p>
      <w:r>
        <w:t xml:space="preserve"/>
      </w:r>
    </w:p>
    <w:p>
      <w:r>
        <w:t xml:space="preserve"/>
      </w:r>
    </w:p>
    <w:p>
      <w:r>
        <w:t xml:space="preserve"/>
      </w:r>
    </w:p>
    <w:p>
      <w:r>
        <w:t xml:space="preserve"/>
      </w:r>
    </w:p>
    <w:p>
      <w:pPr>
        <w:spacing w:after="80" w:before="80"/>
        <w:jc w:val="center"/>
      </w:pPr>
      <w:r>
        <w:rPr>
          <w:rFonts w:ascii="TH SarabunPSK" w:cs="TH SarabunPSK" w:eastAsia="TH SarabunPSK" w:hAnsi="TH SarabunPSK"/>
          <w:b/>
          <w:bCs/>
          <w:i w:val="false"/>
          <w:iCs w:val="false"/>
          <w:color w:val="000000"/>
          <w:sz w:val="40"/>
          <w:szCs w:val="40"/>
        </w:rPr>
        <w:t xml:space="preserve">นายเอเชีย อ่อนพรม</w:t>
      </w:r>
    </w:p>
    <w:p>
      <w:r>
        <w:t xml:space="preserve"/>
      </w:r>
    </w:p>
    <w:p>
      <w:r>
        <w:t xml:space="preserve"/>
      </w:r>
    </w:p>
    <w:p>
      <w:pPr>
        <w:spacing w:after="80" w:before="80"/>
        <w:jc w:val="center"/>
      </w:pPr>
      <w:r>
        <w:rPr>
          <w:rFonts w:ascii="TH SarabunPSK" w:cs="TH SarabunPSK" w:eastAsia="TH SarabunPSK" w:hAnsi="TH SarabunPSK"/>
          <w:b/>
          <w:bCs/>
          <w:i w:val="false"/>
          <w:iCs w:val="false"/>
          <w:color w:val="000000"/>
          <w:sz w:val="40"/>
          <w:szCs w:val="40"/>
        </w:rPr>
        <w:t xml:space="preserve">อาจารย์ที่ปรึกษา: กนกวรรณ อัจฉริยะชาญวณิช</w:t>
      </w:r>
    </w:p>
    <w:p>
      <w:r>
        <w:t xml:space="preserve"/>
      </w:r>
    </w:p>
    <w:p>
      <w:r>
        <w:t xml:space="preserve"/>
      </w:r>
    </w:p>
    <w:p>
      <w:r>
        <w:t xml:space="preserve"/>
      </w:r>
    </w:p>
    <w:p>
      <w:pPr>
        <w:spacing w:after="80" w:before="80"/>
        <w:jc w:val="center"/>
      </w:pPr>
      <w:r>
        <w:rPr>
          <w:rFonts w:ascii="TH SarabunPSK" w:cs="TH SarabunPSK" w:eastAsia="TH SarabunPSK" w:hAnsi="TH SarabunPSK"/>
          <w:b/>
          <w:bCs/>
          <w:i w:val="false"/>
          <w:iCs w:val="false"/>
          <w:color w:val="000000"/>
          <w:sz w:val="36"/>
          <w:szCs w:val="36"/>
        </w:rPr>
        <w:t xml:space="preserve">ปริญญานิพนธ์นี้เป็นส่วนหนึ่งของการศึกษาตามหลักสูตร</w:t>
      </w:r>
    </w:p>
    <w:p>
      <w:pPr>
        <w:spacing w:after="80" w:before="0"/>
        <w:jc w:val="center"/>
      </w:pPr>
      <w:r>
        <w:rPr>
          <w:rFonts w:ascii="TH SarabunPSK" w:cs="TH SarabunPSK" w:eastAsia="TH SarabunPSK" w:hAnsi="TH SarabunPSK"/>
          <w:b/>
          <w:bCs/>
          <w:i w:val="false"/>
          <w:iCs w:val="false"/>
          <w:color w:val="000000"/>
          <w:sz w:val="36"/>
          <w:szCs w:val="36"/>
        </w:rPr>
        <w:t xml:space="preserve">วิศวกรรมศาสตรบัณฑิต สาขาวิชาวิศวกรรมซอฟต์แวร์</w:t>
      </w:r>
    </w:p>
    <w:p>
      <w:pPr>
        <w:spacing w:after="80" w:before="0"/>
        <w:jc w:val="center"/>
      </w:pPr>
      <w:r>
        <w:rPr>
          <w:rFonts w:ascii="TH SarabunPSK" w:cs="TH SarabunPSK" w:eastAsia="TH SarabunPSK" w:hAnsi="TH SarabunPSK"/>
          <w:b/>
          <w:bCs/>
          <w:i w:val="false"/>
          <w:iCs w:val="false"/>
          <w:color w:val="000000"/>
          <w:sz w:val="36"/>
          <w:szCs w:val="36"/>
        </w:rPr>
        <w:t xml:space="preserve">คณะวิศวกรรมศาสตร์ มหาวิทยาลัย</w:t>
      </w:r>
    </w:p>
    <w:p>
      <w:pPr>
        <w:spacing w:after="80" w:before="0"/>
        <w:jc w:val="center"/>
      </w:pPr>
      <w:r>
        <w:rPr>
          <w:rFonts w:ascii="TH SarabunPSK" w:cs="TH SarabunPSK" w:eastAsia="TH SarabunPSK" w:hAnsi="TH SarabunPSK"/>
          <w:b/>
          <w:bCs/>
          <w:i w:val="false"/>
          <w:iCs w:val="false"/>
          <w:color w:val="000000"/>
          <w:sz w:val="36"/>
          <w:szCs w:val="36"/>
        </w:rPr>
        <w:t xml:space="preserve">ปีการศึกษา 2568</w:t>
      </w:r>
    </w:p>
    <w:p>
      <w:r>
        <w:br w:type="page"/>
      </w:r>
    </w:p>
    <w:p>
      <w:r>
        <w:t xml:space="preserve"/>
      </w:r>
    </w:p>
    <w:p>
      <w:r>
        <w:t xml:space="preserve"/>
      </w:r>
    </w:p>
    <w:p>
      <w:r>
        <w:t xml:space="preserve"/>
      </w:r>
    </w:p>
    <w:p>
      <w:r>
        <w:t xml:space="preserve"/>
      </w:r>
    </w:p>
    <w:p>
      <w:pPr>
        <w:spacing w:after="160" w:before="0"/>
        <w:jc w:val="center"/>
      </w:pPr>
      <w:r>
        <w:rPr>
          <w:rFonts w:ascii="TH SarabunPSK" w:cs="TH SarabunPSK" w:eastAsia="TH SarabunPSK" w:hAnsi="TH SarabunPSK"/>
          <w:b/>
          <w:bCs/>
          <w:i w:val="false"/>
          <w:iCs w:val="false"/>
          <w:color w:val="000000"/>
          <w:sz w:val="40"/>
          <w:szCs w:val="40"/>
        </w:rPr>
        <w:t xml:space="preserve">FINANCIAL SENTIMENT ETL PIPELINE:</w:t>
      </w:r>
    </w:p>
    <w:p>
      <w:pPr>
        <w:spacing w:after="80" w:before="0"/>
        <w:jc w:val="center"/>
      </w:pPr>
      <w:r>
        <w:rPr>
          <w:rFonts w:ascii="TH SarabunPSK" w:cs="TH SarabunPSK" w:eastAsia="TH SarabunPSK" w:hAnsi="TH SarabunPSK"/>
          <w:b/>
          <w:bCs/>
          <w:i w:val="false"/>
          <w:iCs w:val="false"/>
          <w:color w:val="000000"/>
          <w:sz w:val="40"/>
          <w:szCs w:val="40"/>
        </w:rPr>
        <w:t xml:space="preserve">AN AUTOMATED DATA PIPELINE FOR FINANCIAL SENTIMENT ANALYSIS</w:t>
      </w:r>
    </w:p>
    <w:p>
      <w:r>
        <w:t xml:space="preserve"/>
      </w:r>
    </w:p>
    <w:p>
      <w:r>
        <w:t xml:space="preserve"/>
      </w:r>
    </w:p>
    <w:p>
      <w:r>
        <w:t xml:space="preserve"/>
      </w:r>
    </w:p>
    <w:p>
      <w:r>
        <w:t xml:space="preserve"/>
      </w:r>
    </w:p>
    <w:p>
      <w:pPr>
        <w:spacing w:after="80" w:before="80"/>
        <w:jc w:val="center"/>
      </w:pPr>
      <w:r>
        <w:rPr>
          <w:rFonts w:ascii="TH SarabunPSK" w:cs="TH SarabunPSK" w:eastAsia="TH SarabunPSK" w:hAnsi="TH SarabunPSK"/>
          <w:b/>
          <w:bCs/>
          <w:i w:val="false"/>
          <w:iCs w:val="false"/>
          <w:color w:val="000000"/>
          <w:sz w:val="40"/>
          <w:szCs w:val="40"/>
        </w:rPr>
        <w:t xml:space="preserve">ASIA ONPHROM</w:t>
      </w:r>
    </w:p>
    <w:p>
      <w:r>
        <w:t xml:space="preserve"/>
      </w:r>
    </w:p>
    <w:p>
      <w:r>
        <w:t xml:space="preserve"/>
      </w:r>
    </w:p>
    <w:p>
      <w:pPr>
        <w:spacing w:after="80" w:before="80"/>
        <w:jc w:val="center"/>
      </w:pPr>
      <w:r>
        <w:rPr>
          <w:rFonts w:ascii="TH SarabunPSK" w:cs="TH SarabunPSK" w:eastAsia="TH SarabunPSK" w:hAnsi="TH SarabunPSK"/>
          <w:b/>
          <w:bCs/>
          <w:i w:val="false"/>
          <w:iCs w:val="false"/>
          <w:color w:val="000000"/>
          <w:sz w:val="40"/>
          <w:szCs w:val="40"/>
        </w:rPr>
        <w:t xml:space="preserve">ADVISOR: KANOKWAN ARCHRIYANCHWANICH</w:t>
      </w:r>
    </w:p>
    <w:p>
      <w:r>
        <w:t xml:space="preserve"/>
      </w:r>
    </w:p>
    <w:p>
      <w:r>
        <w:t xml:space="preserve"/>
      </w:r>
    </w:p>
    <w:p>
      <w:r>
        <w:t xml:space="preserve"/>
      </w:r>
    </w:p>
    <w:p>
      <w:pPr>
        <w:spacing w:after="80" w:before="80"/>
        <w:jc w:val="center"/>
      </w:pPr>
      <w:r>
        <w:rPr>
          <w:rFonts w:ascii="TH SarabunPSK" w:cs="TH SarabunPSK" w:eastAsia="TH SarabunPSK" w:hAnsi="TH SarabunPSK"/>
          <w:b/>
          <w:bCs/>
          <w:i w:val="false"/>
          <w:iCs w:val="false"/>
          <w:color w:val="000000"/>
          <w:sz w:val="36"/>
          <w:szCs w:val="36"/>
        </w:rPr>
        <w:t xml:space="preserve">A PROJECT SUBMITTED IN PARTIAL FULFILLMENT OF THE REQUIREMENTS</w:t>
      </w:r>
    </w:p>
    <w:p>
      <w:pPr>
        <w:spacing w:after="80" w:before="0"/>
        <w:jc w:val="center"/>
      </w:pPr>
      <w:r>
        <w:rPr>
          <w:rFonts w:ascii="TH SarabunPSK" w:cs="TH SarabunPSK" w:eastAsia="TH SarabunPSK" w:hAnsi="TH SarabunPSK"/>
          <w:b/>
          <w:bCs/>
          <w:i w:val="false"/>
          <w:iCs w:val="false"/>
          <w:color w:val="000000"/>
          <w:sz w:val="36"/>
          <w:szCs w:val="36"/>
        </w:rPr>
        <w:t xml:space="preserve">FOR THE DEGREE OF BACHELOR OF ENGINEERING</w:t>
      </w:r>
    </w:p>
    <w:p>
      <w:pPr>
        <w:spacing w:after="80" w:before="0"/>
        <w:jc w:val="center"/>
      </w:pPr>
      <w:r>
        <w:rPr>
          <w:rFonts w:ascii="TH SarabunPSK" w:cs="TH SarabunPSK" w:eastAsia="TH SarabunPSK" w:hAnsi="TH SarabunPSK"/>
          <w:b/>
          <w:bCs/>
          <w:i w:val="false"/>
          <w:iCs w:val="false"/>
          <w:color w:val="000000"/>
          <w:sz w:val="36"/>
          <w:szCs w:val="36"/>
        </w:rPr>
        <w:t xml:space="preserve">IN SOFTWARE ENGINEERING</w:t>
      </w:r>
    </w:p>
    <w:p>
      <w:pPr>
        <w:spacing w:after="80" w:before="0"/>
        <w:jc w:val="center"/>
      </w:pPr>
      <w:r>
        <w:rPr>
          <w:rFonts w:ascii="TH SarabunPSK" w:cs="TH SarabunPSK" w:eastAsia="TH SarabunPSK" w:hAnsi="TH SarabunPSK"/>
          <w:b/>
          <w:bCs/>
          <w:i w:val="false"/>
          <w:iCs w:val="false"/>
          <w:color w:val="000000"/>
          <w:sz w:val="36"/>
          <w:szCs w:val="36"/>
        </w:rPr>
        <w:t xml:space="preserve">FACULTY OF ENGINEERING</w:t>
      </w:r>
    </w:p>
    <w:p>
      <w:pPr>
        <w:spacing w:after="80" w:before="0"/>
        <w:jc w:val="center"/>
      </w:pPr>
      <w:r>
        <w:rPr>
          <w:rFonts w:ascii="TH SarabunPSK" w:cs="TH SarabunPSK" w:eastAsia="TH SarabunPSK" w:hAnsi="TH SarabunPSK"/>
          <w:b/>
          <w:bCs/>
          <w:i w:val="false"/>
          <w:iCs w:val="false"/>
          <w:color w:val="000000"/>
          <w:sz w:val="36"/>
          <w:szCs w:val="36"/>
        </w:rPr>
        <w:t xml:space="preserve">ACADEMIC YEAR 2025</w:t>
      </w:r>
    </w:p>
    <w:p>
      <w:r>
        <w:br w:type="pag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0" w:before="0"/>
        <w:jc w:val="left"/>
      </w:pPr>
      <w:r>
        <w:rPr>
          <w:rFonts w:ascii="TH SarabunPSK" w:cs="TH SarabunPSK" w:eastAsia="TH SarabunPSK" w:hAnsi="TH SarabunPSK"/>
          <w:b/>
          <w:bCs/>
          <w:i w:val="false"/>
          <w:iCs w:val="false"/>
          <w:color w:val="000000"/>
          <w:sz w:val="36"/>
          <w:szCs w:val="36"/>
        </w:rPr>
        <w:t xml:space="preserve">Copyright © 2026 by Asia Onphrom. All rights reserved.</w:t>
      </w:r>
    </w:p>
    <w:p>
      <w:r>
        <w:br w:type="page"/>
      </w:r>
    </w:p>
    <w:p>
      <w:r>
        <w:t xml:space="preserve"/>
      </w:r>
    </w:p>
    <w:p>
      <w:pPr>
        <w:spacing w:after="80" w:before="0"/>
        <w:jc w:val="center"/>
      </w:pPr>
      <w:r>
        <w:rPr>
          <w:rFonts w:ascii="TH SarabunPSK" w:cs="TH SarabunPSK" w:eastAsia="TH SarabunPSK" w:hAnsi="TH SarabunPSK"/>
          <w:b/>
          <w:bCs/>
          <w:i w:val="false"/>
          <w:iCs w:val="false"/>
          <w:color w:val="000000"/>
          <w:sz w:val="48"/>
          <w:szCs w:val="48"/>
        </w:rPr>
        <w:t xml:space="preserve">ใบรับรองปริญญานิพนธ์</w:t>
      </w:r>
    </w:p>
    <w:p>
      <w:pPr>
        <w:spacing w:after="80" w:before="0"/>
        <w:jc w:val="center"/>
      </w:pPr>
      <w:r>
        <w:rPr>
          <w:rFonts w:ascii="TH SarabunPSK" w:cs="TH SarabunPSK" w:eastAsia="TH SarabunPSK" w:hAnsi="TH SarabunPSK"/>
          <w:b/>
          <w:bCs/>
          <w:i w:val="false"/>
          <w:iCs w:val="false"/>
          <w:color w:val="000000"/>
          <w:sz w:val="48"/>
          <w:szCs w:val="48"/>
        </w:rPr>
        <w:t xml:space="preserve">สาขาวิชาวิศวกรรมซอฟต์แวร์</w:t>
      </w:r>
    </w:p>
    <w:p>
      <w:pPr>
        <w:spacing w:after="240" w:before="0"/>
        <w:jc w:val="center"/>
      </w:pPr>
      <w:r>
        <w:rPr>
          <w:rFonts w:ascii="TH SarabunPSK" w:cs="TH SarabunPSK" w:eastAsia="TH SarabunPSK" w:hAnsi="TH SarabunPSK"/>
          <w:b/>
          <w:bCs/>
          <w:i w:val="false"/>
          <w:iCs w:val="false"/>
          <w:color w:val="000000"/>
          <w:sz w:val="48"/>
          <w:szCs w:val="48"/>
        </w:rPr>
        <w:t xml:space="preserve">คณะวิศวกรรมศาสตร์</w:t>
      </w:r>
    </w:p>
    <w:p>
      <w:pPr>
        <w:spacing w:after="160" w:before="0"/>
        <w:jc w:val="center"/>
      </w:pPr>
      <w:r>
        <w:rPr>
          <w:rFonts w:ascii="TH SarabunPSK" w:cs="TH SarabunPSK" w:eastAsia="TH SarabunPSK" w:hAnsi="TH SarabunPSK"/>
          <w:b/>
          <w:bCs/>
          <w:i w:val="false"/>
          <w:iCs w:val="false"/>
          <w:color w:val="000000"/>
          <w:sz w:val="40"/>
          <w:szCs w:val="40"/>
        </w:rPr>
        <w:t xml:space="preserve">เรื่อง</w:t>
      </w:r>
    </w:p>
    <w:p>
      <w:pPr>
        <w:spacing w:after="80" w:before="0"/>
        <w:jc w:val="center"/>
      </w:pPr>
      <w:r>
        <w:rPr>
          <w:rFonts w:ascii="TH SarabunPSK" w:cs="TH SarabunPSK" w:eastAsia="TH SarabunPSK" w:hAnsi="TH SarabunPSK"/>
          <w:b/>
          <w:bCs/>
          <w:i w:val="false"/>
          <w:iCs w:val="false"/>
          <w:color w:val="000000"/>
          <w:sz w:val="40"/>
          <w:szCs w:val="40"/>
        </w:rPr>
        <w:t xml:space="preserve">ระบบท่อส่งข้อมูลอัตโนมัติสำหรับการวิเคราะห์ความเชื่อมั่นทางการเงิน</w:t>
      </w:r>
    </w:p>
    <w:p>
      <w:pPr>
        <w:spacing w:after="240" w:before="0"/>
        <w:jc w:val="center"/>
      </w:pPr>
      <w:r>
        <w:rPr>
          <w:rFonts w:ascii="TH SarabunPSK" w:cs="TH SarabunPSK" w:eastAsia="TH SarabunPSK" w:hAnsi="TH SarabunPSK"/>
          <w:b/>
          <w:bCs/>
          <w:i w:val="false"/>
          <w:iCs w:val="false"/>
          <w:color w:val="000000"/>
          <w:sz w:val="40"/>
          <w:szCs w:val="40"/>
        </w:rPr>
        <w:t xml:space="preserve">FINANCIAL SENTIMENT ETL PIPELINE</w:t>
      </w:r>
    </w:p>
    <w:p>
      <w:pPr>
        <w:spacing w:after="80" w:before="0"/>
        <w:jc w:val="center"/>
      </w:pPr>
      <w:r>
        <w:rPr>
          <w:rFonts w:ascii="TH SarabunPSK" w:cs="TH SarabunPSK" w:eastAsia="TH SarabunPSK" w:hAnsi="TH SarabunPSK"/>
          <w:b/>
          <w:bCs/>
          <w:i w:val="false"/>
          <w:iCs w:val="false"/>
          <w:color w:val="000000"/>
          <w:sz w:val="40"/>
          <w:szCs w:val="40"/>
        </w:rPr>
        <w:t xml:space="preserve">ผู้จัดทำ</w:t>
      </w:r>
    </w:p>
    <w:p>
      <w:pPr>
        <w:spacing w:after="240" w:before="0"/>
        <w:jc w:val="center"/>
      </w:pPr>
      <w:r>
        <w:rPr>
          <w:rFonts w:ascii="TH SarabunPSK" w:cs="TH SarabunPSK" w:eastAsia="TH SarabunPSK" w:hAnsi="TH SarabunPSK"/>
          <w:b/>
          <w:bCs/>
          <w:i w:val="false"/>
          <w:iCs w:val="false"/>
          <w:color w:val="000000"/>
          <w:sz w:val="40"/>
          <w:szCs w:val="40"/>
        </w:rPr>
        <w:t xml:space="preserve">นายเอเชีย อ่อนพรม   รหัสนักศึกษา 66070324</w:t>
      </w:r>
    </w:p>
    <w:p>
      <w:pPr>
        <w:spacing w:after="160" w:before="0"/>
        <w:jc w:val="center"/>
      </w:pPr>
      <w:r>
        <w:rPr>
          <w:rFonts w:ascii="TH SarabunPSK" w:cs="TH SarabunPSK" w:eastAsia="TH SarabunPSK" w:hAnsi="TH SarabunPSK"/>
          <w:b/>
          <w:bCs/>
          <w:i w:val="false"/>
          <w:iCs w:val="false"/>
          <w:color w:val="000000"/>
          <w:sz w:val="36"/>
          <w:szCs w:val="36"/>
        </w:rPr>
        <w:t xml:space="preserve">อาจารย์ที่ปรึกษาหลัก</w:t>
      </w:r>
    </w:p>
    <w:p>
      <w:pPr>
        <w:spacing w:after="240" w:before="0"/>
        <w:jc w:val="center"/>
      </w:pPr>
      <w:r>
        <w:rPr>
          <w:rFonts w:ascii="TH SarabunPSK" w:cs="TH SarabunPSK" w:eastAsia="TH SarabunPSK" w:hAnsi="TH SarabunPSK"/>
          <w:b/>
          <w:bCs/>
          <w:i w:val="false"/>
          <w:iCs w:val="false"/>
          <w:color w:val="000000"/>
          <w:sz w:val="36"/>
          <w:szCs w:val="36"/>
        </w:rPr>
        <w:t xml:space="preserve">ผศ.ดร.กนกวรรณ อัจฉริยะชาญวณิช</w:t>
      </w:r>
    </w:p>
    <w:p>
      <w:r>
        <w:t xml:space="preserve"/>
      </w:r>
    </w:p>
    <w:p>
      <w:r>
        <w:t xml:space="preserve"/>
      </w:r>
    </w:p>
    <w:p>
      <w:pPr>
        <w:spacing w:after="0" w:before="0"/>
        <w:jc w:val="center"/>
      </w:pPr>
      <w:r>
        <w:rPr>
          <w:rFonts w:ascii="TH SarabunPSK" w:cs="TH SarabunPSK" w:eastAsia="TH SarabunPSK" w:hAnsi="TH SarabunPSK"/>
          <w:b/>
          <w:bCs/>
          <w:i w:val="false"/>
          <w:iCs w:val="false"/>
          <w:color w:val="000000"/>
          <w:sz w:val="36"/>
          <w:szCs w:val="36"/>
        </w:rPr>
        <w:t xml:space="preserve">ปริญญานิพนธ์ฉบับนี้ได้รับการพิจารณาอนุมัติแล้ว</w:t>
      </w:r>
    </w:p>
    <w:p>
      <w:pPr>
        <w:spacing w:after="80" w:before="0"/>
        <w:jc w:val="center"/>
      </w:pPr>
      <w:r>
        <w:rPr>
          <w:rFonts w:ascii="TH SarabunPSK" w:cs="TH SarabunPSK" w:eastAsia="TH SarabunPSK" w:hAnsi="TH SarabunPSK"/>
          <w:b/>
          <w:bCs/>
          <w:i w:val="false"/>
          <w:iCs w:val="false"/>
          <w:color w:val="000000"/>
          <w:sz w:val="36"/>
          <w:szCs w:val="36"/>
        </w:rPr>
        <w:t xml:space="preserve">ว่าเป็นส่วนหนึ่งของการศึกษาตามหลักสูตรวิศวกรรมศาสตรบัณฑิต</w:t>
      </w:r>
    </w:p>
    <w:p>
      <w:pPr>
        <w:spacing w:after="240" w:before="0"/>
        <w:jc w:val="center"/>
      </w:pPr>
      <w:r>
        <w:rPr>
          <w:rFonts w:ascii="TH SarabunPSK" w:cs="TH SarabunPSK" w:eastAsia="TH SarabunPSK" w:hAnsi="TH SarabunPSK"/>
          <w:b/>
          <w:bCs/>
          <w:i w:val="false"/>
          <w:iCs w:val="false"/>
          <w:color w:val="000000"/>
          <w:sz w:val="36"/>
          <w:szCs w:val="36"/>
        </w:rPr>
        <w:t xml:space="preserve">ปีการศึกษา 2568</w:t>
      </w:r>
    </w:p>
    <w:p>
      <w:pPr>
        <w:spacing w:after="80" w:before="0"/>
        <w:jc w:val="center"/>
      </w:pPr>
      <w:r>
        <w:rPr>
          <w:rFonts w:ascii="TH SarabunPSK" w:cs="TH SarabunPSK" w:eastAsia="TH SarabunPSK" w:hAnsi="TH SarabunPSK"/>
          <w:b/>
          <w:bCs/>
          <w:i w:val="false"/>
          <w:iCs w:val="false"/>
          <w:color w:val="000000"/>
          <w:sz w:val="36"/>
          <w:szCs w:val="36"/>
        </w:rPr>
        <w:t xml:space="preserve">......................................................</w:t>
      </w:r>
    </w:p>
    <w:p>
      <w:pPr>
        <w:spacing w:after="0" w:before="0"/>
        <w:jc w:val="center"/>
      </w:pPr>
      <w:r>
        <w:rPr>
          <w:rFonts w:ascii="TH SarabunPSK" w:cs="TH SarabunPSK" w:eastAsia="TH SarabunPSK" w:hAnsi="TH SarabunPSK"/>
          <w:b/>
          <w:bCs/>
          <w:i w:val="false"/>
          <w:iCs w:val="false"/>
          <w:color w:val="000000"/>
          <w:sz w:val="36"/>
          <w:szCs w:val="36"/>
        </w:rPr>
        <w:t xml:space="preserve">(ผศ.ดร.กนกวรรณ อัจฉริยะชาญวณิช)</w:t>
      </w:r>
    </w:p>
    <w:p>
      <w:pPr>
        <w:spacing w:after="0" w:before="0"/>
        <w:jc w:val="center"/>
      </w:pPr>
      <w:r>
        <w:rPr>
          <w:rFonts w:ascii="TH SarabunPSK" w:cs="TH SarabunPSK" w:eastAsia="TH SarabunPSK" w:hAnsi="TH SarabunPSK"/>
          <w:b/>
          <w:bCs/>
          <w:i w:val="false"/>
          <w:iCs w:val="false"/>
          <w:color w:val="000000"/>
          <w:sz w:val="36"/>
          <w:szCs w:val="36"/>
        </w:rPr>
        <w:t xml:space="preserve">อาจารย์ที่ปรึกษาหลัก</w:t>
      </w:r>
    </w:p>
    <w:p>
      <w:r>
        <w:br w:type="page"/>
      </w:r>
    </w:p>
    <w:p>
      <w:pPr>
        <w:spacing w:after="80" w:before="0"/>
        <w:jc w:val="center"/>
      </w:pPr>
      <w:r>
        <w:rPr>
          <w:rFonts w:ascii="TH SarabunPSK" w:cs="TH SarabunPSK" w:eastAsia="TH SarabunPSK" w:hAnsi="TH SarabunPSK"/>
          <w:b/>
          <w:bCs/>
          <w:i w:val="false"/>
          <w:iCs w:val="false"/>
          <w:color w:val="000000"/>
          <w:sz w:val="40"/>
          <w:szCs w:val="40"/>
        </w:rPr>
        <w:t xml:space="preserve">ใบรับรองโครงงาน</w:t>
      </w:r>
    </w:p>
    <w:p>
      <w:pPr>
        <w:spacing w:after="80" w:before="0"/>
        <w:jc w:val="center"/>
      </w:pPr>
      <w:r>
        <w:rPr>
          <w:rFonts w:ascii="TH SarabunPSK" w:cs="TH SarabunPSK" w:eastAsia="TH SarabunPSK" w:hAnsi="TH SarabunPSK"/>
          <w:b/>
          <w:bCs/>
          <w:i w:val="false"/>
          <w:iCs w:val="false"/>
          <w:color w:val="000000"/>
          <w:sz w:val="40"/>
          <w:szCs w:val="40"/>
        </w:rPr>
        <w:t xml:space="preserve">นักศึกษาผู้รับผิดชอบ</w:t>
      </w:r>
    </w:p>
    <w:p>
      <w:pPr>
        <w:spacing w:after="80" w:before="0"/>
        <w:jc w:val="center"/>
      </w:pPr>
      <w:r>
        <w:rPr>
          <w:rFonts w:ascii="TH SarabunPSK" w:cs="TH SarabunPSK" w:eastAsia="TH SarabunPSK" w:hAnsi="TH SarabunPSK"/>
          <w:b/>
          <w:bCs/>
          <w:i w:val="false"/>
          <w:iCs w:val="false"/>
          <w:color w:val="000000"/>
          <w:sz w:val="40"/>
          <w:szCs w:val="40"/>
        </w:rPr>
        <w:t xml:space="preserve">นายเอเชีย อ่อนพรม   รหัสประจำตัว 66070324</w:t>
      </w:r>
    </w:p>
    <w:p>
      <w:r>
        <w:t xml:space="preserve"/>
      </w:r>
    </w:p>
    <w:p>
      <w:pPr>
        <w:spacing w:after="80" w:before="80" w:line="360" w:lineRule="auto"/>
        <w:ind w:firstLine="720"/>
        <w:jc w:val="both"/>
      </w:pPr>
      <w:r>
        <w:rPr>
          <w:rFonts w:ascii="TH SarabunPSK" w:cs="TH SarabunPSK" w:eastAsia="TH SarabunPSK" w:hAnsi="TH SarabunPSK"/>
          <w:b/>
          <w:bCs/>
          <w:i w:val="false"/>
          <w:iCs w:val="false"/>
          <w:color w:val="000000"/>
          <w:sz w:val="32"/>
          <w:szCs w:val="32"/>
        </w:rPr>
        <w:t xml:space="preserve">ขอรับรองว่าปริญญานิพนธ์ฉบับนี้ได้จัดทำขึ้นตามระเบียบวิธีวิจัยที่ถูกต้องและสมบูรณ์ โดยมีการศึกษาค้นคว้าอย่างเป็นระบบ เนื้อหาทั้งหมดเป็นผลงานของนักศึกษาเอง มิได้นำมาจากผลงานของผู้อื่นโดยมิได้อ้างอิง ข้อความและรูปภาพทั้งหมดได้รับการอนุญาตอย่างถูกต้อง</w:t>
      </w:r>
    </w:p>
    <w:p>
      <w:r>
        <w:t xml:space="preserve"/>
      </w:r>
    </w:p>
    <w:p>
      <w:r>
        <w:t xml:space="preserve"/>
      </w:r>
    </w:p>
    <w:p>
      <w:r>
        <w:t xml:space="preserve"/>
      </w:r>
    </w:p>
    <w:p>
      <w:pPr>
        <w:spacing w:after="80" w:before="0"/>
        <w:jc w:val="center"/>
      </w:pPr>
      <w:r>
        <w:rPr>
          <w:rFonts w:ascii="TH SarabunPSK" w:cs="TH SarabunPSK" w:eastAsia="TH SarabunPSK" w:hAnsi="TH SarabunPSK"/>
          <w:b/>
          <w:bCs/>
          <w:i w:val="false"/>
          <w:iCs w:val="false"/>
          <w:color w:val="000000"/>
          <w:sz w:val="32"/>
          <w:szCs w:val="32"/>
        </w:rPr>
        <w:t xml:space="preserve">......................................................</w:t>
      </w:r>
    </w:p>
    <w:p>
      <w:pPr>
        <w:spacing w:after="0" w:before="0"/>
        <w:jc w:val="center"/>
      </w:pPr>
      <w:r>
        <w:rPr>
          <w:rFonts w:ascii="TH SarabunPSK" w:cs="TH SarabunPSK" w:eastAsia="TH SarabunPSK" w:hAnsi="TH SarabunPSK"/>
          <w:b/>
          <w:bCs/>
          <w:i w:val="false"/>
          <w:iCs w:val="false"/>
          <w:color w:val="000000"/>
          <w:sz w:val="32"/>
          <w:szCs w:val="32"/>
        </w:rPr>
        <w:t xml:space="preserve">(นายเอเชีย อ่อนพรม)</w:t>
      </w:r>
    </w:p>
    <w:p>
      <w:pPr>
        <w:spacing w:after="240" w:before="0"/>
        <w:jc w:val="center"/>
      </w:pPr>
      <w:r>
        <w:rPr>
          <w:rFonts w:ascii="TH SarabunPSK" w:cs="TH SarabunPSK" w:eastAsia="TH SarabunPSK" w:hAnsi="TH SarabunPSK"/>
          <w:b/>
          <w:bCs/>
          <w:i w:val="false"/>
          <w:iCs w:val="false"/>
          <w:color w:val="000000"/>
          <w:sz w:val="32"/>
          <w:szCs w:val="32"/>
        </w:rPr>
        <w:t xml:space="preserve">นักศึกษา</w:t>
      </w:r>
    </w:p>
    <w:p>
      <w:pPr>
        <w:spacing w:after="80" w:before="0"/>
        <w:jc w:val="center"/>
      </w:pPr>
      <w:r>
        <w:rPr>
          <w:rFonts w:ascii="TH SarabunPSK" w:cs="TH SarabunPSK" w:eastAsia="TH SarabunPSK" w:hAnsi="TH SarabunPSK"/>
          <w:b/>
          <w:bCs/>
          <w:i w:val="false"/>
          <w:iCs w:val="false"/>
          <w:color w:val="000000"/>
          <w:sz w:val="32"/>
          <w:szCs w:val="32"/>
        </w:rPr>
        <w:t xml:space="preserve">อาจารย์ที่ปรึกษา/กรรมการ</w:t>
      </w:r>
    </w:p>
    <w:p>
      <w:r>
        <w:t xml:space="preserve"/>
      </w:r>
    </w:p>
    <w:p>
      <w:pPr>
        <w:spacing w:after="80" w:before="0"/>
        <w:jc w:val="center"/>
      </w:pPr>
      <w:r>
        <w:rPr>
          <w:rFonts w:ascii="TH SarabunPSK" w:cs="TH SarabunPSK" w:eastAsia="TH SarabunPSK" w:hAnsi="TH SarabunPSK"/>
          <w:b/>
          <w:bCs/>
          <w:i w:val="false"/>
          <w:iCs w:val="false"/>
          <w:color w:val="000000"/>
          <w:sz w:val="32"/>
          <w:szCs w:val="32"/>
        </w:rPr>
        <w:t xml:space="preserve">......................................................</w:t>
      </w:r>
    </w:p>
    <w:p>
      <w:pPr>
        <w:spacing w:after="0" w:before="0"/>
        <w:jc w:val="center"/>
      </w:pPr>
      <w:r>
        <w:rPr>
          <w:rFonts w:ascii="TH SarabunPSK" w:cs="TH SarabunPSK" w:eastAsia="TH SarabunPSK" w:hAnsi="TH SarabunPSK"/>
          <w:b/>
          <w:bCs/>
          <w:i w:val="false"/>
          <w:iCs w:val="false"/>
          <w:color w:val="000000"/>
          <w:sz w:val="32"/>
          <w:szCs w:val="32"/>
        </w:rPr>
        <w:t xml:space="preserve">(ผศ.ดร.กนกวรรณ อัจฉริยะชาญวณิช)</w:t>
      </w:r>
    </w:p>
    <w:p>
      <w:pPr>
        <w:spacing w:after="0" w:before="0"/>
        <w:jc w:val="center"/>
      </w:pPr>
      <w:r>
        <w:rPr>
          <w:rFonts w:ascii="TH SarabunPSK" w:cs="TH SarabunPSK" w:eastAsia="TH SarabunPSK" w:hAnsi="TH SarabunPSK"/>
          <w:b/>
          <w:bCs/>
          <w:i w:val="false"/>
          <w:iCs w:val="false"/>
          <w:color w:val="000000"/>
          <w:sz w:val="32"/>
          <w:szCs w:val="32"/>
        </w:rPr>
        <w:t xml:space="preserve">อาจารย์ที่ปรึกษาหลัก</w:t>
      </w:r>
    </w:p>
    <w:p>
      <w:pPr>
        <w:sectPr>
          <w:pgSz w:w="11906" w:h="16838" w:orient="portrait"/>
          <w:pgMar w:top="2160" w:right="1440" w:bottom="1440" w:left="2160" w:header="708" w:footer="708" w:gutter="0"/>
          <w:pgNumType/>
          <w:docGrid w:linePitch="360"/>
        </w:sectPr>
      </w:pPr>
    </w:p>
    <w:p>
      <w:pPr>
        <w:spacing w:after="240" w:before="0"/>
        <w:jc w:val="center"/>
      </w:pPr>
      <w:r>
        <w:rPr>
          <w:rFonts w:ascii="TH SarabunPSK" w:cs="TH SarabunPSK" w:eastAsia="TH SarabunPSK" w:hAnsi="TH SarabunPSK"/>
          <w:b/>
          <w:bCs/>
          <w:i w:val="false"/>
          <w:iCs w:val="false"/>
          <w:color w:val="000000"/>
          <w:sz w:val="48"/>
          <w:szCs w:val="48"/>
        </w:rPr>
        <w:t xml:space="preserve">บทคัดย่อ</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ชื่อโครงงาน: ระบบท่อส่งข้อมูลอัตโนมัติสำหรับการวิเคราะห์ความเชื่อมั่นทางการเงิน</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ชื่อนักศึกษา: นายเอเชีย อ่อนพรม</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อาจารย์ที่ปรึกษา: ผศ.ดร.กนกวรรณ อัจฉริยะชาญวณิช</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ระดับการศึกษา: วิศวกรรมศาสตรบัณฑิต   ปีการศึกษา: 2568</w:t>
      </w:r>
    </w:p>
    <w:p>
      <w:pPr>
        <w:pBdr>
          <w:bottom w:val="single" w:color="888888" w:sz="2" w:space="1"/>
        </w:pBdr>
        <w:spacing w:after="120" w:before="80"/>
      </w:pPr>
      <w:r>
        <w:t xml:space="preserve"/>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โครงงานนี้นำเสนอการออกแบบและพัฒนาระบบ Automated ETL Pipeline สำหรับการวิเคราะห์ความเชื่อมั่นทางการเงิน (Financial Sentiment Analysis) โดยระบบดังกล่าวทำการดึงข้อมูลราคาหลักทรัพย์และข่าวเศรษฐกิจจากแหล่งข้อมูลภายนอกแบบอัตโนมัติรายวัน ประมวลผลข้อความด้วยโมเดล FinBERT เพื่อแปลงข่าวเป็นคะแนนความเชื่อมั่นเชิงปริมาณ จัดเก็บลงสู่ Data Warehouse รูปแบบ Star Schema บน PostgreSQL และนำเสนอผลลัพธ์ผ่าน Interactive Web Dashboard</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สถาปัตยกรรมระบบประกอบด้วย 5 ระยะ ได้แก่ (1) Extraction: ดึงข้อมูลราคาจาก Yahoo Finance และข่าวจาก Google News RSS (2) Transformation: ทำความสะอาดข้อมูลและคำนวณ Sentiment Score ด้วย FinBERT (3) Loading: โหลดข้อมูลแบบ Idempotent ลงสู่ PostgreSQL (4) Orchestration: กำหนดตารางงานด้วย Apache Airflow และ (5) Visualization: แสดงผลผ่าน Dashboard ที่พัฒนาด้วย FastAPI</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ผลการดำเนินงานแสดงให้เห็นว่าระบบสามารถประมวลผลข่าวโดยเฉลี่ย 847 รายการต่อวัน ครอบคลุมสินทรัพย์ 10 ประเภท ด้วย Sentiment Classification Accuracy ที่ 87.3% (เทียบกับ Benchmark จาก Financial PhraseBank Dataset) ระบบรองรับการทำงานแบบ Idempotent Load สำเร็จ 100% และ Pipeline Success Rate อยู่ที่ 96.2%</w:t>
      </w:r>
    </w:p>
    <w:p>
      <w:r>
        <w:t xml:space="preserve"/>
      </w:r>
    </w:p>
    <w:p>
      <w:pPr>
        <w:spacing w:after="80" w:before="80" w:line="360" w:lineRule="auto"/>
        <w:ind/>
        <w:jc w:val="both"/>
      </w:pPr>
      <w:r>
        <w:rPr>
          <w:rFonts w:ascii="TH SarabunPSK" w:cs="TH SarabunPSK" w:eastAsia="TH SarabunPSK" w:hAnsi="TH SarabunPSK"/>
          <w:b/>
          <w:bCs/>
          <w:i w:val="false"/>
          <w:iCs w:val="false"/>
          <w:color w:val="000000"/>
          <w:sz w:val="32"/>
          <w:szCs w:val="32"/>
        </w:rPr>
        <w:t xml:space="preserve">คำสำคัญ: ETL Pipeline, Financial Sentiment Analysis, FinBERT, Data Warehouse, Star Schema, Apache Airflow, NLP</w:t>
      </w:r>
    </w:p>
    <w:p>
      <w:pPr>
        <w:pageBreakBefore/>
        <w:spacing w:after="240" w:before="0"/>
        <w:jc w:val="center"/>
      </w:pPr>
      <w:r>
        <w:rPr>
          <w:rFonts w:ascii="TH SarabunPSK" w:cs="TH SarabunPSK" w:eastAsia="TH SarabunPSK" w:hAnsi="TH SarabunPSK"/>
          <w:b/>
          <w:bCs/>
          <w:i w:val="false"/>
          <w:iCs w:val="false"/>
          <w:color w:val="000000"/>
          <w:sz w:val="48"/>
          <w:szCs w:val="48"/>
        </w:rPr>
        <w:t xml:space="preserve">ABSTRACT</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Project Title: Financial Sentiment ETL Pipeline</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Student: Mr. Asia Onphrom   Student ID: 66070324</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Advisor: Asst. Prof. Dr. Kanokwan Archriyanchwanich</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Degree: Bachelor of Engineering   Academic Year: 2025</w:t>
      </w:r>
    </w:p>
    <w:p>
      <w:pPr>
        <w:pBdr>
          <w:bottom w:val="single" w:color="888888" w:sz="2" w:space="1"/>
        </w:pBdr>
        <w:spacing w:after="120" w:before="80"/>
      </w:pPr>
      <w:r>
        <w:t xml:space="preserve"/>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This project presents the design and implementation of an Automated ETL Pipeline for Financial Sentiment Analysis. The system automatically extracts daily stock price data and financial news from external sources, processes textual data through the FinBERT model to generate quantitative sentiment scores, stores structured results in a Star Schema Data Warehouse on PostgreSQL, and presents insights via an Interactive Web Dashboard.</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The five-phase architecture covers: Extraction (Yahoo Finance + Google News RSS), Transformation (FinBERT-based sentiment scoring), Loading (Idempotent PostgreSQL ingestion), Orchestration (Apache Airflow scheduling), and Visualization (FastAPI + HTML/CSS/JS dashboard). The entire stack is containerized with Docker and deployed on Google Cloud Platform.</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Results demonstrate 87.3% sentiment classification accuracy (F1-Score: 87.0%) on the Financial PhraseBank benchmark, 100% idempotent load success, and a 96.2% pipeline success rate across 52 production runs. The system processes an average of 847 news items per day across 10 financial assets with a dashboard P95 response time of 320 ms.</w:t>
      </w:r>
    </w:p>
    <w:p>
      <w:r>
        <w:t xml:space="preserve"/>
      </w:r>
    </w:p>
    <w:p>
      <w:pPr>
        <w:spacing w:after="80" w:before="80" w:line="360" w:lineRule="auto"/>
        <w:ind/>
        <w:jc w:val="both"/>
      </w:pPr>
      <w:r>
        <w:rPr>
          <w:rFonts w:ascii="TH SarabunPSK" w:cs="TH SarabunPSK" w:eastAsia="TH SarabunPSK" w:hAnsi="TH SarabunPSK"/>
          <w:b/>
          <w:bCs/>
          <w:i w:val="false"/>
          <w:iCs w:val="false"/>
          <w:color w:val="000000"/>
          <w:sz w:val="32"/>
          <w:szCs w:val="32"/>
        </w:rPr>
        <w:t xml:space="preserve">Keywords: ETL Pipeline, Financial Sentiment Analysis, FinBERT, Data Warehouse, Star Schema, Apache Airflow, NLP</w:t>
      </w:r>
    </w:p>
    <w:p>
      <w:pPr>
        <w:pageBreakBefore/>
        <w:spacing w:after="240" w:before="0"/>
        <w:jc w:val="center"/>
      </w:pPr>
      <w:r>
        <w:rPr>
          <w:rFonts w:ascii="TH SarabunPSK" w:cs="TH SarabunPSK" w:eastAsia="TH SarabunPSK" w:hAnsi="TH SarabunPSK"/>
          <w:b/>
          <w:bCs/>
          <w:i w:val="false"/>
          <w:iCs w:val="false"/>
          <w:color w:val="000000"/>
          <w:sz w:val="48"/>
          <w:szCs w:val="48"/>
        </w:rPr>
        <w:t xml:space="preserve">กิตติกรรมประกาศ</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ปริญญานิพนธ์ฉบับนี้สำเร็จลุล่วงได้ด้วยความกรุณาช่วยเหลือจากหลายท่าน ผู้จัดทำใคร่ขอกราบขอบพระคุณ ผศ.ดร.กนกวรรณ อัจฉริยะชาญวณิช อาจารย์ที่ปรึกษาปริญญานิพนธ์ ที่ได้กรุณาให้คำแนะนำ ตรวจสอบ และแก้ไขปรับปรุงงานวิจัยในทุกขั้นตอนด้วยความอดทนและเอาใจใส่ตลอดมา</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ขอขอบคุณคณาจารย์ภาควิชาวิศวกรรมซอฟต์แวร์ทุกท่านที่ประสิทธิ์ประสาทวิชาความรู้ด้านวิศวกรรมซอฟต์แวร์และ Data Engineering ซึ่งเป็นพื้นฐานสำคัญของงานวิจัยนี้</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ขอขอบคุณเพื่อนๆ นักศึกษาสาขาวิศวกรรมซอฟต์แวร์ รุ่นที่ 66 ทุกท่านที่ให้ความช่วยเหลือ แลกเปลี่ยนความคิดเห็น และให้กำลังใจตลอดการดำเนินโครงการ</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สุดท้ายนี้ ขอกราบขอบคุณบิดามารดาและครอบครัวที่ให้การสนับสนุนและเป็นกำลังใจที่ดีเสมอมา คุณค่าและประโยชน์ทั้งหมดที่พึงมีจากปริญญานิพนธ์ฉบับนี้ ผู้จัดทำขอมอบแด่ทุกท่านที่กล่าวมา</w:t>
      </w:r>
    </w:p>
    <w:p>
      <w:r>
        <w:t xml:space="preserve"/>
      </w:r>
    </w:p>
    <w:p>
      <w:r>
        <w:t xml:space="preserve"/>
      </w:r>
    </w:p>
    <w:p>
      <w:pPr>
        <w:spacing w:after="80" w:before="0"/>
        <w:jc w:val="right"/>
      </w:pPr>
      <w:r>
        <w:rPr>
          <w:rFonts w:ascii="TH SarabunPSK" w:cs="TH SarabunPSK" w:eastAsia="TH SarabunPSK" w:hAnsi="TH SarabunPSK"/>
          <w:b w:val="false"/>
          <w:bCs w:val="false"/>
          <w:i w:val="false"/>
          <w:iCs w:val="false"/>
          <w:color w:val="000000"/>
          <w:sz w:val="32"/>
          <w:szCs w:val="32"/>
        </w:rPr>
        <w:t xml:space="preserve">เอเชีย อ่อนพรม</w:t>
      </w:r>
    </w:p>
    <w:p>
      <w:pPr>
        <w:spacing w:after="0" w:before="0"/>
        <w:jc w:val="right"/>
      </w:pPr>
      <w:r>
        <w:rPr>
          <w:rFonts w:ascii="TH SarabunPSK" w:cs="TH SarabunPSK" w:eastAsia="TH SarabunPSK" w:hAnsi="TH SarabunPSK"/>
          <w:b w:val="false"/>
          <w:bCs w:val="false"/>
          <w:i w:val="false"/>
          <w:iCs w:val="false"/>
          <w:color w:val="000000"/>
          <w:sz w:val="32"/>
          <w:szCs w:val="32"/>
        </w:rPr>
        <w:t xml:space="preserve">มีนาคม 2569</w:t>
      </w:r>
    </w:p>
    <w:p>
      <w:pPr>
        <w:pageBreakBefore/>
        <w:spacing w:after="240" w:before="0"/>
        <w:jc w:val="center"/>
      </w:pPr>
      <w:r>
        <w:rPr>
          <w:rFonts w:ascii="TH SarabunPSK" w:cs="TH SarabunPSK" w:eastAsia="TH SarabunPSK" w:hAnsi="TH SarabunPSK"/>
          <w:b/>
          <w:bCs/>
          <w:i w:val="false"/>
          <w:iCs w:val="false"/>
          <w:color w:val="000000"/>
          <w:sz w:val="48"/>
          <w:szCs w:val="48"/>
        </w:rPr>
        <w:t xml:space="preserve">สารบัญ</w:t>
      </w:r>
    </w:p>
    <w:sdt>
      <w:sdtPr>
        <w:alias w:val="สารบัญ"/>
      </w:sdtPr>
      <w:sdtContent>
        <w:p>
          <w:r>
            <w:fldChar w:fldCharType="begin" w:dirty="true"/>
            <w:instrText xml:space="preserve">TOC \h \o "1-4"</w:instrText>
            <w:fldChar w:fldCharType="separate"/>
          </w:r>
        </w:p>
        <w:p>
          <w:r>
            <w:fldChar w:fldCharType="end"/>
          </w:r>
        </w:p>
      </w:sdtContent>
    </w:sdt>
    <w:p>
      <w:pPr>
        <w:pageBreakBefore/>
        <w:spacing w:after="240" w:before="0"/>
        <w:jc w:val="center"/>
      </w:pPr>
      <w:r>
        <w:rPr>
          <w:rFonts w:ascii="TH SarabunPSK" w:cs="TH SarabunPSK" w:eastAsia="TH SarabunPSK" w:hAnsi="TH SarabunPSK"/>
          <w:b/>
          <w:bCs/>
          <w:i w:val="false"/>
          <w:iCs w:val="false"/>
          <w:color w:val="000000"/>
          <w:sz w:val="48"/>
          <w:szCs w:val="48"/>
        </w:rPr>
        <w:t xml:space="preserve">คำนิยามศัพท์</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คำศัพท์ / ตัวย่อ</w:t>
            </w:r>
          </w:p>
        </w:tc>
        <w:tc>
          <w:tcPr>
            <w:tcW w:type="dxa" w:w="5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ความหมาย</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ETL</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Extract, Transform, Load — กระบวนการดึง แปลง และโหลดข้อมูล</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NLP</w:t>
            </w:r>
          </w:p>
        </w:tc>
        <w:tc>
          <w:tcPr>
            <w:tcW w:type="dxa" w:w="5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Natural Language Processing — การประมวลผลภาษาธรรมชาติ</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FinBERT</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Financial BERT — โมเดล Transformer ที่ Fine-tune สำหรับข้อความการเงิน</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Sentiment Score</w:t>
            </w:r>
          </w:p>
        </w:tc>
        <w:tc>
          <w:tcPr>
            <w:tcW w:type="dxa" w:w="5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คะแนนความเชื่อมั่นที่แสดงทิศทางอารมณ์ของข้อความ (-1 ถึง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Star Schema</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รูปแบบการออกแบบ Data Warehouse ที่มี Fact Table เป็นศูนย์กลาง</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Idempotent Load</w:t>
            </w:r>
          </w:p>
        </w:tc>
        <w:tc>
          <w:tcPr>
            <w:tcW w:type="dxa" w:w="5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การโหลดข้อมูลที่รันซ้ำกี่ครั้งก็ให้ผลลัพธ์เดียวกัน ไม่ซ้ำซ้อน</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DAG</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Directed Acyclic Graph — โครงสร้าง Workflow ใน Apache Airflow</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API</w:t>
            </w:r>
          </w:p>
        </w:tc>
        <w:tc>
          <w:tcPr>
            <w:tcW w:type="dxa" w:w="5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Application Programming Interface — ส่วนติดต่อโปรแกรมประยุกต์</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RSS</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Really Simple Syndication — รูปแบบ Feed สำหรับเผยแพร่เนื้อหาข่าว</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GCP</w:t>
            </w:r>
          </w:p>
        </w:tc>
        <w:tc>
          <w:tcPr>
            <w:tcW w:type="dxa" w:w="5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Google Cloud Platform — แพลตฟอร์ม Cloud ของ Google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OHLCV</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Open, High, Low, Close, Volume — ข้อมูลราคาและปริมาณการซื้อขาย</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ตารางที่ 1 นิยามคำศัพท์และตัวย่อที่ใช้ในโครงการ</w:t>
      </w:r>
    </w:p>
    <w:p>
      <w:pPr>
        <w:pStyle w:val="Heading1"/>
        <w:pageBreakBefore/>
        <w:spacing w:after="0" w:before="0"/>
        <w:jc w:val="center"/>
      </w:pPr>
      <w:r>
        <w:rPr>
          <w:rFonts w:ascii="TH SarabunPSK" w:cs="TH SarabunPSK" w:eastAsia="TH SarabunPSK" w:hAnsi="TH SarabunPSK"/>
          <w:b/>
          <w:bCs/>
          <w:i w:val="false"/>
          <w:iCs w:val="false"/>
          <w:color w:val="000000"/>
          <w:sz w:val="40"/>
          <w:szCs w:val="40"/>
        </w:rPr>
        <w:t xml:space="preserve">บทที่ 1</w:t>
      </w:r>
    </w:p>
    <w:p>
      <w:pPr>
        <w:pStyle w:val="Heading2"/>
        <w:spacing w:after="240" w:before="80"/>
        <w:jc w:val="center"/>
      </w:pPr>
      <w:r>
        <w:rPr>
          <w:rFonts w:ascii="TH SarabunPSK" w:cs="TH SarabunPSK" w:eastAsia="TH SarabunPSK" w:hAnsi="TH SarabunPSK"/>
          <w:b/>
          <w:bCs/>
          <w:i w:val="false"/>
          <w:iCs w:val="false"/>
          <w:color w:val="000000"/>
          <w:sz w:val="48"/>
          <w:szCs w:val="48"/>
        </w:rPr>
        <w:t xml:space="preserve">บทนำ</w:t>
      </w:r>
    </w:p>
    <w:p>
      <w:pPr>
        <w:pStyle w:val="Heading3"/>
        <w:spacing w:after="80" w:before="240"/>
      </w:pPr>
      <w:r>
        <w:rPr>
          <w:rFonts w:ascii="TH SarabunPSK" w:cs="TH SarabunPSK" w:eastAsia="TH SarabunPSK" w:hAnsi="TH SarabunPSK"/>
          <w:b/>
          <w:bCs/>
          <w:i w:val="false"/>
          <w:iCs w:val="false"/>
          <w:color w:val="000000"/>
          <w:sz w:val="36"/>
          <w:szCs w:val="36"/>
        </w:rPr>
        <w:t xml:space="preserve">1.1 ที่มาและความสำคัญของโครงการ</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ตลาดการเงินในยุคปัจจุบันมีความซับซ้อนและเชื่อมโยงกันในระดับโลก ปัจจัยที่ส่งผลต่อราคาหลักทรัพย์ไม่ได้จำกัดเพียงข้อมูลเชิงเทคนิค เช่น ราคาเปิด-ปิด ปริมาณการซื้อขาย แต่ยังครอบคลุมถึงปัจจัยเชิงคุณภาพ ได้แก่ ข่าวเศรษฐกิจมหภาค นโยบายการเงินของธนาคารกลาง และกระแสความเชื่อมั่น (Market Sentiment) ของนักลงทุน</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ปัญหาหลักที่โครงการนี้มุ่งแก้ไขมี 3 ประการ ได้แก่ (1) Information Overload — ข่าวการเงินมีปริมาณหลายพันรายการต่อวัน (2) Subjectivity — การตีความข่าวด้วยมนุษย์มีความเป็นอัตวิสัย ก่อให้เกิด Bias และ (3) Lack of Structured Data — ข่าวยังไม่ได้รับการแปลงเป็นข้อมูลเชิงปริมาณสำหรับการวิเคราะห์</w:t>
      </w:r>
    </w:p>
    <w:p>
      <w:pPr>
        <w:pStyle w:val="Heading3"/>
        <w:spacing w:after="80" w:before="240"/>
      </w:pPr>
      <w:r>
        <w:rPr>
          <w:rFonts w:ascii="TH SarabunPSK" w:cs="TH SarabunPSK" w:eastAsia="TH SarabunPSK" w:hAnsi="TH SarabunPSK"/>
          <w:b/>
          <w:bCs/>
          <w:i w:val="false"/>
          <w:iCs w:val="false"/>
          <w:color w:val="000000"/>
          <w:sz w:val="36"/>
          <w:szCs w:val="36"/>
        </w:rPr>
        <w:t xml:space="preserve">1.2 วัตถุประสงค์ของโครงการ</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พัฒนา Automated ETL Pipeline สำหรับดึงข้อมูลราคาและข่าวจากแหล่งข้อมูลภายนอก (API/RSS) แบบอัตโนมัติรายวัน</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ประยุกต์ใช้การประมวลผลภาษาธรรมชาติ (NLP) ด้วยโมเดล FinBERT เพื่อแปลงข่าวให้เป็นคะแนนเชิงปริมาณ (Sentiment Score) พร้อมเก็บ Metadata ที่ตรวจสอบย้อนกลับได้</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ออกแบบและพัฒนา Data Warehouse แบบ Star Schema เพื่อรองรับการเรียกใช้เชิงวิเคราะห์ที่มีประสิทธิภาพ</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สร้าง Web Dashboard เชิงวิเคราะห์แบบโต้ตอบ (Interactive) ที่แสดงราคา Sentiment Index และแนวโน้มความสัมพันธ์ระหว่างข่าวกับราคา</w:t>
      </w:r>
    </w:p>
    <w:p>
      <w:pPr>
        <w:pStyle w:val="Heading3"/>
        <w:spacing w:after="80" w:before="240"/>
      </w:pPr>
      <w:r>
        <w:rPr>
          <w:rFonts w:ascii="TH SarabunPSK" w:cs="TH SarabunPSK" w:eastAsia="TH SarabunPSK" w:hAnsi="TH SarabunPSK"/>
          <w:b/>
          <w:bCs/>
          <w:i w:val="false"/>
          <w:iCs w:val="false"/>
          <w:color w:val="000000"/>
          <w:sz w:val="36"/>
          <w:szCs w:val="36"/>
        </w:rPr>
        <w:t xml:space="preserve">1.3 ขอบเขตของโครงการ</w:t>
      </w:r>
    </w:p>
    <w:p>
      <w:pPr>
        <w:pStyle w:val="Heading4"/>
        <w:spacing w:after="60" w:before="160"/>
      </w:pPr>
      <w:r>
        <w:rPr>
          <w:rFonts w:ascii="TH SarabunPSK" w:cs="TH SarabunPSK" w:eastAsia="TH SarabunPSK" w:hAnsi="TH SarabunPSK"/>
          <w:b/>
          <w:bCs/>
          <w:i w:val="false"/>
          <w:iCs w:val="false"/>
          <w:color w:val="000000"/>
          <w:sz w:val="32"/>
          <w:szCs w:val="32"/>
        </w:rPr>
        <w:t xml:space="preserve">1.3.1 ขอบเขตด้านข้อมูล</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สินทรัพย์เป้าหมายครอบคลุม 10 ประเภท ได้แก่ หุ้นเทคโนโลยีสหรัฐฯ (AAPL, MSFT, TSLA, NVDA, GOOGL), คริปโทเคอร์เรนซี (BTC-USD), สินค้าโภคภัณฑ์ (GC=F ทองคำ) และอัตราแลกเปลี่ยน (EURUSD=X, THBUSD=X) แหล่งข้อมูลหลักสำหรับราคาคือ Yahoo Finance โดยมี Stooq เป็นแหล่งข้อมูลสำรอง และ Google News RSS สำหรับข่าว</w:t>
      </w:r>
    </w:p>
    <w:p>
      <w:pPr>
        <w:pStyle w:val="Heading4"/>
        <w:spacing w:after="60" w:before="160"/>
      </w:pPr>
      <w:r>
        <w:rPr>
          <w:rFonts w:ascii="TH SarabunPSK" w:cs="TH SarabunPSK" w:eastAsia="TH SarabunPSK" w:hAnsi="TH SarabunPSK"/>
          <w:b/>
          <w:bCs/>
          <w:i w:val="false"/>
          <w:iCs w:val="false"/>
          <w:color w:val="000000"/>
          <w:sz w:val="32"/>
          <w:szCs w:val="32"/>
        </w:rPr>
        <w:t xml:space="preserve">1.3.2 ขอบเขตด้านระบบ</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เครื่องมือหลัก ได้แก่ PostgreSQL, Python, Apache Airflow, Docker, FinBERT, FastAPI และ Google Cloud Platform โครงการนี้ไม่รวมการสร้างโมเดลทำนายราคา (Predictive Model) และการซื้อขายอัตโนมัติ</w:t>
      </w:r>
    </w:p>
    <w:p>
      <w:pPr>
        <w:pStyle w:val="Heading3"/>
        <w:spacing w:after="80" w:before="240"/>
      </w:pPr>
      <w:r>
        <w:rPr>
          <w:rFonts w:ascii="TH SarabunPSK" w:cs="TH SarabunPSK" w:eastAsia="TH SarabunPSK" w:hAnsi="TH SarabunPSK"/>
          <w:b/>
          <w:bCs/>
          <w:i w:val="false"/>
          <w:iCs w:val="false"/>
          <w:color w:val="000000"/>
          <w:sz w:val="36"/>
          <w:szCs w:val="36"/>
        </w:rPr>
        <w:t xml:space="preserve">1.4 ประโยชน์ที่คาดว่าจะได้รับ</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ได้ Data Warehouse ส่วนกลางที่รวบรวมข้อมูลราคาและข้อมูลข่าวที่ถูกแปลงเป็นเชิงปริมาณแล้ว</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ลดภาระงาน Manual และลดความลำเอียง (Bias) ด้วยระบบ NLP ที่เป็นมาตรฐาน</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ช่วยให้มองเห็นความสัมพันธ์ระหว่างอารมณ์ของข่าวกับการเคลื่อนไหวของราคาอย่างเป็นรูปธรรม</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รองรับการประยุกต์ใช้ในอนาคต เช่น Backtesting หรือการพัฒนา AI ทำนายราคา</w:t>
      </w:r>
    </w:p>
    <w:p>
      <w:pPr>
        <w:pStyle w:val="Heading1"/>
        <w:pageBreakBefore/>
        <w:spacing w:after="0" w:before="0"/>
        <w:jc w:val="center"/>
      </w:pPr>
      <w:r>
        <w:rPr>
          <w:rFonts w:ascii="TH SarabunPSK" w:cs="TH SarabunPSK" w:eastAsia="TH SarabunPSK" w:hAnsi="TH SarabunPSK"/>
          <w:b/>
          <w:bCs/>
          <w:i w:val="false"/>
          <w:iCs w:val="false"/>
          <w:color w:val="000000"/>
          <w:sz w:val="40"/>
          <w:szCs w:val="40"/>
        </w:rPr>
        <w:t xml:space="preserve">บทที่ 2</w:t>
      </w:r>
    </w:p>
    <w:p>
      <w:pPr>
        <w:pStyle w:val="Heading2"/>
        <w:spacing w:after="240" w:before="80"/>
        <w:jc w:val="center"/>
      </w:pPr>
      <w:r>
        <w:rPr>
          <w:rFonts w:ascii="TH SarabunPSK" w:cs="TH SarabunPSK" w:eastAsia="TH SarabunPSK" w:hAnsi="TH SarabunPSK"/>
          <w:b/>
          <w:bCs/>
          <w:i w:val="false"/>
          <w:iCs w:val="false"/>
          <w:color w:val="000000"/>
          <w:sz w:val="48"/>
          <w:szCs w:val="48"/>
        </w:rPr>
        <w:t xml:space="preserve">การทบทวนวรรณกรรมที่เกี่ยวข้อง</w:t>
      </w:r>
    </w:p>
    <w:p>
      <w:pPr>
        <w:pStyle w:val="Heading3"/>
        <w:spacing w:after="80" w:before="240"/>
      </w:pPr>
      <w:r>
        <w:rPr>
          <w:rFonts w:ascii="TH SarabunPSK" w:cs="TH SarabunPSK" w:eastAsia="TH SarabunPSK" w:hAnsi="TH SarabunPSK"/>
          <w:b/>
          <w:bCs/>
          <w:i w:val="false"/>
          <w:iCs w:val="false"/>
          <w:color w:val="000000"/>
          <w:sz w:val="36"/>
          <w:szCs w:val="36"/>
        </w:rPr>
        <w:t xml:space="preserve">2.1 Financial Sentiment Analysis</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การวิเคราะห์ความเชื่อมั่นทางการเงิน (Financial Sentiment Analysis) เป็นสาขาย่อยของ NLP ที่มุ่งสกัดและวัดระดับอารมณ์ที่แฝงอยู่ในข้อความการเงิน Tetlock (2007) พบว่าโทนเสียงของสื่อการเงินมีความสัมพันธ์กับผลตอบแทนหุ้นในวันถัดไป ขณะที่ Bollen, Mao และ Zeng (2011) แสดงให้เห็นว่า Sentiment จาก Twitter สามารถทำนายการเคลื่อนไหวของดัชนี Dow Jones ได้ในระดับ 87.6%</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Malo et al. (2014) ได้สร้างชุดข้อมูล Financial PhraseBank ซึ่งประกอบด้วยประโยคจากข่าวการเงิน 4,840 ประโยค ที่ถูกระบุป้ายกำกับโดยผู้เชี่ยวชาญเป็น Positive, Neutral หรือ Negative ชุดข้อมูลนี้กลายเป็น Benchmark มาตรฐานและถูกใช้ในโครงการนี้เป็นชุดข้อมูลทดสอบ</w:t>
      </w:r>
    </w:p>
    <w:p>
      <w:pPr>
        <w:pStyle w:val="Heading3"/>
        <w:spacing w:after="80" w:before="240"/>
      </w:pPr>
      <w:r>
        <w:rPr>
          <w:rFonts w:ascii="TH SarabunPSK" w:cs="TH SarabunPSK" w:eastAsia="TH SarabunPSK" w:hAnsi="TH SarabunPSK"/>
          <w:b/>
          <w:bCs/>
          <w:i w:val="false"/>
          <w:iCs w:val="false"/>
          <w:color w:val="000000"/>
          <w:sz w:val="36"/>
          <w:szCs w:val="36"/>
        </w:rPr>
        <w:t xml:space="preserve">2.2 BERT และ FinBERT</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BERT (Bidirectional Encoder Representations from Transformers) ที่พัฒนาโดย Devlin et al. (2019) เป็นโมเดล Transformer ที่ Pre-train บนข้อความจำนวน 3.3 พันล้านคำ ด้วยกลไก Masked Language Modeling ทำให้โมเดลเข้าใจบริบทของคำในทั้งสองทิศทาง</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Araci (2019) นำ BERT มา Fine-tune บน Financial PhraseBank Dataset จนได้โมเดล FinBERT ที่มีความสามารถเฉพาะทางในการจำแนกความเชื่อมั่นของข้อความการเงิน FinBERT ส่งคืน Probability Distribution ใน 3 คลาส (Positive, Neutral, Negative) และในโครงการนี้คำนวณ Composite Score = P(Positive) − P(Negative) ซึ่งให้ค่าในช่วง [−1, +1] Huang, Wang และ Yang (2023) ยืนยันว่า FinBERT มี F1-Score สูงสุดที่ 88.1% เมื่อเทียบกับ VADER (64.7%) และ TextBlob บน Financial News Dataset</w:t>
      </w:r>
    </w:p>
    <w:p>
      <w:pPr>
        <w:pStyle w:val="Heading3"/>
        <w:spacing w:after="80" w:before="240"/>
      </w:pPr>
      <w:r>
        <w:rPr>
          <w:rFonts w:ascii="TH SarabunPSK" w:cs="TH SarabunPSK" w:eastAsia="TH SarabunPSK" w:hAnsi="TH SarabunPSK"/>
          <w:b/>
          <w:bCs/>
          <w:i w:val="false"/>
          <w:iCs w:val="false"/>
          <w:color w:val="000000"/>
          <w:sz w:val="36"/>
          <w:szCs w:val="36"/>
        </w:rPr>
        <w:t xml:space="preserve">2.3 ETL Pipeline และ Data Warehouse</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Kimball และ Ross (2013) วางหลักการสำคัญของการออกแบบ Data Warehouse ด้วย Star Schema ซึ่งแยก Fact Table (ข้อมูลเชิงตัวเลข) ออกจาก Dimension Table (บริบทของข้อมูล) เพื่อให้ Analytical Query มีประสิทธิภาพสูง Apache Airflow ซึ่งพัฒนาโดย Airbnb ใช้แนวคิด DAG (Directed Acyclic Graph) ในการบริหาร Dependencies ระหว่าง Task พร้อม Retry Mechanism และ Web UI สำหรับ Monitoring</w:t>
      </w:r>
    </w:p>
    <w:p>
      <w:pPr>
        <w:pStyle w:val="Heading3"/>
        <w:spacing w:after="80" w:before="240"/>
      </w:pPr>
      <w:r>
        <w:rPr>
          <w:rFonts w:ascii="TH SarabunPSK" w:cs="TH SarabunPSK" w:eastAsia="TH SarabunPSK" w:hAnsi="TH SarabunPSK"/>
          <w:b/>
          <w:bCs/>
          <w:i w:val="false"/>
          <w:iCs w:val="false"/>
          <w:color w:val="000000"/>
          <w:sz w:val="36"/>
          <w:szCs w:val="36"/>
        </w:rPr>
        <w:t xml:space="preserve">2.4 สรุปงานวิจัยที่เกี่ยวข้อง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10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ผู้วิจัย (ปี)</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หัวข้อ</w:t>
            </w:r>
          </w:p>
        </w:tc>
        <w:tc>
          <w:tcPr>
            <w:tcW w:type="dxa" w:w="4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ผลลัพธ์สำคัญ / ความเกี่ยวข้อง</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Tetlock (2007)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Media Pessimism &amp; Stock Returns</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โทนสื่อสัมพันธ์กับผลตอบแทนหุ้น → สนับสนุนแนวคิดใช้ข่าวเป็น Feature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Bollen et al. (2011)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Twitter Mood &amp; DJIA</w:t>
            </w:r>
          </w:p>
        </w:tc>
        <w:tc>
          <w:tcPr>
            <w:tcW w:type="dxa" w:w="41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Sentiment จาก Twitter ทำนาย DJIA ได้ 87.6%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Malo et al. (2014)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Financial PhraseBank</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Benchmark Dataset → ใช้เป็นชุดทดสอบ FinBERT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Araci (2019)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FinBERT Model</w:t>
            </w:r>
          </w:p>
        </w:tc>
        <w:tc>
          <w:tcPr>
            <w:tcW w:type="dxa" w:w="41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Fine-tune BERT สำหรับการเงิน → เลือกเป็น Core NLP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Huang et al. (2023)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LLM for Finance</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FinBERT F1=88.1% ดีกว่า VADER 23.4%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Kimball &amp; Ross (2013)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Data Warehouse Toolkit</w:t>
            </w:r>
          </w:p>
        </w:tc>
        <w:tc>
          <w:tcPr>
            <w:tcW w:type="dxa" w:w="41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Star Schema Design → ใช้ออกแบบ Data Warehouse</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ตารางที่ 2.1 สรุปงานวิจัยที่เกี่ยวข้องและความเชื่อมโยงกับโครงการ</w:t>
      </w:r>
    </w:p>
    <w:p>
      <w:pPr>
        <w:pStyle w:val="Heading1"/>
        <w:pageBreakBefore/>
        <w:spacing w:after="0" w:before="0"/>
        <w:jc w:val="center"/>
      </w:pPr>
      <w:r>
        <w:rPr>
          <w:rFonts w:ascii="TH SarabunPSK" w:cs="TH SarabunPSK" w:eastAsia="TH SarabunPSK" w:hAnsi="TH SarabunPSK"/>
          <w:b/>
          <w:bCs/>
          <w:i w:val="false"/>
          <w:iCs w:val="false"/>
          <w:color w:val="000000"/>
          <w:sz w:val="40"/>
          <w:szCs w:val="40"/>
        </w:rPr>
        <w:t xml:space="preserve">บทที่ 3</w:t>
      </w:r>
    </w:p>
    <w:p>
      <w:pPr>
        <w:pStyle w:val="Heading2"/>
        <w:spacing w:after="240" w:before="80"/>
        <w:jc w:val="center"/>
      </w:pPr>
      <w:r>
        <w:rPr>
          <w:rFonts w:ascii="TH SarabunPSK" w:cs="TH SarabunPSK" w:eastAsia="TH SarabunPSK" w:hAnsi="TH SarabunPSK"/>
          <w:b/>
          <w:bCs/>
          <w:i w:val="false"/>
          <w:iCs w:val="false"/>
          <w:color w:val="000000"/>
          <w:sz w:val="48"/>
          <w:szCs w:val="48"/>
        </w:rPr>
        <w:t xml:space="preserve">วิธีการดำเนินการวิจัย</w:t>
      </w:r>
    </w:p>
    <w:p>
      <w:pPr>
        <w:pStyle w:val="Heading3"/>
        <w:spacing w:after="80" w:before="240"/>
      </w:pPr>
      <w:r>
        <w:rPr>
          <w:rFonts w:ascii="TH SarabunPSK" w:cs="TH SarabunPSK" w:eastAsia="TH SarabunPSK" w:hAnsi="TH SarabunPSK"/>
          <w:b/>
          <w:bCs/>
          <w:i w:val="false"/>
          <w:iCs w:val="false"/>
          <w:color w:val="000000"/>
          <w:sz w:val="36"/>
          <w:szCs w:val="36"/>
        </w:rPr>
        <w:t xml:space="preserve">3.1 ภาพรวมสถาปัตยกรรมระบบ</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ระบบถูกออกแบบตามหลัก Layered Architecture แบ่งออกเป็น 5 ชั้น ได้แก่ Data Sources Layer, Extraction Layer, Transformation Layer, Storage Layer และ Presentation Layer โดยทำงานเป็น Daily Batch Pipeline ทุกวันเวลา 18:00 UTC (หลังตลาดสหรัฐฯ ปิด)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w:t>
            </w:r>
          </w:p>
          <w:p>
            <w:pPr>
              <w:spacing w:after="0" w:before="0" w:line="280" w:lineRule="auto"/>
            </w:pPr>
            <w:r>
              <w:rPr>
                <w:rFonts w:ascii="Courier New" w:cs="Courier New" w:eastAsia="Courier New" w:hAnsi="Courier New"/>
                <w:sz w:val="20"/>
                <w:szCs w:val="20"/>
              </w:rPr>
              <w:t xml:space="preserve">│             Financial Sentiment ETL Pipeline — 5-Layer Architecture  │</w:t>
            </w:r>
          </w:p>
          <w:p>
            <w:pPr>
              <w:spacing w:after="0" w:before="0" w:line="280" w:lineRule="auto"/>
            </w:pPr>
            <w:r>
              <w:rPr>
                <w:rFonts w:ascii="Courier New" w:cs="Courier New" w:eastAsia="Courier New" w:hAnsi="Courier New"/>
                <w:sz w:val="20"/>
                <w:szCs w:val="20"/>
              </w:rPr>
              <w:t xml:space="preserve">└──────────────────────────────────────────────────────────────────────┘</w:t>
            </w:r>
          </w:p>
          <w:p>
            <w:pPr>
              <w:spacing w:after="0" w:before="0" w:line="280" w:lineRule="auto"/>
            </w:pPr>
            <w:r>
              <w:rPr>
                <w:rFonts w:ascii="Courier New" w:cs="Courier New" w:eastAsia="Courier New" w:hAnsi="Courier New"/>
                <w:sz w:val="20"/>
                <w:szCs w:val="20"/>
              </w:rPr>
              <w:t xml:space="preserve"> [Layer 1] DATA SOURCES: Yahoo Finance | Google News RSS | Stooq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[Layer 2] EXTRACTION:   price_extractor.py  |  news_extractor.py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[Layer 3] TRANSFORMATION: Data Cleansing → FinBERT Scoring            </w:t>
            </w:r>
          </w:p>
          <w:p>
            <w:pPr>
              <w:spacing w:after="0" w:before="0" w:line="280" w:lineRule="auto"/>
            </w:pPr>
            <w:r>
              <w:rPr>
                <w:rFonts w:ascii="Courier New" w:cs="Courier New" w:eastAsia="Courier New" w:hAnsi="Courier New"/>
                <w:sz w:val="20"/>
                <w:szCs w:val="20"/>
              </w:rPr>
              <w:t xml:space="preserve">                         → Daily Sentiment Index Aggregation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[Layer 4] STORAGE:      PostgreSQL Star Schema Data Warehouse          </w:t>
            </w:r>
          </w:p>
          <w:p>
            <w:pPr>
              <w:spacing w:after="0" w:before="0" w:line="280" w:lineRule="auto"/>
            </w:pPr>
            <w:r>
              <w:rPr>
                <w:rFonts w:ascii="Courier New" w:cs="Courier New" w:eastAsia="Courier New" w:hAnsi="Courier New"/>
                <w:sz w:val="20"/>
                <w:szCs w:val="20"/>
              </w:rPr>
              <w:t xml:space="preserve">           fact_price | fact_sentiment | dim_asset | dim_date | dim_source</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[Layer 5] PRESENTATION: FastAPI REST API → HTML/CSS/JS Dashboard       </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ORCHESTRATION: Apache Airflow DAG (fin_sentiment_daily)                </w:t>
            </w:r>
          </w:p>
          <w:p>
            <w:pPr>
              <w:spacing w:after="0" w:before="0" w:line="280" w:lineRule="auto"/>
            </w:pPr>
            <w:r>
              <w:rPr>
                <w:rFonts w:ascii="Courier New" w:cs="Courier New" w:eastAsia="Courier New" w:hAnsi="Courier New"/>
                <w:sz w:val="20"/>
                <w:szCs w:val="20"/>
              </w:rPr>
              <w:t xml:space="preserve"> INFRASTRUCTURE: Docker Compose → GCP (Cloud SQL + Cloud Run)          </w:t>
            </w:r>
          </w:p>
        </w:tc>
      </w:tr>
    </w:tbl>
    <w:p>
      <w:pPr>
        <w:spacing w:after="200" w:before="80"/>
        <w:jc w:val="center"/>
      </w:pPr>
      <w:r>
        <w:rPr>
          <w:rFonts w:ascii="TH SarabunPSK" w:cs="TH SarabunPSK" w:eastAsia="TH SarabunPSK" w:hAnsi="TH SarabunPSK"/>
          <w:b w:val="false"/>
          <w:bCs w:val="false"/>
          <w:i/>
          <w:iCs/>
          <w:color w:val="555555"/>
          <w:sz w:val="28"/>
          <w:szCs w:val="28"/>
        </w:rPr>
        <w:t xml:space="preserve">รูปที่ 3.1 สถาปัตยกรรมระบบ Financial Sentiment ETL Pipeline แบบ 5 ชั้น</w:t>
      </w:r>
    </w:p>
    <w:p>
      <w:pPr>
        <w:pStyle w:val="Heading3"/>
        <w:spacing w:after="80" w:before="240"/>
      </w:pPr>
      <w:r>
        <w:rPr>
          <w:rFonts w:ascii="TH SarabunPSK" w:cs="TH SarabunPSK" w:eastAsia="TH SarabunPSK" w:hAnsi="TH SarabunPSK"/>
          <w:b/>
          <w:bCs/>
          <w:i w:val="false"/>
          <w:iCs w:val="false"/>
          <w:color w:val="000000"/>
          <w:sz w:val="36"/>
          <w:szCs w:val="36"/>
        </w:rPr>
        <w:t xml:space="preserve">3.2 การออกแบบ Data Warehouse (Star Schema)</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Data Warehouse ออกแบบตามหลัก Star Schema ประกอบด้วย Fact Tables 2 ตาราง (fact_price และ fact_sentiment) และ Dimension Tables 4 ตาราง (dim_asset, dim_date, dim_news_source, dim_sentiment) โดย fact_sentiment ใช้ news_hash (SHA-256) เป็น Unique Constraint เพื่อป้องกันข้อมูลซ้ำ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dim_date    │                                    </w:t>
            </w:r>
          </w:p>
          <w:p>
            <w:pPr>
              <w:spacing w:after="0" w:before="0" w:line="280" w:lineRule="auto"/>
            </w:pPr>
            <w:r>
              <w:rPr>
                <w:rFonts w:ascii="Courier New" w:cs="Courier New" w:eastAsia="Courier New" w:hAnsi="Courier New"/>
                <w:sz w:val="20"/>
                <w:szCs w:val="20"/>
              </w:rPr>
              <w:t xml:space="preserve">                    │ date_id (PK) │                                    </w:t>
            </w:r>
          </w:p>
          <w:p>
            <w:pPr>
              <w:spacing w:after="0" w:before="0" w:line="280" w:lineRule="auto"/>
            </w:pPr>
            <w:r>
              <w:rPr>
                <w:rFonts w:ascii="Courier New" w:cs="Courier New" w:eastAsia="Courier New" w:hAnsi="Courier New"/>
                <w:sz w:val="20"/>
                <w:szCs w:val="20"/>
              </w:rPr>
              <w:t xml:space="preserve">                    │ trade_date   │                                    </w:t>
            </w:r>
          </w:p>
          <w:p>
            <w:pPr>
              <w:spacing w:after="0" w:before="0" w:line="280" w:lineRule="auto"/>
            </w:pPr>
            <w:r>
              <w:rPr>
                <w:rFonts w:ascii="Courier New" w:cs="Courier New" w:eastAsia="Courier New" w:hAnsi="Courier New"/>
                <w:sz w:val="20"/>
                <w:szCs w:val="20"/>
              </w:rPr>
              <w:t xml:space="preserve">                    │ year/month   │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FK                                         </w:t>
            </w:r>
          </w:p>
          <w:p>
            <w:pPr>
              <w:spacing w:after="0" w:before="0" w:line="280" w:lineRule="auto"/>
            </w:pPr>
            <w:r>
              <w:rPr>
                <w:rFonts w:ascii="Courier New" w:cs="Courier New" w:eastAsia="Courier New" w:hAnsi="Courier New"/>
                <w:sz w:val="20"/>
                <w:szCs w:val="20"/>
              </w:rPr>
              <w:t xml:space="preserve"> ┌──────────────┐     ┌────┴──────────────┐     ┌──────────────────┐  </w:t>
            </w:r>
          </w:p>
          <w:p>
            <w:pPr>
              <w:spacing w:after="0" w:before="0" w:line="280" w:lineRule="auto"/>
            </w:pPr>
            <w:r>
              <w:rPr>
                <w:rFonts w:ascii="Courier New" w:cs="Courier New" w:eastAsia="Courier New" w:hAnsi="Courier New"/>
                <w:sz w:val="20"/>
                <w:szCs w:val="20"/>
              </w:rPr>
              <w:t xml:space="preserve"> │  dim_asset   ├─FK──┤   fact_sentiment   ├─FK──┤ dim_news_source  │  </w:t>
            </w:r>
          </w:p>
          <w:p>
            <w:pPr>
              <w:spacing w:after="0" w:before="0" w:line="280" w:lineRule="auto"/>
            </w:pPr>
            <w:r>
              <w:rPr>
                <w:rFonts w:ascii="Courier New" w:cs="Courier New" w:eastAsia="Courier New" w:hAnsi="Courier New"/>
                <w:sz w:val="20"/>
                <w:szCs w:val="20"/>
              </w:rPr>
              <w:t xml:space="preserve"> │ asset_id(PK) │     │ sentiment_id (PK)  │     │ source_id (PK)   │  </w:t>
            </w:r>
          </w:p>
          <w:p>
            <w:pPr>
              <w:spacing w:after="0" w:before="0" w:line="280" w:lineRule="auto"/>
            </w:pPr>
            <w:r>
              <w:rPr>
                <w:rFonts w:ascii="Courier New" w:cs="Courier New" w:eastAsia="Courier New" w:hAnsi="Courier New"/>
                <w:sz w:val="20"/>
                <w:szCs w:val="20"/>
              </w:rPr>
              <w:t xml:space="preserve"> │ ticker       │     │ news_hash (UNIQUE) │     │ source_name      │  </w:t>
            </w:r>
          </w:p>
          <w:p>
            <w:pPr>
              <w:spacing w:after="0" w:before="0" w:line="280" w:lineRule="auto"/>
            </w:pPr>
            <w:r>
              <w:rPr>
                <w:rFonts w:ascii="Courier New" w:cs="Courier New" w:eastAsia="Courier New" w:hAnsi="Courier New"/>
                <w:sz w:val="20"/>
                <w:szCs w:val="20"/>
              </w:rPr>
              <w:t xml:space="preserve"> │ asset_name   │     │ composite_score    │     └──────────────────┘  </w:t>
            </w:r>
          </w:p>
          <w:p>
            <w:pPr>
              <w:spacing w:after="0" w:before="0" w:line="280" w:lineRule="auto"/>
            </w:pPr>
            <w:r>
              <w:rPr>
                <w:rFonts w:ascii="Courier New" w:cs="Courier New" w:eastAsia="Courier New" w:hAnsi="Courier New"/>
                <w:sz w:val="20"/>
                <w:szCs w:val="20"/>
              </w:rPr>
              <w:t xml:space="preserve"> │ asset_type   │     │ daily_sent_index   │                            </w:t>
            </w:r>
          </w:p>
          <w:p>
            <w:pPr>
              <w:spacing w:after="0" w:before="0" w:line="280" w:lineRule="auto"/>
            </w:pPr>
            <w:r>
              <w:rPr>
                <w:rFonts w:ascii="Courier New" w:cs="Courier New" w:eastAsia="Courier New" w:hAnsi="Courier New"/>
                <w:sz w:val="20"/>
                <w:szCs w:val="20"/>
              </w:rPr>
              <w:t xml:space="preserve"> └──────────────┘     └────────────────────┘                            </w:t>
            </w:r>
          </w:p>
          <w:p>
            <w:pPr>
              <w:spacing w:after="0" w:before="0" w:line="280" w:lineRule="auto"/>
            </w:pPr>
            <w:r>
              <w:rPr>
                <w:rFonts w:ascii="Courier New" w:cs="Courier New" w:eastAsia="Courier New" w:hAnsi="Courier New"/>
                <w:sz w:val="20"/>
                <w:szCs w:val="20"/>
              </w:rPr>
              <w:t xml:space="preserve">                           │ FK (asset_id, date_id)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   fact_price       │                            </w:t>
            </w:r>
          </w:p>
          <w:p>
            <w:pPr>
              <w:spacing w:after="0" w:before="0" w:line="280" w:lineRule="auto"/>
            </w:pPr>
            <w:r>
              <w:rPr>
                <w:rFonts w:ascii="Courier New" w:cs="Courier New" w:eastAsia="Courier New" w:hAnsi="Courier New"/>
                <w:sz w:val="20"/>
                <w:szCs w:val="20"/>
              </w:rPr>
              <w:t xml:space="preserve">                      │ price_id (PK)      │                            </w:t>
            </w:r>
          </w:p>
          <w:p>
            <w:pPr>
              <w:spacing w:after="0" w:before="0" w:line="280" w:lineRule="auto"/>
            </w:pPr>
            <w:r>
              <w:rPr>
                <w:rFonts w:ascii="Courier New" w:cs="Courier New" w:eastAsia="Courier New" w:hAnsi="Courier New"/>
                <w:sz w:val="20"/>
                <w:szCs w:val="20"/>
              </w:rPr>
              <w:t xml:space="preserve">                      │ open/close/high/low│                            </w:t>
            </w:r>
          </w:p>
          <w:p>
            <w:pPr>
              <w:spacing w:after="0" w:before="0" w:line="280" w:lineRule="auto"/>
            </w:pPr>
            <w:r>
              <w:rPr>
                <w:rFonts w:ascii="Courier New" w:cs="Courier New" w:eastAsia="Courier New" w:hAnsi="Courier New"/>
                <w:sz w:val="20"/>
                <w:szCs w:val="20"/>
              </w:rPr>
              <w:t xml:space="preserve">                      │ volume, pct_change │                            </w:t>
            </w:r>
          </w:p>
          <w:p>
            <w:pPr>
              <w:spacing w:after="0" w:before="0" w:line="280" w:lineRule="auto"/>
            </w:pPr>
            <w:r>
              <w:rPr>
                <w:rFonts w:ascii="Courier New" w:cs="Courier New" w:eastAsia="Courier New" w:hAnsi="Courier New"/>
                <w:sz w:val="20"/>
                <w:szCs w:val="20"/>
              </w:rPr>
              <w:t xml:space="preserve">                      └────────────────────┘                            </w:t>
            </w:r>
          </w:p>
        </w:tc>
      </w:tr>
    </w:tbl>
    <w:p>
      <w:pPr>
        <w:spacing w:after="200" w:before="80"/>
        <w:jc w:val="center"/>
      </w:pPr>
      <w:r>
        <w:rPr>
          <w:rFonts w:ascii="TH SarabunPSK" w:cs="TH SarabunPSK" w:eastAsia="TH SarabunPSK" w:hAnsi="TH SarabunPSK"/>
          <w:b w:val="false"/>
          <w:bCs w:val="false"/>
          <w:i/>
          <w:iCs/>
          <w:color w:val="555555"/>
          <w:sz w:val="28"/>
          <w:szCs w:val="28"/>
        </w:rPr>
        <w:t xml:space="preserve">รูปที่ 3.2 Star Schema ของ Data Warehouse</w:t>
      </w:r>
    </w:p>
    <w:p>
      <w:pPr>
        <w:pStyle w:val="Heading3"/>
        <w:spacing w:after="80" w:before="240"/>
      </w:pPr>
      <w:r>
        <w:rPr>
          <w:rFonts w:ascii="TH SarabunPSK" w:cs="TH SarabunPSK" w:eastAsia="TH SarabunPSK" w:hAnsi="TH SarabunPSK"/>
          <w:b/>
          <w:bCs/>
          <w:i w:val="false"/>
          <w:iCs w:val="false"/>
          <w:color w:val="000000"/>
          <w:sz w:val="36"/>
          <w:szCs w:val="36"/>
        </w:rPr>
        <w:t xml:space="preserve">3.3 การออกแบบ Airflow DAG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DAG: fin_sentiment_daily  |  schedule: 0 18 * * 1-5  |  retry: 3×5min</w:t>
            </w:r>
          </w:p>
          <w:p>
            <w:pPr>
              <w:spacing w:after="0" w:before="0" w:line="280" w:lineRule="auto"/>
            </w:pPr>
            <w:r>
              <w:rPr>
                <w:rFonts w:ascii="Courier New" w:cs="Courier New" w:eastAsia="Courier New" w:hAnsi="Courier New"/>
                <w:sz w:val="20"/>
                <w:szCs w:val="20"/>
              </w:rPr>
              <w:t xml:space="preserve"/>
            </w:r>
          </w:p>
          <w:p>
            <w:pPr>
              <w:spacing w:after="0" w:before="0" w:line="280" w:lineRule="auto"/>
            </w:pPr>
            <w:r>
              <w:rPr>
                <w:rFonts w:ascii="Courier New" w:cs="Courier New" w:eastAsia="Courier New" w:hAnsi="Courier New"/>
                <w:sz w:val="20"/>
                <w:szCs w:val="20"/>
              </w:rPr>
              <w:t xml:space="preserve">  check_api_health</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extract_price          extract_news        ← Parallel</w:t>
            </w:r>
          </w:p>
          <w:p>
            <w:pPr>
              <w:spacing w:after="0" w:before="0" w:line="280" w:lineRule="auto"/>
            </w:pPr>
            <w:r>
              <w:rPr>
                <w:rFonts w:ascii="Courier New" w:cs="Courier New" w:eastAsia="Courier New" w:hAnsi="Courier New"/>
                <w:sz w:val="20"/>
                <w:szCs w:val="20"/>
              </w:rPr>
              <w:t xml:space="preserve">       ↓                      ↓</w:t>
            </w:r>
          </w:p>
          <w:p>
            <w:pPr>
              <w:spacing w:after="0" w:before="0" w:line="280" w:lineRule="auto"/>
            </w:pPr>
            <w:r>
              <w:rPr>
                <w:rFonts w:ascii="Courier New" w:cs="Courier New" w:eastAsia="Courier New" w:hAnsi="Courier New"/>
                <w:sz w:val="20"/>
                <w:szCs w:val="20"/>
              </w:rPr>
              <w:t xml:space="preserve">  clean_prices      score_sentiment_finbert  ← FinBERT batch inference</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aggregate_daily_sentiment_index</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load_to_warehouse              ← Idempotent ON CONFLICT</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data_quality_checks            ← Row count, null, range</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notify_completion</w:t>
            </w:r>
          </w:p>
        </w:tc>
      </w:tr>
    </w:tbl>
    <w:p>
      <w:pPr>
        <w:spacing w:after="200" w:before="80"/>
        <w:jc w:val="center"/>
      </w:pPr>
      <w:r>
        <w:rPr>
          <w:rFonts w:ascii="TH SarabunPSK" w:cs="TH SarabunPSK" w:eastAsia="TH SarabunPSK" w:hAnsi="TH SarabunPSK"/>
          <w:b w:val="false"/>
          <w:bCs w:val="false"/>
          <w:i/>
          <w:iCs/>
          <w:color w:val="555555"/>
          <w:sz w:val="28"/>
          <w:szCs w:val="28"/>
        </w:rPr>
        <w:t xml:space="preserve">รูปที่ 3.3 โครงสร้าง DAG fin_sentiment_daily</w:t>
      </w:r>
    </w:p>
    <w:p>
      <w:pPr>
        <w:pStyle w:val="Heading3"/>
        <w:spacing w:after="80" w:before="240"/>
      </w:pPr>
      <w:r>
        <w:rPr>
          <w:rFonts w:ascii="TH SarabunPSK" w:cs="TH SarabunPSK" w:eastAsia="TH SarabunPSK" w:hAnsi="TH SarabunPSK"/>
          <w:b/>
          <w:bCs/>
          <w:i w:val="false"/>
          <w:iCs w:val="false"/>
          <w:color w:val="000000"/>
          <w:sz w:val="36"/>
          <w:szCs w:val="36"/>
        </w:rPr>
        <w:t xml:space="preserve">3.4 ขั้นตอนการพัฒนา ETL</w:t>
      </w:r>
    </w:p>
    <w:p>
      <w:pPr>
        <w:pStyle w:val="Heading4"/>
        <w:spacing w:after="60" w:before="160"/>
      </w:pPr>
      <w:r>
        <w:rPr>
          <w:rFonts w:ascii="TH SarabunPSK" w:cs="TH SarabunPSK" w:eastAsia="TH SarabunPSK" w:hAnsi="TH SarabunPSK"/>
          <w:b/>
          <w:bCs/>
          <w:i w:val="false"/>
          <w:iCs w:val="false"/>
          <w:color w:val="000000"/>
          <w:sz w:val="32"/>
          <w:szCs w:val="32"/>
        </w:rPr>
        <w:t xml:space="preserve">3.4.1 Extraction Layer</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โมดูล price_extractor.py ใช้ yfinance ดึงข้อมูล OHLCV สำหรับสินทรัพย์ 10 ประเภท พร้อม Fallback ไปยัง Stooq เมื่อ Yahoo Finance ไม่ตอบสนอง news_extractor.py ใช้ feedparser ดึง Google News RSS โดยเก็บ Headline, Publication Time, Source URL และ Metadata ทุกชิ้น</w:t>
      </w:r>
    </w:p>
    <w:p>
      <w:pPr>
        <w:pStyle w:val="Heading4"/>
        <w:spacing w:after="60" w:before="160"/>
      </w:pPr>
      <w:r>
        <w:rPr>
          <w:rFonts w:ascii="TH SarabunPSK" w:cs="TH SarabunPSK" w:eastAsia="TH SarabunPSK" w:hAnsi="TH SarabunPSK"/>
          <w:b/>
          <w:bCs/>
          <w:i w:val="false"/>
          <w:iCs w:val="false"/>
          <w:color w:val="000000"/>
          <w:sz w:val="32"/>
          <w:szCs w:val="32"/>
        </w:rPr>
        <w:t xml:space="preserve">3.4.2 Transformation Layer</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ขั้นตอนการแปลงข้อมูลประกอบด้วย (1) Data Cleansing: จัดการ Missing Values ด้วย Forward Fill และทำ Timezone Standardization ให้เป็น UTC (2) FinBERT Sentiment Scoring: ประมวลผลแบบ Batch (Batch Size=32) สร้าง Composite Score = P(Positive) − P(Negative) และ (3) Daily Index Aggregation: หาค่าเฉลี่ยถ่วงน้ำหนักของ Composite Score รายวันต่อสินทรัพย์</w:t>
      </w:r>
    </w:p>
    <w:p>
      <w:pPr>
        <w:pStyle w:val="Heading4"/>
        <w:spacing w:after="60" w:before="160"/>
      </w:pPr>
      <w:r>
        <w:rPr>
          <w:rFonts w:ascii="TH SarabunPSK" w:cs="TH SarabunPSK" w:eastAsia="TH SarabunPSK" w:hAnsi="TH SarabunPSK"/>
          <w:b/>
          <w:bCs/>
          <w:i w:val="false"/>
          <w:iCs w:val="false"/>
          <w:color w:val="000000"/>
          <w:sz w:val="32"/>
          <w:szCs w:val="32"/>
        </w:rPr>
        <w:t xml:space="preserve">3.4.3 Loading Layer (Idempotent)</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การโหลดข้อมูลใช้ SQL Syntax ON CONFLICT DO NOTHING ร่วมกับ news_hash เป็น Unique Constraint ทำให้รันซ้ำได้โดยไม่เกิดข้อมูลซ้ำในฐานข้อมูล พร้อม Database Transaction เพื่อรับประกัน Atomicity</w:t>
      </w:r>
    </w:p>
    <w:p>
      <w:pPr>
        <w:pStyle w:val="Heading3"/>
        <w:spacing w:after="80" w:before="240"/>
      </w:pPr>
      <w:r>
        <w:rPr>
          <w:rFonts w:ascii="TH SarabunPSK" w:cs="TH SarabunPSK" w:eastAsia="TH SarabunPSK" w:hAnsi="TH SarabunPSK"/>
          <w:b/>
          <w:bCs/>
          <w:i w:val="false"/>
          <w:iCs w:val="false"/>
          <w:color w:val="000000"/>
          <w:sz w:val="36"/>
          <w:szCs w:val="36"/>
        </w:rPr>
        <w:t xml:space="preserve">3.5 Dashboard Development</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Dashboard ถูกพัฒนาด้วย FastAPI เป็น Backend API Layer และ Plotly.js สำหรับ Interactive Charts ฟีเจอร์หลักประกอบด้วย Price Chart, Sentiment Gauge, Price vs Sentiment Overlay, News Feed (10 รายการล่าสุดพร้อม Sentiment Label), Asset Comparison และ Date Range Filter</w:t>
      </w:r>
    </w:p>
    <w:p>
      <w:pPr>
        <w:pStyle w:val="Heading3"/>
        <w:spacing w:after="80" w:before="240"/>
      </w:pPr>
      <w:r>
        <w:rPr>
          <w:rFonts w:ascii="TH SarabunPSK" w:cs="TH SarabunPSK" w:eastAsia="TH SarabunPSK" w:hAnsi="TH SarabunPSK"/>
          <w:b/>
          <w:bCs/>
          <w:i w:val="false"/>
          <w:iCs w:val="false"/>
          <w:color w:val="000000"/>
          <w:sz w:val="36"/>
          <w:szCs w:val="36"/>
        </w:rPr>
        <w:t xml:space="preserve">3.6 Infrastructure และ Containerization</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ระบบทั้งหมดถูก Containerize ด้วย Docker Compose กำหนด Services 4 ตัว ได้แก่ PostgreSQL, Airflow Scheduler, Airflow Webserver และ FastAPI Dashboard Deploy บน Google Cloud Platform โดยใช้ Cloud SQL สำหรับ Production Database และ Cloud Run สำหรับ Dashboard</w:t>
      </w:r>
    </w:p>
    <w:p>
      <w:pPr>
        <w:pStyle w:val="Heading1"/>
        <w:pageBreakBefore/>
        <w:spacing w:after="0" w:before="0"/>
        <w:jc w:val="center"/>
      </w:pPr>
      <w:r>
        <w:rPr>
          <w:rFonts w:ascii="TH SarabunPSK" w:cs="TH SarabunPSK" w:eastAsia="TH SarabunPSK" w:hAnsi="TH SarabunPSK"/>
          <w:b/>
          <w:bCs/>
          <w:i w:val="false"/>
          <w:iCs w:val="false"/>
          <w:color w:val="000000"/>
          <w:sz w:val="40"/>
          <w:szCs w:val="40"/>
        </w:rPr>
        <w:t xml:space="preserve">บทที่ 4</w:t>
      </w:r>
    </w:p>
    <w:p>
      <w:pPr>
        <w:pStyle w:val="Heading2"/>
        <w:spacing w:after="240" w:before="80"/>
        <w:jc w:val="center"/>
      </w:pPr>
      <w:r>
        <w:rPr>
          <w:rFonts w:ascii="TH SarabunPSK" w:cs="TH SarabunPSK" w:eastAsia="TH SarabunPSK" w:hAnsi="TH SarabunPSK"/>
          <w:b/>
          <w:bCs/>
          <w:i w:val="false"/>
          <w:iCs w:val="false"/>
          <w:color w:val="000000"/>
          <w:sz w:val="48"/>
          <w:szCs w:val="48"/>
        </w:rPr>
        <w:t xml:space="preserve">ผลการทดลอง / ระบบต้นแบบ</w:t>
      </w:r>
    </w:p>
    <w:p>
      <w:pPr>
        <w:pStyle w:val="Heading3"/>
        <w:spacing w:after="80" w:before="240"/>
      </w:pPr>
      <w:r>
        <w:rPr>
          <w:rFonts w:ascii="TH SarabunPSK" w:cs="TH SarabunPSK" w:eastAsia="TH SarabunPSK" w:hAnsi="TH SarabunPSK"/>
          <w:b/>
          <w:bCs/>
          <w:i w:val="false"/>
          <w:iCs w:val="false"/>
          <w:color w:val="000000"/>
          <w:sz w:val="36"/>
          <w:szCs w:val="36"/>
        </w:rPr>
        <w:t xml:space="preserve">4.1 ผลการทดสอบโมเดล FinBERT</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ทดสอบประสิทธิภาพด้วย Financial PhraseBank Test Set (n=970) เปรียบเทียบกับ VADER และ TextBlob ผลแสดงในตารางที่ 4.1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1526"/>
        <w:gridCol w:w="1526"/>
        <w:gridCol w:w="1526"/>
        <w:gridCol w:w="1528"/>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โมเดล</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Accuracy</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Precision</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Recall</w:t>
            </w:r>
          </w:p>
        </w:tc>
        <w:tc>
          <w:tcPr>
            <w:tcW w:type="dxa" w:w="152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F1-Score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VADER (Baseline)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61.4%</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58.2%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61.4%</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59.7%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TextBlob (Baseline)</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58.9%</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55.6%</w:t>
            </w:r>
          </w:p>
        </w:tc>
        <w:tc>
          <w:tcPr>
            <w:tcW w:type="dxa" w:w="1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58.9%</w:t>
            </w:r>
          </w:p>
        </w:tc>
        <w:tc>
          <w:tcPr>
            <w:tcW w:type="dxa" w:w="152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FinBERT (โครงการนี้)</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87.3%</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86.8%</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87.3%</w:t>
            </w:r>
          </w:p>
        </w:tc>
        <w:tc>
          <w:tcPr>
            <w:tcW w:type="dxa" w:w="15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87.0%</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ตารางที่ 4.1 ผลเปรียบเทียบ Sentiment Models บน Financial PhraseBank Test Set (n=970)</w:t>
      </w:r>
    </w:p>
    <w:p>
      <w:pPr>
        <w:pStyle w:val="Heading3"/>
        <w:spacing w:after="80" w:before="240"/>
      </w:pPr>
      <w:r>
        <w:rPr>
          <w:rFonts w:ascii="TH SarabunPSK" w:cs="TH SarabunPSK" w:eastAsia="TH SarabunPSK" w:hAnsi="TH SarabunPSK"/>
          <w:b/>
          <w:bCs/>
          <w:i w:val="false"/>
          <w:iCs w:val="false"/>
          <w:color w:val="000000"/>
          <w:sz w:val="36"/>
          <w:szCs w:val="36"/>
        </w:rPr>
        <w:t xml:space="preserve">4.2 ผลการทดสอบ Pipeline Performance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50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ตัวชี้วัด (KPI)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ค่าที่วัดได้</w:t>
            </w:r>
          </w:p>
        </w:tc>
        <w:tc>
          <w:tcPr>
            <w:tcW w:type="dxa" w:w="3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หมายเหตุ</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Pipeline Success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96.2%</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จาก 52 รัน — ล้มเหลว 2 ครั้ง (Network Timeout)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เวลาประมวลผลเฉลี่ย/วัน</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14.3 นาที</w:t>
            </w:r>
          </w:p>
        </w:tc>
        <w:tc>
          <w:tcPr>
            <w:tcW w:type="dxa" w:w="3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ครอบคลุมสินทรัพย์ 10 ตัว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จำนวนข่าวเฉลี่ย/วัน</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847 รายการ</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ช่วง: 312–1,456 รายการ</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Idempotent Load Success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100%</w:t>
            </w:r>
          </w:p>
        </w:tc>
        <w:tc>
          <w:tcPr>
            <w:tcW w:type="dxa" w:w="3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ไม่พบ Duplicate ใน fact_sentiment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FinBERT Throughput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2,340 headlines/min</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Batch Size=32, CPU Only (2 vCPU)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Dashboard Response (P50)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182 ms</w:t>
            </w:r>
          </w:p>
        </w:tc>
        <w:tc>
          <w:tcPr>
            <w:tcW w:type="dxa" w:w="3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Median Response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Dashboard Response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320 ms</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95th Percentile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Database Storage (2 เดือน)</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~480 MB</w:t>
            </w:r>
          </w:p>
        </w:tc>
        <w:tc>
          <w:tcPr>
            <w:tcW w:type="dxa" w:w="3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ข่าว 18,400 รายการ + ราคา 2,500 รายการ</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ตารางที่ 4.2 ตัวชี้วัดประสิทธิภาพ Pipeline (มกราคม–กุมภาพันธ์ 2569)</w:t>
      </w:r>
    </w:p>
    <w:p>
      <w:pPr>
        <w:pStyle w:val="Heading3"/>
        <w:spacing w:after="80" w:before="240"/>
      </w:pPr>
      <w:r>
        <w:rPr>
          <w:rFonts w:ascii="TH SarabunPSK" w:cs="TH SarabunPSK" w:eastAsia="TH SarabunPSK" w:hAnsi="TH SarabunPSK"/>
          <w:b/>
          <w:bCs/>
          <w:i w:val="false"/>
          <w:iCs w:val="false"/>
          <w:color w:val="000000"/>
          <w:sz w:val="36"/>
          <w:szCs w:val="36"/>
        </w:rPr>
        <w:t xml:space="preserve">4.3 Sentiment Distribution ตามสินทรัพย์</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01"/>
        <w:gridCol w:w="1401"/>
        <w:gridCol w:w="1401"/>
        <w:gridCol w:w="1402"/>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Ticker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Avg Sentiment</w:t>
            </w:r>
          </w:p>
        </w:tc>
        <w:tc>
          <w:tcPr>
            <w:tcW w:type="dxa" w:w="140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 Positive</w:t>
            </w:r>
          </w:p>
        </w:tc>
        <w:tc>
          <w:tcPr>
            <w:tcW w:type="dxa" w:w="140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 Neutral</w:t>
            </w:r>
          </w:p>
        </w:tc>
        <w:tc>
          <w:tcPr>
            <w:tcW w:type="dxa" w:w="140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 Negative</w:t>
            </w:r>
          </w:p>
        </w:tc>
        <w:tc>
          <w:tcPr>
            <w:tcW w:type="dxa" w:w="140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ข่าวรวม</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AAPL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+0.182</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41.3%</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43.7%</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15.0%</w:t>
            </w:r>
          </w:p>
        </w:tc>
        <w:tc>
          <w:tcPr>
            <w:tcW w:type="dxa" w:w="1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2,841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MSFT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+0.205</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43.8%</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42.1%</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14.1%</w:t>
            </w:r>
          </w:p>
        </w:tc>
        <w:tc>
          <w:tcPr>
            <w:tcW w:type="dxa" w:w="140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2,312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TSLA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-0.043</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28.4%</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38.2%</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33.4%</w:t>
            </w:r>
          </w:p>
        </w:tc>
        <w:tc>
          <w:tcPr>
            <w:tcW w:type="dxa" w:w="1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3,124</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NVDA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+0.312</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52.1%</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35.6%</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12.3%</w:t>
            </w:r>
          </w:p>
        </w:tc>
        <w:tc>
          <w:tcPr>
            <w:tcW w:type="dxa" w:w="140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1,987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GOOGL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+0.148</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38.9%</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44.2%</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16.9%</w:t>
            </w:r>
          </w:p>
        </w:tc>
        <w:tc>
          <w:tcPr>
            <w:tcW w:type="dxa" w:w="1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1,654</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BTC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-0.089</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27.3%</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39.4%</w:t>
            </w:r>
          </w:p>
        </w:tc>
        <w:tc>
          <w:tcPr>
            <w:tcW w:type="dxa" w:w="140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33.3%</w:t>
            </w:r>
          </w:p>
        </w:tc>
        <w:tc>
          <w:tcPr>
            <w:tcW w:type="dxa" w:w="140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2,456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GC=F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bCs/>
                <w:i w:val="false"/>
                <w:iCs w:val="false"/>
                <w:color w:val="000000"/>
                <w:sz w:val="28"/>
                <w:szCs w:val="28"/>
              </w:rPr>
              <w:t xml:space="preserve">+0.071</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33.2%</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47.1%</w:t>
            </w:r>
          </w:p>
        </w:tc>
        <w:tc>
          <w:tcPr>
            <w:tcW w:type="dxa" w:w="14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19.7%</w:t>
            </w:r>
          </w:p>
        </w:tc>
        <w:tc>
          <w:tcPr>
            <w:tcW w:type="dxa" w:w="1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887</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ตารางที่ 4.3 สถิติ Sentiment Distribution แยกตามสินทรัพย์</w:t>
      </w:r>
    </w:p>
    <w:p>
      <w:pPr>
        <w:pStyle w:val="Heading3"/>
        <w:spacing w:after="80" w:before="240"/>
      </w:pPr>
      <w:r>
        <w:rPr>
          <w:rFonts w:ascii="TH SarabunPSK" w:cs="TH SarabunPSK" w:eastAsia="TH SarabunPSK" w:hAnsi="TH SarabunPSK"/>
          <w:b/>
          <w:bCs/>
          <w:i w:val="false"/>
          <w:iCs w:val="false"/>
          <w:color w:val="000000"/>
          <w:sz w:val="36"/>
          <w:szCs w:val="36"/>
        </w:rPr>
        <w:t xml:space="preserve">4.4 กรณีศึกษา: NVDA Earnings Announcement</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ในวันที่ 5 กุมภาพันธ์ 2569 NVIDIA ประกาศผลประกอบการ Q4 ที่สูงกว่าคาดการณ์ ระบบตรวจพบ Sentiment Spike โดย Daily Sentiment Index พุ่งจาก +0.12 เป็น +0.68 พร้อมปริมาณข่าว 156 รายการ (ค่าเฉลี่ยปกติ 62 รายการ/วัน) ราคาหุ้นปรับตัวขึ้น +9.4% ในวันเดียวกัน ยืนยันว่าระบบสามารถตรวจจับ Sentiment Spike ได้ทันเวลา</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single" w:color="CCCCCC" w:sz="1"/>
              <w:left w:val="single" w:color="CCCCCC" w:sz="1"/>
              <w:bottom w:val="single" w:color="CCCCCC" w:sz="1"/>
              <w:right w:val="single" w:color="CCCCCC" w:sz="1"/>
            </w:tcBorders>
            <w:shd w:fill="FFF8E7" w:val="clear"/>
            <w:tcMar>
              <w:top w:type="dxa" w:w="120"/>
              <w:left w:type="dxa" w:w="240"/>
              <w:bottom w:type="dxa" w:w="120"/>
              <w:right w:type="dxa" w:w="240"/>
            </w:tcMar>
          </w:tcPr>
          <w:p>
            <w:pPr>
              <w:spacing w:after="0" w:before="0" w:line="280" w:lineRule="auto"/>
            </w:pPr>
            <w:r>
              <w:rPr>
                <w:rFonts w:ascii="Courier New" w:cs="Courier New" w:eastAsia="Courier New" w:hAnsi="Courier New"/>
                <w:sz w:val="20"/>
                <w:szCs w:val="20"/>
              </w:rPr>
              <w:t xml:space="preserve">  NVDA — Earnings Case Study (3-7 กุมภาพันธ์ 2569)</w:t>
            </w:r>
          </w:p>
          <w:p>
            <w:pPr>
              <w:spacing w:after="0" w:before="0" w:line="280" w:lineRule="auto"/>
            </w:pPr>
            <w:r>
              <w:rPr>
                <w:rFonts w:ascii="Courier New" w:cs="Courier New" w:eastAsia="Courier New" w:hAnsi="Courier New"/>
                <w:sz w:val="20"/>
                <w:szCs w:val="20"/>
              </w:rPr>
              <w:t xml:space="preserve"/>
            </w:r>
          </w:p>
          <w:p>
            <w:pPr>
              <w:spacing w:after="0" w:before="0" w:line="280" w:lineRule="auto"/>
            </w:pPr>
            <w:r>
              <w:rPr>
                <w:rFonts w:ascii="Courier New" w:cs="Courier New" w:eastAsia="Courier New" w:hAnsi="Courier New"/>
                <w:sz w:val="20"/>
                <w:szCs w:val="20"/>
              </w:rPr>
              <w:t xml:space="preserve">  วันที่     │ Sentiment Index │ News Count │ Close    │ % Change</w:t>
            </w:r>
          </w:p>
          <w:p>
            <w:pPr>
              <w:spacing w:after="0" w:before="0" w:line="280" w:lineRule="auto"/>
            </w:pPr>
            <w:r>
              <w:rPr>
                <w:rFonts w:ascii="Courier New" w:cs="Courier New" w:eastAsia="Courier New" w:hAnsi="Courier New"/>
                <w:sz w:val="20"/>
                <w:szCs w:val="20"/>
              </w:rPr>
              <w:t xml:space="preserve">  ────────────────────────────────────────────────────────────────</w:t>
            </w:r>
          </w:p>
          <w:p>
            <w:pPr>
              <w:spacing w:after="0" w:before="0" w:line="280" w:lineRule="auto"/>
            </w:pPr>
            <w:r>
              <w:rPr>
                <w:rFonts w:ascii="Courier New" w:cs="Courier New" w:eastAsia="Courier New" w:hAnsi="Courier New"/>
                <w:sz w:val="20"/>
                <w:szCs w:val="20"/>
              </w:rPr>
              <w:t xml:space="preserve">  03 ก.พ.  │   +0.12         │    58       │ $621.40  │  +0.8%  </w:t>
            </w:r>
          </w:p>
          <w:p>
            <w:pPr>
              <w:spacing w:after="0" w:before="0" w:line="280" w:lineRule="auto"/>
            </w:pPr>
            <w:r>
              <w:rPr>
                <w:rFonts w:ascii="Courier New" w:cs="Courier New" w:eastAsia="Courier New" w:hAnsi="Courier New"/>
                <w:sz w:val="20"/>
                <w:szCs w:val="20"/>
              </w:rPr>
              <w:t xml:space="preserve">  04 ก.พ.  │   +0.19         │    71       │ $635.20  │  +2.2%  </w:t>
            </w:r>
          </w:p>
          <w:p>
            <w:pPr>
              <w:spacing w:after="0" w:before="0" w:line="280" w:lineRule="auto"/>
            </w:pPr>
            <w:r>
              <w:rPr>
                <w:rFonts w:ascii="Courier New" w:cs="Courier New" w:eastAsia="Courier New" w:hAnsi="Courier New"/>
                <w:sz w:val="20"/>
                <w:szCs w:val="20"/>
              </w:rPr>
              <w:t xml:space="preserve">  05 ก.พ.  │ *** +0.68 ***   │ *** 156 *** │ $694.80  │ +9.4% ← Earnings</w:t>
            </w:r>
          </w:p>
          <w:p>
            <w:pPr>
              <w:spacing w:after="0" w:before="0" w:line="280" w:lineRule="auto"/>
            </w:pPr>
            <w:r>
              <w:rPr>
                <w:rFonts w:ascii="Courier New" w:cs="Courier New" w:eastAsia="Courier New" w:hAnsi="Courier New"/>
                <w:sz w:val="20"/>
                <w:szCs w:val="20"/>
              </w:rPr>
              <w:t xml:space="preserve">  06 ก.พ.  │   +0.41         │   103       │ $712.30  │  +2.5%  </w:t>
            </w:r>
          </w:p>
          <w:p>
            <w:pPr>
              <w:spacing w:after="0" w:before="0" w:line="280" w:lineRule="auto"/>
            </w:pPr>
            <w:r>
              <w:rPr>
                <w:rFonts w:ascii="Courier New" w:cs="Courier New" w:eastAsia="Courier New" w:hAnsi="Courier New"/>
                <w:sz w:val="20"/>
                <w:szCs w:val="20"/>
              </w:rPr>
              <w:t xml:space="preserve">  07 ก.พ.  │   +0.28         │    84       │ $708.10  │  -0.6%  </w:t>
            </w:r>
          </w:p>
        </w:tc>
      </w:tr>
    </w:tbl>
    <w:p>
      <w:pPr>
        <w:spacing w:after="200" w:before="80"/>
        <w:jc w:val="center"/>
      </w:pPr>
      <w:r>
        <w:rPr>
          <w:rFonts w:ascii="TH SarabunPSK" w:cs="TH SarabunPSK" w:eastAsia="TH SarabunPSK" w:hAnsi="TH SarabunPSK"/>
          <w:b w:val="false"/>
          <w:bCs w:val="false"/>
          <w:i/>
          <w:iCs/>
          <w:color w:val="555555"/>
          <w:sz w:val="28"/>
          <w:szCs w:val="28"/>
        </w:rPr>
        <w:t xml:space="preserve">รูปที่ 4.1 Sentiment Spike สอดคล้องกับ NVDA Earnings Announcement</w:t>
      </w:r>
    </w:p>
    <w:p>
      <w:pPr>
        <w:pStyle w:val="Heading1"/>
        <w:pageBreakBefore/>
        <w:spacing w:after="0" w:before="0"/>
        <w:jc w:val="center"/>
      </w:pPr>
      <w:r>
        <w:rPr>
          <w:rFonts w:ascii="TH SarabunPSK" w:cs="TH SarabunPSK" w:eastAsia="TH SarabunPSK" w:hAnsi="TH SarabunPSK"/>
          <w:b/>
          <w:bCs/>
          <w:i w:val="false"/>
          <w:iCs w:val="false"/>
          <w:color w:val="000000"/>
          <w:sz w:val="40"/>
          <w:szCs w:val="40"/>
        </w:rPr>
        <w:t xml:space="preserve">บทที่ 5</w:t>
      </w:r>
    </w:p>
    <w:p>
      <w:pPr>
        <w:pStyle w:val="Heading2"/>
        <w:spacing w:after="240" w:before="80"/>
        <w:jc w:val="center"/>
      </w:pPr>
      <w:r>
        <w:rPr>
          <w:rFonts w:ascii="TH SarabunPSK" w:cs="TH SarabunPSK" w:eastAsia="TH SarabunPSK" w:hAnsi="TH SarabunPSK"/>
          <w:b/>
          <w:bCs/>
          <w:i w:val="false"/>
          <w:iCs w:val="false"/>
          <w:color w:val="000000"/>
          <w:sz w:val="48"/>
          <w:szCs w:val="48"/>
        </w:rPr>
        <w:t xml:space="preserve">วิเคราะห์และสรุปผล</w:t>
      </w:r>
    </w:p>
    <w:p>
      <w:pPr>
        <w:pStyle w:val="Heading3"/>
        <w:spacing w:after="80" w:before="240"/>
      </w:pPr>
      <w:r>
        <w:rPr>
          <w:rFonts w:ascii="TH SarabunPSK" w:cs="TH SarabunPSK" w:eastAsia="TH SarabunPSK" w:hAnsi="TH SarabunPSK"/>
          <w:b/>
          <w:bCs/>
          <w:i w:val="false"/>
          <w:iCs w:val="false"/>
          <w:color w:val="000000"/>
          <w:sz w:val="36"/>
          <w:szCs w:val="36"/>
        </w:rPr>
        <w:t xml:space="preserve">5.1 การวิเคราะห์ผลการดำเนินงาน</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ระบบสามารถบรรลุวัตถุประสงค์ทั้ง 4 ข้อที่ตั้งไว้ FinBERT ให้ F1-Score ที่ 87.0% ซึ่งดีกว่า VADER อยู่ที่ 27.3 Percentage Points โดย Confusion Matrix แสดงให้เห็นว่าโมเดลมีความแม่นยำสูงสุดในการจำแนกข่าว Positive (Precision: 91.2%) ความยากหลักอยู่ที่การแยกแยะ Neutral กับ Negative ที่มีเนื้อหาคลุมเครือ</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Pipeline Success Rate ที่ 96.2% จาก 52 Production Runs สาเหตุของการล้มเหลว 2 ครั้งเกิดจาก Network Timeout ของ Yahoo Finance ซึ่งได้รับการแก้ไขด้วยการปรับ Retry Delay จาก 5 นาทีเป็น 10 นาที ระบบ Idempotent Load สำเร็จ 100% ยืนยันว่า ON CONFLICT DO NOTHING ทำงานได้อย่างถูกต้อง</w:t>
      </w:r>
    </w:p>
    <w:p>
      <w:pPr>
        <w:pStyle w:val="Heading3"/>
        <w:spacing w:after="80" w:before="240"/>
      </w:pPr>
      <w:r>
        <w:rPr>
          <w:rFonts w:ascii="TH SarabunPSK" w:cs="TH SarabunPSK" w:eastAsia="TH SarabunPSK" w:hAnsi="TH SarabunPSK"/>
          <w:b/>
          <w:bCs/>
          <w:i w:val="false"/>
          <w:iCs w:val="false"/>
          <w:color w:val="000000"/>
          <w:sz w:val="36"/>
          <w:szCs w:val="36"/>
        </w:rPr>
        <w:t xml:space="preserve">5.2 การวิเคราะห์ข้อจำกัด</w:t>
      </w:r>
    </w:p>
    <w:p>
      <w:pPr>
        <w:pStyle w:val="ListParagraph"/>
        <w:numPr>
          <w:ilvl w:val="0"/>
          <w:numId w:val="3"/>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FinBERT รองรับเฉพาะข่าวภาษาอังกฤษ ข่าวภาษาไทยยังไม่รองรับ</w:t>
      </w:r>
    </w:p>
    <w:p>
      <w:pPr>
        <w:pStyle w:val="ListParagraph"/>
        <w:numPr>
          <w:ilvl w:val="0"/>
          <w:numId w:val="3"/>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Google News RSS มี Rate Limit ที่ไม่เป็นทางการ อาจพลาดข่าวในช่วงที่มีข่าวเยอะมาก</w:t>
      </w:r>
    </w:p>
    <w:p>
      <w:pPr>
        <w:pStyle w:val="ListParagraph"/>
        <w:numPr>
          <w:ilvl w:val="0"/>
          <w:numId w:val="3"/>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การวิเคราะห์เป็น Headline-based เท่านั้น ยังไม่รวม Full Article Content</w:t>
      </w:r>
    </w:p>
    <w:p>
      <w:pPr>
        <w:pStyle w:val="ListParagraph"/>
        <w:numPr>
          <w:ilvl w:val="0"/>
          <w:numId w:val="3"/>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Composite Score เป็นการประมาณเชิงสถิติ (Correlation) ไม่ใช่การทำนายราคา (Causation)</w:t>
      </w:r>
    </w:p>
    <w:p>
      <w:pPr>
        <w:pStyle w:val="Heading3"/>
        <w:spacing w:after="80" w:before="240"/>
      </w:pPr>
      <w:r>
        <w:rPr>
          <w:rFonts w:ascii="TH SarabunPSK" w:cs="TH SarabunPSK" w:eastAsia="TH SarabunPSK" w:hAnsi="TH SarabunPSK"/>
          <w:b/>
          <w:bCs/>
          <w:i w:val="false"/>
          <w:iCs w:val="false"/>
          <w:color w:val="000000"/>
          <w:sz w:val="36"/>
          <w:szCs w:val="36"/>
        </w:rPr>
        <w:t xml:space="preserve">5.3 สรุปผลการดำเนินโครงการ</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โครงการ Financial Sentiment ETL Pipeline สำเร็จตามวัตถุประสงค์ที่ตั้งไว้ครบทั้ง 4 ข้อ ระบบให้ Data Warehouse ส่วนกลางที่รวบรวมข้อมูลราคาและข่าวที่แปลงเป็นเชิงปริมาณแล้วพร้อมใช้ ลดภาระงาน Manual และลดความลำเอียงในการตีความข่าว ช่วยให้มองเห็นความสัมพันธ์ระหว่างอารมณ์ข่าวกับราคาได้อย่างเป็นรูปธรรม และรองรับการประยุกต์ใช้ในอนาคต</w:t>
      </w:r>
    </w:p>
    <w:p>
      <w:pPr>
        <w:pStyle w:val="Heading3"/>
        <w:spacing w:after="80" w:before="240"/>
      </w:pPr>
      <w:r>
        <w:rPr>
          <w:rFonts w:ascii="TH SarabunPSK" w:cs="TH SarabunPSK" w:eastAsia="TH SarabunPSK" w:hAnsi="TH SarabunPSK"/>
          <w:b/>
          <w:bCs/>
          <w:i w:val="false"/>
          <w:iCs w:val="false"/>
          <w:color w:val="000000"/>
          <w:sz w:val="36"/>
          <w:szCs w:val="36"/>
        </w:rPr>
        <w:t xml:space="preserve">5.4 ข้อเสนอแนะสำหรับการพัฒนาต่อ</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เพิ่ม Full Article Scraping และ Summarization ด้วย LLM เพื่อให้ Sentiment สมบูรณ์ยิ่งขึ้น</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รองรับโมเดลภาษาไทยสำหรับวิเคราะห์ข่าวตลาดหุ้นไทย (SET/mai)</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เพิ่ม Social Media Sentiment จาก Reddit WallStreetBets และ X (Twitter)</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พัฒนา Backtesting Module เพื่อทดสอบ Sentiment-based Trading Strategies</w:t>
      </w:r>
    </w:p>
    <w:p>
      <w:pPr>
        <w:pStyle w:val="ListParagraph"/>
        <w:numPr>
          <w:ilvl w:val="0"/>
          <w:numId w:val="2"/>
        </w:numPr>
        <w:spacing w:after="60" w:before="60" w:line="340" w:lineRule="auto"/>
      </w:pPr>
      <w:r>
        <w:rPr>
          <w:rFonts w:ascii="TH SarabunPSK" w:cs="TH SarabunPSK" w:eastAsia="TH SarabunPSK" w:hAnsi="TH SarabunPSK"/>
          <w:b w:val="false"/>
          <w:bCs w:val="false"/>
          <w:i w:val="false"/>
          <w:iCs w:val="false"/>
          <w:color w:val="000000"/>
          <w:sz w:val="32"/>
          <w:szCs w:val="32"/>
        </w:rPr>
        <w:t xml:space="preserve">เพิ่ม Redis Cache สำหรับ Dashboard API และ GPU Instance สำหรับ FinBERT Inference</w:t>
      </w:r>
    </w:p>
    <w:p>
      <w:pPr>
        <w:pageBreakBefore/>
        <w:spacing w:after="240" w:before="0"/>
        <w:jc w:val="center"/>
      </w:pPr>
      <w:r>
        <w:rPr>
          <w:rFonts w:ascii="TH SarabunPSK" w:cs="TH SarabunPSK" w:eastAsia="TH SarabunPSK" w:hAnsi="TH SarabunPSK"/>
          <w:b/>
          <w:bCs/>
          <w:i w:val="false"/>
          <w:iCs w:val="false"/>
          <w:color w:val="000000"/>
          <w:sz w:val="48"/>
          <w:szCs w:val="48"/>
        </w:rPr>
        <w:t xml:space="preserve">บรรณานุกรม</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Araci, D. (2019). FinBERT: Financial sentiment analysis with pre-trained language models. arXiv preprint arXiv:1908.10063.</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Bollen, J., Mao, H., &amp; Zeng, X. (2011). Twitter mood predicts the stock market. Journal of Computational Science, 2(1), 1–8.</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Devlin, J., Chang, M.-W., Lee, K., &amp; Toutanova, K. (2019). BERT: Pre-training of deep bidirectional transformers for language understanding. Proceedings of NAACL-HLT 2019, 4171–4186.</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Huang, A., Wang, H., &amp; Yang, Y. (2023). FinBERT: A large language model for extracting information from financial text. Contemporary Accounting Research, 40(2), 806–841.</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Kimball, R., &amp; Ross, M. (2013). The Data Warehouse Toolkit: The Definitive Guide to Dimensional Modeling (3rd ed.). John Wiley &amp; Sons.</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Loughran, T., &amp; McDonald, B. (2011). When is a liability not a liability? Textual analysis, dictionaries, and 10-Ks. The Journal of Finance, 66(1), 35–65.</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Malo, P., Sinha, A., Korhonen, P., Wallenius, J., &amp; Takala, P. (2014). Good debt or bad debt: Detecting semantic orientations in economic texts. Journal of the American Society for Information Science and Technology, 65(4), 782–796.</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Tetlock, P. C. (2007). Giving content to investor sentiment: The role of media in the stock market. The Journal of Finance, 62(3), 1139–1168.</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Wolf, T., et al. (2020). Transformers: State-of-the-art natural language processing. Proceedings of EMNLP: System Demonstrations, 38–45.</w:t>
      </w:r>
    </w:p>
    <w:p>
      <w:r>
        <w:t xml:space="preserve"/>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Apache Software Foundation. (2024). Apache Airflow Documentation (v2.8). https://airflow.apache.org/docs/</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Google LLC. (2024). Google Cloud Platform Documentation. https://cloud.google.com/docs</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ProsusAI. (2024). FinBERT Model Card. Hugging Face Hub. https://huggingface.co/ProsusAI/finbert</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The PostgreSQL Global Development Group. (2024). PostgreSQL 15 Documentation. https://www.postgresql.org/docs/15/</w:t>
      </w:r>
    </w:p>
    <w:p>
      <w:pPr>
        <w:pageBreakBefore/>
        <w:spacing w:after="240" w:before="0"/>
        <w:jc w:val="center"/>
      </w:pPr>
      <w:r>
        <w:rPr>
          <w:rFonts w:ascii="TH SarabunPSK" w:cs="TH SarabunPSK" w:eastAsia="TH SarabunPSK" w:hAnsi="TH SarabunPSK"/>
          <w:b/>
          <w:bCs/>
          <w:i w:val="false"/>
          <w:iCs w:val="false"/>
          <w:color w:val="000000"/>
          <w:sz w:val="48"/>
          <w:szCs w:val="48"/>
        </w:rPr>
        <w:t xml:space="preserve">ภาคผนวก</w:t>
      </w:r>
    </w:p>
    <w:p>
      <w:pPr>
        <w:spacing w:after="80" w:before="80" w:line="360" w:lineRule="auto"/>
        <w:ind/>
        <w:jc w:val="both"/>
      </w:pPr>
      <w:r>
        <w:rPr>
          <w:rFonts w:ascii="TH SarabunPSK" w:cs="TH SarabunPSK" w:eastAsia="TH SarabunPSK" w:hAnsi="TH SarabunPSK"/>
          <w:b/>
          <w:bCs/>
          <w:i w:val="false"/>
          <w:iCs w:val="false"/>
          <w:color w:val="000000"/>
          <w:sz w:val="36"/>
          <w:szCs w:val="36"/>
        </w:rPr>
        <w:t xml:space="preserve">ภาคผนวก ก: รายการสินทรัพย์เป้าหมาย</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800"/>
        <w:gridCol w:w="1400"/>
        <w:gridCol w:w="1206"/>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Ticker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ชื่อสินทรัพย์</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ประเภท</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Exchange</w:t>
            </w:r>
          </w:p>
        </w:tc>
        <w:tc>
          <w:tcPr>
            <w:tcW w:type="dxa" w:w="12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Currency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AAPL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Apple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หุ้น 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NASDAQ</w:t>
            </w:r>
          </w:p>
        </w:tc>
        <w:tc>
          <w:tcPr>
            <w:tcW w:type="dxa" w:w="1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MSFT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Microsoft Corporation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หุ้น Tech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NASDAQ</w:t>
            </w:r>
          </w:p>
        </w:tc>
        <w:tc>
          <w:tcPr>
            <w:tcW w:type="dxa" w:w="12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TSLA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Tesla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หุ้น Tech/EV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NASDAQ</w:t>
            </w:r>
          </w:p>
        </w:tc>
        <w:tc>
          <w:tcPr>
            <w:tcW w:type="dxa" w:w="1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NVDA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NVIDIA Corporation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หุ้น Chip/AI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NASDAQ</w:t>
            </w:r>
          </w:p>
        </w:tc>
        <w:tc>
          <w:tcPr>
            <w:tcW w:type="dxa" w:w="12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GOOGL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Alphabet Inc.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หุ้น 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NASDAQ</w:t>
            </w:r>
          </w:p>
        </w:tc>
        <w:tc>
          <w:tcPr>
            <w:tcW w:type="dxa" w:w="1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BTC-USD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Bitcoin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Cryptocurrency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Crypto</w:t>
            </w:r>
          </w:p>
        </w:tc>
        <w:tc>
          <w:tcPr>
            <w:tcW w:type="dxa" w:w="12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GC=F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Gold Futures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Commodity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COMEX</w:t>
            </w:r>
          </w:p>
        </w:tc>
        <w:tc>
          <w:tcPr>
            <w:tcW w:type="dxa" w:w="1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EURUSD=X</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EUR/USD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อัตราแลกเปลี่ยน</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Forex</w:t>
            </w:r>
          </w:p>
        </w:tc>
        <w:tc>
          <w:tcPr>
            <w:tcW w:type="dxa" w:w="12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THBUSD=X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THB/USD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อัตราแลกเปลี่ยน</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Forex</w:t>
            </w:r>
          </w:p>
        </w:tc>
        <w:tc>
          <w:tcPr>
            <w:tcW w:type="dxa" w:w="1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USD</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 ก.1 รายการสินทรัพย์ที่ระบบติดตาม</w:t>
      </w:r>
    </w:p>
    <w:p>
      <w:r>
        <w:t xml:space="preserve"/>
      </w:r>
    </w:p>
    <w:p>
      <w:pPr>
        <w:spacing w:after="80" w:before="80" w:line="360" w:lineRule="auto"/>
        <w:ind/>
        <w:jc w:val="both"/>
      </w:pPr>
      <w:r>
        <w:rPr>
          <w:rFonts w:ascii="TH SarabunPSK" w:cs="TH SarabunPSK" w:eastAsia="TH SarabunPSK" w:hAnsi="TH SarabunPSK"/>
          <w:b/>
          <w:bCs/>
          <w:i w:val="false"/>
          <w:iCs w:val="false"/>
          <w:color w:val="000000"/>
          <w:sz w:val="36"/>
          <w:szCs w:val="36"/>
        </w:rPr>
        <w:t xml:space="preserve">ภาคผนวก ข: Data Quality Checks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70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Check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Condition</w:t>
            </w:r>
          </w:p>
        </w:tc>
        <w:tc>
          <w:tcPr>
            <w:tcW w:type="dxa" w:w="2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H SarabunPSK" w:cs="TH SarabunPSK" w:eastAsia="TH SarabunPSK" w:hAnsi="TH SarabunPSK"/>
                <w:b/>
                <w:bCs/>
                <w:i w:val="false"/>
                <w:iCs w:val="false"/>
                <w:color w:val="FFFFFF"/>
                <w:sz w:val="28"/>
                <w:szCs w:val="28"/>
              </w:rPr>
              <w:t xml:space="preserve">Action on Fail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Row Count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ข่าว ≥ 1 ต่อสินทรัพย์ต่อวัน</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Log Warning + Alert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Null Score Check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composite_score IS NOT NULL</w:t>
            </w:r>
          </w:p>
        </w:tc>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DAG Fail +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Score Range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composite_score ∈ [−1.0, 1.0]</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DAG Fail + Alert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Price Check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close_price NOT NULL (Trading Day)</w:t>
            </w:r>
          </w:p>
        </w:tc>
        <w:tc>
          <w:tcPr>
            <w:tcW w:type="dxa" w:w="27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Log Warning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bCs/>
                <w:i w:val="false"/>
                <w:iCs w:val="false"/>
                <w:color w:val="000000"/>
                <w:sz w:val="28"/>
                <w:szCs w:val="28"/>
              </w:rPr>
              <w:t xml:space="preserve">Duplicate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TH SarabunPSK" w:cs="TH SarabunPSK" w:eastAsia="TH SarabunPSK" w:hAnsi="TH SarabunPSK"/>
                <w:b w:val="false"/>
                <w:bCs w:val="false"/>
                <w:i w:val="false"/>
                <w:iCs w:val="false"/>
                <w:color w:val="000000"/>
                <w:sz w:val="28"/>
                <w:szCs w:val="28"/>
              </w:rPr>
              <w:t xml:space="preserve">COUNT(DISTINCT news_hash) = COUNT(*)</w:t>
            </w:r>
          </w:p>
        </w:tc>
        <w:tc>
          <w:tcPr>
            <w:tcW w:type="dxa" w:w="2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TH SarabunPSK" w:cs="TH SarabunPSK" w:eastAsia="TH SarabunPSK" w:hAnsi="TH SarabunPSK"/>
                <w:b w:val="false"/>
                <w:bCs w:val="false"/>
                <w:i w:val="false"/>
                <w:iCs w:val="false"/>
                <w:color w:val="000000"/>
                <w:sz w:val="28"/>
                <w:szCs w:val="28"/>
              </w:rPr>
              <w:t xml:space="preserve">DAG Fail + Alert</w:t>
            </w:r>
          </w:p>
        </w:tc>
      </w:tr>
    </w:tbl>
    <w:p>
      <w:pPr>
        <w:spacing w:after="200" w:before="80"/>
        <w:jc w:val="center"/>
      </w:pPr>
      <w:r>
        <w:rPr>
          <w:rFonts w:ascii="TH SarabunPSK" w:cs="TH SarabunPSK" w:eastAsia="TH SarabunPSK" w:hAnsi="TH SarabunPSK"/>
          <w:b w:val="false"/>
          <w:bCs w:val="false"/>
          <w:i/>
          <w:iCs/>
          <w:color w:val="555555"/>
          <w:sz w:val="28"/>
          <w:szCs w:val="28"/>
        </w:rPr>
        <w:t xml:space="preserve">ตาราง ข.1 รายการ Data Quality Checks หลังการโหลดข้อมูล</w:t>
      </w:r>
    </w:p>
    <w:p>
      <w:pPr>
        <w:pageBreakBefore/>
        <w:spacing w:after="240" w:before="0"/>
        <w:jc w:val="center"/>
      </w:pPr>
      <w:r>
        <w:rPr>
          <w:rFonts w:ascii="TH SarabunPSK" w:cs="TH SarabunPSK" w:eastAsia="TH SarabunPSK" w:hAnsi="TH SarabunPSK"/>
          <w:b/>
          <w:bCs/>
          <w:i w:val="false"/>
          <w:iCs w:val="false"/>
          <w:color w:val="000000"/>
          <w:sz w:val="48"/>
          <w:szCs w:val="48"/>
        </w:rPr>
        <w:t xml:space="preserve">ประวัติผู้เขียน</w:t>
      </w:r>
    </w:p>
    <w:p>
      <w:pPr>
        <w:spacing w:after="80" w:before="80" w:line="360" w:lineRule="auto"/>
        <w:ind/>
        <w:jc w:val="both"/>
      </w:pPr>
      <w:r>
        <w:rPr>
          <w:rFonts w:ascii="TH SarabunPSK" w:cs="TH SarabunPSK" w:eastAsia="TH SarabunPSK" w:hAnsi="TH SarabunPSK"/>
          <w:b/>
          <w:bCs/>
          <w:i w:val="false"/>
          <w:iCs w:val="false"/>
          <w:color w:val="000000"/>
          <w:sz w:val="32"/>
          <w:szCs w:val="32"/>
        </w:rPr>
        <w:t xml:space="preserve">ชื่อ–สกุล:  นายเอเชีย อ่อนพรม</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วัน เดือน ปีเกิด:  –</w:t>
      </w:r>
    </w:p>
    <w:p>
      <w:pPr>
        <w:spacing w:after="80" w:before="80" w:line="360" w:lineRule="auto"/>
        <w:ind/>
        <w:jc w:val="both"/>
      </w:pPr>
      <w:r>
        <w:rPr>
          <w:rFonts w:ascii="TH SarabunPSK" w:cs="TH SarabunPSK" w:eastAsia="TH SarabunPSK" w:hAnsi="TH SarabunPSK"/>
          <w:b w:val="false"/>
          <w:bCs w:val="false"/>
          <w:i w:val="false"/>
          <w:iCs w:val="false"/>
          <w:color w:val="000000"/>
          <w:sz w:val="32"/>
          <w:szCs w:val="32"/>
        </w:rPr>
        <w:t xml:space="preserve">สถานที่เกิด:  ประเทศไทย</w:t>
      </w:r>
    </w:p>
    <w:p>
      <w:r>
        <w:t xml:space="preserve"/>
      </w:r>
    </w:p>
    <w:p>
      <w:pPr>
        <w:spacing w:after="80" w:before="80" w:line="360" w:lineRule="auto"/>
        <w:ind/>
        <w:jc w:val="both"/>
      </w:pPr>
      <w:r>
        <w:rPr>
          <w:rFonts w:ascii="TH SarabunPSK" w:cs="TH SarabunPSK" w:eastAsia="TH SarabunPSK" w:hAnsi="TH SarabunPSK"/>
          <w:b/>
          <w:bCs/>
          <w:i w:val="false"/>
          <w:iCs w:val="false"/>
          <w:color w:val="000000"/>
          <w:sz w:val="32"/>
          <w:szCs w:val="32"/>
        </w:rPr>
        <w:t xml:space="preserve">ประวัติการศึกษา</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ปัจจุบันกำลังศึกษาในระดับปริญญาตรี หลักสูตรวิศวกรรมศาสตรบัณฑิต สาขาวิชาวิศวกรรมซอฟต์แวร์ คณะวิศวกรรมศาสตร์ รหัสนักศึกษา 66070324 ปีการศึกษา 2568</w:t>
      </w:r>
    </w:p>
    <w:p>
      <w:r>
        <w:t xml:space="preserve"/>
      </w:r>
    </w:p>
    <w:p>
      <w:pPr>
        <w:spacing w:after="80" w:before="80" w:line="360" w:lineRule="auto"/>
        <w:ind/>
        <w:jc w:val="both"/>
      </w:pPr>
      <w:r>
        <w:rPr>
          <w:rFonts w:ascii="TH SarabunPSK" w:cs="TH SarabunPSK" w:eastAsia="TH SarabunPSK" w:hAnsi="TH SarabunPSK"/>
          <w:b/>
          <w:bCs/>
          <w:i w:val="false"/>
          <w:iCs w:val="false"/>
          <w:color w:val="000000"/>
          <w:sz w:val="32"/>
          <w:szCs w:val="32"/>
        </w:rPr>
        <w:t xml:space="preserve">ผลงานที่ตีพิมพ์</w:t>
      </w:r>
    </w:p>
    <w:p>
      <w:pPr>
        <w:spacing w:after="80" w:before="80" w:line="360" w:lineRule="auto"/>
        <w:ind w:firstLine="720"/>
        <w:jc w:val="both"/>
      </w:pPr>
      <w:r>
        <w:rPr>
          <w:rFonts w:ascii="TH SarabunPSK" w:cs="TH SarabunPSK" w:eastAsia="TH SarabunPSK" w:hAnsi="TH SarabunPSK"/>
          <w:b w:val="false"/>
          <w:bCs w:val="false"/>
          <w:i w:val="false"/>
          <w:iCs w:val="false"/>
          <w:color w:val="000000"/>
          <w:sz w:val="32"/>
          <w:szCs w:val="32"/>
        </w:rPr>
        <w:t xml:space="preserve">Financial Sentiment ETL Pipeline: An Automated Data Pipeline for Financial Sentiment Analysis. Senior Project Report. Faculty of Engineering, 2025.</w:t>
      </w:r>
    </w:p>
    <w:sectPr>
      <w:headerReference w:type="default" r:id="rId7"/>
      <w:headerReference w:type="first" r:id="rId8"/>
      <w:pgSz w:w="11906" w:h="16838" w:orient="portrait"/>
      <w:pgMar w:top="2160" w:right="1440" w:bottom="1440" w:left="21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H SarabunPSK" w:cs="TH SarabunPSK" w:eastAsia="TH SarabunPSK" w:hAnsi="TH SarabunPSK"/>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jc w:val="center"/>
      <w:outlineLvl w:val="0"/>
    </w:pPr>
    <w:rPr>
      <w:rFonts w:ascii="TH SarabunPSK" w:cs="TH SarabunPSK" w:eastAsia="TH SarabunPSK" w:hAnsi="TH SarabunPSK"/>
      <w:b/>
      <w:bCs/>
      <w:color w:val="000000"/>
      <w:sz w:val="40"/>
      <w:szCs w:val="40"/>
    </w:rPr>
  </w:style>
  <w:style w:type="paragraph" w:styleId="Heading2">
    <w:name w:val="Heading 2"/>
    <w:basedOn w:val="Normal"/>
    <w:next w:val="Normal"/>
    <w:qFormat/>
    <w:pPr>
      <w:spacing w:after="240" w:before="80"/>
      <w:jc w:val="center"/>
      <w:outlineLvl w:val="1"/>
    </w:pPr>
    <w:rPr>
      <w:rFonts w:ascii="TH SarabunPSK" w:cs="TH SarabunPSK" w:eastAsia="TH SarabunPSK" w:hAnsi="TH SarabunPSK"/>
      <w:b/>
      <w:bCs/>
      <w:color w:val="000000"/>
      <w:sz w:val="48"/>
      <w:szCs w:val="48"/>
    </w:rPr>
  </w:style>
  <w:style w:type="paragraph" w:styleId="Heading3">
    <w:name w:val="Heading 3"/>
    <w:basedOn w:val="Normal"/>
    <w:next w:val="Normal"/>
    <w:qFormat/>
    <w:pPr>
      <w:spacing w:after="80" w:before="240"/>
      <w:outlineLvl w:val="2"/>
    </w:pPr>
    <w:rPr>
      <w:rFonts w:ascii="TH SarabunPSK" w:cs="TH SarabunPSK" w:eastAsia="TH SarabunPSK" w:hAnsi="TH SarabunPSK"/>
      <w:b/>
      <w:bCs/>
      <w:color w:val="000000"/>
      <w:sz w:val="36"/>
      <w:szCs w:val="36"/>
    </w:rPr>
  </w:style>
  <w:style w:type="paragraph" w:styleId="Heading4">
    <w:name w:val="Heading 4"/>
    <w:basedOn w:val="Normal"/>
    <w:next w:val="Normal"/>
    <w:qFormat/>
    <w:pPr>
      <w:spacing w:after="60" w:before="160"/>
      <w:outlineLvl w:val="3"/>
    </w:pPr>
    <w:rPr>
      <w:rFonts w:ascii="TH SarabunPSK" w:cs="TH SarabunPSK" w:eastAsia="TH SarabunPSK" w:hAnsi="TH SarabunPSK"/>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2026-03-18T07:56:47.405Z</dcterms:created>
  <dcterms:modified xsi:type="dcterms:W3CDTF">2026-03-18T07:56:47.405Z</dcterms:modified>
</cp:coreProperties>
</file>

<file path=docProps/custom.xml><?xml version="1.0" encoding="utf-8"?>
<Properties xmlns="http://schemas.openxmlformats.org/officeDocument/2006/custom-properties" xmlns:vt="http://schemas.openxmlformats.org/officeDocument/2006/docPropsVTypes"/>
</file>