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2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20"/>
      </w:tblGrid>
      <w:tr>
        <w:trPr>
          <w:trHeight w:val="539"/>
        </w:trPr>
        <w:tc>
          <w:tcPr>
            <w:tcW w:w="920" w:type="dxa"/>
            <w:tcBorders>
              <w:top w:val="single" w:color="000000" w:sz="3"/>
              <w:left w:val="single" w:color="000000" w:sz="3"/>
              <w:bottom w:val="single" w:color="000000" w:sz="3"/>
              <w:right w:val="single" w:color="000000" w:sz="3"/>
            </w:tcBorders>
            <w:vAlign w:val="center"/>
          </w:tcPr>
          <w:p>
            <w:pPr>
              <w:pStyle w:val="0"/>
              <w:widowControl w:val="off"/>
            </w:pPr>
            <w:r>
              <w:rPr>
                <w:b/>
                <w:sz w:val="26"/>
              </w:rPr>
              <w:t>붙임1</w:t>
            </w:r>
          </w:p>
        </w:tc>
      </w:tr>
    </w:tbl>
    <w:p>
      <w:pPr>
        <w:pStyle w:val="0"/>
        <w:widowControl w:val="off"/>
        <w:wordWrap w:val="1"/>
        <w:snapToGrid/>
        <w:jc w:val="cente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pPr>
      <w:r>
        <w:drawing>
          <wp:anchor distT="0" distB="0" distL="0" distR="0" simplePos="0" relativeHeight="2" behindDoc="0" locked="0" layoutInCell="1" allowOverlap="1">
            <wp:simplePos x="0" y="0"/>
            <wp:positionH relativeFrom="margin">
              <wp:posOffset>-35179</wp:posOffset>
            </wp:positionH>
            <wp:positionV relativeFrom="margin">
              <wp:posOffset>-2719578</wp:posOffset>
            </wp:positionV>
            <wp:extent cx="5329682" cy="1018794"/>
            <wp:effectExtent l="0" t="0" r="0" b="0"/>
            <wp:wrapSquare wrapText="bothSides"/>
            <wp:docPr id="1" name="그림 %d 1"/>
            <wp:cNvGraphicFramePr/>
            <a:graphic>
              <a:graphicData uri="http://schemas.openxmlformats.org/drawingml/2006/picture">
                <pic:pic>
                  <pic:nvPicPr>
                    <pic:cNvPr id="0" name="C:\Users\CHLEE4~1\AppData\Local\Temp\Hnc\BinData\EMB000021ac9852.tif"/>
                    <pic:cNvPicPr/>
                  </pic:nvPicPr>
                  <pic:blipFill>
                    <a:blip r:embed="rId1"/>
                    <a:stretch>
                      <a:fillRect/>
                    </a:stretch>
                  </pic:blipFill>
                  <pic:spPr>
                    <a:xfrm>
                      <a:off x="0" y="0"/>
                      <a:ext cx="5329682" cy="1018794"/>
                    </a:xfrm>
                    <a:prstGeom prst="rect">
                      <a:avLst/>
                    </a:prstGeom>
                    <a:effectLst/>
                  </pic:spPr>
                </pic:pic>
              </a:graphicData>
            </a:graphic>
          </wp:anchor>
        </w:drawing>
      </w:r>
      <w:r>
        <w:pict>
          <v:rect id="_x1101786793" style="v-text-anchor:middle;z-index:4;width:435.17pt;height:42.73pt;mso-position-vertical-relative:page;mso-position-vertical:absolute;margin-top:205.27pt;mso-position-horizontal-relative:page;mso-position-horizontal:absolute;margin-left:77.29pt;mso-wrap-distance-left:0.00pt;mso-wrap-distance-right:0.00pt;mso-wrap-distance-top:0.00pt;mso-wrap-distance-bottom:0.00pt;mso-wrap-style:square;position:absolute;" o:hralign="left" o:allowincell="f" o:insetmode="custom" stroked="f" filled="f" o:connectortype="straight">
            <v:textbox style="mso-fit-shape-to-text:t;" inset="1mm,1mm,1mm,1mm">
              <w:txbxContent>
                <w:p>
                  <w:pPr>
                    <w:pStyle w:val="0"/>
                    <w:widowControl w:val="off"/>
                    <w:wordWrap w:val="1"/>
                    <w:jc w:val="center"/>
                  </w:pPr>
                  <w:r>
                    <w:rPr>
                      <w:rFonts w:ascii="HY견고딕" w:eastAsia="HY견고딕"/>
                      <w:spacing w:val="-15"/>
                      <w:w w:val="90"/>
                      <w:sz w:val="60"/>
                      <w:shd w:val="clear" w:color="000000"/>
                    </w:rPr>
                    <w:t>연구논문/작품 제안서</w:t>
                  </w:r>
                </w:p>
              </w:txbxContent>
            </v:textbox>
          </v:rect>
        </w:pict>
      </w:r>
    </w:p>
    <w:p>
      <w:pPr>
        <w:pStyle w:val="14"/>
        <w:widowControl w:val="off"/>
        <w:jc w:val="center"/>
        <w:rPr>
          <w:color w:val="000000"/>
          <w:sz w:val="22"/>
        </w:rPr>
      </w:pPr>
    </w:p>
    <w:p>
      <w:pPr>
        <w:pStyle w:val="14"/>
        <w:widowControl w:val="off"/>
        <w:jc w:val="center"/>
      </w:pPr>
      <w:r>
        <w:rPr>
          <w:sz w:val="22"/>
          <w:shd w:val="clear" w:color="000000"/>
        </w:rPr>
        <w:t>2020 년도 제 1 학기</w:t>
      </w:r>
    </w:p>
    <w:p>
      <w:pPr>
        <w:pStyle w:val="14"/>
        <w:widowControl w:val="off"/>
        <w:jc w:val="center"/>
        <w:rPr>
          <w:color w:val="000000"/>
          <w:sz w:val="22"/>
        </w:rPr>
      </w:pPr>
    </w:p>
    <w:p>
      <w:pPr>
        <w:pStyle w:val="14"/>
        <w:widowControl w:val="off"/>
        <w:jc w:val="center"/>
        <w:rPr>
          <w:color w:val="000000"/>
          <w:sz w:val="22"/>
        </w:rPr>
      </w:pPr>
    </w:p>
    <w:p>
      <w:pPr>
        <w:pStyle w:val="14"/>
        <w:widowControl w:val="off"/>
        <w:ind w:firstLine="1600"/>
        <w:jc w:val="left"/>
        <w:rPr>
          <w:color w:val="000000"/>
          <w:sz w:val="22"/>
          <w:shd w:val="clear" w:color="000000"/>
        </w:rPr>
      </w:pPr>
    </w:p>
    <w:p>
      <w:pPr>
        <w:pStyle w:val="14"/>
        <w:widowControl w:val="off"/>
        <w:jc w:val="center"/>
        <w:rPr>
          <w:color w:val="000000"/>
          <w:sz w:val="22"/>
          <w:shd w:val="clear" w:color="000000"/>
        </w:rPr>
      </w:pPr>
    </w:p>
    <w:tbl>
      <w:tblPr>
        <w:tblOverlap w:val="never"/>
        <w:tblW w:w="856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948"/>
        <w:gridCol w:w="6612"/>
      </w:tblGrid>
      <w:tr>
        <w:trPr>
          <w:trHeight w:val="653"/>
        </w:trPr>
        <w:tc>
          <w:tcPr>
            <w:tcW w:w="1948" w:type="dxa"/>
            <w:tcBorders>
              <w:top w:val="single" w:color="5d5d5d" w:sz="9"/>
              <w:left w:val="single" w:color="5d5d5d" w:sz="9"/>
              <w:bottom w:val="single" w:color="5d5d5d" w:sz="9"/>
              <w:right w:val="single" w:color="5d5d5d" w:sz="3"/>
            </w:tcBorders>
            <w:shd w:val="clear" w:fill="cccccc"/>
            <w:vAlign w:val="center"/>
          </w:tcPr>
          <w:p>
            <w:pPr>
              <w:pStyle w:val="0"/>
              <w:widowControl w:val="off"/>
              <w:wordWrap w:val="1"/>
              <w:jc w:val="center"/>
            </w:pPr>
            <w:r>
              <w:rPr>
                <w:rFonts w:ascii="신명 신문명조" w:eastAsia="신명 신문명조"/>
                <w:b/>
                <w:sz w:val="24"/>
              </w:rPr>
              <w:t>논문/작품</w:t>
            </w:r>
          </w:p>
        </w:tc>
        <w:tc>
          <w:tcPr>
            <w:tcW w:w="6612" w:type="dxa"/>
            <w:tcBorders>
              <w:top w:val="single" w:color="5d5d5d" w:sz="9"/>
              <w:left w:val="single" w:color="5d5d5d" w:sz="3"/>
              <w:bottom w:val="single" w:color="5d5d5d" w:sz="9"/>
              <w:right w:val="single" w:color="5d5d5d" w:sz="9"/>
            </w:tcBorders>
            <w:vAlign w:val="center"/>
          </w:tcPr>
          <w:p>
            <w:pPr>
              <w:pStyle w:val="0"/>
              <w:widowControl w:val="off"/>
              <w:wordWrap w:val="1"/>
              <w:jc w:val="center"/>
            </w:pPr>
            <w:r>
              <w:rPr>
                <w:rFonts w:ascii="한양신명조" w:eastAsia="신명 신문명조"/>
                <w:sz w:val="24"/>
              </w:rPr>
              <w:t>○논문</w:t>
            </w:r>
            <w:r>
              <w:rPr>
                <w:rFonts w:ascii="신명 신문명조"/>
                <w:sz w:val="24"/>
              </w:rPr>
              <w:t xml:space="preserve">(      ) </w:t>
            </w:r>
            <w:r>
              <w:rPr>
                <w:rFonts w:ascii="한양신명조" w:eastAsia="신명 신문명조"/>
                <w:sz w:val="24"/>
              </w:rPr>
              <w:t>○작품</w:t>
            </w:r>
            <w:r>
              <w:rPr>
                <w:rFonts w:ascii="신명 신문명조"/>
                <w:sz w:val="24"/>
              </w:rPr>
              <w:t xml:space="preserve">(  </w:t>
            </w:r>
            <w:r>
              <w:rPr>
                <w:rFonts w:ascii="한양신명조"/>
                <w:sz w:val="24"/>
              </w:rPr>
              <w:t>○</w:t>
            </w:r>
            <w:r>
              <w:rPr>
                <w:rFonts w:ascii="신명 신문명조"/>
                <w:sz w:val="24"/>
              </w:rPr>
              <w:t xml:space="preserve">  ) </w:t>
            </w:r>
            <w:r>
              <w:rPr>
                <w:rFonts w:ascii="한양신명조"/>
              </w:rPr>
              <w:t>※</w:t>
            </w:r>
            <w:r>
              <w:rPr>
                <w:rFonts w:ascii="신명 신문명조" w:eastAsia="신명 신문명조"/>
              </w:rPr>
              <w:t xml:space="preserve"> 해당란에 체크</w:t>
            </w:r>
          </w:p>
        </w:tc>
      </w:tr>
      <w:tr>
        <w:trPr>
          <w:trHeight w:val="985"/>
        </w:trPr>
        <w:tc>
          <w:tcPr>
            <w:tcW w:w="1948" w:type="dxa"/>
            <w:tcBorders>
              <w:top w:val="single" w:color="5d5d5d" w:sz="9"/>
              <w:left w:val="single" w:color="5d5d5d" w:sz="9"/>
              <w:bottom w:val="single" w:color="5d5d5d" w:sz="9"/>
              <w:right w:val="single" w:color="5d5d5d" w:sz="3"/>
            </w:tcBorders>
            <w:shd w:val="clear" w:fill="cccccc"/>
            <w:vAlign w:val="center"/>
          </w:tcPr>
          <w:p>
            <w:pPr>
              <w:pStyle w:val="0"/>
              <w:widowControl w:val="off"/>
              <w:wordWrap w:val="1"/>
              <w:jc w:val="center"/>
            </w:pPr>
            <w:r>
              <w:rPr>
                <w:rFonts w:eastAsia="신명 신문명조"/>
                <w:b/>
                <w:sz w:val="24"/>
              </w:rPr>
              <w:t>제목</w:t>
            </w:r>
          </w:p>
        </w:tc>
        <w:tc>
          <w:tcPr>
            <w:tcW w:w="6612" w:type="dxa"/>
            <w:tcBorders>
              <w:top w:val="single" w:color="5d5d5d" w:sz="9"/>
              <w:left w:val="single" w:color="5d5d5d" w:sz="3"/>
              <w:bottom w:val="single" w:color="5d5d5d" w:sz="9"/>
              <w:right w:val="single" w:color="5d5d5d" w:sz="9"/>
            </w:tcBorders>
            <w:vAlign w:val="center"/>
          </w:tcPr>
          <w:p>
            <w:pPr>
              <w:pStyle w:val="1"/>
              <w:widowControl w:val="off"/>
              <w:ind w:left="99"/>
            </w:pPr>
            <w:r>
              <w:rPr>
                <w:rFonts w:ascii="맑은 고딕" w:eastAsia="맑은 고딕"/>
                <w:sz w:val="22"/>
                <w:shd w:val="clear" w:color="000000"/>
              </w:rPr>
              <w:t>기계 학습을 통한 시조의 규칙성 연구 및 활용</w:t>
            </w:r>
          </w:p>
        </w:tc>
      </w:tr>
      <w:tr>
        <w:trPr>
          <w:trHeight w:val="619"/>
        </w:trPr>
        <w:tc>
          <w:tcPr>
            <w:tcW w:w="1948" w:type="dxa"/>
            <w:tcBorders>
              <w:top w:val="single" w:color="5d5d5d" w:sz="9"/>
              <w:left w:val="single" w:color="5d5d5d" w:sz="9"/>
              <w:bottom w:val="single" w:color="5d5d5d" w:sz="9"/>
              <w:right w:val="single" w:color="5d5d5d" w:sz="3"/>
            </w:tcBorders>
            <w:shd w:val="clear" w:fill="cccccc"/>
            <w:vAlign w:val="center"/>
          </w:tcPr>
          <w:p>
            <w:pPr>
              <w:pStyle w:val="14"/>
              <w:widowControl w:val="off"/>
              <w:wordWrap w:val="1"/>
              <w:spacing w:line="384" w:lineRule="auto"/>
              <w:ind w:firstLine="1600"/>
              <w:jc w:val="center"/>
            </w:pPr>
            <w:r>
              <w:rPr>
                <w:rFonts w:ascii="신명 신문명조"/>
                <w:b/>
                <w:sz w:val="24"/>
                <w:shd w:val="clear" w:color="000000"/>
              </w:rPr>
              <w:t>GitHub URL</w:t>
            </w:r>
          </w:p>
        </w:tc>
        <w:tc>
          <w:tcPr>
            <w:tcW w:w="6612" w:type="dxa"/>
            <w:tcBorders>
              <w:top w:val="single" w:color="5d5d5d" w:sz="9"/>
              <w:left w:val="single" w:color="5d5d5d" w:sz="3"/>
              <w:bottom w:val="single" w:color="5d5d5d" w:sz="9"/>
              <w:right w:val="single" w:color="5d5d5d" w:sz="9"/>
            </w:tcBorders>
            <w:shd w:val="clear" w:fill="ffffff"/>
            <w:vAlign w:val="center"/>
          </w:tcPr>
          <w:p>
            <w:pPr>
              <w:pStyle w:val="0"/>
              <w:widowControl w:val="off"/>
              <w:spacing w:line="480" w:lineRule="auto"/>
            </w:pPr>
            <w:r>
              <w:rPr>
                <w:rFonts w:ascii="신명 신문명조"/>
                <w:sz w:val="24"/>
              </w:rPr>
              <w:t>https://github.com/chlee440hz/sijo</w:t>
            </w:r>
          </w:p>
        </w:tc>
      </w:tr>
      <w:tr>
        <w:trPr>
          <w:trHeight w:val="1963"/>
        </w:trPr>
        <w:tc>
          <w:tcPr>
            <w:tcW w:w="1948" w:type="dxa"/>
            <w:tcBorders>
              <w:top w:val="single" w:color="5d5d5d" w:sz="9"/>
              <w:left w:val="single" w:color="5d5d5d" w:sz="9"/>
              <w:bottom w:val="single" w:color="5d5d5d" w:sz="9"/>
              <w:right w:val="single" w:color="5d5d5d" w:sz="3"/>
            </w:tcBorders>
            <w:shd w:val="clear" w:fill="cccccc"/>
            <w:vAlign w:val="center"/>
          </w:tcPr>
          <w:p>
            <w:pPr>
              <w:pStyle w:val="14"/>
              <w:widowControl w:val="off"/>
              <w:wordWrap w:val="1"/>
              <w:spacing w:line="384" w:lineRule="auto"/>
              <w:ind w:firstLine="1600"/>
              <w:jc w:val="center"/>
            </w:pPr>
            <w:r>
              <w:rPr>
                <w:rFonts w:eastAsia="신명 신문명조"/>
                <w:b/>
                <w:sz w:val="24"/>
                <w:shd w:val="clear" w:color="000000"/>
              </w:rPr>
              <w:t>팀원명단</w:t>
            </w:r>
          </w:p>
        </w:tc>
        <w:tc>
          <w:tcPr>
            <w:tcW w:w="6612" w:type="dxa"/>
            <w:tcBorders>
              <w:top w:val="single" w:color="5d5d5d" w:sz="9"/>
              <w:left w:val="single" w:color="5d5d5d" w:sz="3"/>
              <w:bottom w:val="single" w:color="5d5d5d" w:sz="9"/>
              <w:right w:val="single" w:color="5d5d5d" w:sz="9"/>
            </w:tcBorders>
            <w:shd w:val="clear" w:fill="ffffff"/>
            <w:vAlign w:val="center"/>
          </w:tcPr>
          <w:p>
            <w:pPr>
              <w:pStyle w:val="0"/>
              <w:widowControl w:val="off"/>
              <w:spacing w:line="480" w:lineRule="auto"/>
            </w:pPr>
            <w:r>
              <w:rPr>
                <w:rFonts w:ascii="신명 신문명조" w:eastAsia="신명 신문명조"/>
                <w:sz w:val="24"/>
              </w:rPr>
              <w:t xml:space="preserve">이 창 희 (인) </w:t>
            </w:r>
            <w:r>
              <w:rPr>
                <w:rFonts w:ascii="신명 신문명조" w:eastAsia="신명 신문명조"/>
                <w:sz w:val="22"/>
              </w:rPr>
              <w:t>(학번: 2012311402)</w:t>
            </w:r>
          </w:p>
          <w:p>
            <w:pPr>
              <w:pStyle w:val="0"/>
              <w:widowControl w:val="off"/>
              <w:spacing w:line="480" w:lineRule="auto"/>
            </w:pPr>
            <w:r>
              <w:rPr>
                <w:rFonts w:ascii="신명 신문명조" w:eastAsia="신명 신문명조"/>
                <w:sz w:val="24"/>
              </w:rPr>
              <w:t xml:space="preserve">정 진 일 (인) </w:t>
            </w:r>
            <w:r>
              <w:rPr>
                <w:rFonts w:ascii="신명 신문명조" w:eastAsia="신명 신문명조"/>
                <w:sz w:val="22"/>
              </w:rPr>
              <w:t>(학번: 2012310232)</w:t>
            </w:r>
          </w:p>
        </w:tc>
      </w:tr>
    </w:tbl>
    <w:p>
      <w:pPr>
        <w:pStyle w:val="14"/>
        <w:widowControl w:val="off"/>
        <w:jc w:val="center"/>
      </w:pPr>
    </w:p>
    <w:p>
      <w:pPr>
        <w:pStyle w:val="14"/>
        <w:widowControl w:val="off"/>
        <w:jc w:val="center"/>
        <w:rPr>
          <w:color w:val="000000"/>
          <w:sz w:val="22"/>
          <w:shd w:val="clear" w:color="000000"/>
        </w:rPr>
      </w:pPr>
    </w:p>
    <w:p>
      <w:pPr>
        <w:pStyle w:val="14"/>
        <w:widowControl w:val="off"/>
        <w:jc w:val="center"/>
        <w:rPr>
          <w:color w:val="000000"/>
          <w:sz w:val="22"/>
          <w:shd w:val="clear" w:color="000000"/>
        </w:rPr>
      </w:pPr>
    </w:p>
    <w:p>
      <w:pPr>
        <w:pStyle w:val="0"/>
        <w:widowControl w:val="off"/>
        <w:wordWrap w:val="1"/>
        <w:snapToGrid/>
        <w:jc w:val="center"/>
      </w:pPr>
      <w:r>
        <w:rPr>
          <w:rFonts w:ascii="맑은 고딕" w:eastAsia="맑은 고딕"/>
          <w:sz w:val="22"/>
        </w:rPr>
        <w:t xml:space="preserve">2020 년  3 월  16 일 </w:t>
      </w:r>
    </w:p>
    <w:p>
      <w:pPr>
        <w:pStyle w:val="14"/>
        <w:widowControl w:val="off"/>
        <w:jc w:val="center"/>
        <w:rPr>
          <w:color w:val="000000"/>
          <w:sz w:val="22"/>
          <w:shd w:val="clear" w:color="000000"/>
        </w:rPr>
      </w:pPr>
    </w:p>
    <w:p>
      <w:pPr>
        <w:pStyle w:val="14"/>
        <w:widowControl w:val="off"/>
        <w:jc w:val="center"/>
        <w:rPr>
          <w:color w:val="000000"/>
          <w:sz w:val="22"/>
          <w:shd w:val="clear" w:color="000000"/>
        </w:rPr>
      </w:pPr>
    </w:p>
    <w:p>
      <w:pPr>
        <w:pStyle w:val="14"/>
        <w:widowControl w:val="off"/>
        <w:jc w:val="center"/>
        <w:rPr>
          <w:color w:val="000000"/>
          <w:sz w:val="22"/>
          <w:shd w:val="clear" w:color="000000"/>
        </w:rPr>
      </w:pPr>
    </w:p>
    <w:p>
      <w:pPr>
        <w:pStyle w:val="0"/>
        <w:widowControl w:val="off"/>
        <w:wordWrap w:val="1"/>
        <w:snapToGrid/>
        <w:jc w:val="center"/>
      </w:pPr>
      <w:r>
        <w:rPr>
          <w:rFonts w:ascii="맑은 고딕" w:eastAsia="맑은 고딕"/>
          <w:sz w:val="22"/>
          <w:shd w:val="clear" w:color="000000"/>
        </w:rPr>
        <w:t xml:space="preserve">지도교수 : 이  은  석   </w:t>
      </w:r>
      <w:r>
        <w:rPr>
          <w:rFonts w:ascii="맑은 고딕" w:eastAsia="맑은 고딕"/>
          <w:sz w:val="22"/>
          <w:u w:val="single"/>
          <w:shd w:val="clear" w:color="000000"/>
        </w:rPr>
        <w:t xml:space="preserve">서명            </w:t>
      </w:r>
      <w:r>
        <w:rPr>
          <w:sz w:val="22"/>
        </w:rPr>
        <w:t xml:space="preserve"> </w:t>
      </w:r>
    </w:p>
    <w:p>
      <w:pPr>
        <w:pStyle w:val="14"/>
        <w:widowControl w:val="off"/>
        <w:rPr>
          <w:color w:val="000000"/>
          <w:sz w:val="22"/>
        </w:rPr>
      </w:pPr>
    </w:p>
    <w:p>
      <w:pPr>
        <w:pStyle w:val="14"/>
        <w:widowControl w:val="off"/>
        <w:rPr>
          <w:color w:val="000000"/>
          <w:sz w:val="22"/>
        </w:rPr>
      </w:pPr>
    </w:p>
    <w:p>
      <w:r>
        <w:br w:type="page"/>
      </w:r>
    </w:p>
    <w:p>
      <w:pPr>
        <w:pStyle w:val="1"/>
        <w:widowControl w:val="off"/>
        <w:ind w:left="0"/>
      </w:pPr>
      <w:r>
        <w:rPr>
          <w:rFonts w:ascii="맑은 고딕" w:eastAsia="맑은 고딕"/>
          <w:sz w:val="22"/>
          <w:shd w:val="clear" w:color="000000"/>
        </w:rPr>
        <w:t xml:space="preserve"> 한국 고유의 정형시인 시조는 시대의 정신을 담고 있는 민족문학의 정수라고 할 수 있지만 점점 대중과 문단의 외면을 받고 있다. 이는 비슷한 이웃 국가의 정형시인 하이쿠가 여전히 활발히 창작되고 해외에서도 즐겨 짓는 하나의 취미활동으로 발전한 것과 비교하면 무척 안타까운 일이다. 시조의 재부흥과 지속적인 발전을 위해서는 활발한 대중 참여가 필수적이며 이를 위해서는 누구나 쉽게 창작 시조를 쓸 수 있는 환경이 마련되어야 한다. 그러나 시조는 훈련받지 않은 일반인이 느끼기에 그 규칙이 다소 난해하게 느껴질 수 있어 단순히 제도를 마련하는 것만으로는 진정어린 참여를 이끌어내기 어렵다. 따라서 본 작품에서는 기계 학습을 통해 고전시조와 현대시조의 규칙성을 연구, 기존의 시조 이론들과 비교하고 이를 활용해 창작 시조의 정격 부합 여부를 판별해주는 프로그램을 개발하여 시조 창작의 대중화에 기여하려 한다.</w:t>
      </w:r>
    </w:p>
    <w:p>
      <w:pPr>
        <w:pStyle w:val="1"/>
        <w:widowControl w:val="off"/>
        <w:ind w:left="0"/>
        <w:rPr>
          <w:rFonts w:ascii="맑은 고딕" w:eastAsia="맑은 고딕"/>
          <w:b/>
          <w:color w:val="000000"/>
          <w:sz w:val="22"/>
          <w:shd w:val="clear" w:color="000000"/>
        </w:rPr>
      </w:pPr>
    </w:p>
    <w:p>
      <w:pPr>
        <w:pStyle w:val="1"/>
        <w:widowControl w:val="off"/>
        <w:ind w:left="0"/>
      </w:pPr>
      <w:r>
        <w:rPr>
          <w:rFonts w:ascii="맑은 고딕" w:eastAsia="맑은 고딕"/>
          <w:b/>
          <w:sz w:val="22"/>
          <w:shd w:val="clear" w:color="000000"/>
        </w:rPr>
        <w:t>1. 과제의 필요성</w:t>
      </w:r>
    </w:p>
    <w:p>
      <w:pPr>
        <w:pStyle w:val="1"/>
        <w:widowControl w:val="off"/>
        <w:ind w:left="0"/>
      </w:pPr>
      <w:r>
        <w:rPr>
          <w:rFonts w:ascii="맑은 고딕" w:eastAsia="맑은 고딕"/>
          <w:sz w:val="22"/>
          <w:shd w:val="clear" w:color="000000"/>
        </w:rPr>
        <w:t xml:space="preserve"> 한국 고유의 정형시인 시조는 그 시대에 유행하는 노래라는 뜻의 시절가조(</w:t>
      </w:r>
      <w:r>
        <w:rPr>
          <w:rFonts w:ascii="맑은 고딕" w:eastAsia="맑은 고딕"/>
          <w:sz w:val="22"/>
          <w:shd w:val="clear" w:color="000000"/>
        </w:rPr>
        <w:t>時節歌調)</w:t>
      </w:r>
      <w:r>
        <w:rPr>
          <w:rFonts w:ascii="맑은 고딕" w:eastAsia="맑은 고딕"/>
          <w:sz w:val="22"/>
          <w:shd w:val="clear" w:color="000000"/>
        </w:rPr>
        <w:t xml:space="preserve">의 줄임말로, 그 이름에서 알 수 있듯이 원래는 항간에 대중적으로 불리던 일종의 유행가를 옮겨 적은 것이 그 시작이다. 간혹 고루한 것, 특수한 계층만 즐기던 것으로 오해받는 것과는 달리 시조는 고려시대, 조선시대, 일제강점기를 지나 근현대에 이르기까지 항상 그 시대 민중들의 정신을 담고 있는 민족문학의 정수라고 할 수 있다. </w:t>
      </w:r>
    </w:p>
    <w:p>
      <w:pPr>
        <w:pStyle w:val="1"/>
        <w:widowControl w:val="off"/>
        <w:ind w:left="0"/>
      </w:pPr>
      <w:r>
        <w:rPr>
          <w:rFonts w:ascii="맑은 고딕" w:eastAsia="맑은 고딕"/>
          <w:sz w:val="22"/>
          <w:shd w:val="clear" w:color="000000"/>
        </w:rPr>
        <w:t xml:space="preserve"> 그러나 현대시조는 시대의 노래라는 이름이 무색하게 대중과 문단의 관심에서 점점 멀어지고 있다. 대부분의 유명 문예지들은 시조 지면을 줄여나가거나 시 지면으로 통합시키고 있는 추세이며, 신예 작가들의 등용문이라 할 수 있는 신춘문예나 신인문학상에서도 따로 시조 부분을 모집하지 않는 경우가 늘어나고 있다.</w:t>
      </w:r>
    </w:p>
    <w:p>
      <w:pPr>
        <w:pStyle w:val="1"/>
        <w:widowControl w:val="off"/>
        <w:ind w:left="0"/>
      </w:pPr>
      <w:r>
        <w:rPr>
          <w:rFonts w:ascii="맑은 고딕" w:eastAsia="맑은 고딕"/>
          <w:sz w:val="22"/>
          <w:shd w:val="clear" w:color="000000"/>
        </w:rPr>
        <w:t xml:space="preserve"> 반면 가까운 일본에서는 하이쿠나 센류가 하나의 취미활동으로 자리 잡아 해외로도 수출되면서 영어 하이쿠 같은 새로운 장르가 탄생하기도 하고, 중국 역시 여전히 시에 대한 국민들의 관심이 높아 중국관영방송에서 제작한 일반인을 대상의 한시 경연 프로그램 “중국시사대회”가 4 시즌 째 흥행하고 있는 사례가 있어 시조의 쇠퇴를 단순히 시대의 흐름에 따른 것으로 치부하기는 어렵다. 이러한 차이의 배경에는 훈련받지 않은 일반 대중들이 쉽게 시조를 쓸 수 있는 환경이 마련되어있지 않다는 점이 가장 크게 작용한 것으로 보인다. </w:t>
      </w:r>
    </w:p>
    <w:p>
      <w:pPr>
        <w:pStyle w:val="1"/>
        <w:widowControl w:val="off"/>
        <w:ind w:left="0"/>
      </w:pPr>
      <w:r>
        <w:rPr>
          <w:rFonts w:ascii="맑은 고딕" w:eastAsia="맑은 고딕"/>
          <w:sz w:val="22"/>
          <w:shd w:val="clear" w:color="000000"/>
        </w:rPr>
        <w:t xml:space="preserve"> 일본의 하이쿠는 본래 주로 귀족들이 즐겨 짓던 31자(5/7/5/7/7)의 정형시 와카에서 뒷부분을 빼 17자(5/7/5)만을 남기고 계절을 나타내는 단어를 포함할 경우 하이쿠, 그러한 제약이 없을 경우 센류로 간소화 한 것이다. 하이쿠의 간단한 규칙과 짧은 길이는 과거 평민들 역시 즐기기에 좋았음은 물론이고 현재에 와서도 큰 강점으로 작용하여 일본 대중뿐 아니라 일본어 지식이 없거나 부족한 외국인들도 쉽게 하이쿠에 접근할 수 있게 하는 원동력이 된다.</w:t>
      </w:r>
    </w:p>
    <w:p>
      <w:pPr>
        <w:pStyle w:val="1"/>
        <w:widowControl w:val="off"/>
        <w:ind w:left="0"/>
      </w:pPr>
      <w:r>
        <w:rPr>
          <w:rFonts w:ascii="맑은 고딕" w:eastAsia="맑은 고딕"/>
          <w:sz w:val="22"/>
          <w:shd w:val="clear" w:color="000000"/>
        </w:rPr>
        <w:t xml:space="preserve"> 이에 반해 시조는 3장 6구 12음보 45자(3/4/3/4/3/4/3/4/3/5/4/3)로 전통적인 정형시의 구조는 잘 유지하고 있지만, 다소 길고 그 규칙 또한 한 번에 파악하기에는 난해한 점이 있다. 때문에 일반인들이 시조를 써보고 싶어도 그 시조가 잘 쓰였는지의 여부는 고사하고 시조의 규칙을 잘 지켰는지 조차 쉽게 알기 어렵다. 물론 대중 참여를 늘리기 위해 하이쿠처럼 시조의 형태를 바꿀 수는 없겠지만 시조의 재부흥과 지속적인 발전을 위해서는 적어도 좀 더 쉽게 시조를 쓸 수 있도록 도와주는 장치나 환경이 필요함은 부인 할 수 없는 사실이다. </w:t>
      </w:r>
    </w:p>
    <w:p>
      <w:pPr>
        <w:pStyle w:val="1"/>
        <w:widowControl w:val="off"/>
        <w:ind w:left="99"/>
        <w:rPr>
          <w:rFonts w:ascii="맑은 고딕" w:eastAsia="맑은 고딕"/>
          <w:color w:val="000000"/>
          <w:sz w:val="22"/>
          <w:shd w:val="clear" w:color="000000"/>
        </w:rPr>
      </w:pPr>
    </w:p>
    <w:p>
      <w:pPr>
        <w:pStyle w:val="1"/>
        <w:widowControl w:val="off"/>
        <w:ind w:left="99" w:hanging="99"/>
      </w:pPr>
      <w:r>
        <w:rPr>
          <w:rFonts w:ascii="맑은 고딕" w:eastAsia="맑은 고딕"/>
          <w:b/>
          <w:sz w:val="22"/>
          <w:shd w:val="clear" w:color="000000"/>
        </w:rPr>
        <w:t>2. 선행연구 및 기술현황</w:t>
      </w:r>
    </w:p>
    <w:p>
      <w:pPr>
        <w:pStyle w:val="1"/>
        <w:widowControl w:val="off"/>
        <w:ind w:left="0"/>
      </w:pPr>
      <w:r>
        <w:rPr>
          <w:rFonts w:ascii="맑은 고딕" w:eastAsia="맑은 고딕"/>
          <w:sz w:val="22"/>
          <w:shd w:val="clear" w:color="000000"/>
        </w:rPr>
        <w:t xml:space="preserve"> 시조가 이렇게 복잡해 보이는 규칙을 가지게 된 이유는 처음부터 인위적인 정형시로 만들어진 것이 아니라 자연스럽게 불리던 노래들을 기록해 정리한 것이 그 시작이기 때문이다. 시조의 음율에 관한 논의는 다양한 학자들과 시인들을 통해 계속되어 왔지만 연구의 편의를 위해 가장 널리 알려진 이병기, 조윤제 등의 음수율에 의한 평시조 모형과 이후 수정된 음보율에 의한 기준형을 참고로 한다. 연구에 사용하는 고전 시가 데이터는 고려대학교에서 편찬한 한국고전문학 전집을 참고한다.</w:t>
      </w:r>
    </w:p>
    <w:p>
      <w:pPr>
        <w:pStyle w:val="1"/>
        <w:widowControl w:val="off"/>
        <w:ind w:left="99"/>
        <w:rPr>
          <w:rFonts w:ascii="맑은 고딕" w:eastAsia="맑은 고딕"/>
          <w:color w:val="000000"/>
          <w:sz w:val="22"/>
          <w:shd w:val="clear" w:color="000000"/>
        </w:rPr>
      </w:pPr>
    </w:p>
    <w:p>
      <w:pPr>
        <w:pStyle w:val="1"/>
        <w:widowControl w:val="off"/>
        <w:ind w:left="99"/>
      </w:pPr>
      <w:r>
        <w:rPr>
          <w:rFonts w:ascii="맑은 고딕" w:eastAsia="맑은 고딕"/>
          <w:b/>
          <w:sz w:val="22"/>
          <w:shd w:val="clear" w:color="000000"/>
        </w:rPr>
        <w:t>3. 작품/논문 전체 진행계획 및 구성</w:t>
      </w:r>
    </w:p>
    <w:p>
      <w:pPr>
        <w:pStyle w:val="1"/>
        <w:widowControl w:val="off"/>
        <w:ind w:left="99"/>
      </w:pPr>
      <w:r>
        <w:rPr>
          <w:rFonts w:ascii="맑은 고딕" w:eastAsia="맑은 고딕"/>
          <w:sz w:val="22"/>
          <w:shd w:val="clear" w:color="000000"/>
        </w:rPr>
        <w:t xml:space="preserve"> 본 작품에서는 기계 학습을 통해 고전시조와 현대시조의 규칙성을 연구하고 기존의 시조 이론들과 비교하고 이를 활용해 일반 대중들의 창작 시조의 정격 부합 여부를 판별해주는 프로그램을 개발할 계획이다. 먼저 비교를 위해 기존의 음수율과 음보율에 따른 정격 판별 프로그램을 개발한다. 필요에 따라 오토마타 이론을 활용 할 수 있다. 그 후 머신러닝을 활용해 선별된 고전시조와 현대시조 데이터의 규칙성을 학습시키고 앞의 프로그램과 비교하여 어떤 모델이 더 우수한지 테스트한다. 테스트는 정격 시조와 파격 시조, 시조가 아닌 무작위 텍스트를 입력했을 때 판별 결과의 정확도를 측정한다. 테스트 결과 더 우수한 모델을 채택하거나 두 프로그램을 절충 보완하여 최종 프로그램을 완성한다.</w:t>
      </w:r>
    </w:p>
    <w:p>
      <w:pPr>
        <w:pStyle w:val="1"/>
        <w:widowControl w:val="off"/>
        <w:ind w:left="99"/>
        <w:rPr>
          <w:rFonts w:ascii="맑은 고딕" w:eastAsia="맑은 고딕"/>
          <w:color w:val="000000"/>
          <w:sz w:val="22"/>
          <w:shd w:val="clear" w:color="000000"/>
        </w:rPr>
      </w:pPr>
    </w:p>
    <w:p>
      <w:pPr>
        <w:pStyle w:val="1"/>
        <w:widowControl w:val="off"/>
        <w:ind w:left="99"/>
      </w:pPr>
      <w:r>
        <w:rPr>
          <w:rFonts w:ascii="맑은 고딕" w:eastAsia="맑은 고딕"/>
          <w:b/>
          <w:sz w:val="22"/>
          <w:shd w:val="clear" w:color="000000"/>
        </w:rPr>
        <w:t>4. 기대효과 및 개선방향</w:t>
      </w:r>
    </w:p>
    <w:p>
      <w:pPr>
        <w:pStyle w:val="1"/>
        <w:widowControl w:val="off"/>
        <w:ind w:left="99"/>
      </w:pPr>
      <w:r>
        <w:rPr>
          <w:rFonts w:ascii="맑은 고딕" w:eastAsia="맑은 고딕"/>
          <w:sz w:val="22"/>
          <w:shd w:val="clear" w:color="000000"/>
        </w:rPr>
        <w:t xml:space="preserve"> 테스트 결과를 통해 시조의 규칙에 대한 기존 연구와 통설이 실제 시조와 얼마나 부합하는지 객관적인 수치로 확인 할 수 있을 것이다. 또한 완성된 프로그램을 상용화하여 누구나 쉽게 시조를 창작하고 그 결과물이 시조의 규칙을 잘 지켰는지 확인하는데 사용할 수 있을 것이다.</w:t>
      </w:r>
    </w:p>
    <w:p>
      <w:pPr>
        <w:pStyle w:val="1"/>
        <w:widowControl w:val="off"/>
        <w:ind w:left="99"/>
        <w:rPr>
          <w:rFonts w:ascii="맑은 고딕" w:eastAsia="맑은 고딕"/>
          <w:color w:val="000000"/>
          <w:sz w:val="22"/>
          <w:shd w:val="clear" w:color="000000"/>
        </w:rPr>
      </w:pPr>
    </w:p>
    <w:p>
      <w:r>
        <w:br w:type="page"/>
      </w:r>
    </w:p>
    <w:p>
      <w:pPr>
        <w:pStyle w:val="1"/>
        <w:widowControl w:val="off"/>
        <w:ind w:left="99"/>
      </w:pPr>
      <w:r>
        <w:rPr>
          <w:rFonts w:ascii="맑은 고딕" w:eastAsia="맑은 고딕"/>
          <w:b/>
          <w:sz w:val="22"/>
          <w:shd w:val="clear" w:color="000000"/>
        </w:rPr>
        <w:t>5. 기타</w:t>
      </w:r>
    </w:p>
    <w:p>
      <w:pPr>
        <w:pStyle w:val="1"/>
        <w:widowControl w:val="off"/>
        <w:ind w:left="99"/>
      </w:pPr>
      <w:r>
        <w:rPr>
          <w:rFonts w:ascii="맑은 고딕" w:eastAsia="맑은 고딕"/>
          <w:sz w:val="22"/>
          <w:shd w:val="clear" w:color="000000"/>
        </w:rPr>
        <w:t>5. 1 팀원간의 역할분담</w:t>
      </w:r>
    </w:p>
    <w:p>
      <w:pPr>
        <w:pStyle w:val="1"/>
        <w:widowControl w:val="off"/>
        <w:ind w:left="99"/>
      </w:pPr>
      <w:r>
        <w:rPr>
          <w:rFonts w:ascii="맑은 고딕" w:eastAsia="맑은 고딕"/>
          <w:sz w:val="22"/>
          <w:shd w:val="clear" w:color="000000"/>
        </w:rPr>
        <w:t xml:space="preserve"> 이창희 - 시조 데이터의 수집과 전처리. 테스트 및 결과 분석</w:t>
      </w:r>
    </w:p>
    <w:p>
      <w:pPr>
        <w:pStyle w:val="1"/>
        <w:widowControl w:val="off"/>
        <w:ind w:left="99"/>
      </w:pPr>
      <w:r>
        <w:rPr>
          <w:rFonts w:ascii="맑은 고딕" w:eastAsia="맑은 고딕"/>
          <w:sz w:val="22"/>
          <w:shd w:val="clear" w:color="000000"/>
        </w:rPr>
        <w:t xml:space="preserve"> 정진일 - 기존 모델을 활용한 정격 판별 프로그램 개발, 시조 데이터의 기계 학습</w:t>
      </w:r>
    </w:p>
    <w:p>
      <w:pPr>
        <w:pStyle w:val="1"/>
        <w:widowControl w:val="off"/>
        <w:ind w:left="99"/>
      </w:pPr>
      <w:r>
        <w:rPr>
          <w:rFonts w:ascii="맑은 고딕" w:eastAsia="맑은 고딕"/>
          <w:sz w:val="22"/>
          <w:shd w:val="clear" w:color="000000"/>
        </w:rPr>
        <w:t>5. 2 비용 분석</w:t>
      </w:r>
    </w:p>
    <w:p>
      <w:pPr>
        <w:pStyle w:val="1"/>
        <w:widowControl w:val="off"/>
        <w:ind w:left="99"/>
      </w:pPr>
      <w:r>
        <w:rPr>
          <w:rFonts w:ascii="맑은 고딕" w:eastAsia="맑은 고딕"/>
          <w:sz w:val="22"/>
          <w:shd w:val="clear" w:color="000000"/>
        </w:rPr>
        <w:t xml:space="preserve"> 추후 사용화를 위한 웹사이트 호스팅 비용 혹은 모바일 스토어의 등록 비용이 들어갈 수 있음</w:t>
      </w:r>
    </w:p>
    <w:p>
      <w:pPr>
        <w:pStyle w:val="1"/>
        <w:widowControl w:val="off"/>
        <w:ind w:left="99"/>
        <w:rPr>
          <w:rFonts w:ascii="맑은 고딕" w:eastAsia="맑은 고딕"/>
          <w:b/>
          <w:color w:val="000000"/>
          <w:sz w:val="22"/>
          <w:shd w:val="clear" w:color="000000"/>
        </w:rPr>
      </w:pPr>
    </w:p>
    <w:p>
      <w:pPr>
        <w:pStyle w:val="1"/>
        <w:widowControl w:val="off"/>
        <w:ind w:left="99"/>
      </w:pPr>
      <w:r>
        <w:rPr>
          <w:rFonts w:ascii="맑은 고딕" w:eastAsia="맑은 고딕"/>
          <w:b/>
          <w:sz w:val="22"/>
          <w:shd w:val="clear" w:color="000000"/>
        </w:rPr>
        <w:t>6. 참고문헌 (1페이지 내외)</w:t>
      </w:r>
    </w:p>
    <w:p>
      <w:pPr>
        <w:pStyle w:val="1"/>
        <w:widowControl w:val="off"/>
        <w:ind w:left="99" w:hanging="99"/>
      </w:pPr>
      <w:r>
        <w:rPr>
          <w:rFonts w:ascii="맑은 고딕" w:eastAsia="맑은 고딕"/>
          <w:sz w:val="22"/>
          <w:shd w:val="clear" w:color="000000"/>
        </w:rPr>
        <w:t xml:space="preserve"> [1] 김제현 (1999), 현대시조 작법, 새문사</w:t>
      </w:r>
    </w:p>
    <w:p>
      <w:pPr>
        <w:pStyle w:val="1"/>
        <w:widowControl w:val="off"/>
        <w:ind w:left="99" w:hanging="99"/>
      </w:pPr>
      <w:r>
        <w:rPr>
          <w:rFonts w:ascii="맑은 고딕" w:eastAsia="맑은 고딕"/>
          <w:sz w:val="22"/>
          <w:shd w:val="clear" w:color="000000"/>
        </w:rPr>
        <w:t xml:space="preserve"> [2] 고려대학교 민족문화 연구소 (1993), 한국고전문학전집</w:t>
      </w:r>
    </w:p>
    <w:p>
      <w:pPr>
        <w:pStyle w:val="1"/>
        <w:widowControl w:val="off"/>
        <w:ind w:left="99" w:hanging="99"/>
      </w:pPr>
      <w:r>
        <w:rPr>
          <w:rFonts w:ascii="맑은 고딕" w:eastAsia="맑은 고딕"/>
          <w:sz w:val="22"/>
          <w:shd w:val="clear" w:color="000000"/>
        </w:rPr>
        <w:t xml:space="preserve"> [3] 한국민족문화대백과사전 (https://encykorea.aks.ac.kr/Contents/Item/E0032460)</w:t>
      </w: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14"/>
        <w:widowControl w:val="off"/>
        <w:ind w:left="360" w:hanging="360"/>
        <w:rPr>
          <w:color w:val="000000"/>
          <w:sz w:val="22"/>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snapToGrid/>
        <w:rPr>
          <w:color w:val="000000"/>
          <w:sz w:val="22"/>
          <w:u w:val="single"/>
          <w:shd w:val="clear" w:color="000000"/>
        </w:rPr>
      </w:pPr>
    </w:p>
    <w:p>
      <w:pPr>
        <w:pStyle w:val="0"/>
        <w:widowControl w:val="off"/>
        <w:wordWrap w:val="1"/>
        <w:snapToGrid/>
        <w:jc w:val="center"/>
        <w:rPr>
          <w:rFonts w:ascii="맑은 고딕" w:eastAsia="맑은 고딕"/>
          <w:color w:val="000000"/>
          <w:sz w:val="22"/>
          <w:shd w:val="clear" w:color="000000"/>
        </w:rPr>
      </w:pPr>
    </w:p>
    <w:p>
      <w:pPr>
        <w:pStyle w:val="0"/>
        <w:widowControl w:val="off"/>
        <w:wordWrap w:val="1"/>
        <w:snapToGrid/>
        <w:jc w:val="center"/>
        <w:rPr>
          <w:rFonts w:ascii="맑은 고딕" w:eastAsia="맑은 고딕"/>
          <w:color w:val="000000"/>
          <w:sz w:val="22"/>
          <w:shd w:val="clear" w:color="000000"/>
        </w:rPr>
      </w:pPr>
    </w:p>
    <w:p>
      <w:pPr>
        <w:pStyle w:val="14"/>
        <w:widowControl w:val="off"/>
        <w:ind w:firstLine="3960"/>
        <w:jc w:val="left"/>
        <w:rPr>
          <w:color w:val="000000"/>
          <w:sz w:val="22"/>
          <w:u w:val="single"/>
        </w:rPr>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color w:val="000000"/>
      <w:sz w:val="2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outlineLvl w:val="0"/>
      <w:numPr>
        <w:numId w:val="202"/>
        <w:ilvl w:val="0"/>
      </w:numPr>
    </w:pPr>
    <w:rPr>
      <w:rFonts w:ascii="바탕" w:eastAsia="바탕"/>
      <w:color w:val="000000"/>
      <w:sz w:val="2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outlineLvl w:val="1"/>
      <w:numPr>
        <w:numId w:val="203"/>
        <w:ilvl w:val="1"/>
      </w:numPr>
    </w:pPr>
    <w:rPr>
      <w:rFonts w:ascii="바탕" w:eastAsia="바탕"/>
      <w:color w:val="000000"/>
      <w:sz w:val="2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outlineLvl w:val="2"/>
      <w:numPr>
        <w:numId w:val="204"/>
        <w:ilvl w:val="2"/>
      </w:numPr>
    </w:pPr>
    <w:rPr>
      <w:rFonts w:ascii="바탕" w:eastAsia="바탕"/>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outlineLvl w:val="3"/>
      <w:numPr>
        <w:numId w:val="205"/>
        <w:ilvl w:val="3"/>
      </w:numPr>
    </w:pPr>
    <w:rPr>
      <w:rFonts w:ascii="바탕" w:eastAsia="바탕"/>
      <w:color w:val="000000"/>
      <w:sz w:val="2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4"/>
      <w:numPr>
        <w:numId w:val="206"/>
        <w:ilvl w:val="4"/>
      </w:numPr>
    </w:pPr>
    <w:rPr>
      <w:rFonts w:ascii="바탕" w:eastAsia="바탕"/>
      <w:color w:val="000000"/>
      <w:sz w:val="2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outlineLvl w:val="5"/>
      <w:numPr>
        <w:numId w:val="207"/>
        <w:ilvl w:val="5"/>
      </w:numPr>
    </w:pPr>
    <w:rPr>
      <w:rFonts w:ascii="바탕" w:eastAsia="바탕"/>
      <w:color w:val="000000"/>
      <w:sz w:val="2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outlineLvl w:val="6"/>
      <w:numPr>
        <w:numId w:val="208"/>
        <w:ilvl w:val="6"/>
      </w:numPr>
    </w:pPr>
    <w:rPr>
      <w:rFonts w:ascii="바탕" w:eastAsia="바탕"/>
      <w:color w:val="000000"/>
      <w:sz w:val="2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굴림" w:eastAsia="굴림"/>
      <w:color w:val="000000"/>
      <w:sz w:val="2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굴림" w:eastAsia="굴림"/>
      <w:color w:val="000000"/>
      <w:spacing w:val="-4"/>
      <w:w w:val="95"/>
      <w:sz w:val="18"/>
    </w:rPr>
  </w:style>
  <w:style w:type="paragraph" w:styleId="14">
    <w:name w:val="MS바탕글"/>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sz w:val="20"/>
    </w:rPr>
  </w:style>
  <w:style w:type="paragraph" w:styleId="15">
    <w:name w:val="MsoListParagraph"/>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1600" w:right="0" w:firstLine="0"/>
      <w:jc w:val="both"/>
      <w:textAlignment w:val="baseline"/>
    </w:pPr>
    <w:rPr>
      <w:rFonts w:asci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tif"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졸업작품</dc:title>
  <dc:creator>Owner</dc:creator>
  <cp:lastModifiedBy>chlee440hz</cp:lastModifiedBy>
  <dcterms:created xsi:type="dcterms:W3CDTF">2012-10-08T05:17:26.890</dcterms:created>
  <dcterms:modified xsi:type="dcterms:W3CDTF">2020-03-15T19:01:54.772</dcterms:modified>
  <cp:version>0500.0500.01</cp:version>
</cp:coreProperties>
</file>