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3182F6"/>
          <w:sz w:val="20"/>
          <w:szCs w:val="20"/>
        </w:rPr>
        <w:t xml:space="preserve">Product Requirements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91F28"/>
          <w:sz w:val="52"/>
          <w:szCs w:val="52"/>
        </w:rPr>
        <w:t xml:space="preserve">AI 협업 랜딩 페이지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E5968"/>
          <w:sz w:val="26"/>
          <w:szCs w:val="26"/>
        </w:rPr>
        <w:t xml:space="preserve">직장인을 위한 실전 AI 협업 개인 브랜딩 사이트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문서 버전</w:t>
            </w:r>
          </w:p>
        </w:tc>
        <w:tc>
          <w:tcPr>
            <w:tcW w:type="dxa" w:w="36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E5968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E5968"/>
                <w:sz w:val="22"/>
                <w:szCs w:val="22"/>
              </w:rPr>
              <w:t xml:space="preserve">2025년</w:t>
            </w:r>
          </w:p>
        </w:tc>
      </w:tr>
      <w:tr>
        <w:tc>
          <w:tcPr>
            <w:tcW w:type="dxa" w:w="24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문서 상태</w:t>
            </w:r>
          </w:p>
        </w:tc>
        <w:tc>
          <w:tcPr>
            <w:tcW w:type="dxa" w:w="36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E5968"/>
                <w:sz w:val="22"/>
                <w:szCs w:val="22"/>
              </w:rPr>
              <w:t xml:space="preserve">초안 (Draft)</w:t>
            </w:r>
          </w:p>
        </w:tc>
      </w:tr>
      <w:tr>
        <w:tc>
          <w:tcPr>
            <w:tcW w:type="dxa" w:w="24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담당자</w:t>
            </w:r>
          </w:p>
        </w:tc>
        <w:tc>
          <w:tcPr>
            <w:tcW w:type="dxa" w:w="36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E5968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1. 개요 (Overview)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1.1 제품 개요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본 문서는 개인 브랜딩 목적의 AI 협업 랜딩 페이지에 대한 제품 요구사항을 정의합니다.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AI 활용이 막막한 직장인을 주요 타겟으로, 실무에서 바로 적용 가능한 AI 협업 방법을 제공함으로써 업무 생산성 향상 및 창의적인 일에 집중하는 즐거움을 경험하게 합니다.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82F6" w:sz="1"/>
              <w:left w:val="single" w:color="3182F6" w:sz="1"/>
              <w:bottom w:val="single" w:color="3182F6" w:sz="1"/>
              <w:right w:val="single" w:color="3182F6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핵심 가치 제안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91F28"/>
                <w:sz w:val="22"/>
                <w:szCs w:val="22"/>
              </w:rPr>
              <w:t xml:space="preserve">AI 때문에 일이 복잡해지는 것이 아니라, AI 덕분에 일이 가벼워지는 경험을 제공합니다.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91F28"/>
                <w:sz w:val="22"/>
                <w:szCs w:val="22"/>
              </w:rPr>
              <w:t xml:space="preserve">이론이 아닌 내일 바로 써먹을 수 있는 실전 AI 협업법을 다룹니다.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1.2 배경 및 목적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AI 도입 압박은 높아지고 있으나 직장인의 실질적 활용률은 낮음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어디부터 시작해야 할지 모르는 진입 장벽이 핵심 문제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개인 브랜딩과 리드 확보를 위한 단일 랜딩 페이지 구축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구글 폼 연동을 통해 무료 신청자(리드) 수집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1.3 성공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지표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목표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페이지 방문자 → 폼 신청 전환율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10% 이상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폼 신청 완료 수 (월)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100명 이상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평균 페이지 체류 시간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60초 이상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모바일 방문자 비율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측정 및 최적화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2. 타겟 사용자 (Target Users)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2.1 주요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82F6" w:sz="1"/>
              <w:left w:val="single" w:color="3182F6" w:sz="1"/>
              <w:bottom w:val="single" w:color="3182F6" w:sz="1"/>
              <w:right w:val="single" w:color="3182F6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페르소나: 막막한 직장인 A씨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91F28"/>
                <w:sz w:val="22"/>
                <w:szCs w:val="22"/>
              </w:rPr>
              <w:t xml:space="preserve">• 연령대: 30–45세 / 직장인 (비개발직군)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91F28"/>
                <w:sz w:val="22"/>
                <w:szCs w:val="22"/>
              </w:rPr>
              <w:t xml:space="preserve">• 상황: AI를 써야 한다는 압박을 받고 있지만 어디서부터 시작해야 할지 모름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91F28"/>
                <w:sz w:val="22"/>
                <w:szCs w:val="22"/>
              </w:rPr>
              <w:t xml:space="preserve">• 경험: ChatGPT를 한두 번 써봤지만 기대와 달라 포기한 경험 있음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91F28"/>
                <w:sz w:val="22"/>
                <w:szCs w:val="22"/>
              </w:rPr>
              <w:t xml:space="preserve">• 니즈: 이론이 아닌 실무에 바로 적용할 수 있는 방법 필요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2.2 사용자 페인포인트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"AI는 개발자 얘기"라는 심리적 장벽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프롬프트 작성 방법을 모름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써봤지만 결과가 기대 이하여서 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어떤 업무에 AI를 적용해야 할지 감이 없음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3. 콘텐츠 구조 (Content Architecture)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랜딩 페이지는 아래 3개의 핵심 주제를 순서대로 전달합니다.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주제 / 핵심 메시지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주제 1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왜 AI가 어려운가: 직장인이 막히는 진짜 이유
→ AI를 써야 한다는 압박은 있는데 어디부터 시작해야 할지 모름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주제 2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실무에 바로 적용하는 AI 협업 방법
→ 이론이 아니라 바로 써먹는 실전 활용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주제 3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AI를 잘 쓰면 생기는 변화: 생산성 + 창의성 회복
→ AI 덕분에 일이 가벼워지는 경험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4. 페이지 섹션 요구사항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4.1 Navigation (고정 헤더)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로고/브랜드명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"AI협업" 텍스트 로고 (좌측)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CTA 버튼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"무료로 시작하기" → 구글 폼으로 이동 (우측)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동작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스크롤 시 배경 블러 + 그림자 처리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위치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fixed top, z-index 최상위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4.2 Hero 섹션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뱃지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"직장인을 위한 실전 AI 협업" (pill 형태)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메인 헤드라인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"AI 때문에 복잡해지는 게 아니라 AI 덕분에 일이 가벼워집니다"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서브카피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핵심 가치 제안 2–3줄 요약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CTA 버튼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"지금 바로 시작하기" (Primary) + "콘텐츠 보기" (Ghost)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애니메이션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등장 시 fadeUp 효과 (단계별 delay)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4.3 Problem 섹션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직장인이 AI에서 막히는 3가지 이유를 카드 형태로 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"AI는 나랑 다른 세계 얘기" — 심리적 장벽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"뭘 물어봐야 할지 모르겠어" — 프롬프트 진입 장벽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"써봤는데 오히려 더 복잡해" — 부정적 경험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4.4 Topics 섹션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핵심 콘텐츠 3개 주제를 번호형 카드로 전달. 각 카드에 주제명, 설명, 태그 포함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4.5 Outcome / CTA 섹션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파란 그라디언트 배경. 변화 수치 3개 + 최종 신청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문서 작성 속도 3배 향상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즉시 실무 적용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비전문가도 100% 가능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4.6 Footer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저작권 표기, 최소화된 구성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5. CTA 및 전환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CTA 목적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구글 폼으로 방문자 유입 → 리드 수집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CTA 위치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Nav 버튼, Hero Primary 버튼, Outcome 섹션 버튼 (총 3곳)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CTA 텍스트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"무료로 시작하기" / "지금 바로 시작하기"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링크 동작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window.open() — 새 탭에서 구글 폼 열기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폼 URL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추후 구글 폼 생성 후 코드 내 handleCTA() 함수에 삽입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연결 방법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index.html 내 handleCTA() 함수의 formUrl 변수 값 교체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82F6" w:sz="1"/>
              <w:left w:val="single" w:color="3182F6" w:sz="1"/>
              <w:bottom w:val="single" w:color="3182F6" w:sz="1"/>
              <w:right w:val="single" w:color="3182F6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구글 폼 연결 방법 (개발 메모)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91F28"/>
                <w:sz w:val="22"/>
                <w:szCs w:val="22"/>
              </w:rPr>
              <w:t xml:space="preserve">const formUrl = 'https://forms.gle/YOUR_FORM_LINK';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91F28"/>
                <w:sz w:val="22"/>
                <w:szCs w:val="22"/>
              </w:rPr>
              <w:t xml:space="preserve">위 한 줄만 실제 구글 폼 URL로 교체하면 3개의 CTA 버튼 모두 자동 연결됩니다.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6. 디자인 요구사항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6.1 디자인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Toss 스타일 참고 — 밝은 톤, 명확한 타이포그래피, 여백 중심 레이아웃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신뢰감 있는 전문적 톤 + 친근하고 이해하기 쉬운 언어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모바일 대응 (반응형 레이아웃)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6.2 색상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역할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색상 값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Primary Blue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#3182F6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Blue Dark (hover)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#1B64DA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Blue Light (배경)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#E8F1FF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텍스트 — 주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#191F28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텍스트 — 보조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#6B7684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배경 — 기본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배경 — 섹션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#F2F4F6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6.3 타이포그래피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용도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설정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폰트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Pretendard (Google Fonts)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Hero 헤드라인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weight 900, 36–72px, letter-spacing -2px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섹션 제목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weight 800, 28–48px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본문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weight 400, 16–18px, line-height 1.7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뱃지/태그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weight 600, 13px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6.4 애니메이션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Hero 등장: fadeUp + opacity 0→1 (delay 단계별)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스크롤 진입 시 reveal 효과: IntersectionObserver 기반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버튼 hover: translateY(-2~3px) + box-shadow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Nav: 스크롤 시 box-shadow 추가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7. 기술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구현 방식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단일 HTML 파일 (index.html) — CSS, JS 인라인 포함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외부 의존성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Google Fonts (Pretendard) — CDN 로드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JavaScript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Vanilla JS (프레임워크 없음)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CSS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순수 CSS (Flexbox, Grid, CSS Variables, CSS Animations)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호환성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최신 Chrome, Safari, Firefox, Edge 기준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반응형 분기점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640px 이하 모바일 최적화 (media query)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접근성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시맨틱 태그 사용 (nav, section, footer)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성능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외부 라이브러리 최소화, 단일 파일로 빠른 로드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8. 비기능 요구사항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8.1 성능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First Contentful Paint (FCP) 1.5초 이내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Largest Contentful Paint (LCP) 2.5초 이내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이미지 없이 텍스트+CSS만으로 구성하여 로드 속도 최적화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8.2 유지보수성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단일 HTML 파일로 유지보수 용이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CSS Variables 사용으로 색상/폰트 일괄 변경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구글 폼 URL 변경 시 handleCTA() 함수 한 줄만 수정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8.3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외부 API 연동 없음 — 순수 정적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사용자 데이터 수집은 구글 폼에서 처리 (별도 보안 정책 적용)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9. 개발 범위 및 제외 항목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9.1 In Scope (포함)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단일 랜딩 페이지 (index.html) 전체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Toss 스타일 UI/UX 디자인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구글 폼 연동 CTA 버튼 3개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반응형 레이아웃 (데스크탑 + 모바일)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스크롤 애니메이션, 등장 효과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1F28"/>
          <w:sz w:val="28"/>
          <w:szCs w:val="28"/>
        </w:rPr>
        <w:t xml:space="preserve">9.2 Out of Scope (제외)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백엔드 서버 / 데이터베이스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회원가입 / 로그인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분석 도구 연동 (Google Analytics 등) — 추후 추가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다국어 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블로그 / 상세 콘텐츠 페이지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10. 일정 및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단계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HTML/CSS/JS 랜딩 페이지 초안 완성 ✅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구글 폼 생성 → handleCTA() URL 삽입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콘텐츠 최종 검토 및 카피 수정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도메인 연결 및 배포 (GitHub Pages / Netlify 등)</w:t>
            </w:r>
          </w:p>
        </w:tc>
      </w:tr>
      <w:tr>
        <w:tc>
          <w:tcPr>
            <w:tcW w:type="dxa" w:w="30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Phase 5</w:t>
            </w:r>
          </w:p>
        </w:tc>
        <w:tc>
          <w:tcPr>
            <w:tcW w:type="dxa" w:w="63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방문자 데이터 수집 후 전환율 개선 (A/B 테스트)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11. 향후 확장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Google Analytics 또는 Naver Analytics 연동 — 방문자 데이터 수집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A/B 테스트 — CTA 문구, 헤드라인 변형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콘텐츠 추가 — 뉴스레터 구독, 유료 강의 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SNS 공유 버튼 추가 (카카오, 인스타그램 링크)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E5968"/>
          <w:sz w:val="22"/>
          <w:szCs w:val="22"/>
        </w:rPr>
        <w:t xml:space="preserve">다국어 확장 가능 구조 고려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3182F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91F28"/>
          <w:sz w:val="36"/>
          <w:szCs w:val="36"/>
        </w:rPr>
        <w:t xml:space="preserve">12.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c>
          <w:tcPr>
            <w:tcW w:type="dxa" w:w="12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날짜</w:t>
            </w:r>
          </w:p>
        </w:tc>
        <w:tc>
          <w:tcPr>
            <w:tcW w:type="dxa" w:w="45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8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2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91F28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2025</w:t>
            </w:r>
          </w:p>
        </w:tc>
        <w:tc>
          <w:tcPr>
            <w:tcW w:type="dxa" w:w="456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최초 작성</w:t>
            </w:r>
          </w:p>
        </w:tc>
        <w:tc>
          <w:tcPr>
            <w:tcW w:type="dxa" w:w="1800"/>
            <w:tcBorders>
              <w:top w:val="single" w:color="E5E8EB" w:sz="1"/>
              <w:left w:val="single" w:color="E5E8EB" w:sz="1"/>
              <w:bottom w:val="single" w:color="E5E8EB" w:sz="1"/>
              <w:right w:val="single" w:color="E5E8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E5968"/>
                <w:sz w:val="22"/>
                <w:szCs w:val="22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8EB" w:sz="4" w:space="4"/>
      </w:pBdr>
      <w:jc w:val="right"/>
    </w:pPr>
    <w:r>
      <w:rPr>
        <w:rFonts w:ascii="Arial" w:cs="Arial" w:eastAsia="Arial" w:hAnsi="Arial"/>
        <w:color w:val="8B95A1"/>
        <w:sz w:val="18"/>
        <w:szCs w:val="18"/>
      </w:rPr>
      <w:t xml:space="preserve">© 2025 AI협업  |  비공개 문서  |  </w:t>
    </w:r>
    <w:r>
      <w:rPr>
        <w:rFonts w:ascii="Arial" w:cs="Arial" w:eastAsia="Arial" w:hAnsi="Arial"/>
        <w:color w:val="8B95A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5A1"/>
        <w:sz w:val="18"/>
        <w:szCs w:val="18"/>
      </w:rPr>
      <w:t xml:space="preserve"> / </w:t>
    </w:r>
    <w:r>
      <w:rPr>
        <w:rFonts w:ascii="Arial" w:cs="Arial" w:eastAsia="Arial" w:hAnsi="Arial"/>
        <w:color w:val="8B95A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8EB" w:sz="4" w:space="4"/>
      </w:pBdr>
      <w:spacing w:after="0"/>
    </w:pPr>
    <w:r>
      <w:rPr>
        <w:rFonts w:ascii="Arial" w:cs="Arial" w:eastAsia="Arial" w:hAnsi="Arial"/>
        <w:color w:val="8B95A1"/>
        <w:sz w:val="18"/>
        <w:szCs w:val="18"/>
      </w:rPr>
      <w:t xml:space="preserve">PRD — AI 협업 랜딩 페이지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91F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91F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2026-04-01T03:14:06.601Z</dcterms:created>
  <dcterms:modified xsi:type="dcterms:W3CDTF">2026-04-01T03:14:06.601Z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