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7A5929" w:rsidP="007A5929">
      <w:pPr>
        <w:pStyle w:val="1"/>
        <w:rPr>
          <w:rFonts w:hint="eastAsia"/>
        </w:rPr>
      </w:pPr>
      <w:r>
        <w:rPr>
          <w:rFonts w:hint="eastAsia"/>
        </w:rPr>
        <w:t>1.</w:t>
      </w:r>
      <w:r w:rsidR="00180DF6">
        <w:rPr>
          <w:rFonts w:hint="eastAsia"/>
        </w:rPr>
        <w:t>框架概述:</w:t>
      </w:r>
    </w:p>
    <w:p w:rsidR="00180DF6" w:rsidRDefault="00180DF6">
      <w:r>
        <w:tab/>
        <w:t>struts2:</w:t>
      </w:r>
      <w:r>
        <w:rPr>
          <w:rFonts w:hint="eastAsia"/>
        </w:rPr>
        <w:t>基于MVC模式应用层框架</w:t>
      </w:r>
    </w:p>
    <w:p w:rsidR="0059522C" w:rsidRDefault="0059522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主要是作为控制层组件,javabean,jsp</w:t>
      </w:r>
    </w:p>
    <w:p w:rsidR="0059522C" w:rsidRDefault="0059522C"/>
    <w:p w:rsidR="0059522C" w:rsidRDefault="0059522C">
      <w:r>
        <w:tab/>
        <w:t>Hibernate:</w:t>
      </w:r>
      <w:r>
        <w:rPr>
          <w:rFonts w:hint="eastAsia"/>
        </w:rPr>
        <w:t>持久化层组件,简化jdbc操作</w:t>
      </w:r>
    </w:p>
    <w:p w:rsidR="0059522C" w:rsidRDefault="0059522C">
      <w:pPr>
        <w:rPr>
          <w:rFonts w:hint="eastAsia"/>
        </w:rPr>
      </w:pPr>
      <w:r>
        <w:tab/>
        <w:t>Spring:</w:t>
      </w:r>
      <w:r w:rsidR="003D7D0A">
        <w:rPr>
          <w:rFonts w:hint="eastAsia"/>
        </w:rPr>
        <w:t>主要有6大模块功能:</w:t>
      </w:r>
    </w:p>
    <w:p w:rsidR="003D7D0A" w:rsidRDefault="003D7D0A">
      <w:r>
        <w:tab/>
      </w:r>
      <w:r>
        <w:tab/>
      </w:r>
      <w:r>
        <w:rPr>
          <w:rFonts w:hint="eastAsia"/>
        </w:rPr>
        <w:t>事务管理</w:t>
      </w:r>
    </w:p>
    <w:p w:rsidR="003D7D0A" w:rsidRDefault="003D7D0A">
      <w:r>
        <w:tab/>
      </w:r>
      <w:r>
        <w:tab/>
      </w:r>
      <w:r>
        <w:rPr>
          <w:rFonts w:hint="eastAsia"/>
        </w:rPr>
        <w:t>与其他框架整合</w:t>
      </w:r>
    </w:p>
    <w:p w:rsidR="007A5929" w:rsidRDefault="007A5929"/>
    <w:p w:rsidR="007A5929" w:rsidRDefault="007A5929">
      <w:pPr>
        <w:rPr>
          <w:rFonts w:hint="eastAsia"/>
        </w:rPr>
      </w:pPr>
    </w:p>
    <w:p w:rsidR="007A3A1D" w:rsidRDefault="007A3A1D"/>
    <w:p w:rsidR="007A3A1D" w:rsidRDefault="007A3A1D">
      <w:pPr>
        <w:rPr>
          <w:rFonts w:hint="eastAsia"/>
        </w:rPr>
      </w:pPr>
      <w:r>
        <w:rPr>
          <w:rFonts w:hint="eastAsia"/>
        </w:rPr>
        <w:t>专业术语:</w:t>
      </w:r>
    </w:p>
    <w:p w:rsidR="007A3A1D" w:rsidRDefault="007A3A1D">
      <w:pPr>
        <w:rPr>
          <w:rFonts w:hint="eastAsia"/>
        </w:rPr>
      </w:pPr>
      <w:r>
        <w:rPr>
          <w:rFonts w:hint="eastAsia"/>
        </w:rPr>
        <w:t>高内聚,低耦合:</w:t>
      </w:r>
    </w:p>
    <w:p w:rsidR="007A3A1D" w:rsidRDefault="007A3A1D">
      <w:r>
        <w:tab/>
      </w:r>
      <w:r>
        <w:rPr>
          <w:rFonts w:hint="eastAsia"/>
        </w:rPr>
        <w:t>类内部的关系越紧密越好,类与类的关系越少越好</w:t>
      </w:r>
    </w:p>
    <w:p w:rsidR="003978ED" w:rsidRDefault="003978ED">
      <w:r>
        <w:rPr>
          <w:rFonts w:hint="eastAsia"/>
        </w:rPr>
        <w:t>侵入式设计:</w:t>
      </w:r>
    </w:p>
    <w:p w:rsidR="003978ED" w:rsidRDefault="003978ED">
      <w:r>
        <w:tab/>
      </w:r>
      <w:r>
        <w:rPr>
          <w:rFonts w:hint="eastAsia"/>
        </w:rPr>
        <w:t>引入的组件对现有的类的结构会有影响.</w:t>
      </w:r>
    </w:p>
    <w:p w:rsidR="007D3C55" w:rsidRDefault="007D3C55">
      <w:pPr>
        <w:rPr>
          <w:rFonts w:hint="eastAsia"/>
        </w:rPr>
      </w:pPr>
      <w:r>
        <w:tab/>
      </w:r>
      <w:r>
        <w:rPr>
          <w:rFonts w:hint="eastAsia"/>
        </w:rPr>
        <w:t>侵入式设计的例子:struts2</w:t>
      </w:r>
    </w:p>
    <w:p w:rsidR="003978ED" w:rsidRDefault="003978ED">
      <w:r>
        <w:rPr>
          <w:rFonts w:hint="eastAsia"/>
        </w:rPr>
        <w:t>非侵入式设计:</w:t>
      </w:r>
    </w:p>
    <w:p w:rsidR="0071090A" w:rsidRPr="0071090A" w:rsidRDefault="0071090A" w:rsidP="0071090A">
      <w:pPr>
        <w:ind w:firstLineChars="200" w:firstLine="420"/>
        <w:rPr>
          <w:rFonts w:hint="eastAsia"/>
        </w:rPr>
      </w:pPr>
      <w:r>
        <w:rPr>
          <w:rFonts w:hint="eastAsia"/>
        </w:rPr>
        <w:t>引入的组件对现有的类的结构</w:t>
      </w:r>
      <w:r>
        <w:rPr>
          <w:rFonts w:hint="eastAsia"/>
        </w:rPr>
        <w:t>没</w:t>
      </w:r>
      <w:r>
        <w:rPr>
          <w:rFonts w:hint="eastAsia"/>
        </w:rPr>
        <w:t>有影响.</w:t>
      </w:r>
    </w:p>
    <w:p w:rsidR="002F4C42" w:rsidRDefault="002F4C42">
      <w:r>
        <w:tab/>
      </w:r>
      <w:r w:rsidR="006B0A5C">
        <w:rPr>
          <w:rFonts w:hint="eastAsia"/>
        </w:rPr>
        <w:t>非侵入式设计:Hibernate</w:t>
      </w:r>
      <w:r w:rsidR="0071090A">
        <w:t>,</w:t>
      </w:r>
      <w:r w:rsidR="00C53F08">
        <w:rPr>
          <w:rFonts w:hint="eastAsia"/>
        </w:rPr>
        <w:t>Spring</w:t>
      </w:r>
    </w:p>
    <w:p w:rsidR="006547AA" w:rsidRDefault="006547AA">
      <w:pPr>
        <w:rPr>
          <w:rFonts w:hint="eastAsia"/>
        </w:rPr>
      </w:pPr>
      <w:r>
        <w:t>IOC</w:t>
      </w:r>
      <w:r>
        <w:rPr>
          <w:rFonts w:hint="eastAsia"/>
        </w:rPr>
        <w:t>容器:</w:t>
      </w:r>
    </w:p>
    <w:p w:rsidR="006547AA" w:rsidRDefault="006547AA">
      <w:r>
        <w:tab/>
        <w:t xml:space="preserve">Inversion of Control </w:t>
      </w:r>
      <w:r>
        <w:rPr>
          <w:rFonts w:hint="eastAsia"/>
        </w:rPr>
        <w:t>控制反转</w:t>
      </w:r>
      <w:r w:rsidR="004E55D4">
        <w:rPr>
          <w:rFonts w:hint="eastAsia"/>
        </w:rPr>
        <w:t>的意思</w:t>
      </w:r>
      <w:r w:rsidR="0093715A">
        <w:rPr>
          <w:rFonts w:hint="eastAsia"/>
        </w:rPr>
        <w:t>,控制反转容器</w:t>
      </w:r>
    </w:p>
    <w:p w:rsidR="0012230A" w:rsidRDefault="0012230A">
      <w:r>
        <w:tab/>
      </w:r>
      <w:r>
        <w:rPr>
          <w:rFonts w:hint="eastAsia"/>
        </w:rPr>
        <w:t>User</w:t>
      </w:r>
      <w:r>
        <w:t xml:space="preserve"> user = new User();</w:t>
      </w:r>
      <w:r w:rsidR="00F23D00">
        <w:rPr>
          <w:rFonts w:hint="eastAsia"/>
        </w:rPr>
        <w:t>自己控制对象的创建</w:t>
      </w:r>
    </w:p>
    <w:p w:rsidR="00D651BA" w:rsidRDefault="00D651BA">
      <w:r>
        <w:rPr>
          <w:rFonts w:hint="eastAsia"/>
        </w:rPr>
        <w:tab/>
        <w:t>现在需要对象,自己不创建,交给外部的容器创建,叫控制反转</w:t>
      </w:r>
    </w:p>
    <w:p w:rsidR="007239E3" w:rsidRDefault="007239E3">
      <w:r>
        <w:tab/>
      </w:r>
      <w:r w:rsidR="00A00BD9">
        <w:rPr>
          <w:rFonts w:hint="eastAsia"/>
        </w:rPr>
        <w:t>IOC</w:t>
      </w:r>
      <w:r>
        <w:rPr>
          <w:rFonts w:hint="eastAsia"/>
        </w:rPr>
        <w:t>容器=bean.xml配置</w:t>
      </w:r>
      <w:r w:rsidR="004C4B3B">
        <w:rPr>
          <w:rFonts w:hint="eastAsia"/>
        </w:rPr>
        <w:t xml:space="preserve"> + ApplicationContext容器类</w:t>
      </w:r>
    </w:p>
    <w:p w:rsidR="00270170" w:rsidRDefault="00270170">
      <w:pPr>
        <w:rPr>
          <w:rFonts w:hint="eastAsia"/>
        </w:rPr>
      </w:pPr>
      <w:r>
        <w:rPr>
          <w:rFonts w:hint="eastAsia"/>
        </w:rPr>
        <w:t>DL;</w:t>
      </w:r>
    </w:p>
    <w:p w:rsidR="00270170" w:rsidRDefault="00270170">
      <w:r>
        <w:tab/>
        <w:t xml:space="preserve">dependency injection </w:t>
      </w:r>
      <w:r>
        <w:rPr>
          <w:rFonts w:hint="eastAsia"/>
        </w:rPr>
        <w:t>依赖注入</w:t>
      </w:r>
    </w:p>
    <w:p w:rsidR="00270170" w:rsidRDefault="00270170">
      <w:r>
        <w:tab/>
      </w:r>
      <w:r>
        <w:rPr>
          <w:rFonts w:hint="eastAsia"/>
        </w:rPr>
        <w:t>创建对象后,处理对象的依赖关系</w:t>
      </w:r>
    </w:p>
    <w:p w:rsidR="000827D8" w:rsidRDefault="000827D8">
      <w:pPr>
        <w:rPr>
          <w:rFonts w:hint="eastAsia"/>
        </w:rPr>
      </w:pPr>
      <w:r>
        <w:tab/>
      </w:r>
      <w:r>
        <w:rPr>
          <w:rFonts w:hint="eastAsia"/>
        </w:rPr>
        <w:t>User user = new User();</w:t>
      </w:r>
    </w:p>
    <w:p w:rsidR="000827D8" w:rsidRDefault="000827D8">
      <w:pPr>
        <w:rPr>
          <w:rFonts w:hint="eastAsia"/>
        </w:rPr>
      </w:pPr>
      <w:r>
        <w:tab/>
        <w:t>user.setAddress(..);//</w:t>
      </w:r>
      <w:r>
        <w:rPr>
          <w:rFonts w:hint="eastAsia"/>
        </w:rPr>
        <w:t>需要DL(依赖注入</w:t>
      </w:r>
      <w:bookmarkStart w:id="0" w:name="_GoBack"/>
      <w:bookmarkEnd w:id="0"/>
      <w:r>
        <w:rPr>
          <w:rFonts w:hint="eastAsia"/>
        </w:rPr>
        <w:t>)</w:t>
      </w:r>
    </w:p>
    <w:p w:rsidR="003978ED" w:rsidRDefault="003978ED"/>
    <w:p w:rsidR="001929F6" w:rsidRDefault="001929F6"/>
    <w:p w:rsidR="001929F6" w:rsidRDefault="001929F6"/>
    <w:p w:rsidR="001929F6" w:rsidRDefault="008F1DBF">
      <w:r>
        <w:rPr>
          <w:rFonts w:hint="eastAsia"/>
        </w:rPr>
        <w:t>6大模块</w:t>
      </w:r>
    </w:p>
    <w:p w:rsidR="001929F6" w:rsidRDefault="001929F6">
      <w:r>
        <w:rPr>
          <w:rFonts w:hint="eastAsia"/>
        </w:rPr>
        <w:t>Spring</w:t>
      </w:r>
      <w:r w:rsidR="004B20C9">
        <w:t>Core:</w:t>
      </w:r>
      <w:r w:rsidR="004B20C9">
        <w:rPr>
          <w:rFonts w:hint="eastAsia"/>
        </w:rPr>
        <w:t>核心功能</w:t>
      </w:r>
    </w:p>
    <w:p w:rsidR="004B20C9" w:rsidRDefault="004B20C9">
      <w:r>
        <w:tab/>
      </w:r>
      <w:r>
        <w:rPr>
          <w:rFonts w:hint="eastAsia"/>
        </w:rPr>
        <w:t>主要提供了IOC容器创建对象/依赖关系</w:t>
      </w:r>
    </w:p>
    <w:p w:rsidR="004C4CBC" w:rsidRDefault="004C4CBC">
      <w:r>
        <w:rPr>
          <w:rFonts w:hint="eastAsia"/>
        </w:rPr>
        <w:t>Sprin</w:t>
      </w:r>
      <w:r>
        <w:t>g Aop:</w:t>
      </w:r>
      <w:r>
        <w:rPr>
          <w:rFonts w:hint="eastAsia"/>
        </w:rPr>
        <w:t>面向切面编程</w:t>
      </w:r>
    </w:p>
    <w:p w:rsidR="004C4CBC" w:rsidRDefault="004C4CBC">
      <w:r>
        <w:rPr>
          <w:rFonts w:hint="eastAsia"/>
        </w:rPr>
        <w:t>Spring Web:对web开发的支持</w:t>
      </w:r>
      <w:r w:rsidR="005C724D">
        <w:rPr>
          <w:rFonts w:hint="eastAsia"/>
        </w:rPr>
        <w:t>,可以与Struts2无缝整合</w:t>
      </w:r>
    </w:p>
    <w:p w:rsidR="005D0C21" w:rsidRDefault="005D0C21">
      <w:r>
        <w:rPr>
          <w:rFonts w:hint="eastAsia"/>
        </w:rPr>
        <w:t>Spr</w:t>
      </w:r>
      <w:r>
        <w:t>ing Jdbc:</w:t>
      </w:r>
      <w:r>
        <w:rPr>
          <w:rFonts w:hint="eastAsia"/>
        </w:rPr>
        <w:t>对jdbc操作的支持</w:t>
      </w:r>
    </w:p>
    <w:p w:rsidR="007450BE" w:rsidRDefault="007450BE">
      <w:r>
        <w:rPr>
          <w:rFonts w:hint="eastAsia"/>
        </w:rPr>
        <w:t>Spring</w:t>
      </w:r>
      <w:r>
        <w:t xml:space="preserve"> ORM:</w:t>
      </w:r>
      <w:r>
        <w:rPr>
          <w:rFonts w:hint="eastAsia"/>
        </w:rPr>
        <w:t>对hibernate提供支持</w:t>
      </w:r>
    </w:p>
    <w:p w:rsidR="005400DD" w:rsidRDefault="005400DD">
      <w:pPr>
        <w:rPr>
          <w:rFonts w:hint="eastAsia"/>
        </w:rPr>
      </w:pPr>
      <w:r>
        <w:rPr>
          <w:rFonts w:hint="eastAsia"/>
        </w:rPr>
        <w:t>Spring</w:t>
      </w:r>
      <w:r>
        <w:t xml:space="preserve"> JEE:</w:t>
      </w:r>
      <w:r>
        <w:rPr>
          <w:rFonts w:hint="eastAsia"/>
        </w:rPr>
        <w:t>对javaee开发其他模块的支持(ejb)</w:t>
      </w:r>
    </w:p>
    <w:p w:rsidR="003978ED" w:rsidRDefault="003978ED">
      <w:pPr>
        <w:rPr>
          <w:rFonts w:hint="eastAsia"/>
        </w:rPr>
      </w:pPr>
    </w:p>
    <w:p w:rsidR="007A5929" w:rsidRDefault="007A5929"/>
    <w:p w:rsidR="007A5929" w:rsidRDefault="007A5929"/>
    <w:p w:rsidR="007A5929" w:rsidRDefault="007A5929">
      <w:pPr>
        <w:rPr>
          <w:rFonts w:hint="eastAsia"/>
        </w:rPr>
      </w:pPr>
    </w:p>
    <w:p w:rsidR="00190D14" w:rsidRDefault="00190D14"/>
    <w:p w:rsidR="00190D14" w:rsidRDefault="00190D14"/>
    <w:p w:rsidR="00190D14" w:rsidRDefault="00190D14"/>
    <w:p w:rsidR="00A16BBF" w:rsidRDefault="00A16BBF"/>
    <w:p w:rsidR="00A16BBF" w:rsidRDefault="00A16BBF"/>
    <w:p w:rsidR="000D00A6" w:rsidRDefault="000D00A6" w:rsidP="000D00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-6115050</wp:posOffset>
                </wp:positionH>
                <wp:positionV relativeFrom="paragraph">
                  <wp:posOffset>196850</wp:posOffset>
                </wp:positionV>
                <wp:extent cx="1009650" cy="6096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0A6" w:rsidRDefault="000D00A6" w:rsidP="000D0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web层</w:t>
                            </w:r>
                          </w:p>
                          <w:p w:rsidR="000D00A6" w:rsidRDefault="000D00A6" w:rsidP="000D00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(表现层)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2" o:spid="_x0000_s1026" style="position:absolute;left:0;text-align:left;margin-left:-481.5pt;margin-top:15.5pt;width:79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" fillcolor="white [3201]" strokecolor="#70ad47 [3209]" strokeweight="1pt">
                <v:textbox>
                  <w:txbxContent>
                    <w:p w:rsidR="000D00A6" w:rsidRDefault="000D00A6" w:rsidP="000D0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web层</w:t>
                      </w:r>
                    </w:p>
                    <w:p w:rsidR="000D00A6" w:rsidRDefault="000D00A6" w:rsidP="000D00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(表现层)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-3086100</wp:posOffset>
                </wp:positionH>
                <wp:positionV relativeFrom="paragraph">
                  <wp:posOffset>158750</wp:posOffset>
                </wp:positionV>
                <wp:extent cx="1009650" cy="6096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0A6" w:rsidRDefault="000D00A6" w:rsidP="000D0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dao层</w:t>
                            </w:r>
                          </w:p>
                          <w:p w:rsidR="000D00A6" w:rsidRDefault="000D00A6" w:rsidP="000D00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(数据访问层)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7" style="position:absolute;left:0;text-align:left;margin-left:-243pt;margin-top:12.5pt;width:79.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" fillcolor="white [3201]" strokecolor="#70ad47 [3209]" strokeweight="1pt">
                <v:textbox>
                  <w:txbxContent>
                    <w:p w:rsidR="000D00A6" w:rsidRDefault="000D00A6" w:rsidP="000D0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dao层</w:t>
                      </w:r>
                    </w:p>
                    <w:p w:rsidR="000D00A6" w:rsidRDefault="000D00A6" w:rsidP="000D00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(数据访问层)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-4610100</wp:posOffset>
                </wp:positionH>
                <wp:positionV relativeFrom="paragraph">
                  <wp:posOffset>168275</wp:posOffset>
                </wp:positionV>
                <wp:extent cx="1009650" cy="6096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00A6" w:rsidRDefault="000D00A6" w:rsidP="000D00A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service层</w:t>
                            </w:r>
                          </w:p>
                          <w:p w:rsidR="000D00A6" w:rsidRDefault="000D00A6" w:rsidP="000D00A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(业务逻辑层)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28" style="position:absolute;left:0;text-align:left;margin-left:-363pt;margin-top:13.25pt;width:79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" fillcolor="white [3201]" strokecolor="#70ad47 [3209]" strokeweight="1pt">
                <v:textbox>
                  <w:txbxContent>
                    <w:p w:rsidR="000D00A6" w:rsidRDefault="000D00A6" w:rsidP="000D00A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service层</w:t>
                      </w:r>
                    </w:p>
                    <w:p w:rsidR="000D00A6" w:rsidRDefault="000D00A6" w:rsidP="000D00A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(业务逻辑层)</w:t>
                      </w:r>
                    </w:p>
                  </w:txbxContent>
                </v:textbox>
              </v:rect>
            </w:pict>
          </mc:Fallback>
        </mc:AlternateContent>
      </w:r>
    </w:p>
    <w:p w:rsidR="00A16BBF" w:rsidRDefault="00A16BBF">
      <w:pPr>
        <w:rPr>
          <w:rFonts w:hint="eastAsia"/>
        </w:rPr>
      </w:pPr>
    </w:p>
    <w:sectPr w:rsidR="00A16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87A"/>
    <w:rsid w:val="00046CA5"/>
    <w:rsid w:val="000827D8"/>
    <w:rsid w:val="000D00A6"/>
    <w:rsid w:val="0012230A"/>
    <w:rsid w:val="00180DF6"/>
    <w:rsid w:val="00190D14"/>
    <w:rsid w:val="001929F6"/>
    <w:rsid w:val="002132BA"/>
    <w:rsid w:val="00270170"/>
    <w:rsid w:val="002F4C42"/>
    <w:rsid w:val="0031602F"/>
    <w:rsid w:val="003978ED"/>
    <w:rsid w:val="003D7D0A"/>
    <w:rsid w:val="004B20C9"/>
    <w:rsid w:val="004C4B3B"/>
    <w:rsid w:val="004C4CBC"/>
    <w:rsid w:val="004E55D4"/>
    <w:rsid w:val="005400DD"/>
    <w:rsid w:val="0059522C"/>
    <w:rsid w:val="005C724D"/>
    <w:rsid w:val="005D0C21"/>
    <w:rsid w:val="006547AA"/>
    <w:rsid w:val="006B0A5C"/>
    <w:rsid w:val="0071090A"/>
    <w:rsid w:val="007239E3"/>
    <w:rsid w:val="007450BE"/>
    <w:rsid w:val="007A3A1D"/>
    <w:rsid w:val="007A5929"/>
    <w:rsid w:val="007D3C55"/>
    <w:rsid w:val="008668FA"/>
    <w:rsid w:val="008F1DBF"/>
    <w:rsid w:val="0093715A"/>
    <w:rsid w:val="00A00BD9"/>
    <w:rsid w:val="00A16BBF"/>
    <w:rsid w:val="00C53F08"/>
    <w:rsid w:val="00D651BA"/>
    <w:rsid w:val="00EF1B4F"/>
    <w:rsid w:val="00F0187A"/>
    <w:rsid w:val="00F2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66702"/>
  <w15:chartTrackingRefBased/>
  <w15:docId w15:val="{BD32457C-2823-4321-A6BF-699AB3B8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5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59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9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61</cp:revision>
  <dcterms:created xsi:type="dcterms:W3CDTF">2018-04-19T03:00:00Z</dcterms:created>
  <dcterms:modified xsi:type="dcterms:W3CDTF">2018-04-19T07:04:00Z</dcterms:modified>
</cp:coreProperties>
</file>