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6B2D5E" w:sz="6"/>
              <w:left w:val="single" w:color="6B2D5E" w:sz="6"/>
              <w:bottom w:val="single" w:color="6B2D5E" w:sz="6"/>
              <w:right w:val="single" w:color="6B2D5E" w:sz="6"/>
            </w:tcBorders>
            <w:shd w:fill="6B2D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ÉVALUATION SOMMATIVE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22"/>
                <w:szCs w:val="22"/>
              </w:rPr>
              <w:t xml:space="preserve">Module 1 — Environnement de l'entreprise</w:t>
            </w:r>
          </w:p>
        </w:tc>
        <w:tc>
          <w:tcPr>
            <w:tcW w:type="dxa" w:w="3000"/>
            <w:tcBorders>
              <w:top w:val="single" w:color="6B2D5E" w:sz="6"/>
              <w:left w:val="single" w:color="6B2D5E" w:sz="6"/>
              <w:bottom w:val="single" w:color="6B2D5E" w:sz="6"/>
              <w:right w:val="single" w:color="6B2D5E" w:sz="6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 : ……………………………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Classe : …………………………</w:t>
            </w:r>
          </w:p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Note :       / 20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3"/>
        <w:gridCol w:w="4213"/>
      </w:tblGrid>
      <w:tr>
        <w:tc>
          <w:tcPr>
            <w:tcW w:type="dxa" w:w="4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Durée : 1 heure | Documents : aucun autorisé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1"/>
                <w:szCs w:val="21"/>
              </w:rPr>
              <w:t xml:space="preserve">Exercice 1 : /8 pts | Exercice 2 : /7 pts | Exercice 3 : /5 pts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4"/>
          <w:szCs w:val="24"/>
        </w:rPr>
        <w:t xml:space="preserve">Exercice 1 — Caractériser les organisations (8 points)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ville de Toulon accueille plusieurs structures du secteur médico-social. Voici leur présentation 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Structure A 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L'EHPAD 'Les Pins' est géré par le CCAS de Toulon. Il accueille 80 résidents. Les tarifs sont fixés par le Conseil Départemental.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Structure B 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Crèche 'Bout'choux' : association loi 1901 créée par des parents. Elle accueille 30 enfants. Les parents paient une participation calculée selon leurs revenus. La CAF verse une subvention.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Structure C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'HomeHelp' : société privée d'aide à domicile créée en 2018 à Toulon. Elle réalise un chiffre d'affaires de 450 000 €/an et verse des dividendes à ses actionnaires.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1.1 (3 pts) — Complétez le tableau suivant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3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d'organisation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Appartient à l'ESS ?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Finalité principale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 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1.2 (2 pts) — La crèche 'Bout'choux' (structure B) produit-elle un bien ou un service ? Cette production est-elle marchande ou non marchande ? Justifiez votre réponse.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réponse...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1.3 (3 pts) — Expliquez pourquoi la structure B appartient à l'ESS et pas la structure C. Citez deux critères de distinction.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5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réponse...</w:t>
            </w:r>
          </w:p>
        </w:tc>
      </w:tr>
    </w:tbl>
    <w:p>
      <w:r>
        <w:br w:type="pag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4"/>
          <w:szCs w:val="24"/>
        </w:rPr>
        <w:t xml:space="preserve">Exercice 2 — Analyser les échanges économiques (7 points)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Lisez attentivement la situation suivante.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4"/>
                <w:szCs w:val="24"/>
              </w:rPr>
              <w:t xml:space="preserve">Situation : Le SAAD 'ProxiDom'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ProxiDom est une association d'aide à domicile qui emploie 15 auxiliaires de vie en CDI. Elle intervient auprès de 120 bénéficiaires sur la commune.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Mme Fernandez, 85 ans, bénéficiaire : reçoit 6h d'aide par semaine. Elle perçoit l'APA versée par le Conseil Départemental (450€/mois). Elle règle la différence à ProxiDom.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ProxiDom achète ses consommables (gants, produits ménagers) auprès d'un fournisseur local.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2.1 (2 pts) — Identifiez tous les agents économiques présents dans cette situation. Pour chacun, précisez sa catégorie.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réponse...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2.2 (3 pts) — Décrivez trois échanges (flux) qui ont lieu dans cette situation. Pour chaque flux, indiquez : émetteur, récepteur, nature (réel ou monétaire), objet.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1000"/>
        <w:gridCol w:w="3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Émetteur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Récepteur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 du flux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……………………………………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……………………………………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……………………………………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2.3 (2 pts) — ProxiDom est en concurrence avec d'autres structures sur son territoire. Expliquez ce qu'est un marché et comment se détermine le prix d'une prestation d'aide à domicile.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réponse...</w:t>
            </w:r>
          </w:p>
        </w:tc>
      </w:tr>
    </w:tbl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4"/>
          <w:szCs w:val="24"/>
        </w:rPr>
        <w:t xml:space="preserve">Exercice 3 — Le contrat de travail (5 points)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Extrait de contrat de travail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Entre l'association ProxiDom, représentée par M. Laurent (ci-après 'l'employeur') et Mme Sophie Roux (ci-après 'la salariée'), il est convenu ce qui suit 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Article 1 — Nature du contrat : Contrat à durée indéterminée (CDI) à temps partiel.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Article 2 — Poste : Auxiliaire de vie sociale — Niveau 2, échelon 1.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Article 3 — Date de début : 1er septembre 2024.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Article 4 — Durée du travail : 28 heures par semaine.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Article 5 — Rémunération : 1 420 € bruts mensuels.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Article 6 — Convention collective : Convention collective nationale de la Branche de l'Aide à Domicile (BAD).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3.1 (1 pt) — Identifiez les deux parties au contrat et leur rôle.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réponse...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3.2 (1,5 pt) — Ce contrat comporte-t-il toutes les mentions obligatoires ? Listez celles que vous identifiez et indiquez s'il en manque.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réponse...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3.3 (1,5 pt) — Mme Roux perçoit 1 420 € bruts. Son salaire net sera inférieur. Expliquez pourquoi, en utilisant les termes 'cotisations salariales' et 'cotisations patronales'.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réponse...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3.4 (1 pt) — Mme Roux travaille 28h/semaine. S'agit-il d'un temps plein ou d'un temps partiel ? Quel intérêt cela présente-t-il pour l'association ProxiDom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9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réponse...</w:t>
            </w:r>
          </w:p>
        </w:tc>
      </w:tr>
    </w:tbl>
    <w:p>
      <w:r>
        <w:br w:type="page"/>
      </w:r>
    </w:p>
    <w:p>
      <w:pPr>
        <w:shd w:fill="1D6A3A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GRILLE DE NOTATION CRITÉRIÉE — Usage formatrice uniquement</w:t>
      </w:r>
    </w:p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Cette grille est à remplir pour chaque apprenant. Elle sert à objectiver la notation et à préparer le retour individuel.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726"/>
        <w:gridCol w:w="2400"/>
        <w:gridCol w:w="800"/>
        <w:gridCol w:w="1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Critères de réussite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Classement correct des 3 structures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pt par structure correctement classée sur les 3 critères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Identification bien/service + marchand/non marchand + justification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Bien = service. Non marchand car prix inférieur au coût réel + financement CAF. Justification cohérente.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Deux critères ESS corrects distinguant B et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 : but non lucratif, pas de partage de bénéfices, gouvernance démocratique — tout critère exact accepté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Identification des agents économiques (au minimum 4 sur 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ProxiDom (entreprise/asso), Mme Fernandez (ménage), CD (admin. publique), fournisseur (entreprise), auxiliaires (ménages)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Trois flux correctement décrits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Flux réel : prestation AVS | Flux monétaire : APA du CD | Flux monétaire : règlement de Mme F. Accepter toute combinaison correcte.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Définition marché + explication formation du prix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Marché = rencontre offre/demande. Prix = tarif horaire fixé selon coûts + concurrence + régulation publique (tarifs agréés).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Identification des deux parties + rôles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Employeur : ProxiDom (M. Laurent) | Salarié : Mme Roux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Identification des mentions + lacunes éventuelles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Doit identifier au minimum : identité, poste, date, durée, salaire, CC. Vérifier si lieu de travail manque.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/1,5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Distinction brut/net + cotisations salariales/patronales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Net = Brut - cotisations salariales. Patronales s'ajoutent au coût employeur mais ne réduisent pas le net directement.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/1,5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Temps partiel identifié + intérêt employeur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28h &lt; 35h → temps partiel. Intérêt : flexibilité, adaptation aux besoins des bénéficiaires, coût moindre.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/1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/20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Niveaux de maîtrise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16-20 pts — Maîtrise solide : passer au module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12-15 pts — Bonne maîtrise avec lacunes : remédiation ciblée sur les points échoués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8-11 pts — Maîtrise partielle : reprendre les chapitres 2 et 3 (flux + contrats)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0-7 pts — Non maîtrise : entretien individuel + reprise de l'ensemble du module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Évaluation sommative M1 — Économie-Gestion BAC PRO AEPA/ASSP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2026-04-04T14:10:51.937Z</dcterms:created>
  <dcterms:modified xsi:type="dcterms:W3CDTF">2026-04-04T14:10:51.937Z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