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u3innhf21w3" w:id="0"/>
      <w:bookmarkEnd w:id="0"/>
      <w:r w:rsidDel="00000000" w:rsidR="00000000" w:rsidRPr="00000000">
        <w:rPr>
          <w:rtl w:val="0"/>
        </w:rPr>
        <w:t xml:space="preserve">Part A</w:t>
      </w:r>
    </w:p>
    <w:p w:rsidR="00000000" w:rsidDel="00000000" w:rsidP="00000000" w:rsidRDefault="00000000" w:rsidRPr="00000000" w14:paraId="00000002">
      <w:pPr>
        <w:ind w:left="0" w:firstLine="0"/>
        <w:rPr/>
      </w:pPr>
      <w:r w:rsidDel="00000000" w:rsidR="00000000" w:rsidRPr="00000000">
        <w:rPr>
          <w:rtl w:val="0"/>
        </w:rPr>
        <w:t xml:space="preserve">Q1: Which models got it right?</w:t>
      </w:r>
    </w:p>
    <w:p w:rsidR="00000000" w:rsidDel="00000000" w:rsidP="00000000" w:rsidRDefault="00000000" w:rsidRPr="00000000" w14:paraId="00000003">
      <w:pPr>
        <w:ind w:left="0" w:firstLine="0"/>
        <w:rPr/>
      </w:pPr>
      <w:r w:rsidDel="00000000" w:rsidR="00000000" w:rsidRPr="00000000">
        <w:rPr>
          <w:rtl w:val="0"/>
        </w:rPr>
        <w:t xml:space="preserve">A1: sentence_transformer and openai_small got correct answer.</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Q2: Why did some fail?</w:t>
      </w:r>
    </w:p>
    <w:p w:rsidR="00000000" w:rsidDel="00000000" w:rsidP="00000000" w:rsidRDefault="00000000" w:rsidRPr="00000000" w14:paraId="00000006">
      <w:pPr>
        <w:ind w:left="0" w:firstLine="0"/>
        <w:rPr/>
      </w:pPr>
      <w:r w:rsidDel="00000000" w:rsidR="00000000" w:rsidRPr="00000000">
        <w:rPr>
          <w:rtl w:val="0"/>
        </w:rPr>
        <w:t xml:space="preserve">A2: Glove failed because it just averages words. It can’t tell the relationship between words’ sequence. For example, it can’t distinguish “roses are red” and “red roses”. It also filter words “are”, “and”, “is”, diluting the color description meaning.</w:t>
      </w:r>
    </w:p>
    <w:p w:rsidR="00000000" w:rsidDel="00000000" w:rsidP="00000000" w:rsidRDefault="00000000" w:rsidRPr="00000000" w14:paraId="00000007">
      <w:pPr>
        <w:ind w:left="0" w:firstLine="0"/>
        <w:rPr/>
      </w:pPr>
      <w:r w:rsidDel="00000000" w:rsidR="00000000" w:rsidRPr="00000000">
        <w:rPr>
          <w:rtl w:val="0"/>
        </w:rPr>
        <w:t xml:space="preserve">OpenAI Large failed because it overthinking, over-parameterized.</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Q3: What does this reveal about word order?</w:t>
      </w:r>
    </w:p>
    <w:p w:rsidR="00000000" w:rsidDel="00000000" w:rsidP="00000000" w:rsidRDefault="00000000" w:rsidRPr="00000000" w14:paraId="0000000A">
      <w:pPr>
        <w:ind w:left="0" w:firstLine="0"/>
        <w:rPr/>
      </w:pPr>
      <w:r w:rsidDel="00000000" w:rsidR="00000000" w:rsidRPr="00000000">
        <w:rPr>
          <w:rtl w:val="0"/>
        </w:rPr>
        <w:t xml:space="preserve">A3: Word order can change meaning, eg. “Roses are red” describes color, but “Red roses” describes flowers. Words like “are”, “is” amplify patterns.</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pStyle w:val="Heading1"/>
        <w:rPr/>
      </w:pPr>
      <w:bookmarkStart w:colFirst="0" w:colLast="0" w:name="_ylzmpbyfnx8i" w:id="1"/>
      <w:bookmarkEnd w:id="1"/>
      <w:r w:rsidDel="00000000" w:rsidR="00000000" w:rsidRPr="00000000">
        <w:rPr>
          <w:rtl w:val="0"/>
        </w:rPr>
        <w:t xml:space="preserve">Part B Model Comparison</w:t>
      </w:r>
    </w:p>
    <w:p w:rsidR="00000000" w:rsidDel="00000000" w:rsidP="00000000" w:rsidRDefault="00000000" w:rsidRPr="00000000" w14:paraId="0000000D">
      <w:pPr>
        <w:ind w:left="0" w:firstLine="0"/>
        <w:rPr/>
      </w:pPr>
      <w:r w:rsidDel="00000000" w:rsidR="00000000" w:rsidRPr="00000000">
        <w:rPr>
          <w:rtl w:val="0"/>
        </w:rPr>
      </w:r>
    </w:p>
    <w:tbl>
      <w:tblPr>
        <w:tblStyle w:val="Table1"/>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1290"/>
        <w:gridCol w:w="1110"/>
        <w:gridCol w:w="1335"/>
        <w:gridCol w:w="1560"/>
        <w:gridCol w:w="1515"/>
        <w:tblGridChange w:id="0">
          <w:tblGrid>
            <w:gridCol w:w="2010"/>
            <w:gridCol w:w="1290"/>
            <w:gridCol w:w="1110"/>
            <w:gridCol w:w="1335"/>
            <w:gridCol w:w="1560"/>
            <w:gridCol w:w="1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glove_25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glove_50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openai_small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openai_large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Although I love London’s weather, I don’t like its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22.2% 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22.9%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22.9%</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color w:val="6aa84f"/>
                <w:rtl w:val="0"/>
              </w:rPr>
              <w:t xml:space="preserve">Food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love tulips, roses, and daisies in my garden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22.3% 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22.1%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color w:val="93c47d"/>
              </w:rPr>
            </w:pPr>
            <w:r w:rsidDel="00000000" w:rsidR="00000000" w:rsidRPr="00000000">
              <w:rPr>
                <w:color w:val="93c47d"/>
                <w:rtl w:val="0"/>
              </w:rPr>
              <w:t xml:space="preserve">28.5%</w:t>
            </w:r>
          </w:p>
          <w:p w:rsidR="00000000" w:rsidDel="00000000" w:rsidP="00000000" w:rsidRDefault="00000000" w:rsidRPr="00000000" w14:paraId="00000023">
            <w:pPr>
              <w:widowControl w:val="0"/>
              <w:spacing w:line="240" w:lineRule="auto"/>
              <w:rPr>
                <w:color w:val="93c47d"/>
              </w:rPr>
            </w:pPr>
            <w:r w:rsidDel="00000000" w:rsidR="00000000" w:rsidRPr="00000000">
              <w:rPr>
                <w:color w:val="93c47d"/>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color w:val="93c47d"/>
              </w:rPr>
            </w:pPr>
            <w:r w:rsidDel="00000000" w:rsidR="00000000" w:rsidRPr="00000000">
              <w:rPr>
                <w:color w:val="93c47d"/>
                <w:rtl w:val="0"/>
              </w:rPr>
              <w:t xml:space="preserve">26.4%</w:t>
            </w:r>
          </w:p>
          <w:p w:rsidR="00000000" w:rsidDel="00000000" w:rsidP="00000000" w:rsidRDefault="00000000" w:rsidRPr="00000000" w14:paraId="00000025">
            <w:pPr>
              <w:widowControl w:val="0"/>
              <w:spacing w:line="240" w:lineRule="auto"/>
              <w:rPr>
                <w:color w:val="93c47d"/>
              </w:rPr>
            </w:pPr>
            <w:r w:rsidDel="00000000" w:rsidR="00000000" w:rsidRPr="00000000">
              <w:rPr>
                <w:color w:val="93c47d"/>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color w:val="93c47d"/>
              </w:rPr>
            </w:pPr>
            <w:r w:rsidDel="00000000" w:rsidR="00000000" w:rsidRPr="00000000">
              <w:rPr>
                <w:color w:val="93c47d"/>
                <w:rtl w:val="0"/>
              </w:rPr>
              <w:t xml:space="preserve">25.7%</w:t>
            </w:r>
          </w:p>
          <w:p w:rsidR="00000000" w:rsidDel="00000000" w:rsidP="00000000" w:rsidRDefault="00000000" w:rsidRPr="00000000" w14:paraId="00000027">
            <w:pPr>
              <w:widowControl w:val="0"/>
              <w:spacing w:line="240" w:lineRule="auto"/>
              <w:rPr>
                <w:color w:val="93c47d"/>
              </w:rPr>
            </w:pPr>
            <w:r w:rsidDel="00000000" w:rsidR="00000000" w:rsidRPr="00000000">
              <w:rPr>
                <w:color w:val="93c47d"/>
                <w:rtl w:val="0"/>
              </w:rPr>
              <w:t xml:space="preserve">Flowers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21.4%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color w:val="93c47d"/>
              </w:rPr>
            </w:pPr>
            <w:r w:rsidDel="00000000" w:rsidR="00000000" w:rsidRPr="00000000">
              <w:rPr>
                <w:color w:val="93c47d"/>
                <w:rtl w:val="0"/>
              </w:rPr>
              <w:t xml:space="preserve">24.6%</w:t>
            </w:r>
          </w:p>
          <w:p w:rsidR="00000000" w:rsidDel="00000000" w:rsidP="00000000" w:rsidRDefault="00000000" w:rsidRPr="00000000" w14:paraId="0000002D">
            <w:pPr>
              <w:widowControl w:val="0"/>
              <w:spacing w:line="240" w:lineRule="auto"/>
              <w:rPr>
                <w:color w:val="93c47d"/>
              </w:rPr>
            </w:pPr>
            <w:r w:rsidDel="00000000" w:rsidR="00000000" w:rsidRPr="00000000">
              <w:rPr>
                <w:color w:val="93c47d"/>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color w:val="93c47d"/>
              </w:rPr>
            </w:pPr>
            <w:r w:rsidDel="00000000" w:rsidR="00000000" w:rsidRPr="00000000">
              <w:rPr>
                <w:color w:val="93c47d"/>
                <w:rtl w:val="0"/>
              </w:rPr>
              <w:t xml:space="preserve">25.3%</w:t>
            </w:r>
          </w:p>
          <w:p w:rsidR="00000000" w:rsidDel="00000000" w:rsidP="00000000" w:rsidRDefault="00000000" w:rsidRPr="00000000" w14:paraId="0000002F">
            <w:pPr>
              <w:widowControl w:val="0"/>
              <w:spacing w:line="240" w:lineRule="auto"/>
              <w:rPr>
                <w:color w:val="93c47d"/>
              </w:rPr>
            </w:pPr>
            <w:r w:rsidDel="00000000" w:rsidR="00000000" w:rsidRPr="00000000">
              <w:rPr>
                <w:color w:val="93c47d"/>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color w:val="93c47d"/>
              </w:rPr>
            </w:pPr>
            <w:r w:rsidDel="00000000" w:rsidR="00000000" w:rsidRPr="00000000">
              <w:rPr>
                <w:color w:val="93c47d"/>
                <w:rtl w:val="0"/>
              </w:rPr>
              <w:t xml:space="preserve">25.2%</w:t>
            </w:r>
          </w:p>
          <w:p w:rsidR="00000000" w:rsidDel="00000000" w:rsidP="00000000" w:rsidRDefault="00000000" w:rsidRPr="00000000" w14:paraId="00000031">
            <w:pPr>
              <w:widowControl w:val="0"/>
              <w:spacing w:line="240" w:lineRule="auto"/>
              <w:rPr>
                <w:color w:val="93c47d"/>
              </w:rPr>
            </w:pPr>
            <w:r w:rsidDel="00000000" w:rsidR="00000000" w:rsidRPr="00000000">
              <w:rPr>
                <w:color w:val="93c47d"/>
                <w:rtl w:val="0"/>
              </w:rPr>
              <w:t xml:space="preserve">Flowers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Rose is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20.8% 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20.8%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24.5%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Colors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23.6%</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love chocolate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50.9%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50.2%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50.2%</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3c47d"/>
              </w:rPr>
            </w:pPr>
            <w:r w:rsidDel="00000000" w:rsidR="00000000" w:rsidRPr="00000000">
              <w:rPr>
                <w:color w:val="93c47d"/>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color w:val="93c47d"/>
              </w:rPr>
            </w:pPr>
            <w:r w:rsidDel="00000000" w:rsidR="00000000" w:rsidRPr="00000000">
              <w:rPr>
                <w:color w:val="93c47d"/>
                <w:rtl w:val="0"/>
              </w:rPr>
              <w:t xml:space="preserve">51.7%</w:t>
            </w:r>
          </w:p>
          <w:p w:rsidR="00000000" w:rsidDel="00000000" w:rsidP="00000000" w:rsidRDefault="00000000" w:rsidRPr="00000000" w14:paraId="00000044">
            <w:pPr>
              <w:widowControl w:val="0"/>
              <w:spacing w:line="240" w:lineRule="auto"/>
              <w:rPr>
                <w:color w:val="93c47d"/>
              </w:rPr>
            </w:pPr>
            <w:r w:rsidDel="00000000" w:rsidR="00000000" w:rsidRPr="00000000">
              <w:rPr>
                <w:color w:val="93c47d"/>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color w:val="93c47d"/>
              </w:rPr>
            </w:pPr>
            <w:r w:rsidDel="00000000" w:rsidR="00000000" w:rsidRPr="00000000">
              <w:rPr>
                <w:color w:val="93c47d"/>
                <w:rtl w:val="0"/>
              </w:rPr>
              <w:t xml:space="preserve">51.7%</w:t>
            </w:r>
          </w:p>
          <w:p w:rsidR="00000000" w:rsidDel="00000000" w:rsidP="00000000" w:rsidRDefault="00000000" w:rsidRPr="00000000" w14:paraId="00000046">
            <w:pPr>
              <w:widowControl w:val="0"/>
              <w:spacing w:line="240" w:lineRule="auto"/>
              <w:rPr>
                <w:color w:val="93c47d"/>
              </w:rPr>
            </w:pPr>
            <w:r w:rsidDel="00000000" w:rsidR="00000000" w:rsidRPr="00000000">
              <w:rPr>
                <w:color w:val="93c47d"/>
                <w:rtl w:val="0"/>
              </w:rPr>
              <w:t xml:space="preserve">Milk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John bought milk chocolate yesterday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51.6%</w:t>
            </w:r>
          </w:p>
          <w:p w:rsidR="00000000" w:rsidDel="00000000" w:rsidP="00000000" w:rsidRDefault="00000000" w:rsidRPr="00000000" w14:paraId="00000049">
            <w:pPr>
              <w:widowControl w:val="0"/>
              <w:spacing w:line="240" w:lineRule="auto"/>
              <w:rPr/>
            </w:pPr>
            <w:r w:rsidDel="00000000" w:rsidR="00000000" w:rsidRPr="00000000">
              <w:rPr>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51.2% 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color w:val="93c47d"/>
              </w:rPr>
            </w:pPr>
            <w:r w:rsidDel="00000000" w:rsidR="00000000" w:rsidRPr="00000000">
              <w:rPr>
                <w:color w:val="93c47d"/>
                <w:rtl w:val="0"/>
              </w:rPr>
              <w:t xml:space="preserve">51.2%</w:t>
            </w:r>
          </w:p>
          <w:p w:rsidR="00000000" w:rsidDel="00000000" w:rsidP="00000000" w:rsidRDefault="00000000" w:rsidRPr="00000000" w14:paraId="0000004C">
            <w:pPr>
              <w:widowControl w:val="0"/>
              <w:spacing w:line="240" w:lineRule="auto"/>
              <w:rPr>
                <w:color w:val="93c47d"/>
              </w:rPr>
            </w:pPr>
            <w:r w:rsidDel="00000000" w:rsidR="00000000" w:rsidRPr="00000000">
              <w:rPr>
                <w:color w:val="93c47d"/>
                <w:rtl w:val="0"/>
              </w:rPr>
              <w:t xml:space="preserve">Chocolate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50.2%</w:t>
            </w:r>
          </w:p>
          <w:p w:rsidR="00000000" w:rsidDel="00000000" w:rsidP="00000000" w:rsidRDefault="00000000" w:rsidRPr="00000000" w14:paraId="0000004E">
            <w:pPr>
              <w:widowControl w:val="0"/>
              <w:spacing w:line="240" w:lineRule="auto"/>
              <w:rPr/>
            </w:pPr>
            <w:r w:rsidDel="00000000" w:rsidR="00000000" w:rsidRPr="00000000">
              <w:rPr>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50.2%</w:t>
            </w:r>
          </w:p>
          <w:p w:rsidR="00000000" w:rsidDel="00000000" w:rsidP="00000000" w:rsidRDefault="00000000" w:rsidRPr="00000000" w14:paraId="00000050">
            <w:pPr>
              <w:widowControl w:val="0"/>
              <w:spacing w:line="240" w:lineRule="auto"/>
              <w:rPr/>
            </w:pPr>
            <w:r w:rsidDel="00000000" w:rsidR="00000000" w:rsidRPr="00000000">
              <w:rPr>
                <w:rtl w:val="0"/>
              </w:rPr>
              <w:t xml:space="preserve">Milk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movie was upsetting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52.1%</w:t>
            </w:r>
          </w:p>
          <w:p w:rsidR="00000000" w:rsidDel="00000000" w:rsidP="00000000" w:rsidRDefault="00000000" w:rsidRPr="00000000" w14:paraId="00000053">
            <w:pPr>
              <w:widowControl w:val="0"/>
              <w:spacing w:line="240" w:lineRule="auto"/>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51.2%</w:t>
            </w:r>
          </w:p>
          <w:p w:rsidR="00000000" w:rsidDel="00000000" w:rsidP="00000000" w:rsidRDefault="00000000" w:rsidRPr="00000000" w14:paraId="00000055">
            <w:pPr>
              <w:widowControl w:val="0"/>
              <w:spacing w:line="240" w:lineRule="auto"/>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color w:val="93c47d"/>
              </w:rPr>
            </w:pPr>
            <w:r w:rsidDel="00000000" w:rsidR="00000000" w:rsidRPr="00000000">
              <w:rPr>
                <w:color w:val="93c47d"/>
                <w:rtl w:val="0"/>
              </w:rPr>
              <w:t xml:space="preserve">50.7% 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color w:val="93c47d"/>
              </w:rPr>
            </w:pPr>
            <w:r w:rsidDel="00000000" w:rsidR="00000000" w:rsidRPr="00000000">
              <w:rPr>
                <w:color w:val="93c47d"/>
                <w:rtl w:val="0"/>
              </w:rPr>
              <w:t xml:space="preserve">52.7%</w:t>
            </w:r>
          </w:p>
          <w:p w:rsidR="00000000" w:rsidDel="00000000" w:rsidP="00000000" w:rsidRDefault="00000000" w:rsidRPr="00000000" w14:paraId="00000058">
            <w:pPr>
              <w:widowControl w:val="0"/>
              <w:spacing w:line="240" w:lineRule="auto"/>
              <w:rPr>
                <w:color w:val="93c47d"/>
              </w:rPr>
            </w:pPr>
            <w:r w:rsidDel="00000000" w:rsidR="00000000" w:rsidRPr="00000000">
              <w:rPr>
                <w:color w:val="93c47d"/>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color w:val="93c47d"/>
              </w:rPr>
            </w:pPr>
            <w:r w:rsidDel="00000000" w:rsidR="00000000" w:rsidRPr="00000000">
              <w:rPr>
                <w:color w:val="93c47d"/>
                <w:rtl w:val="0"/>
              </w:rPr>
              <w:t xml:space="preserve">52.3%</w:t>
            </w:r>
          </w:p>
          <w:p w:rsidR="00000000" w:rsidDel="00000000" w:rsidP="00000000" w:rsidRDefault="00000000" w:rsidRPr="00000000" w14:paraId="0000005A">
            <w:pPr>
              <w:widowControl w:val="0"/>
              <w:spacing w:line="240" w:lineRule="auto"/>
              <w:rPr>
                <w:color w:val="93c47d"/>
              </w:rPr>
            </w:pPr>
            <w:r w:rsidDel="00000000" w:rsidR="00000000" w:rsidRPr="00000000">
              <w:rPr>
                <w:color w:val="93c47d"/>
                <w:rtl w:val="0"/>
              </w:rPr>
              <w:t xml:space="preserve">Negative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terrible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52%</w:t>
            </w:r>
          </w:p>
          <w:p w:rsidR="00000000" w:rsidDel="00000000" w:rsidP="00000000" w:rsidRDefault="00000000" w:rsidRPr="00000000" w14:paraId="0000005D">
            <w:pPr>
              <w:widowControl w:val="0"/>
              <w:spacing w:line="240" w:lineRule="auto"/>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51.8%</w:t>
            </w:r>
          </w:p>
          <w:p w:rsidR="00000000" w:rsidDel="00000000" w:rsidP="00000000" w:rsidRDefault="00000000" w:rsidRPr="00000000" w14:paraId="0000005F">
            <w:pPr>
              <w:widowControl w:val="0"/>
              <w:spacing w:line="240" w:lineRule="auto"/>
              <w:rPr/>
            </w:pPr>
            <w:r w:rsidDel="00000000" w:rsidR="00000000" w:rsidRPr="00000000">
              <w:rPr>
                <w:rtl w:val="0"/>
              </w:rPr>
              <w:t xml:space="preserve">Positive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color w:val="93c47d"/>
              </w:rPr>
            </w:pPr>
            <w:r w:rsidDel="00000000" w:rsidR="00000000" w:rsidRPr="00000000">
              <w:rPr>
                <w:color w:val="93c47d"/>
                <w:rtl w:val="0"/>
              </w:rPr>
              <w:t xml:space="preserve">51%</w:t>
            </w:r>
          </w:p>
          <w:p w:rsidR="00000000" w:rsidDel="00000000" w:rsidP="00000000" w:rsidRDefault="00000000" w:rsidRPr="00000000" w14:paraId="00000061">
            <w:pPr>
              <w:widowControl w:val="0"/>
              <w:spacing w:line="240" w:lineRule="auto"/>
              <w:rPr>
                <w:color w:val="93c47d"/>
              </w:rPr>
            </w:pPr>
            <w:r w:rsidDel="00000000" w:rsidR="00000000" w:rsidRPr="00000000">
              <w:rPr>
                <w:color w:val="93c47d"/>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color w:val="93c47d"/>
              </w:rPr>
            </w:pPr>
            <w:r w:rsidDel="00000000" w:rsidR="00000000" w:rsidRPr="00000000">
              <w:rPr>
                <w:color w:val="93c47d"/>
                <w:rtl w:val="0"/>
              </w:rPr>
              <w:t xml:space="preserve">53.1%</w:t>
            </w:r>
          </w:p>
          <w:p w:rsidR="00000000" w:rsidDel="00000000" w:rsidP="00000000" w:rsidRDefault="00000000" w:rsidRPr="00000000" w14:paraId="00000063">
            <w:pPr>
              <w:widowControl w:val="0"/>
              <w:spacing w:line="240" w:lineRule="auto"/>
              <w:rPr>
                <w:color w:val="93c47d"/>
              </w:rPr>
            </w:pPr>
            <w:r w:rsidDel="00000000" w:rsidR="00000000" w:rsidRPr="00000000">
              <w:rPr>
                <w:color w:val="93c47d"/>
                <w:rtl w:val="0"/>
              </w:rPr>
              <w:t xml:space="preserve">Negative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color w:val="93c47d"/>
              </w:rPr>
            </w:pPr>
            <w:r w:rsidDel="00000000" w:rsidR="00000000" w:rsidRPr="00000000">
              <w:rPr>
                <w:color w:val="93c47d"/>
                <w:rtl w:val="0"/>
              </w:rPr>
              <w:t xml:space="preserve">52.5%</w:t>
            </w:r>
          </w:p>
          <w:p w:rsidR="00000000" w:rsidDel="00000000" w:rsidP="00000000" w:rsidRDefault="00000000" w:rsidRPr="00000000" w14:paraId="00000065">
            <w:pPr>
              <w:widowControl w:val="0"/>
              <w:spacing w:line="240" w:lineRule="auto"/>
              <w:rPr>
                <w:color w:val="93c47d"/>
              </w:rPr>
            </w:pPr>
            <w:r w:rsidDel="00000000" w:rsidR="00000000" w:rsidRPr="00000000">
              <w:rPr>
                <w:color w:val="93c47d"/>
                <w:rtl w:val="0"/>
              </w:rPr>
              <w:t xml:space="preserve">Negative</w:t>
            </w:r>
          </w:p>
        </w:tc>
      </w:tr>
    </w:tbl>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2"/>
        <w:tblW w:w="6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380"/>
        <w:gridCol w:w="1035"/>
        <w:gridCol w:w="1830"/>
        <w:tblGridChange w:id="0">
          <w:tblGrid>
            <w:gridCol w:w="1965"/>
            <w:gridCol w:w="1380"/>
            <w:gridCol w:w="1035"/>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order sensitivity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glove_25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tl w:val="0"/>
              </w:rPr>
              <w:t xml:space="preserve">glove_50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transformer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295.20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openai_small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t xml:space="preserve">660.02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openai_large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299.32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081">
      <w:pPr>
        <w:pStyle w:val="Heading1"/>
        <w:rPr/>
      </w:pPr>
      <w:bookmarkStart w:colFirst="0" w:colLast="0" w:name="_7o1b86b88ydq" w:id="2"/>
      <w:bookmarkEnd w:id="2"/>
      <w:r w:rsidDel="00000000" w:rsidR="00000000" w:rsidRPr="00000000">
        <w:rPr>
          <w:rtl w:val="0"/>
        </w:rPr>
        <w:t xml:space="preserve">Part C Real-World Applications</w:t>
      </w: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Group 1: Kitchen / Cleaning</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kitchen sink cleaner → Category: Cleaning</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cleaner for kitchen sink → Category: Kitchen / Cleaning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Explanation: In “kitchen sink cleaner”, the head word is cleaner, so it’s primarily a cleaning product. In “cleaner for kitchen sink”, the focus shifts to kitchen sink as the target object.</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Group 2: Outdoor / Clothing</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outdoor winter jacket → Category: Clothing</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winter jacket for outdoor activities → Category: Outdoor / Clothing</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Explanation: “outdoor winter jacket” centers on jacket; “winter jacket for outdoor activities” emphasizes the use context - for outdoor activities.</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ind w:left="0" w:firstLine="0"/>
        <w:rPr/>
      </w:pPr>
      <w:r w:rsidDel="00000000" w:rsidR="00000000" w:rsidRPr="00000000">
        <w:rPr>
          <w:rtl w:val="0"/>
        </w:rPr>
        <w:t xml:space="preserve">Group 3: Furniture / Office</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office desk lamp → Category: Furniture / Lighting</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lamp for office desk → Category: Office / Accessories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Explanation: In “office desk lamp”, the head noun is lamp, typically grouped with furniture or lighting. In “lamp for office desk”, the phrase highlights office desk as the main context, so it feels more like an office accessory.</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